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7098022" w:displacedByCustomXml="next"/>
    <w:sdt>
      <w:sdtPr>
        <w:id w:val="1059214795"/>
        <w:docPartObj>
          <w:docPartGallery w:val="Cover Pages"/>
          <w:docPartUnique/>
        </w:docPartObj>
      </w:sdtPr>
      <w:sdtContent>
        <w:p w14:paraId="514763F6" w14:textId="6CBB61FB" w:rsidR="006B5530" w:rsidRDefault="006B5530" w:rsidP="006B5530">
          <w:pPr>
            <w:jc w:val="center"/>
          </w:pPr>
          <w:r w:rsidRPr="001777D0">
            <w:rPr>
              <w:noProof/>
              <w:sz w:val="22"/>
              <w:szCs w:val="21"/>
              <w:lang w:eastAsia="zh-CN"/>
            </w:rPr>
            <mc:AlternateContent>
              <mc:Choice Requires="wps">
                <w:drawing>
                  <wp:anchor distT="0" distB="0" distL="182880" distR="182880" simplePos="0" relativeHeight="251693056" behindDoc="0" locked="0" layoutInCell="1" hidden="0" allowOverlap="1" wp14:anchorId="0A6AEB7D" wp14:editId="444E356A">
                    <wp:simplePos x="0" y="0"/>
                    <wp:positionH relativeFrom="margin">
                      <wp:posOffset>-12065</wp:posOffset>
                    </wp:positionH>
                    <wp:positionV relativeFrom="page">
                      <wp:posOffset>1087755</wp:posOffset>
                    </wp:positionV>
                    <wp:extent cx="5806440" cy="5589905"/>
                    <wp:effectExtent l="0" t="0" r="3810" b="10795"/>
                    <wp:wrapSquare wrapText="bothSides" distT="0" distB="0" distL="182880" distR="182880"/>
                    <wp:docPr id="321" name="Rectangle 321"/>
                    <wp:cNvGraphicFramePr/>
                    <a:graphic xmlns:a="http://schemas.openxmlformats.org/drawingml/2006/main">
                      <a:graphicData uri="http://schemas.microsoft.com/office/word/2010/wordprocessingShape">
                        <wps:wsp>
                          <wps:cNvSpPr/>
                          <wps:spPr>
                            <a:xfrm>
                              <a:off x="0" y="0"/>
                              <a:ext cx="5806440" cy="5589905"/>
                            </a:xfrm>
                            <a:prstGeom prst="rect">
                              <a:avLst/>
                            </a:prstGeom>
                            <a:noFill/>
                            <a:ln>
                              <a:noFill/>
                            </a:ln>
                          </wps:spPr>
                          <wps:txbx>
                            <w:txbxContent>
                              <w:p w14:paraId="2049493F" w14:textId="56DEB0F0" w:rsidR="00322045" w:rsidRPr="001777D0" w:rsidRDefault="00322045" w:rsidP="003559D0">
                                <w:pPr>
                                  <w:spacing w:before="0" w:after="0" w:line="240" w:lineRule="auto"/>
                                  <w:jc w:val="center"/>
                                  <w:textDirection w:val="btLr"/>
                                  <w:rPr>
                                    <w:rFonts w:ascii="Arial" w:eastAsia="Arial" w:hAnsi="Arial" w:cs="Arial"/>
                                    <w:bCs/>
                                    <w:color w:val="000000"/>
                                    <w:sz w:val="36"/>
                                    <w:szCs w:val="18"/>
                                  </w:rPr>
                                </w:pPr>
                                <w:r w:rsidRPr="001777D0">
                                  <w:rPr>
                                    <w:rFonts w:ascii="Arial" w:eastAsia="Arial" w:hAnsi="Arial" w:cs="Arial"/>
                                    <w:bCs/>
                                    <w:color w:val="000000"/>
                                    <w:sz w:val="36"/>
                                    <w:szCs w:val="18"/>
                                  </w:rPr>
                                  <w:t>The Development of Silver - and Copper-Substituted Melt-Derived Bioactive Glasses with Antimicrobial Properties for the Treatment of Deep Bone Infections</w:t>
                                </w:r>
                              </w:p>
                              <w:p w14:paraId="3836D243" w14:textId="63C1C7AB" w:rsidR="00322045" w:rsidRDefault="00322045" w:rsidP="003559D0">
                                <w:pPr>
                                  <w:spacing w:before="0" w:after="0" w:line="240" w:lineRule="auto"/>
                                  <w:jc w:val="center"/>
                                  <w:textDirection w:val="btLr"/>
                                  <w:rPr>
                                    <w:rFonts w:ascii="Arial" w:eastAsia="Arial" w:hAnsi="Arial" w:cs="Arial"/>
                                    <w:bCs/>
                                    <w:color w:val="000000"/>
                                    <w:sz w:val="40"/>
                                    <w:szCs w:val="20"/>
                                  </w:rPr>
                                </w:pPr>
                              </w:p>
                              <w:p w14:paraId="1C15D6A5" w14:textId="77777777" w:rsidR="00322045" w:rsidRPr="001777D0" w:rsidRDefault="00322045" w:rsidP="003559D0">
                                <w:pPr>
                                  <w:spacing w:before="0" w:after="0" w:line="240" w:lineRule="auto"/>
                                  <w:jc w:val="center"/>
                                  <w:textDirection w:val="btLr"/>
                                  <w:rPr>
                                    <w:rFonts w:ascii="Arial" w:eastAsia="Arial" w:hAnsi="Arial" w:cs="Arial"/>
                                    <w:bCs/>
                                    <w:color w:val="000000"/>
                                    <w:sz w:val="40"/>
                                    <w:szCs w:val="20"/>
                                  </w:rPr>
                                </w:pPr>
                              </w:p>
                              <w:p w14:paraId="25680728" w14:textId="77777777" w:rsidR="00322045" w:rsidRPr="001777D0" w:rsidRDefault="00322045" w:rsidP="003559D0">
                                <w:pPr>
                                  <w:spacing w:before="0" w:after="0" w:line="240" w:lineRule="auto"/>
                                  <w:jc w:val="center"/>
                                  <w:textDirection w:val="btLr"/>
                                  <w:rPr>
                                    <w:sz w:val="22"/>
                                    <w:szCs w:val="21"/>
                                  </w:rPr>
                                </w:pPr>
                              </w:p>
                              <w:p w14:paraId="368BC683" w14:textId="77777777" w:rsidR="00322045" w:rsidRPr="001777D0" w:rsidRDefault="00322045" w:rsidP="003559D0">
                                <w:pPr>
                                  <w:spacing w:before="0" w:after="0" w:line="240" w:lineRule="auto"/>
                                  <w:jc w:val="center"/>
                                  <w:textDirection w:val="btLr"/>
                                </w:pPr>
                              </w:p>
                              <w:p w14:paraId="2B4B5427" w14:textId="77777777" w:rsidR="00322045" w:rsidRPr="001777D0" w:rsidRDefault="00322045" w:rsidP="003559D0">
                                <w:pPr>
                                  <w:spacing w:before="0" w:after="0" w:line="240" w:lineRule="auto"/>
                                  <w:jc w:val="center"/>
                                  <w:textDirection w:val="btLr"/>
                                </w:pPr>
                                <w:r w:rsidRPr="001777D0">
                                  <w:rPr>
                                    <w:rFonts w:ascii="Arial" w:eastAsia="Arial" w:hAnsi="Arial" w:cs="Arial"/>
                                    <w:b/>
                                    <w:smallCaps/>
                                    <w:color w:val="000000"/>
                                  </w:rPr>
                                  <w:t>A THESIS SUBMITTED TOWARDS THE DEGREE OF</w:t>
                                </w:r>
                              </w:p>
                              <w:p w14:paraId="03E8175E" w14:textId="4CA8B4C9" w:rsidR="00322045" w:rsidRPr="001777D0" w:rsidRDefault="00322045" w:rsidP="003559D0">
                                <w:pPr>
                                  <w:spacing w:before="0" w:after="0" w:line="240" w:lineRule="auto"/>
                                  <w:jc w:val="center"/>
                                  <w:textDirection w:val="btLr"/>
                                  <w:rPr>
                                    <w:rFonts w:ascii="Arial" w:eastAsia="Arial" w:hAnsi="Arial" w:cs="Arial"/>
                                    <w:b/>
                                    <w:smallCaps/>
                                    <w:color w:val="000000"/>
                                  </w:rPr>
                                </w:pPr>
                                <w:r w:rsidRPr="001777D0">
                                  <w:rPr>
                                    <w:rFonts w:ascii="Arial" w:eastAsia="Arial" w:hAnsi="Arial" w:cs="Arial"/>
                                    <w:b/>
                                    <w:smallCaps/>
                                    <w:color w:val="000000"/>
                                  </w:rPr>
                                  <w:t>DOCTOR OF PHILOSOPHY</w:t>
                                </w:r>
                              </w:p>
                              <w:p w14:paraId="7F2C72CF" w14:textId="037ACD1A" w:rsidR="00322045" w:rsidRDefault="00322045" w:rsidP="003559D0">
                                <w:pPr>
                                  <w:spacing w:before="0" w:after="0" w:line="240" w:lineRule="auto"/>
                                  <w:jc w:val="center"/>
                                  <w:textDirection w:val="btLr"/>
                                </w:pPr>
                              </w:p>
                              <w:p w14:paraId="191B233B" w14:textId="77777777" w:rsidR="00322045" w:rsidRPr="001777D0" w:rsidRDefault="00322045" w:rsidP="003559D0">
                                <w:pPr>
                                  <w:spacing w:before="0" w:after="0" w:line="240" w:lineRule="auto"/>
                                  <w:jc w:val="center"/>
                                  <w:textDirection w:val="btLr"/>
                                </w:pPr>
                              </w:p>
                              <w:p w14:paraId="79D5114A" w14:textId="77777777" w:rsidR="00322045" w:rsidRPr="001777D0" w:rsidRDefault="00322045" w:rsidP="003559D0">
                                <w:pPr>
                                  <w:spacing w:before="0" w:after="0" w:line="240" w:lineRule="auto"/>
                                  <w:jc w:val="center"/>
                                  <w:textDirection w:val="btLr"/>
                                  <w:rPr>
                                    <w:sz w:val="22"/>
                                    <w:szCs w:val="21"/>
                                  </w:rPr>
                                </w:pPr>
                              </w:p>
                              <w:p w14:paraId="7E054129" w14:textId="06E4AEAD" w:rsidR="00322045" w:rsidRDefault="00322045" w:rsidP="003559D0">
                                <w:pPr>
                                  <w:spacing w:before="0" w:after="0" w:line="240" w:lineRule="auto"/>
                                  <w:jc w:val="center"/>
                                  <w:textDirection w:val="btLr"/>
                                  <w:rPr>
                                    <w:rFonts w:ascii="Arial" w:eastAsia="Arial" w:hAnsi="Arial" w:cs="Arial"/>
                                    <w:bCs/>
                                    <w:smallCaps/>
                                    <w:color w:val="000000"/>
                                    <w:sz w:val="36"/>
                                    <w:szCs w:val="21"/>
                                  </w:rPr>
                                </w:pPr>
                                <w:r w:rsidRPr="001777D0">
                                  <w:rPr>
                                    <w:rFonts w:ascii="Arial" w:eastAsia="Arial" w:hAnsi="Arial" w:cs="Arial"/>
                                    <w:bCs/>
                                    <w:smallCaps/>
                                    <w:color w:val="000000"/>
                                    <w:sz w:val="36"/>
                                    <w:szCs w:val="21"/>
                                  </w:rPr>
                                  <w:t>RAYAN IBRAHIM H BINDUHAYYIM</w:t>
                                </w:r>
                              </w:p>
                              <w:p w14:paraId="0E0DCEAF" w14:textId="77777777" w:rsidR="00322045" w:rsidRPr="001777D0" w:rsidRDefault="00322045" w:rsidP="003559D0">
                                <w:pPr>
                                  <w:spacing w:before="0" w:after="0" w:line="240" w:lineRule="auto"/>
                                  <w:jc w:val="center"/>
                                  <w:textDirection w:val="btLr"/>
                                  <w:rPr>
                                    <w:rFonts w:ascii="Arial" w:eastAsia="Arial" w:hAnsi="Arial" w:cs="Arial"/>
                                    <w:bCs/>
                                    <w:smallCaps/>
                                    <w:color w:val="000000"/>
                                    <w:sz w:val="36"/>
                                    <w:szCs w:val="21"/>
                                  </w:rPr>
                                </w:pPr>
                              </w:p>
                              <w:p w14:paraId="6F4C52B1" w14:textId="77777777" w:rsidR="00322045" w:rsidRPr="001777D0" w:rsidRDefault="00322045" w:rsidP="003559D0">
                                <w:pPr>
                                  <w:spacing w:before="0" w:after="0" w:line="240" w:lineRule="auto"/>
                                  <w:jc w:val="center"/>
                                  <w:textDirection w:val="btLr"/>
                                </w:pPr>
                              </w:p>
                              <w:p w14:paraId="2AA1B6B6" w14:textId="77777777" w:rsidR="00322045" w:rsidRPr="001777D0" w:rsidRDefault="00322045" w:rsidP="003559D0">
                                <w:pPr>
                                  <w:spacing w:line="480" w:lineRule="auto"/>
                                  <w:jc w:val="center"/>
                                  <w:textDirection w:val="btLr"/>
                                </w:pPr>
                                <w:r w:rsidRPr="001777D0">
                                  <w:rPr>
                                    <w:rFonts w:ascii="Calibri" w:eastAsia="Calibri" w:hAnsi="Calibri"/>
                                    <w:b/>
                                    <w:color w:val="000000"/>
                                    <w:sz w:val="36"/>
                                  </w:rPr>
                                  <w:t xml:space="preserve">Supervisors: </w:t>
                                </w:r>
                                <w:r w:rsidRPr="001777D0">
                                  <w:rPr>
                                    <w:rFonts w:ascii="Calibri" w:eastAsia="Calibri" w:hAnsi="Calibri"/>
                                    <w:color w:val="000000"/>
                                    <w:sz w:val="32"/>
                                  </w:rPr>
                                  <w:t>Prof Paul Hatton, Prof Cheryl Miller &amp; Dr Joey Shepherd</w:t>
                                </w:r>
                              </w:p>
                              <w:p w14:paraId="18EB1E7D" w14:textId="77777777" w:rsidR="00322045" w:rsidRDefault="00322045" w:rsidP="003559D0">
                                <w:pPr>
                                  <w:spacing w:before="0" w:after="0" w:line="240" w:lineRule="auto"/>
                                  <w:jc w:val="center"/>
                                  <w:textDirection w:val="btLr"/>
                                </w:pPr>
                              </w:p>
                              <w:p w14:paraId="0EFD67FF" w14:textId="77777777" w:rsidR="00322045" w:rsidRDefault="00322045" w:rsidP="003559D0">
                                <w:pPr>
                                  <w:spacing w:before="0" w:after="0" w:line="240" w:lineRule="auto"/>
                                  <w:jc w:val="center"/>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0A6AEB7D" id="Rectangle 321" o:spid="_x0000_s1026" style="position:absolute;left:0;text-align:left;margin-left:-.95pt;margin-top:85.65pt;width:457.2pt;height:440.15pt;z-index:251693056;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" filled="f" stroked="f">
                    <v:textbox inset="0,0,0,0">
                      <w:txbxContent>
                        <w:p w14:paraId="2049493F" w14:textId="56DEB0F0" w:rsidR="00322045" w:rsidRPr="001777D0" w:rsidRDefault="00322045" w:rsidP="003559D0">
                          <w:pPr>
                            <w:spacing w:before="0" w:after="0" w:line="240" w:lineRule="auto"/>
                            <w:jc w:val="center"/>
                            <w:textDirection w:val="btLr"/>
                            <w:rPr>
                              <w:rFonts w:ascii="Arial" w:eastAsia="Arial" w:hAnsi="Arial" w:cs="Arial"/>
                              <w:bCs/>
                              <w:color w:val="000000"/>
                              <w:sz w:val="36"/>
                              <w:szCs w:val="18"/>
                            </w:rPr>
                          </w:pPr>
                          <w:r w:rsidRPr="001777D0">
                            <w:rPr>
                              <w:rFonts w:ascii="Arial" w:eastAsia="Arial" w:hAnsi="Arial" w:cs="Arial"/>
                              <w:bCs/>
                              <w:color w:val="000000"/>
                              <w:sz w:val="36"/>
                              <w:szCs w:val="18"/>
                            </w:rPr>
                            <w:t>The Development of Silver - and Copper-Substituted Melt-Derived Bioactive Glasses with Antimicrobial Properties for the Treatment of Deep Bone Infections</w:t>
                          </w:r>
                        </w:p>
                        <w:p w14:paraId="3836D243" w14:textId="63C1C7AB" w:rsidR="00322045" w:rsidRDefault="00322045" w:rsidP="003559D0">
                          <w:pPr>
                            <w:spacing w:before="0" w:after="0" w:line="240" w:lineRule="auto"/>
                            <w:jc w:val="center"/>
                            <w:textDirection w:val="btLr"/>
                            <w:rPr>
                              <w:rFonts w:ascii="Arial" w:eastAsia="Arial" w:hAnsi="Arial" w:cs="Arial"/>
                              <w:bCs/>
                              <w:color w:val="000000"/>
                              <w:sz w:val="40"/>
                              <w:szCs w:val="20"/>
                            </w:rPr>
                          </w:pPr>
                        </w:p>
                        <w:p w14:paraId="1C15D6A5" w14:textId="77777777" w:rsidR="00322045" w:rsidRPr="001777D0" w:rsidRDefault="00322045" w:rsidP="003559D0">
                          <w:pPr>
                            <w:spacing w:before="0" w:after="0" w:line="240" w:lineRule="auto"/>
                            <w:jc w:val="center"/>
                            <w:textDirection w:val="btLr"/>
                            <w:rPr>
                              <w:rFonts w:ascii="Arial" w:eastAsia="Arial" w:hAnsi="Arial" w:cs="Arial"/>
                              <w:bCs/>
                              <w:color w:val="000000"/>
                              <w:sz w:val="40"/>
                              <w:szCs w:val="20"/>
                            </w:rPr>
                          </w:pPr>
                        </w:p>
                        <w:p w14:paraId="25680728" w14:textId="77777777" w:rsidR="00322045" w:rsidRPr="001777D0" w:rsidRDefault="00322045" w:rsidP="003559D0">
                          <w:pPr>
                            <w:spacing w:before="0" w:after="0" w:line="240" w:lineRule="auto"/>
                            <w:jc w:val="center"/>
                            <w:textDirection w:val="btLr"/>
                            <w:rPr>
                              <w:sz w:val="22"/>
                              <w:szCs w:val="21"/>
                            </w:rPr>
                          </w:pPr>
                        </w:p>
                        <w:p w14:paraId="368BC683" w14:textId="77777777" w:rsidR="00322045" w:rsidRPr="001777D0" w:rsidRDefault="00322045" w:rsidP="003559D0">
                          <w:pPr>
                            <w:spacing w:before="0" w:after="0" w:line="240" w:lineRule="auto"/>
                            <w:jc w:val="center"/>
                            <w:textDirection w:val="btLr"/>
                          </w:pPr>
                        </w:p>
                        <w:p w14:paraId="2B4B5427" w14:textId="77777777" w:rsidR="00322045" w:rsidRPr="001777D0" w:rsidRDefault="00322045" w:rsidP="003559D0">
                          <w:pPr>
                            <w:spacing w:before="0" w:after="0" w:line="240" w:lineRule="auto"/>
                            <w:jc w:val="center"/>
                            <w:textDirection w:val="btLr"/>
                          </w:pPr>
                          <w:r w:rsidRPr="001777D0">
                            <w:rPr>
                              <w:rFonts w:ascii="Arial" w:eastAsia="Arial" w:hAnsi="Arial" w:cs="Arial"/>
                              <w:b/>
                              <w:smallCaps/>
                              <w:color w:val="000000"/>
                            </w:rPr>
                            <w:t>A THESIS SUBMITTED TOWARDS THE DEGREE OF</w:t>
                          </w:r>
                        </w:p>
                        <w:p w14:paraId="03E8175E" w14:textId="4CA8B4C9" w:rsidR="00322045" w:rsidRPr="001777D0" w:rsidRDefault="00322045" w:rsidP="003559D0">
                          <w:pPr>
                            <w:spacing w:before="0" w:after="0" w:line="240" w:lineRule="auto"/>
                            <w:jc w:val="center"/>
                            <w:textDirection w:val="btLr"/>
                            <w:rPr>
                              <w:rFonts w:ascii="Arial" w:eastAsia="Arial" w:hAnsi="Arial" w:cs="Arial"/>
                              <w:b/>
                              <w:smallCaps/>
                              <w:color w:val="000000"/>
                            </w:rPr>
                          </w:pPr>
                          <w:r w:rsidRPr="001777D0">
                            <w:rPr>
                              <w:rFonts w:ascii="Arial" w:eastAsia="Arial" w:hAnsi="Arial" w:cs="Arial"/>
                              <w:b/>
                              <w:smallCaps/>
                              <w:color w:val="000000"/>
                            </w:rPr>
                            <w:t>DOCTOR OF PHILOSOPHY</w:t>
                          </w:r>
                        </w:p>
                        <w:p w14:paraId="7F2C72CF" w14:textId="037ACD1A" w:rsidR="00322045" w:rsidRDefault="00322045" w:rsidP="003559D0">
                          <w:pPr>
                            <w:spacing w:before="0" w:after="0" w:line="240" w:lineRule="auto"/>
                            <w:jc w:val="center"/>
                            <w:textDirection w:val="btLr"/>
                          </w:pPr>
                        </w:p>
                        <w:p w14:paraId="191B233B" w14:textId="77777777" w:rsidR="00322045" w:rsidRPr="001777D0" w:rsidRDefault="00322045" w:rsidP="003559D0">
                          <w:pPr>
                            <w:spacing w:before="0" w:after="0" w:line="240" w:lineRule="auto"/>
                            <w:jc w:val="center"/>
                            <w:textDirection w:val="btLr"/>
                          </w:pPr>
                        </w:p>
                        <w:p w14:paraId="79D5114A" w14:textId="77777777" w:rsidR="00322045" w:rsidRPr="001777D0" w:rsidRDefault="00322045" w:rsidP="003559D0">
                          <w:pPr>
                            <w:spacing w:before="0" w:after="0" w:line="240" w:lineRule="auto"/>
                            <w:jc w:val="center"/>
                            <w:textDirection w:val="btLr"/>
                            <w:rPr>
                              <w:sz w:val="22"/>
                              <w:szCs w:val="21"/>
                            </w:rPr>
                          </w:pPr>
                        </w:p>
                        <w:p w14:paraId="7E054129" w14:textId="06E4AEAD" w:rsidR="00322045" w:rsidRDefault="00322045" w:rsidP="003559D0">
                          <w:pPr>
                            <w:spacing w:before="0" w:after="0" w:line="240" w:lineRule="auto"/>
                            <w:jc w:val="center"/>
                            <w:textDirection w:val="btLr"/>
                            <w:rPr>
                              <w:rFonts w:ascii="Arial" w:eastAsia="Arial" w:hAnsi="Arial" w:cs="Arial"/>
                              <w:bCs/>
                              <w:smallCaps/>
                              <w:color w:val="000000"/>
                              <w:sz w:val="36"/>
                              <w:szCs w:val="21"/>
                            </w:rPr>
                          </w:pPr>
                          <w:r w:rsidRPr="001777D0">
                            <w:rPr>
                              <w:rFonts w:ascii="Arial" w:eastAsia="Arial" w:hAnsi="Arial" w:cs="Arial"/>
                              <w:bCs/>
                              <w:smallCaps/>
                              <w:color w:val="000000"/>
                              <w:sz w:val="36"/>
                              <w:szCs w:val="21"/>
                            </w:rPr>
                            <w:t>RAYAN IBRAHIM H BINDUHAYYIM</w:t>
                          </w:r>
                        </w:p>
                        <w:p w14:paraId="0E0DCEAF" w14:textId="77777777" w:rsidR="00322045" w:rsidRPr="001777D0" w:rsidRDefault="00322045" w:rsidP="003559D0">
                          <w:pPr>
                            <w:spacing w:before="0" w:after="0" w:line="240" w:lineRule="auto"/>
                            <w:jc w:val="center"/>
                            <w:textDirection w:val="btLr"/>
                            <w:rPr>
                              <w:rFonts w:ascii="Arial" w:eastAsia="Arial" w:hAnsi="Arial" w:cs="Arial"/>
                              <w:bCs/>
                              <w:smallCaps/>
                              <w:color w:val="000000"/>
                              <w:sz w:val="36"/>
                              <w:szCs w:val="21"/>
                            </w:rPr>
                          </w:pPr>
                        </w:p>
                        <w:p w14:paraId="6F4C52B1" w14:textId="77777777" w:rsidR="00322045" w:rsidRPr="001777D0" w:rsidRDefault="00322045" w:rsidP="003559D0">
                          <w:pPr>
                            <w:spacing w:before="0" w:after="0" w:line="240" w:lineRule="auto"/>
                            <w:jc w:val="center"/>
                            <w:textDirection w:val="btLr"/>
                          </w:pPr>
                        </w:p>
                        <w:p w14:paraId="2AA1B6B6" w14:textId="77777777" w:rsidR="00322045" w:rsidRPr="001777D0" w:rsidRDefault="00322045" w:rsidP="003559D0">
                          <w:pPr>
                            <w:spacing w:line="480" w:lineRule="auto"/>
                            <w:jc w:val="center"/>
                            <w:textDirection w:val="btLr"/>
                          </w:pPr>
                          <w:r w:rsidRPr="001777D0">
                            <w:rPr>
                              <w:rFonts w:ascii="Calibri" w:eastAsia="Calibri" w:hAnsi="Calibri"/>
                              <w:b/>
                              <w:color w:val="000000"/>
                              <w:sz w:val="36"/>
                            </w:rPr>
                            <w:t xml:space="preserve">Supervisors: </w:t>
                          </w:r>
                          <w:r w:rsidRPr="001777D0">
                            <w:rPr>
                              <w:rFonts w:ascii="Calibri" w:eastAsia="Calibri" w:hAnsi="Calibri"/>
                              <w:color w:val="000000"/>
                              <w:sz w:val="32"/>
                            </w:rPr>
                            <w:t>Prof Paul Hatton, Prof Cheryl Miller &amp; Dr Joey Shepherd</w:t>
                          </w:r>
                        </w:p>
                        <w:p w14:paraId="18EB1E7D" w14:textId="77777777" w:rsidR="00322045" w:rsidRDefault="00322045" w:rsidP="003559D0">
                          <w:pPr>
                            <w:spacing w:before="0" w:after="0" w:line="240" w:lineRule="auto"/>
                            <w:jc w:val="center"/>
                            <w:textDirection w:val="btLr"/>
                          </w:pPr>
                        </w:p>
                        <w:p w14:paraId="0EFD67FF" w14:textId="77777777" w:rsidR="00322045" w:rsidRDefault="00322045" w:rsidP="003559D0">
                          <w:pPr>
                            <w:spacing w:before="0" w:after="0" w:line="240" w:lineRule="auto"/>
                            <w:jc w:val="center"/>
                            <w:textDirection w:val="btLr"/>
                          </w:pPr>
                        </w:p>
                      </w:txbxContent>
                    </v:textbox>
                    <w10:wrap type="square" anchorx="margin" anchory="page"/>
                  </v:rect>
                </w:pict>
              </mc:Fallback>
            </mc:AlternateContent>
          </w:r>
          <w:r>
            <w:rPr>
              <w:noProof/>
              <w:lang w:eastAsia="zh-CN"/>
            </w:rPr>
            <w:drawing>
              <wp:inline distT="0" distB="0" distL="0" distR="0" wp14:anchorId="4B56F920" wp14:editId="6D497C0D">
                <wp:extent cx="3739861" cy="126165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62473" cy="1269282"/>
                        </a:xfrm>
                        <a:prstGeom prst="rect">
                          <a:avLst/>
                        </a:prstGeom>
                        <a:noFill/>
                      </pic:spPr>
                    </pic:pic>
                  </a:graphicData>
                </a:graphic>
              </wp:inline>
            </w:drawing>
          </w:r>
        </w:p>
        <w:p w14:paraId="22AA119A" w14:textId="77777777" w:rsidR="006B5530" w:rsidRDefault="006B5530" w:rsidP="003559D0">
          <w:pPr>
            <w:spacing w:before="0" w:after="160" w:line="259" w:lineRule="auto"/>
          </w:pPr>
        </w:p>
        <w:p w14:paraId="50B84734" w14:textId="77777777" w:rsidR="006B5530" w:rsidRDefault="006B5530" w:rsidP="003559D0">
          <w:pPr>
            <w:spacing w:before="0" w:after="160" w:line="259" w:lineRule="auto"/>
          </w:pPr>
        </w:p>
        <w:p w14:paraId="3D05757B" w14:textId="08AD5CA0" w:rsidR="003559D0" w:rsidRPr="006B5530" w:rsidRDefault="003559D0" w:rsidP="006B5530">
          <w:pPr>
            <w:spacing w:before="0" w:after="160" w:line="259" w:lineRule="auto"/>
            <w:jc w:val="center"/>
            <w:rPr>
              <w:b/>
              <w:bCs/>
              <w:sz w:val="28"/>
              <w:szCs w:val="24"/>
            </w:rPr>
          </w:pPr>
          <w:r w:rsidRPr="006B5530">
            <w:rPr>
              <w:b/>
              <w:bCs/>
              <w:sz w:val="28"/>
              <w:szCs w:val="24"/>
            </w:rPr>
            <w:t>Faculty of Medicine, Dentistry and Health</w:t>
          </w:r>
        </w:p>
        <w:p w14:paraId="3A64781E" w14:textId="6CDD409C" w:rsidR="003559D0" w:rsidRPr="003559D0" w:rsidRDefault="003559D0" w:rsidP="003559D0">
          <w:pPr>
            <w:spacing w:before="0" w:after="160" w:line="259" w:lineRule="auto"/>
          </w:pPr>
        </w:p>
        <w:p w14:paraId="28E54104" w14:textId="39C6486C" w:rsidR="00F425A4" w:rsidRDefault="00F425A4" w:rsidP="006B5530">
          <w:pPr>
            <w:spacing w:before="0" w:after="160" w:line="259" w:lineRule="auto"/>
          </w:pPr>
          <w:bookmarkStart w:id="1" w:name="_heading=h.gjdgxs" w:colFirst="0" w:colLast="0"/>
          <w:bookmarkEnd w:id="1"/>
        </w:p>
        <w:p w14:paraId="06D51EE8" w14:textId="03D59A32" w:rsidR="006B5530" w:rsidRDefault="006B5530" w:rsidP="006B5530">
          <w:pPr>
            <w:spacing w:before="0" w:after="160" w:line="259" w:lineRule="auto"/>
          </w:pPr>
        </w:p>
        <w:p w14:paraId="34892D15" w14:textId="77777777" w:rsidR="006B5530" w:rsidRDefault="006B5530" w:rsidP="006B5530">
          <w:pPr>
            <w:spacing w:before="0" w:after="160" w:line="259" w:lineRule="auto"/>
          </w:pPr>
        </w:p>
        <w:p w14:paraId="694A2954" w14:textId="77777777" w:rsidR="006B5530" w:rsidRPr="006B5530" w:rsidRDefault="006B5530" w:rsidP="006B5530">
          <w:pPr>
            <w:spacing w:before="0" w:after="160" w:line="259" w:lineRule="auto"/>
          </w:pPr>
        </w:p>
        <w:p w14:paraId="49940438" w14:textId="77777777" w:rsidR="00B96C2C" w:rsidRPr="006B5530" w:rsidRDefault="00B96C2C" w:rsidP="00B96C2C">
          <w:pPr>
            <w:jc w:val="center"/>
            <w:rPr>
              <w:b/>
              <w:bCs/>
              <w:sz w:val="32"/>
              <w:szCs w:val="28"/>
            </w:rPr>
          </w:pPr>
          <w:r w:rsidRPr="006B5530">
            <w:rPr>
              <w:b/>
              <w:bCs/>
              <w:sz w:val="32"/>
              <w:szCs w:val="28"/>
            </w:rPr>
            <w:t>University of Sheffield</w:t>
          </w:r>
        </w:p>
        <w:p w14:paraId="4E72C151" w14:textId="77777777" w:rsidR="00F425A4" w:rsidRDefault="00F425A4" w:rsidP="00503BA3">
          <w:pPr>
            <w:spacing w:before="0" w:after="160" w:line="259" w:lineRule="auto"/>
          </w:pPr>
          <w:r>
            <w:rPr>
              <w:noProof/>
              <w:lang w:eastAsia="zh-CN"/>
            </w:rPr>
            <mc:AlternateContent>
              <mc:Choice Requires="wps">
                <w:drawing>
                  <wp:anchor distT="0" distB="0" distL="114300" distR="114300" simplePos="0" relativeHeight="251691008" behindDoc="0" locked="0" layoutInCell="1" allowOverlap="1" wp14:anchorId="2F3EF402" wp14:editId="1D23C83F">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55" name="Rectangle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Year"/>
                                  <w:tag w:val=""/>
                                  <w:id w:val="-785116381"/>
                                  <w:dataBinding w:prefixMappings="xmlns:ns0='http://schemas.microsoft.com/office/2006/coverPageProps' " w:xpath="/ns0:CoverPageProperties[1]/ns0:PublishDate[1]" w:storeItemID="{55AF091B-3C7A-41E3-B477-F2FDAA23CFDA}"/>
                                  <w:date w:fullDate="2021-11-18T00:00:00Z">
                                    <w:dateFormat w:val="yyyy"/>
                                    <w:lid w:val="en-US"/>
                                    <w:storeMappedDataAs w:val="dateTime"/>
                                    <w:calendar w:val="gregorian"/>
                                  </w:date>
                                </w:sdtPr>
                                <w:sdtContent>
                                  <w:p w14:paraId="5EFA6CED" w14:textId="77777777" w:rsidR="00322045" w:rsidRDefault="00322045">
                                    <w:pPr>
                                      <w:pStyle w:val="NoSpacing"/>
                                      <w:jc w:val="right"/>
                                      <w:rPr>
                                        <w:color w:val="FFFFFF" w:themeColor="background1"/>
                                      </w:rPr>
                                    </w:pPr>
                                    <w:r>
                                      <w:rPr>
                                        <w:color w:val="FFFFFF" w:themeColor="background1"/>
                                        <w:lang w:val="en-US"/>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F3EF402" id="Rectangle 55" o:spid="_x0000_s1027" style="position:absolute;margin-left:-4.4pt;margin-top:0;width:46.8pt;height:77.75pt;z-index:25169100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" fillcolor="#5b9bd5 [3204]" stroked="f" strokeweight="1pt">
                    <o:lock v:ext="edit" aspectratio="t"/>
                    <v:textbox inset="3.6pt,,3.6pt">
                      <w:txbxContent>
                        <w:sdt>
                          <w:sdtPr>
                            <w:rPr>
                              <w:color w:val="FFFFFF" w:themeColor="background1"/>
                            </w:rPr>
                            <w:alias w:val="Year"/>
                            <w:tag w:val=""/>
                            <w:id w:val="-785116381"/>
                            <w:dataBinding w:prefixMappings="xmlns:ns0='http://schemas.microsoft.com/office/2006/coverPageProps' " w:xpath="/ns0:CoverPageProperties[1]/ns0:PublishDate[1]" w:storeItemID="{55AF091B-3C7A-41E3-B477-F2FDAA23CFDA}"/>
                            <w:date w:fullDate="2021-11-18T00:00:00Z">
                              <w:dateFormat w:val="yyyy"/>
                              <w:lid w:val="en-US"/>
                              <w:storeMappedDataAs w:val="dateTime"/>
                              <w:calendar w:val="gregorian"/>
                            </w:date>
                          </w:sdtPr>
                          <w:sdtContent>
                            <w:p w14:paraId="5EFA6CED" w14:textId="77777777" w:rsidR="00322045" w:rsidRDefault="00322045">
                              <w:pPr>
                                <w:pStyle w:val="NoSpacing"/>
                                <w:jc w:val="right"/>
                                <w:rPr>
                                  <w:color w:val="FFFFFF" w:themeColor="background1"/>
                                </w:rPr>
                              </w:pPr>
                              <w:r>
                                <w:rPr>
                                  <w:color w:val="FFFFFF" w:themeColor="background1"/>
                                  <w:lang w:val="en-US"/>
                                </w:rPr>
                                <w:t>2021</w:t>
                              </w:r>
                            </w:p>
                          </w:sdtContent>
                        </w:sdt>
                      </w:txbxContent>
                    </v:textbox>
                    <w10:wrap anchorx="margin" anchory="page"/>
                  </v:rect>
                </w:pict>
              </mc:Fallback>
            </mc:AlternateContent>
          </w:r>
          <w:r>
            <w:br w:type="page"/>
          </w:r>
        </w:p>
        <w:p w14:paraId="236F2CA0" w14:textId="77777777" w:rsidR="00C122AB" w:rsidRDefault="00AF6DF8" w:rsidP="00503BA3">
          <w:pPr>
            <w:pStyle w:val="Heading1"/>
          </w:pPr>
          <w:bookmarkStart w:id="2" w:name="_Toc110260376"/>
          <w:r w:rsidRPr="00AF6DF8">
            <w:lastRenderedPageBreak/>
            <w:t>Abstract</w:t>
          </w:r>
          <w:bookmarkEnd w:id="2"/>
        </w:p>
        <w:p w14:paraId="7B0FB4B0" w14:textId="77777777" w:rsidR="00721A3C" w:rsidRPr="00721A3C" w:rsidRDefault="00721A3C" w:rsidP="00CF25A6">
          <w:pPr>
            <w:spacing w:line="480" w:lineRule="auto"/>
            <w:jc w:val="both"/>
          </w:pPr>
          <w:r w:rsidRPr="00721A3C">
            <w:t xml:space="preserve">Existing commercial bioactive glasses are reported to inhibit </w:t>
          </w:r>
          <w:r>
            <w:t xml:space="preserve">the </w:t>
          </w:r>
          <w:r w:rsidRPr="00721A3C">
            <w:t>growth of bacteria and are used to treat osteomyelitis. These formulations may be modified to introduce metal ions with even greater antimicrobial activity, but relatively little work has been reported, including the effects on osteoconductivity. Th</w:t>
          </w:r>
          <w:r>
            <w:t>is research aimed</w:t>
          </w:r>
          <w:r w:rsidRPr="00721A3C">
            <w:t xml:space="preserve"> to investigate the substitution of CaO with Ag</w:t>
          </w:r>
          <w:r w:rsidR="00D23FDC" w:rsidRPr="00D23FDC">
            <w:rPr>
              <w:vertAlign w:val="subscript"/>
            </w:rPr>
            <w:t>2</w:t>
          </w:r>
          <w:r w:rsidRPr="00721A3C">
            <w:t>O or CuO in the 45S5 and S53P4 compositions and determine the effects on properties</w:t>
          </w:r>
          <w:r>
            <w:t>,</w:t>
          </w:r>
          <w:r w:rsidRPr="00721A3C">
            <w:t xml:space="preserve"> including their ability to inhibit the growth of pathogenic microorganisms.</w:t>
          </w:r>
        </w:p>
        <w:p w14:paraId="2493B77B" w14:textId="2785517A" w:rsidR="00331C18" w:rsidRDefault="00721A3C" w:rsidP="00CF25A6">
          <w:pPr>
            <w:spacing w:line="480" w:lineRule="auto"/>
            <w:jc w:val="both"/>
          </w:pPr>
          <w:r>
            <w:t>In the</w:t>
          </w:r>
          <w:r w:rsidR="002A77EB">
            <w:t xml:space="preserve"> classical bioactive glass</w:t>
          </w:r>
          <w:r>
            <w:t xml:space="preserve"> system SiO</w:t>
          </w:r>
          <w:r w:rsidRPr="00D23FDC">
            <w:rPr>
              <w:vertAlign w:val="subscript"/>
            </w:rPr>
            <w:t>2</w:t>
          </w:r>
          <w:r>
            <w:t>-CaO-Na</w:t>
          </w:r>
          <w:r w:rsidRPr="00D23FDC">
            <w:rPr>
              <w:vertAlign w:val="subscript"/>
            </w:rPr>
            <w:t>2</w:t>
          </w:r>
          <w:r>
            <w:t>O-P</w:t>
          </w:r>
          <w:r w:rsidRPr="00D23FDC">
            <w:rPr>
              <w:vertAlign w:val="subscript"/>
            </w:rPr>
            <w:t>2</w:t>
          </w:r>
          <w:r>
            <w:t>O</w:t>
          </w:r>
          <w:r w:rsidRPr="00D23FDC">
            <w:rPr>
              <w:vertAlign w:val="subscript"/>
            </w:rPr>
            <w:t>5</w:t>
          </w:r>
          <w:r>
            <w:t xml:space="preserve">, </w:t>
          </w:r>
          <w:r w:rsidR="002A77EB">
            <w:t>m</w:t>
          </w:r>
          <w:r>
            <w:t>elt-derived glass was</w:t>
          </w:r>
          <w:r w:rsidR="007F2403" w:rsidRPr="007F2403">
            <w:t xml:space="preserve"> modified by molar substitutions of CaO </w:t>
          </w:r>
          <w:r w:rsidR="007F2403">
            <w:t>with</w:t>
          </w:r>
          <w:r w:rsidR="00C122AB" w:rsidRPr="00C122AB">
            <w:t xml:space="preserve"> </w:t>
          </w:r>
          <w:r w:rsidR="001423B5">
            <w:t>silver and copper</w:t>
          </w:r>
          <w:r w:rsidR="00C122AB" w:rsidRPr="00C122AB">
            <w:t xml:space="preserve"> </w:t>
          </w:r>
          <w:r w:rsidR="007F2403">
            <w:t>and</w:t>
          </w:r>
          <w:r w:rsidR="00C122AB" w:rsidRPr="00C122AB">
            <w:t xml:space="preserve"> compared with those of its counterpart, </w:t>
          </w:r>
          <w:r w:rsidR="001423B5">
            <w:t xml:space="preserve">45S5 and S53P4. </w:t>
          </w:r>
          <w:r w:rsidR="00331C18">
            <w:t>B</w:t>
          </w:r>
          <w:r w:rsidR="000F1057">
            <w:t>G</w:t>
          </w:r>
          <w:r w:rsidR="00331C18" w:rsidRPr="00331C18">
            <w:t xml:space="preserve"> were characterised </w:t>
          </w:r>
          <w:r w:rsidR="009A67DF" w:rsidRPr="009A67DF">
            <w:t>using various techniques</w:t>
          </w:r>
          <w:r>
            <w:t>,</w:t>
          </w:r>
          <w:r w:rsidR="009A67DF" w:rsidRPr="009A67DF">
            <w:t xml:space="preserve"> including </w:t>
          </w:r>
          <w:r w:rsidR="00331C18" w:rsidRPr="00331C18">
            <w:t>(XRD)</w:t>
          </w:r>
          <w:r w:rsidR="00D23FDC" w:rsidRPr="00D23FDC">
            <w:t xml:space="preserve"> X-ray diffraction</w:t>
          </w:r>
          <w:r w:rsidR="00331C18" w:rsidRPr="00331C18">
            <w:t xml:space="preserve">, X-ray fluorescence (XRF), and </w:t>
          </w:r>
          <w:r w:rsidR="008C1120">
            <w:t>Differential Thermal Analysis</w:t>
          </w:r>
          <w:r w:rsidR="00331C18" w:rsidRPr="00331C18">
            <w:t xml:space="preserve"> (</w:t>
          </w:r>
          <w:r w:rsidR="008C1120">
            <w:t>DTA</w:t>
          </w:r>
          <w:r w:rsidR="00331C18" w:rsidRPr="00331C18">
            <w:t>). Glasses were then investigated for their ability to inhibit both planktonic and biofilm bacterial growth using clinically relevant bacteria (</w:t>
          </w:r>
          <w:r w:rsidR="00331C18" w:rsidRPr="00331C18">
            <w:rPr>
              <w:i/>
              <w:iCs/>
            </w:rPr>
            <w:t>Staphylococcus aureus</w:t>
          </w:r>
          <w:r w:rsidR="00331C18" w:rsidRPr="00331C18">
            <w:t xml:space="preserve"> and </w:t>
          </w:r>
          <w:r w:rsidR="00331C18" w:rsidRPr="00331C18">
            <w:rPr>
              <w:i/>
              <w:iCs/>
            </w:rPr>
            <w:t>Escherichia coli</w:t>
          </w:r>
          <w:r w:rsidR="00331C18" w:rsidRPr="00331C18">
            <w:t>)</w:t>
          </w:r>
          <w:r w:rsidR="00331C18">
            <w:t xml:space="preserve"> and </w:t>
          </w:r>
          <w:r w:rsidR="00A37744">
            <w:t>their</w:t>
          </w:r>
          <w:r w:rsidR="00331C18" w:rsidRPr="00331C18">
            <w:rPr>
              <w:rFonts w:ascii="Georgia" w:hAnsi="Georgia"/>
              <w:color w:val="2E2E2E"/>
              <w:sz w:val="27"/>
              <w:szCs w:val="27"/>
            </w:rPr>
            <w:t xml:space="preserve"> </w:t>
          </w:r>
          <w:r w:rsidR="00331C18" w:rsidRPr="00331C18">
            <w:t>biocompatibility</w:t>
          </w:r>
          <w:r w:rsidR="00331C18" w:rsidRPr="00331C18">
            <w:rPr>
              <w:rFonts w:eastAsiaTheme="minorEastAsia"/>
              <w:lang w:eastAsia="zh-CN"/>
            </w:rPr>
            <w:t xml:space="preserve"> </w:t>
          </w:r>
          <w:r w:rsidR="00331C18" w:rsidRPr="00331C18">
            <w:t>on fibroblasts cell</w:t>
          </w:r>
          <w:r w:rsidR="00A37744">
            <w:t>s</w:t>
          </w:r>
          <w:r w:rsidR="00331C18">
            <w:t xml:space="preserve">. </w:t>
          </w:r>
          <w:r>
            <w:t>Finally</w:t>
          </w:r>
          <w:r w:rsidR="00A37744">
            <w:t>,</w:t>
          </w:r>
          <w:r>
            <w:t xml:space="preserve"> the effect of Ag and Cu on B</w:t>
          </w:r>
          <w:r w:rsidR="000F1057">
            <w:t>G</w:t>
          </w:r>
          <w:r>
            <w:t xml:space="preserve"> bioactivity </w:t>
          </w:r>
          <w:r w:rsidRPr="00721A3C">
            <w:t xml:space="preserve">was investigated by immersion of the samples in simulated body fluid </w:t>
          </w:r>
          <w:r>
            <w:t>(</w:t>
          </w:r>
          <w:r w:rsidRPr="00721A3C">
            <w:t>SBF</w:t>
          </w:r>
          <w:r>
            <w:t>)</w:t>
          </w:r>
        </w:p>
        <w:p w14:paraId="51F2A0C1" w14:textId="24074445" w:rsidR="00D23FDC" w:rsidRPr="00D23FDC" w:rsidRDefault="00D23FDC" w:rsidP="00CF25A6">
          <w:pPr>
            <w:spacing w:line="480" w:lineRule="auto"/>
            <w:jc w:val="both"/>
          </w:pPr>
          <w:r>
            <w:t xml:space="preserve">Our results have </w:t>
          </w:r>
          <w:r w:rsidRPr="00D23FDC">
            <w:t>shown that it</w:t>
          </w:r>
          <w:r>
            <w:t xml:space="preserve"> was</w:t>
          </w:r>
          <w:r w:rsidRPr="00D23FDC">
            <w:t xml:space="preserve"> </w:t>
          </w:r>
          <w:r>
            <w:t>possible to</w:t>
          </w:r>
          <w:r w:rsidRPr="00D23FDC">
            <w:t xml:space="preserve"> produce glasses with Ag</w:t>
          </w:r>
          <w:r w:rsidRPr="00D23FDC">
            <w:rPr>
              <w:vertAlign w:val="subscript"/>
            </w:rPr>
            <w:t>2</w:t>
          </w:r>
          <w:r w:rsidRPr="00D23FDC">
            <w:t>O at the lowest c</w:t>
          </w:r>
          <w:r>
            <w:t>oncentration</w:t>
          </w:r>
          <w:r w:rsidR="002A77EB">
            <w:t>,</w:t>
          </w:r>
          <w:r>
            <w:t xml:space="preserve"> with</w:t>
          </w:r>
          <w:r w:rsidRPr="00D23FDC">
            <w:t xml:space="preserve"> no significant changes to glass structure </w:t>
          </w:r>
          <w:r w:rsidR="002A77EB">
            <w:t xml:space="preserve">detected following </w:t>
          </w:r>
          <w:r w:rsidRPr="00D23FDC">
            <w:t xml:space="preserve">silver substitution. </w:t>
          </w:r>
          <w:r>
            <w:t xml:space="preserve">It also was shown that the CuO </w:t>
          </w:r>
          <w:r w:rsidRPr="00D23FDC">
            <w:t>was incorporated successfully in the glass system and has produced a homogenous glass frit.</w:t>
          </w:r>
          <w:r>
            <w:t xml:space="preserve"> </w:t>
          </w:r>
          <w:r w:rsidR="001423B5" w:rsidRPr="001423B5">
            <w:t>The incorporation of Ag</w:t>
          </w:r>
          <w:r w:rsidR="001423B5" w:rsidRPr="001423B5">
            <w:rPr>
              <w:vertAlign w:val="subscript"/>
            </w:rPr>
            <w:t>2</w:t>
          </w:r>
          <w:r w:rsidR="001423B5" w:rsidRPr="001423B5">
            <w:t>O</w:t>
          </w:r>
          <w:r w:rsidR="001423B5">
            <w:t xml:space="preserve"> and CuO</w:t>
          </w:r>
          <w:r w:rsidR="001423B5" w:rsidRPr="001423B5">
            <w:t xml:space="preserve"> conferred antimicrobial properties to the glass without </w:t>
          </w:r>
          <w:r w:rsidR="002A77EB">
            <w:t xml:space="preserve">apparently </w:t>
          </w:r>
          <w:r w:rsidR="001423B5" w:rsidRPr="001423B5">
            <w:t xml:space="preserve">compromising </w:t>
          </w:r>
          <w:r w:rsidR="001423B5" w:rsidRPr="001423B5">
            <w:lastRenderedPageBreak/>
            <w:t xml:space="preserve">its bioactivity. </w:t>
          </w:r>
          <w:r w:rsidR="001423B5">
            <w:t>Ag and Cu B</w:t>
          </w:r>
          <w:r w:rsidR="000F1057">
            <w:t>G</w:t>
          </w:r>
          <w:r w:rsidR="001423B5" w:rsidRPr="001423B5">
            <w:t xml:space="preserve"> exhibited a marked antimicrobial effect on </w:t>
          </w:r>
          <w:r w:rsidRPr="00D23FDC">
            <w:rPr>
              <w:i/>
              <w:iCs/>
            </w:rPr>
            <w:t>S. aureus</w:t>
          </w:r>
          <w:r w:rsidRPr="00D23FDC">
            <w:t xml:space="preserve"> </w:t>
          </w:r>
          <w:r w:rsidRPr="00D23FDC">
            <w:rPr>
              <w:i/>
              <w:iCs/>
            </w:rPr>
            <w:t>and</w:t>
          </w:r>
          <w:r w:rsidRPr="00D23FDC">
            <w:t xml:space="preserve"> </w:t>
          </w:r>
          <w:r w:rsidR="001423B5" w:rsidRPr="001423B5">
            <w:rPr>
              <w:i/>
              <w:iCs/>
            </w:rPr>
            <w:t>E. coli</w:t>
          </w:r>
          <w:r w:rsidR="001423B5">
            <w:t xml:space="preserve"> at</w:t>
          </w:r>
          <w:r w:rsidR="001423B5" w:rsidRPr="001423B5">
            <w:t xml:space="preserve"> </w:t>
          </w:r>
          <w:r w:rsidR="00A37744">
            <w:t xml:space="preserve">a </w:t>
          </w:r>
          <w:r w:rsidR="001423B5" w:rsidRPr="001423B5">
            <w:t xml:space="preserve">concentration of </w:t>
          </w:r>
          <w:r w:rsidR="001423B5">
            <w:t>25</w:t>
          </w:r>
          <w:r w:rsidR="001423B5" w:rsidRPr="001423B5">
            <w:t xml:space="preserve"> mg/mL</w:t>
          </w:r>
          <w:r w:rsidR="007F2403" w:rsidRPr="001423B5">
            <w:t>.</w:t>
          </w:r>
          <w:r w:rsidR="001423B5" w:rsidRPr="001423B5">
            <w:t xml:space="preserve"> In comparison, 45S5 and S53P4</w:t>
          </w:r>
          <w:r w:rsidR="001423B5">
            <w:t xml:space="preserve"> </w:t>
          </w:r>
          <w:r w:rsidR="001423B5" w:rsidRPr="001423B5">
            <w:t>did not possess</w:t>
          </w:r>
          <w:r w:rsidR="002A77EB">
            <w:t xml:space="preserve"> enhanced</w:t>
          </w:r>
          <w:r w:rsidR="001423B5" w:rsidRPr="001423B5">
            <w:t xml:space="preserve"> antimicrobial properties over the c</w:t>
          </w:r>
          <w:r w:rsidR="001423B5">
            <w:t xml:space="preserve">oncentration range investigated. </w:t>
          </w:r>
          <w:r w:rsidRPr="00D23FDC">
            <w:t xml:space="preserve">Our results show that Ag- and Cu- BG were found to strongly inhibit </w:t>
          </w:r>
          <w:r w:rsidRPr="00D23FDC">
            <w:rPr>
              <w:i/>
            </w:rPr>
            <w:t>S. aureus</w:t>
          </w:r>
          <w:r w:rsidRPr="00D23FDC">
            <w:t xml:space="preserve"> biofilm formation, while both 45S5 and </w:t>
          </w:r>
          <w:r w:rsidR="000242F3">
            <w:t>S</w:t>
          </w:r>
          <w:r w:rsidRPr="00D23FDC">
            <w:t>53P4 did no</w:t>
          </w:r>
          <w:r w:rsidR="002A77EB">
            <w:t>t exhibit similar behaviour</w:t>
          </w:r>
          <w:r>
            <w:t>.</w:t>
          </w:r>
          <w:r w:rsidRPr="00D23FDC">
            <w:t xml:space="preserve"> This improvement in antimicrobial activity was </w:t>
          </w:r>
          <w:r w:rsidR="002A77EB">
            <w:t xml:space="preserve">made </w:t>
          </w:r>
          <w:r w:rsidRPr="00D23FDC">
            <w:t xml:space="preserve">without loss of </w:t>
          </w:r>
          <w:r w:rsidRPr="002A77EB">
            <w:rPr>
              <w:i/>
              <w:iCs/>
            </w:rPr>
            <w:t>in vitro</w:t>
          </w:r>
          <w:r w:rsidRPr="00D23FDC">
            <w:t xml:space="preserve"> biocompatibility</w:t>
          </w:r>
          <w:r>
            <w:t>;</w:t>
          </w:r>
          <w:r w:rsidRPr="00D23FDC">
            <w:rPr>
              <w:rFonts w:asciiTheme="majorBidi" w:eastAsia="Calibri" w:hAnsiTheme="majorBidi" w:cstheme="majorBidi"/>
              <w:color w:val="000000" w:themeColor="text1"/>
              <w:szCs w:val="24"/>
              <w:lang w:eastAsia="zh-CN"/>
            </w:rPr>
            <w:t xml:space="preserve"> </w:t>
          </w:r>
          <w:r w:rsidRPr="00D23FDC">
            <w:t>all BG show</w:t>
          </w:r>
          <w:r w:rsidR="002A77EB">
            <w:t>ed</w:t>
          </w:r>
          <w:r w:rsidRPr="00D23FDC">
            <w:t xml:space="preserve"> similar levels of cell viability</w:t>
          </w:r>
          <w:r>
            <w:t>,</w:t>
          </w:r>
          <w:r w:rsidRPr="00D23FDC">
            <w:t xml:space="preserve"> </w:t>
          </w:r>
          <w:r>
            <w:t xml:space="preserve">and </w:t>
          </w:r>
          <w:r w:rsidRPr="00D23FDC">
            <w:t xml:space="preserve">both Ag and Cu </w:t>
          </w:r>
          <w:r w:rsidR="002A77EB">
            <w:t>had</w:t>
          </w:r>
          <w:r w:rsidRPr="00D23FDC">
            <w:t xml:space="preserve"> no adverse effects on</w:t>
          </w:r>
          <w:r w:rsidR="002A77EB">
            <w:t xml:space="preserve"> cultured fibroblast cell</w:t>
          </w:r>
          <w:r w:rsidRPr="00D23FDC">
            <w:t xml:space="preserve">. </w:t>
          </w:r>
          <w:r>
            <w:t>Furthermore, there was no significant difference between test</w:t>
          </w:r>
          <w:r w:rsidR="002A77EB">
            <w:t>ed samples after exposure to SBF</w:t>
          </w:r>
          <w:r w:rsidR="00CF25A6">
            <w:t>, as</w:t>
          </w:r>
          <w:r w:rsidR="002A77EB">
            <w:t xml:space="preserve"> surface reactivity was demonstrated in all modified bioactive glasses</w:t>
          </w:r>
          <w:r>
            <w:t xml:space="preserve">. </w:t>
          </w:r>
          <w:r w:rsidRPr="00D23FDC">
            <w:t xml:space="preserve"> It was concluded that Ag- and Cu-substituted bioactive glasses represent the first </w:t>
          </w:r>
          <w:r w:rsidR="002A77EB">
            <w:t>true</w:t>
          </w:r>
          <w:r w:rsidRPr="00D23FDC">
            <w:t xml:space="preserve"> multi-functional biomaterials with significant potential for use as antimicrobial bone graft substitutes </w:t>
          </w:r>
          <w:r w:rsidR="002A77EB">
            <w:t>to treat</w:t>
          </w:r>
          <w:r w:rsidRPr="00D23FDC">
            <w:t xml:space="preserve"> osteomyelitis and related</w:t>
          </w:r>
          <w:r w:rsidR="002A77EB">
            <w:t xml:space="preserve"> bone</w:t>
          </w:r>
          <w:r w:rsidRPr="00D23FDC">
            <w:t xml:space="preserve"> infections.</w:t>
          </w:r>
        </w:p>
        <w:p w14:paraId="640DF95B" w14:textId="335E47C1" w:rsidR="0081661E" w:rsidRDefault="00F425A4" w:rsidP="00D23FDC">
          <w:pPr>
            <w:spacing w:line="480" w:lineRule="auto"/>
          </w:pPr>
          <w:r>
            <w:br w:type="page"/>
          </w:r>
        </w:p>
        <w:p w14:paraId="762BDFE9" w14:textId="5CF3700F" w:rsidR="0081661E" w:rsidRPr="006469E7" w:rsidRDefault="0081661E" w:rsidP="0081661E">
          <w:pPr>
            <w:spacing w:line="360" w:lineRule="auto"/>
            <w:jc w:val="center"/>
          </w:pPr>
          <w:r w:rsidRPr="006469E7">
            <w:lastRenderedPageBreak/>
            <w:t>COVID-19 Impact Statement</w:t>
          </w:r>
        </w:p>
        <w:p w14:paraId="0C39EC47" w14:textId="77777777" w:rsidR="0081661E" w:rsidRPr="006469E7" w:rsidRDefault="0081661E" w:rsidP="0081661E">
          <w:pPr>
            <w:spacing w:line="360" w:lineRule="auto"/>
            <w:jc w:val="both"/>
          </w:pPr>
          <w:r w:rsidRPr="006469E7">
            <w:t xml:space="preserve">COVID-19 has ceased much disruption to the world. However, research and universities suffered the consequences of disruptions that led to changes and delays for most university staff and students. Unfortunately, I was one of so many affected by the pandemic. </w:t>
          </w:r>
        </w:p>
        <w:p w14:paraId="428A2BEE" w14:textId="1E6665B9" w:rsidR="0081661E" w:rsidRDefault="0081661E" w:rsidP="0081661E">
          <w:pPr>
            <w:spacing w:line="360" w:lineRule="auto"/>
            <w:jc w:val="both"/>
          </w:pPr>
          <w:r w:rsidRPr="006469E7">
            <w:t>In my second year of doing my PhD, I relied heavily on laboratories outside the School of Clinical Dentistry, such as the School of Chemistry or School of Engineering, to use their equipment. Many of my characteri</w:t>
          </w:r>
          <w:r w:rsidR="00026EF6">
            <w:t>s</w:t>
          </w:r>
          <w:r w:rsidRPr="006469E7">
            <w:t xml:space="preserve">ation experiments required access to advanced equipment such as (XPS) X-ray photoelectron spectroscopy and (XRF) X-ray fluorescence. As a result of school closure, I could not carry-on training and complete some of the characterizations of all the samples. </w:t>
          </w:r>
        </w:p>
        <w:p w14:paraId="2245A85D" w14:textId="7605408C" w:rsidR="0081661E" w:rsidRPr="006469E7" w:rsidRDefault="0081661E" w:rsidP="0081661E">
          <w:pPr>
            <w:spacing w:line="360" w:lineRule="auto"/>
            <w:jc w:val="both"/>
          </w:pPr>
          <w:r w:rsidRPr="006469E7">
            <w:t xml:space="preserve">Moreover, restricted access to labs and social distancing made it deficits to use some of the school faculties and be able to plan for long experiments such as cell culture and cytocompatibility essay. Due to the worldwide COVID-19 pandemic in 2020, a shortage of clinical supplies emerged as a serious issue; likewise, supplies for basic research have been limited. Specific to cell culture inserts have been in exceptionally short supply as well as cell culture media. We have placed orders with different suppliers, but as demand is very high for certain products, this is inevitably causing long delays in shipped items and companies not always providing a delivery date. Therefore, we limited the cytocompatibility experiment to one day. We have also faced the same issue with the short supply of reagent for simulated body fluid (SBF) which is a fatal part of this project and consequently led to delays in the characterization of the samples following the 21 days experiment. </w:t>
          </w:r>
        </w:p>
        <w:p w14:paraId="6558C183" w14:textId="77777777" w:rsidR="0081661E" w:rsidRPr="006469E7" w:rsidRDefault="0081661E" w:rsidP="0081661E">
          <w:pPr>
            <w:spacing w:line="360" w:lineRule="auto"/>
            <w:jc w:val="both"/>
            <w:rPr>
              <w:lang w:val="en-US"/>
            </w:rPr>
          </w:pPr>
          <w:r w:rsidRPr="006469E7">
            <w:t xml:space="preserve">Finally, due to the pandemic, the frequency of supervision decreased as most of the supervisors tried their best to accommodate all students' needs and the extra time for online teaching and preparing. Also, the pandemic has been a stressful and uncertain time for everyone, especially for those about to give birth, as with my wife. Being the </w:t>
          </w:r>
          <w:r w:rsidRPr="006469E7">
            <w:lastRenderedPageBreak/>
            <w:t xml:space="preserve">only family member, we try to be careful, which causes some disruption to my work and my progress.     </w:t>
          </w:r>
        </w:p>
        <w:p w14:paraId="102D4289" w14:textId="49C4179C" w:rsidR="00F425A4" w:rsidRDefault="0081661E" w:rsidP="0081661E">
          <w:pPr>
            <w:spacing w:before="0" w:after="160" w:line="259" w:lineRule="auto"/>
          </w:pPr>
          <w:r>
            <w:br w:type="page"/>
          </w:r>
        </w:p>
        <w:p w14:paraId="072411D2" w14:textId="55036DBF" w:rsidR="00503BA3" w:rsidRDefault="00AF6DF8" w:rsidP="00AF6DF8">
          <w:pPr>
            <w:pStyle w:val="Heading1"/>
          </w:pPr>
          <w:bookmarkStart w:id="3" w:name="_Toc110260377"/>
          <w:r w:rsidRPr="00AF6DF8">
            <w:lastRenderedPageBreak/>
            <w:t>Acknowledgement</w:t>
          </w:r>
          <w:bookmarkEnd w:id="3"/>
        </w:p>
        <w:p w14:paraId="0529DDA7" w14:textId="77777777" w:rsidR="00EB33B3" w:rsidRDefault="00EB33B3" w:rsidP="00B13CFD">
          <w:pPr>
            <w:jc w:val="both"/>
          </w:pPr>
          <w:r>
            <w:t xml:space="preserve">First and foremost, I am extremely grateful to my supervisor, Professor Paul Hatton, for his kindness and guidance, patience and understanding, knowledge and support. I will be forever indebted to him for everything he has done and believing in me.  From the bottom of my heart, I would like to say a big thank you to my other supervisors Professor Cheryl Miller and Dr Joey Shepherd; their knowledge and wealth of experience have aided me throughout my academic career and daily life. They have been a real role model and an absolute joy to work with and learn from. </w:t>
          </w:r>
        </w:p>
        <w:p w14:paraId="322902D8" w14:textId="374091B4" w:rsidR="00EB33B3" w:rsidRDefault="00EB33B3" w:rsidP="00B13CFD">
          <w:pPr>
            <w:jc w:val="both"/>
          </w:pPr>
          <w:r>
            <w:t>I would like to extend my thanks to all members of the (Miller-Hatton group). Because of their generous assistance and support, my studies and life in the UK have been so enjoyable and full of many wonderful and amazing moments over the years.</w:t>
          </w:r>
        </w:p>
        <w:p w14:paraId="6A5EF4A1" w14:textId="02B4522C" w:rsidR="00EB33B3" w:rsidRDefault="00EB33B3" w:rsidP="001777D0">
          <w:pPr>
            <w:jc w:val="both"/>
          </w:pPr>
          <w:r>
            <w:t xml:space="preserve">I would also like to thank our professional and </w:t>
          </w:r>
          <w:r w:rsidR="001777D0">
            <w:t>approachable</w:t>
          </w:r>
          <w:r>
            <w:t xml:space="preserve"> technical staff in the School of Clinical Dentistry, who are always willing to help</w:t>
          </w:r>
          <w:r w:rsidR="001777D0">
            <w:t>.</w:t>
          </w:r>
          <w:r>
            <w:t xml:space="preserve"> </w:t>
          </w:r>
        </w:p>
        <w:p w14:paraId="6E38ADA6" w14:textId="77777777" w:rsidR="00EB33B3" w:rsidRDefault="00EB33B3" w:rsidP="00B13CFD">
          <w:pPr>
            <w:jc w:val="both"/>
          </w:pPr>
          <w:r>
            <w:t>I would like to give great thanks To the Royce Institute for Advanced Materials &amp; Innovation for providing access to the thermal analysis laboratory of Imperial College London, and special thanks to Mr Richard Sweeney for his time and insight regarding glass characterisation. Also, to Dr Tony Bell from Sheffield Hallam University for his help in XRF.</w:t>
          </w:r>
        </w:p>
        <w:p w14:paraId="7F9615D2" w14:textId="08A81F01" w:rsidR="00EB33B3" w:rsidRDefault="00EB33B3" w:rsidP="001777D0">
          <w:pPr>
            <w:jc w:val="both"/>
          </w:pPr>
          <w:r>
            <w:t xml:space="preserve">Finally, I am deeply grateful to my parents, whom without, I'm nothing.  I am deeply grateful to </w:t>
          </w:r>
          <w:r w:rsidR="00B13CFD">
            <w:t>my</w:t>
          </w:r>
          <w:r>
            <w:t xml:space="preserve"> soulmate and wife Sarah for her support. It would have been impossible for me to finish my studies without her wonderful understanding and encouragement throughout the last few years, especially during the dark nights of covid 19. Big thank</w:t>
          </w:r>
          <w:r w:rsidR="001777D0">
            <w:t>s</w:t>
          </w:r>
          <w:r>
            <w:t xml:space="preserve"> to my brothers and sisters for their love and encouragement.</w:t>
          </w:r>
        </w:p>
        <w:p w14:paraId="738191D1" w14:textId="416A25DB" w:rsidR="001777D0" w:rsidRPr="00EB33B3" w:rsidRDefault="001777D0" w:rsidP="001777D0">
          <w:pPr>
            <w:jc w:val="both"/>
          </w:pPr>
        </w:p>
        <w:p w14:paraId="0DCC5F23" w14:textId="77777777" w:rsidR="00503BA3" w:rsidRDefault="00503BA3" w:rsidP="00EB33B3">
          <w:pPr>
            <w:spacing w:before="0" w:after="160" w:line="259" w:lineRule="auto"/>
            <w:jc w:val="both"/>
            <w:rPr>
              <w:rFonts w:eastAsiaTheme="majorEastAsia" w:cstheme="majorBidi"/>
              <w:b/>
              <w:color w:val="000000" w:themeColor="text1"/>
              <w:sz w:val="32"/>
              <w:szCs w:val="32"/>
            </w:rPr>
          </w:pPr>
          <w:r>
            <w:br w:type="page"/>
          </w:r>
        </w:p>
        <w:p w14:paraId="746A7DE1" w14:textId="77777777" w:rsidR="00A76D4B" w:rsidRDefault="00503BA3" w:rsidP="00503BA3">
          <w:pPr>
            <w:pStyle w:val="Heading1"/>
          </w:pPr>
          <w:bookmarkStart w:id="4" w:name="_Toc110260378"/>
          <w:r w:rsidRPr="00503BA3">
            <w:lastRenderedPageBreak/>
            <w:t>Abbreviations</w:t>
          </w:r>
          <w:bookmarkEnd w:id="4"/>
          <w:r w:rsidRPr="00503BA3">
            <w:t xml:space="preserve"> </w:t>
          </w:r>
        </w:p>
        <w:p w14:paraId="346C1B79" w14:textId="4685178D" w:rsidR="00FA1C03" w:rsidRDefault="00FA1C03" w:rsidP="002C2601">
          <w:r>
            <w:t>B</w:t>
          </w:r>
          <w:r w:rsidR="002A77EB">
            <w:t>G</w:t>
          </w:r>
          <w:r>
            <w:t xml:space="preserve">: Bioactive glasses </w:t>
          </w:r>
        </w:p>
        <w:p w14:paraId="3266B8D0" w14:textId="7A6047D0" w:rsidR="002C2636" w:rsidRDefault="002C2636" w:rsidP="002C2601">
          <w:r>
            <w:t>B</w:t>
          </w:r>
          <w:r w:rsidR="002A77EB">
            <w:t>O</w:t>
          </w:r>
          <w:r>
            <w:t>: Bridging oxygen</w:t>
          </w:r>
        </w:p>
        <w:p w14:paraId="29CCE4D2" w14:textId="77777777" w:rsidR="00C122AB" w:rsidRDefault="00C122AB" w:rsidP="00C122AB">
          <w:r>
            <w:t>Ca/P: Calcium: phosphorus molar ratio</w:t>
          </w:r>
        </w:p>
        <w:p w14:paraId="34731D4A" w14:textId="77777777" w:rsidR="00C122AB" w:rsidRDefault="00C122AB" w:rsidP="00C122AB">
          <w:r>
            <w:t>CaO: Calcium oxide</w:t>
          </w:r>
        </w:p>
        <w:p w14:paraId="3F3760EC" w14:textId="77777777" w:rsidR="00C122AB" w:rsidRDefault="00C122AB" w:rsidP="00C122AB">
          <w:r w:rsidRPr="00A76D4B">
            <w:t>DMEM</w:t>
          </w:r>
          <w:r>
            <w:t xml:space="preserve">: </w:t>
          </w:r>
          <w:r w:rsidRPr="00A76D4B">
            <w:t>Dulbecco's Modified Eagle Medium</w:t>
          </w:r>
        </w:p>
        <w:p w14:paraId="4A8E0AAF" w14:textId="23D138D0" w:rsidR="00C122AB" w:rsidRDefault="008C1120" w:rsidP="00C122AB">
          <w:r>
            <w:t>DTA</w:t>
          </w:r>
          <w:r w:rsidR="00C122AB">
            <w:t>:</w:t>
          </w:r>
          <w:r w:rsidR="00C122AB" w:rsidRPr="002C2636">
            <w:t xml:space="preserve"> </w:t>
          </w:r>
          <w:r>
            <w:t>Differential Thermal Analysis</w:t>
          </w:r>
          <w:r w:rsidR="00C122AB">
            <w:t xml:space="preserve"> </w:t>
          </w:r>
        </w:p>
        <w:p w14:paraId="252A711A" w14:textId="23393116" w:rsidR="00C122AB" w:rsidRDefault="00C122AB" w:rsidP="001E41FE">
          <w:r>
            <w:t xml:space="preserve">FTIR: Fourier transform infrared spectroscopy </w:t>
          </w:r>
        </w:p>
        <w:p w14:paraId="6841A698" w14:textId="3F937AAE" w:rsidR="00A37744" w:rsidRDefault="00A37744" w:rsidP="00A37744">
          <w:r>
            <w:t>HA: Hydroxyapatite</w:t>
          </w:r>
        </w:p>
        <w:p w14:paraId="17D64259" w14:textId="3EA1D6E3" w:rsidR="001E41FE" w:rsidRDefault="001E41FE" w:rsidP="00A37744">
          <w:r>
            <w:t xml:space="preserve">HCA: Hydroxy carbonate </w:t>
          </w:r>
          <w:r w:rsidRPr="001E41FE">
            <w:t>apatite</w:t>
          </w:r>
        </w:p>
        <w:p w14:paraId="39A0FF3E" w14:textId="77777777" w:rsidR="00A37744" w:rsidRDefault="00A37744" w:rsidP="00A37744">
          <w:r>
            <w:t>ICP: Inductively coupled plasma</w:t>
          </w:r>
        </w:p>
        <w:p w14:paraId="706CC82F" w14:textId="77777777" w:rsidR="00A37744" w:rsidRDefault="00A37744" w:rsidP="00A37744">
          <w:r>
            <w:t xml:space="preserve">MBC: </w:t>
          </w:r>
          <w:r w:rsidRPr="00A76D4B">
            <w:t>Minimum bactericidal concentration</w:t>
          </w:r>
        </w:p>
        <w:p w14:paraId="1848AB0A" w14:textId="77777777" w:rsidR="00A37744" w:rsidRDefault="00A37744" w:rsidP="00A37744">
          <w:r>
            <w:t>MBG:</w:t>
          </w:r>
          <w:r w:rsidRPr="00A54D9F">
            <w:t xml:space="preserve"> Mesoporous </w:t>
          </w:r>
          <w:r>
            <w:t>b</w:t>
          </w:r>
          <w:r w:rsidRPr="00A54D9F">
            <w:t>ioactive glasses</w:t>
          </w:r>
        </w:p>
        <w:p w14:paraId="36D64AC4" w14:textId="77777777" w:rsidR="00A37744" w:rsidRPr="00A37744" w:rsidRDefault="00A37744" w:rsidP="00A37744">
          <w:r>
            <w:t>MIC: Minimum inhibition concentration</w:t>
          </w:r>
        </w:p>
        <w:p w14:paraId="55FF1A84" w14:textId="77777777" w:rsidR="00A76D4B" w:rsidRDefault="00A76D4B" w:rsidP="00A76D4B">
          <w:r>
            <w:t>Mol. %: M</w:t>
          </w:r>
          <w:r w:rsidRPr="00A76D4B">
            <w:t>olar Percentage</w:t>
          </w:r>
        </w:p>
        <w:p w14:paraId="36A92793" w14:textId="77777777" w:rsidR="002C2636" w:rsidRDefault="002C2636" w:rsidP="002C2636">
          <w:r w:rsidRPr="002C2636">
            <w:t>NBO</w:t>
          </w:r>
          <w:r>
            <w:t>:</w:t>
          </w:r>
          <w:r w:rsidRPr="002C2636">
            <w:t xml:space="preserve"> Non-bridging oxygen</w:t>
          </w:r>
        </w:p>
        <w:p w14:paraId="12600247" w14:textId="77777777" w:rsidR="002C2636" w:rsidRDefault="002C2636" w:rsidP="002C2636">
          <w:r>
            <w:lastRenderedPageBreak/>
            <w:t>NC: Network connectivity</w:t>
          </w:r>
        </w:p>
        <w:p w14:paraId="08442966" w14:textId="77777777" w:rsidR="00A37744" w:rsidRDefault="00A37744" w:rsidP="00A37744">
          <w:r>
            <w:t>OD: Optical density</w:t>
          </w:r>
        </w:p>
        <w:p w14:paraId="39F4EC19" w14:textId="77777777" w:rsidR="00A37744" w:rsidRDefault="00A37744" w:rsidP="00A37744">
          <w:r w:rsidRPr="002C2636">
            <w:t>ppm: Parts per million</w:t>
          </w:r>
        </w:p>
        <w:p w14:paraId="04123DD9" w14:textId="77777777" w:rsidR="006B7A9D" w:rsidRDefault="00A37744" w:rsidP="00A37744">
          <w:r>
            <w:rPr>
              <w:lang w:val="en-US"/>
            </w:rPr>
            <w:t>r</w:t>
          </w:r>
          <w:r w:rsidR="006B7A9D" w:rsidRPr="006B7A9D">
            <w:rPr>
              <w:lang w:val="en-US"/>
            </w:rPr>
            <w:t>pm</w:t>
          </w:r>
          <w:r>
            <w:rPr>
              <w:lang w:val="en-US"/>
            </w:rPr>
            <w:t>:</w:t>
          </w:r>
          <w:r w:rsidRPr="00A37744">
            <w:rPr>
              <w:rFonts w:ascii="Helvetica" w:hAnsi="Helvetica"/>
              <w:color w:val="111111"/>
              <w:sz w:val="21"/>
              <w:szCs w:val="21"/>
              <w:shd w:val="clear" w:color="auto" w:fill="FFFFFF"/>
            </w:rPr>
            <w:t xml:space="preserve"> </w:t>
          </w:r>
          <w:r w:rsidRPr="00A37744">
            <w:t>revolutions per minute</w:t>
          </w:r>
        </w:p>
        <w:p w14:paraId="4ADB5B3D" w14:textId="77777777" w:rsidR="002C2636" w:rsidRDefault="002C2636" w:rsidP="002C2636">
          <w:r>
            <w:t xml:space="preserve">SBF: Simulated body fluid </w:t>
          </w:r>
        </w:p>
        <w:p w14:paraId="5C480FD8" w14:textId="77777777" w:rsidR="002C2636" w:rsidRDefault="002C2636" w:rsidP="002C2636">
          <w:r>
            <w:t>SEM: Scanning electron microscopy</w:t>
          </w:r>
        </w:p>
        <w:p w14:paraId="5394C5C2" w14:textId="77777777" w:rsidR="00A37744" w:rsidRDefault="00A37744" w:rsidP="00A37744">
          <w:r>
            <w:t>Tc: Crystallisation temperature</w:t>
          </w:r>
        </w:p>
        <w:p w14:paraId="0D7379B9" w14:textId="77777777" w:rsidR="002C2636" w:rsidRDefault="002C2636" w:rsidP="00A76D4B">
          <w:r>
            <w:t>Tg: Glass transition temperature</w:t>
          </w:r>
        </w:p>
        <w:p w14:paraId="2211644F" w14:textId="77777777" w:rsidR="002C2636" w:rsidRDefault="002C2636" w:rsidP="00A76D4B">
          <w:r>
            <w:t xml:space="preserve">Tm: Melting temperature </w:t>
          </w:r>
        </w:p>
        <w:p w14:paraId="1041E3B9" w14:textId="77777777" w:rsidR="002C2636" w:rsidRDefault="002C2636" w:rsidP="002C2636">
          <w:r>
            <w:t xml:space="preserve">Tp: </w:t>
          </w:r>
          <w:r w:rsidRPr="002C2636">
            <w:t xml:space="preserve">Crystallisation </w:t>
          </w:r>
          <w:r>
            <w:t xml:space="preserve">peak </w:t>
          </w:r>
          <w:r w:rsidRPr="002C2636">
            <w:t>temperature</w:t>
          </w:r>
        </w:p>
        <w:p w14:paraId="4AC9EC73" w14:textId="77777777" w:rsidR="00C122AB" w:rsidRDefault="00C122AB" w:rsidP="00C122AB">
          <w:r>
            <w:t xml:space="preserve">Wt. %: </w:t>
          </w:r>
          <w:r w:rsidRPr="00A76D4B">
            <w:t>Weight Percentage</w:t>
          </w:r>
        </w:p>
        <w:p w14:paraId="3F80D31E" w14:textId="77777777" w:rsidR="00A37744" w:rsidRDefault="00A37744" w:rsidP="00C122AB">
          <w:r>
            <w:t>XPS:</w:t>
          </w:r>
          <w:r w:rsidRPr="00C122AB">
            <w:t xml:space="preserve"> X-ray photoelectron spectroscopy</w:t>
          </w:r>
        </w:p>
        <w:p w14:paraId="4C2FE97C" w14:textId="77777777" w:rsidR="00A76D4B" w:rsidRDefault="00A76D4B" w:rsidP="00A76D4B">
          <w:r>
            <w:t>XRD: X-ray diffraction</w:t>
          </w:r>
        </w:p>
        <w:p w14:paraId="651D0DBD" w14:textId="77777777" w:rsidR="00C122AB" w:rsidRDefault="00A76D4B" w:rsidP="00A76D4B">
          <w:r>
            <w:t xml:space="preserve">XRF: X-ray fluorescence </w:t>
          </w:r>
        </w:p>
        <w:p w14:paraId="26A507BE" w14:textId="77777777" w:rsidR="00F425A4" w:rsidRPr="00503BA3" w:rsidRDefault="00F425A4" w:rsidP="00C122AB">
          <w:r w:rsidRPr="00503BA3">
            <w:br w:type="page"/>
          </w:r>
        </w:p>
        <w:sdt>
          <w:sdtPr>
            <w:rPr>
              <w:rFonts w:asciiTheme="minorBidi" w:eastAsiaTheme="minorHAnsi" w:hAnsiTheme="minorBidi" w:cstheme="minorBidi"/>
              <w:b w:val="0"/>
              <w:bCs w:val="0"/>
              <w:color w:val="auto"/>
              <w:sz w:val="24"/>
              <w:szCs w:val="22"/>
              <w:lang w:val="en-GB"/>
            </w:rPr>
            <w:id w:val="-1233844185"/>
            <w:docPartObj>
              <w:docPartGallery w:val="Table of Contents"/>
              <w:docPartUnique/>
            </w:docPartObj>
          </w:sdtPr>
          <w:sdtEndPr>
            <w:rPr>
              <w:noProof/>
            </w:rPr>
          </w:sdtEndPr>
          <w:sdtContent>
            <w:p w14:paraId="2426D612" w14:textId="77777777" w:rsidR="00AF6DF8" w:rsidRPr="00503BA3" w:rsidRDefault="00AF6DF8">
              <w:pPr>
                <w:pStyle w:val="TOCHeading"/>
                <w:rPr>
                  <w:color w:val="auto"/>
                </w:rPr>
              </w:pPr>
              <w:r w:rsidRPr="00503BA3">
                <w:rPr>
                  <w:color w:val="auto"/>
                </w:rPr>
                <w:t>Table of Contents</w:t>
              </w:r>
            </w:p>
            <w:p w14:paraId="2B4772F7" w14:textId="21C42283" w:rsidR="00F3174D" w:rsidRDefault="00AF6DF8">
              <w:pPr>
                <w:pStyle w:val="TOC1"/>
                <w:tabs>
                  <w:tab w:val="right" w:leader="dot" w:pos="9016"/>
                </w:tabs>
                <w:rPr>
                  <w:rFonts w:asciiTheme="minorHAnsi" w:eastAsiaTheme="minorEastAsia" w:hAnsiTheme="minorHAnsi" w:cstheme="minorBidi"/>
                  <w:b w:val="0"/>
                  <w:bCs w:val="0"/>
                  <w:i w:val="0"/>
                  <w:iCs w:val="0"/>
                  <w:noProof/>
                  <w:szCs w:val="24"/>
                  <w:lang w:val="en-US"/>
                </w:rPr>
              </w:pPr>
              <w:r>
                <w:fldChar w:fldCharType="begin"/>
              </w:r>
              <w:r>
                <w:instrText xml:space="preserve"> TOC \o "1-3" \h \z \u </w:instrText>
              </w:r>
              <w:r>
                <w:fldChar w:fldCharType="separate"/>
              </w:r>
              <w:hyperlink w:anchor="_Toc110260376" w:history="1">
                <w:r w:rsidR="00F3174D" w:rsidRPr="006B47C5">
                  <w:rPr>
                    <w:rStyle w:val="Hyperlink"/>
                    <w:noProof/>
                  </w:rPr>
                  <w:t>Abstract</w:t>
                </w:r>
                <w:r w:rsidR="00F3174D">
                  <w:rPr>
                    <w:noProof/>
                    <w:webHidden/>
                  </w:rPr>
                  <w:tab/>
                </w:r>
                <w:r w:rsidR="00F3174D">
                  <w:rPr>
                    <w:noProof/>
                    <w:webHidden/>
                  </w:rPr>
                  <w:fldChar w:fldCharType="begin"/>
                </w:r>
                <w:r w:rsidR="00F3174D">
                  <w:rPr>
                    <w:noProof/>
                    <w:webHidden/>
                  </w:rPr>
                  <w:instrText xml:space="preserve"> PAGEREF _Toc110260376 \h </w:instrText>
                </w:r>
                <w:r w:rsidR="00F3174D">
                  <w:rPr>
                    <w:noProof/>
                    <w:webHidden/>
                  </w:rPr>
                </w:r>
                <w:r w:rsidR="00F3174D">
                  <w:rPr>
                    <w:noProof/>
                    <w:webHidden/>
                  </w:rPr>
                  <w:fldChar w:fldCharType="separate"/>
                </w:r>
                <w:r w:rsidR="00F3174D">
                  <w:rPr>
                    <w:noProof/>
                    <w:webHidden/>
                  </w:rPr>
                  <w:t>2</w:t>
                </w:r>
                <w:r w:rsidR="00F3174D">
                  <w:rPr>
                    <w:noProof/>
                    <w:webHidden/>
                  </w:rPr>
                  <w:fldChar w:fldCharType="end"/>
                </w:r>
              </w:hyperlink>
            </w:p>
            <w:p w14:paraId="6F123D9A" w14:textId="1D2E667E"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77" w:history="1">
                <w:r w:rsidRPr="006B47C5">
                  <w:rPr>
                    <w:rStyle w:val="Hyperlink"/>
                    <w:noProof/>
                  </w:rPr>
                  <w:t>Acknowledgement</w:t>
                </w:r>
                <w:r>
                  <w:rPr>
                    <w:noProof/>
                    <w:webHidden/>
                  </w:rPr>
                  <w:tab/>
                </w:r>
                <w:r>
                  <w:rPr>
                    <w:noProof/>
                    <w:webHidden/>
                  </w:rPr>
                  <w:fldChar w:fldCharType="begin"/>
                </w:r>
                <w:r>
                  <w:rPr>
                    <w:noProof/>
                    <w:webHidden/>
                  </w:rPr>
                  <w:instrText xml:space="preserve"> PAGEREF _Toc110260377 \h </w:instrText>
                </w:r>
                <w:r>
                  <w:rPr>
                    <w:noProof/>
                    <w:webHidden/>
                  </w:rPr>
                </w:r>
                <w:r>
                  <w:rPr>
                    <w:noProof/>
                    <w:webHidden/>
                  </w:rPr>
                  <w:fldChar w:fldCharType="separate"/>
                </w:r>
                <w:r>
                  <w:rPr>
                    <w:noProof/>
                    <w:webHidden/>
                  </w:rPr>
                  <w:t>6</w:t>
                </w:r>
                <w:r>
                  <w:rPr>
                    <w:noProof/>
                    <w:webHidden/>
                  </w:rPr>
                  <w:fldChar w:fldCharType="end"/>
                </w:r>
              </w:hyperlink>
            </w:p>
            <w:p w14:paraId="29D22EEA" w14:textId="03581AA4"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78" w:history="1">
                <w:r w:rsidRPr="006B47C5">
                  <w:rPr>
                    <w:rStyle w:val="Hyperlink"/>
                    <w:noProof/>
                  </w:rPr>
                  <w:t>Abbreviations</w:t>
                </w:r>
                <w:r>
                  <w:rPr>
                    <w:noProof/>
                    <w:webHidden/>
                  </w:rPr>
                  <w:tab/>
                </w:r>
                <w:r>
                  <w:rPr>
                    <w:noProof/>
                    <w:webHidden/>
                  </w:rPr>
                  <w:fldChar w:fldCharType="begin"/>
                </w:r>
                <w:r>
                  <w:rPr>
                    <w:noProof/>
                    <w:webHidden/>
                  </w:rPr>
                  <w:instrText xml:space="preserve"> PAGEREF _Toc110260378 \h </w:instrText>
                </w:r>
                <w:r>
                  <w:rPr>
                    <w:noProof/>
                    <w:webHidden/>
                  </w:rPr>
                </w:r>
                <w:r>
                  <w:rPr>
                    <w:noProof/>
                    <w:webHidden/>
                  </w:rPr>
                  <w:fldChar w:fldCharType="separate"/>
                </w:r>
                <w:r>
                  <w:rPr>
                    <w:noProof/>
                    <w:webHidden/>
                  </w:rPr>
                  <w:t>7</w:t>
                </w:r>
                <w:r>
                  <w:rPr>
                    <w:noProof/>
                    <w:webHidden/>
                  </w:rPr>
                  <w:fldChar w:fldCharType="end"/>
                </w:r>
              </w:hyperlink>
            </w:p>
            <w:p w14:paraId="7F5E851F" w14:textId="7C8FAAE6"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79" w:history="1">
                <w:r w:rsidRPr="006B47C5">
                  <w:rPr>
                    <w:rStyle w:val="Hyperlink"/>
                    <w:noProof/>
                  </w:rPr>
                  <w:t>List of Figures</w:t>
                </w:r>
                <w:r>
                  <w:rPr>
                    <w:noProof/>
                    <w:webHidden/>
                  </w:rPr>
                  <w:tab/>
                </w:r>
                <w:r>
                  <w:rPr>
                    <w:noProof/>
                    <w:webHidden/>
                  </w:rPr>
                  <w:fldChar w:fldCharType="begin"/>
                </w:r>
                <w:r>
                  <w:rPr>
                    <w:noProof/>
                    <w:webHidden/>
                  </w:rPr>
                  <w:instrText xml:space="preserve"> PAGEREF _Toc110260379 \h </w:instrText>
                </w:r>
                <w:r>
                  <w:rPr>
                    <w:noProof/>
                    <w:webHidden/>
                  </w:rPr>
                </w:r>
                <w:r>
                  <w:rPr>
                    <w:noProof/>
                    <w:webHidden/>
                  </w:rPr>
                  <w:fldChar w:fldCharType="separate"/>
                </w:r>
                <w:r>
                  <w:rPr>
                    <w:noProof/>
                    <w:webHidden/>
                  </w:rPr>
                  <w:t>13</w:t>
                </w:r>
                <w:r>
                  <w:rPr>
                    <w:noProof/>
                    <w:webHidden/>
                  </w:rPr>
                  <w:fldChar w:fldCharType="end"/>
                </w:r>
              </w:hyperlink>
            </w:p>
            <w:p w14:paraId="6825E65A" w14:textId="4C004C21"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80" w:history="1">
                <w:r w:rsidRPr="006B47C5">
                  <w:rPr>
                    <w:rStyle w:val="Hyperlink"/>
                    <w:noProof/>
                  </w:rPr>
                  <w:t>List of Tables</w:t>
                </w:r>
                <w:r>
                  <w:rPr>
                    <w:noProof/>
                    <w:webHidden/>
                  </w:rPr>
                  <w:tab/>
                </w:r>
                <w:r>
                  <w:rPr>
                    <w:noProof/>
                    <w:webHidden/>
                  </w:rPr>
                  <w:fldChar w:fldCharType="begin"/>
                </w:r>
                <w:r>
                  <w:rPr>
                    <w:noProof/>
                    <w:webHidden/>
                  </w:rPr>
                  <w:instrText xml:space="preserve"> PAGEREF _Toc110260380 \h </w:instrText>
                </w:r>
                <w:r>
                  <w:rPr>
                    <w:noProof/>
                    <w:webHidden/>
                  </w:rPr>
                </w:r>
                <w:r>
                  <w:rPr>
                    <w:noProof/>
                    <w:webHidden/>
                  </w:rPr>
                  <w:fldChar w:fldCharType="separate"/>
                </w:r>
                <w:r>
                  <w:rPr>
                    <w:noProof/>
                    <w:webHidden/>
                  </w:rPr>
                  <w:t>18</w:t>
                </w:r>
                <w:r>
                  <w:rPr>
                    <w:noProof/>
                    <w:webHidden/>
                  </w:rPr>
                  <w:fldChar w:fldCharType="end"/>
                </w:r>
              </w:hyperlink>
            </w:p>
            <w:p w14:paraId="110300B6" w14:textId="72086FB7"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81" w:history="1">
                <w:r w:rsidRPr="006B47C5">
                  <w:rPr>
                    <w:rStyle w:val="Hyperlink"/>
                    <w:noProof/>
                  </w:rPr>
                  <w:t>1. Introduction</w:t>
                </w:r>
                <w:r>
                  <w:rPr>
                    <w:noProof/>
                    <w:webHidden/>
                  </w:rPr>
                  <w:tab/>
                </w:r>
                <w:r>
                  <w:rPr>
                    <w:noProof/>
                    <w:webHidden/>
                  </w:rPr>
                  <w:fldChar w:fldCharType="begin"/>
                </w:r>
                <w:r>
                  <w:rPr>
                    <w:noProof/>
                    <w:webHidden/>
                  </w:rPr>
                  <w:instrText xml:space="preserve"> PAGEREF _Toc110260381 \h </w:instrText>
                </w:r>
                <w:r>
                  <w:rPr>
                    <w:noProof/>
                    <w:webHidden/>
                  </w:rPr>
                </w:r>
                <w:r>
                  <w:rPr>
                    <w:noProof/>
                    <w:webHidden/>
                  </w:rPr>
                  <w:fldChar w:fldCharType="separate"/>
                </w:r>
                <w:r>
                  <w:rPr>
                    <w:noProof/>
                    <w:webHidden/>
                  </w:rPr>
                  <w:t>19</w:t>
                </w:r>
                <w:r>
                  <w:rPr>
                    <w:noProof/>
                    <w:webHidden/>
                  </w:rPr>
                  <w:fldChar w:fldCharType="end"/>
                </w:r>
              </w:hyperlink>
            </w:p>
            <w:p w14:paraId="3B3EFCD1" w14:textId="0DE91B46"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82" w:history="1">
                <w:r w:rsidRPr="006B47C5">
                  <w:rPr>
                    <w:rStyle w:val="Hyperlink"/>
                    <w:noProof/>
                  </w:rPr>
                  <w:t>2. Literature Review</w:t>
                </w:r>
                <w:r>
                  <w:rPr>
                    <w:noProof/>
                    <w:webHidden/>
                  </w:rPr>
                  <w:tab/>
                </w:r>
                <w:r>
                  <w:rPr>
                    <w:noProof/>
                    <w:webHidden/>
                  </w:rPr>
                  <w:fldChar w:fldCharType="begin"/>
                </w:r>
                <w:r>
                  <w:rPr>
                    <w:noProof/>
                    <w:webHidden/>
                  </w:rPr>
                  <w:instrText xml:space="preserve"> PAGEREF _Toc110260382 \h </w:instrText>
                </w:r>
                <w:r>
                  <w:rPr>
                    <w:noProof/>
                    <w:webHidden/>
                  </w:rPr>
                </w:r>
                <w:r>
                  <w:rPr>
                    <w:noProof/>
                    <w:webHidden/>
                  </w:rPr>
                  <w:fldChar w:fldCharType="separate"/>
                </w:r>
                <w:r>
                  <w:rPr>
                    <w:noProof/>
                    <w:webHidden/>
                  </w:rPr>
                  <w:t>23</w:t>
                </w:r>
                <w:r>
                  <w:rPr>
                    <w:noProof/>
                    <w:webHidden/>
                  </w:rPr>
                  <w:fldChar w:fldCharType="end"/>
                </w:r>
              </w:hyperlink>
            </w:p>
            <w:p w14:paraId="7A75A854" w14:textId="6D3B7D10"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3" w:history="1">
                <w:r w:rsidRPr="006B47C5">
                  <w:rPr>
                    <w:rStyle w:val="Hyperlink"/>
                    <w:noProof/>
                  </w:rPr>
                  <w:t>2.1. Bone Tissue</w:t>
                </w:r>
                <w:r>
                  <w:rPr>
                    <w:noProof/>
                    <w:webHidden/>
                  </w:rPr>
                  <w:tab/>
                </w:r>
                <w:r>
                  <w:rPr>
                    <w:noProof/>
                    <w:webHidden/>
                  </w:rPr>
                  <w:fldChar w:fldCharType="begin"/>
                </w:r>
                <w:r>
                  <w:rPr>
                    <w:noProof/>
                    <w:webHidden/>
                  </w:rPr>
                  <w:instrText xml:space="preserve"> PAGEREF _Toc110260383 \h </w:instrText>
                </w:r>
                <w:r>
                  <w:rPr>
                    <w:noProof/>
                    <w:webHidden/>
                  </w:rPr>
                </w:r>
                <w:r>
                  <w:rPr>
                    <w:noProof/>
                    <w:webHidden/>
                  </w:rPr>
                  <w:fldChar w:fldCharType="separate"/>
                </w:r>
                <w:r>
                  <w:rPr>
                    <w:noProof/>
                    <w:webHidden/>
                  </w:rPr>
                  <w:t>23</w:t>
                </w:r>
                <w:r>
                  <w:rPr>
                    <w:noProof/>
                    <w:webHidden/>
                  </w:rPr>
                  <w:fldChar w:fldCharType="end"/>
                </w:r>
              </w:hyperlink>
            </w:p>
            <w:p w14:paraId="0EC78685" w14:textId="52F878C1"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4" w:history="1">
                <w:r w:rsidRPr="006B47C5">
                  <w:rPr>
                    <w:rStyle w:val="Hyperlink"/>
                    <w:noProof/>
                  </w:rPr>
                  <w:t>2.2. The Risk of Bone Infection</w:t>
                </w:r>
                <w:r>
                  <w:rPr>
                    <w:noProof/>
                    <w:webHidden/>
                  </w:rPr>
                  <w:tab/>
                </w:r>
                <w:r>
                  <w:rPr>
                    <w:noProof/>
                    <w:webHidden/>
                  </w:rPr>
                  <w:fldChar w:fldCharType="begin"/>
                </w:r>
                <w:r>
                  <w:rPr>
                    <w:noProof/>
                    <w:webHidden/>
                  </w:rPr>
                  <w:instrText xml:space="preserve"> PAGEREF _Toc110260384 \h </w:instrText>
                </w:r>
                <w:r>
                  <w:rPr>
                    <w:noProof/>
                    <w:webHidden/>
                  </w:rPr>
                </w:r>
                <w:r>
                  <w:rPr>
                    <w:noProof/>
                    <w:webHidden/>
                  </w:rPr>
                  <w:fldChar w:fldCharType="separate"/>
                </w:r>
                <w:r>
                  <w:rPr>
                    <w:noProof/>
                    <w:webHidden/>
                  </w:rPr>
                  <w:t>26</w:t>
                </w:r>
                <w:r>
                  <w:rPr>
                    <w:noProof/>
                    <w:webHidden/>
                  </w:rPr>
                  <w:fldChar w:fldCharType="end"/>
                </w:r>
              </w:hyperlink>
            </w:p>
            <w:p w14:paraId="1780544A" w14:textId="2901B9F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5" w:history="1">
                <w:r w:rsidRPr="006B47C5">
                  <w:rPr>
                    <w:rStyle w:val="Hyperlink"/>
                    <w:noProof/>
                  </w:rPr>
                  <w:t>2.3. The Antibiotic Resistance Problem and Treatment of Bone Infection</w:t>
                </w:r>
                <w:r>
                  <w:rPr>
                    <w:noProof/>
                    <w:webHidden/>
                  </w:rPr>
                  <w:tab/>
                </w:r>
                <w:r>
                  <w:rPr>
                    <w:noProof/>
                    <w:webHidden/>
                  </w:rPr>
                  <w:fldChar w:fldCharType="begin"/>
                </w:r>
                <w:r>
                  <w:rPr>
                    <w:noProof/>
                    <w:webHidden/>
                  </w:rPr>
                  <w:instrText xml:space="preserve"> PAGEREF _Toc110260385 \h </w:instrText>
                </w:r>
                <w:r>
                  <w:rPr>
                    <w:noProof/>
                    <w:webHidden/>
                  </w:rPr>
                </w:r>
                <w:r>
                  <w:rPr>
                    <w:noProof/>
                    <w:webHidden/>
                  </w:rPr>
                  <w:fldChar w:fldCharType="separate"/>
                </w:r>
                <w:r>
                  <w:rPr>
                    <w:noProof/>
                    <w:webHidden/>
                  </w:rPr>
                  <w:t>30</w:t>
                </w:r>
                <w:r>
                  <w:rPr>
                    <w:noProof/>
                    <w:webHidden/>
                  </w:rPr>
                  <w:fldChar w:fldCharType="end"/>
                </w:r>
              </w:hyperlink>
            </w:p>
            <w:p w14:paraId="312E68A9" w14:textId="3BFA9504"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6" w:history="1">
                <w:r w:rsidRPr="006B47C5">
                  <w:rPr>
                    <w:rStyle w:val="Hyperlink"/>
                    <w:noProof/>
                  </w:rPr>
                  <w:t>2.4. The Use of Metal Ions in Fighting and Treating Bacterial Microorganisms.</w:t>
                </w:r>
                <w:r>
                  <w:rPr>
                    <w:noProof/>
                    <w:webHidden/>
                  </w:rPr>
                  <w:tab/>
                </w:r>
                <w:r>
                  <w:rPr>
                    <w:noProof/>
                    <w:webHidden/>
                  </w:rPr>
                  <w:fldChar w:fldCharType="begin"/>
                </w:r>
                <w:r>
                  <w:rPr>
                    <w:noProof/>
                    <w:webHidden/>
                  </w:rPr>
                  <w:instrText xml:space="preserve"> PAGEREF _Toc110260386 \h </w:instrText>
                </w:r>
                <w:r>
                  <w:rPr>
                    <w:noProof/>
                    <w:webHidden/>
                  </w:rPr>
                </w:r>
                <w:r>
                  <w:rPr>
                    <w:noProof/>
                    <w:webHidden/>
                  </w:rPr>
                  <w:fldChar w:fldCharType="separate"/>
                </w:r>
                <w:r>
                  <w:rPr>
                    <w:noProof/>
                    <w:webHidden/>
                  </w:rPr>
                  <w:t>33</w:t>
                </w:r>
                <w:r>
                  <w:rPr>
                    <w:noProof/>
                    <w:webHidden/>
                  </w:rPr>
                  <w:fldChar w:fldCharType="end"/>
                </w:r>
              </w:hyperlink>
            </w:p>
            <w:p w14:paraId="5C71E3B3" w14:textId="1CB91E2B"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7" w:history="1">
                <w:r w:rsidRPr="006B47C5">
                  <w:rPr>
                    <w:rStyle w:val="Hyperlink"/>
                    <w:noProof/>
                  </w:rPr>
                  <w:t>2.5. Bone Replacement with Synthetic Biomaterials</w:t>
                </w:r>
                <w:r>
                  <w:rPr>
                    <w:noProof/>
                    <w:webHidden/>
                  </w:rPr>
                  <w:tab/>
                </w:r>
                <w:r>
                  <w:rPr>
                    <w:noProof/>
                    <w:webHidden/>
                  </w:rPr>
                  <w:fldChar w:fldCharType="begin"/>
                </w:r>
                <w:r>
                  <w:rPr>
                    <w:noProof/>
                    <w:webHidden/>
                  </w:rPr>
                  <w:instrText xml:space="preserve"> PAGEREF _Toc110260387 \h </w:instrText>
                </w:r>
                <w:r>
                  <w:rPr>
                    <w:noProof/>
                    <w:webHidden/>
                  </w:rPr>
                </w:r>
                <w:r>
                  <w:rPr>
                    <w:noProof/>
                    <w:webHidden/>
                  </w:rPr>
                  <w:fldChar w:fldCharType="separate"/>
                </w:r>
                <w:r>
                  <w:rPr>
                    <w:noProof/>
                    <w:webHidden/>
                  </w:rPr>
                  <w:t>36</w:t>
                </w:r>
                <w:r>
                  <w:rPr>
                    <w:noProof/>
                    <w:webHidden/>
                  </w:rPr>
                  <w:fldChar w:fldCharType="end"/>
                </w:r>
              </w:hyperlink>
            </w:p>
            <w:p w14:paraId="18392EBC" w14:textId="20E561A3"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8" w:history="1">
                <w:r w:rsidRPr="006B47C5">
                  <w:rPr>
                    <w:rStyle w:val="Hyperlink"/>
                    <w:noProof/>
                  </w:rPr>
                  <w:t>2.6. Properties for an Ideal Biomaterial</w:t>
                </w:r>
                <w:r>
                  <w:rPr>
                    <w:noProof/>
                    <w:webHidden/>
                  </w:rPr>
                  <w:tab/>
                </w:r>
                <w:r>
                  <w:rPr>
                    <w:noProof/>
                    <w:webHidden/>
                  </w:rPr>
                  <w:fldChar w:fldCharType="begin"/>
                </w:r>
                <w:r>
                  <w:rPr>
                    <w:noProof/>
                    <w:webHidden/>
                  </w:rPr>
                  <w:instrText xml:space="preserve"> PAGEREF _Toc110260388 \h </w:instrText>
                </w:r>
                <w:r>
                  <w:rPr>
                    <w:noProof/>
                    <w:webHidden/>
                  </w:rPr>
                </w:r>
                <w:r>
                  <w:rPr>
                    <w:noProof/>
                    <w:webHidden/>
                  </w:rPr>
                  <w:fldChar w:fldCharType="separate"/>
                </w:r>
                <w:r>
                  <w:rPr>
                    <w:noProof/>
                    <w:webHidden/>
                  </w:rPr>
                  <w:t>38</w:t>
                </w:r>
                <w:r>
                  <w:rPr>
                    <w:noProof/>
                    <w:webHidden/>
                  </w:rPr>
                  <w:fldChar w:fldCharType="end"/>
                </w:r>
              </w:hyperlink>
            </w:p>
            <w:p w14:paraId="64C29A91" w14:textId="31D7C2E2"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89" w:history="1">
                <w:r w:rsidRPr="006B47C5">
                  <w:rPr>
                    <w:rStyle w:val="Hyperlink"/>
                    <w:noProof/>
                  </w:rPr>
                  <w:t>2.7. Glasses as Biomaterials</w:t>
                </w:r>
                <w:r>
                  <w:rPr>
                    <w:noProof/>
                    <w:webHidden/>
                  </w:rPr>
                  <w:tab/>
                </w:r>
                <w:r>
                  <w:rPr>
                    <w:noProof/>
                    <w:webHidden/>
                  </w:rPr>
                  <w:fldChar w:fldCharType="begin"/>
                </w:r>
                <w:r>
                  <w:rPr>
                    <w:noProof/>
                    <w:webHidden/>
                  </w:rPr>
                  <w:instrText xml:space="preserve"> PAGEREF _Toc110260389 \h </w:instrText>
                </w:r>
                <w:r>
                  <w:rPr>
                    <w:noProof/>
                    <w:webHidden/>
                  </w:rPr>
                </w:r>
                <w:r>
                  <w:rPr>
                    <w:noProof/>
                    <w:webHidden/>
                  </w:rPr>
                  <w:fldChar w:fldCharType="separate"/>
                </w:r>
                <w:r>
                  <w:rPr>
                    <w:noProof/>
                    <w:webHidden/>
                  </w:rPr>
                  <w:t>40</w:t>
                </w:r>
                <w:r>
                  <w:rPr>
                    <w:noProof/>
                    <w:webHidden/>
                  </w:rPr>
                  <w:fldChar w:fldCharType="end"/>
                </w:r>
              </w:hyperlink>
            </w:p>
            <w:p w14:paraId="18B09654" w14:textId="0FFF58BA" w:rsidR="00F3174D" w:rsidRDefault="00F3174D">
              <w:pPr>
                <w:pStyle w:val="TOC3"/>
                <w:tabs>
                  <w:tab w:val="left" w:pos="1100"/>
                  <w:tab w:val="right" w:leader="dot" w:pos="9016"/>
                </w:tabs>
                <w:rPr>
                  <w:rFonts w:asciiTheme="minorHAnsi" w:eastAsiaTheme="minorEastAsia" w:hAnsiTheme="minorHAnsi" w:cstheme="minorBidi"/>
                  <w:noProof/>
                  <w:sz w:val="24"/>
                  <w:lang w:val="en-US"/>
                </w:rPr>
              </w:pPr>
              <w:hyperlink w:anchor="_Toc110260390" w:history="1">
                <w:r w:rsidRPr="006B47C5">
                  <w:rPr>
                    <w:rStyle w:val="Hyperlink"/>
                    <w:b/>
                    <w:bCs/>
                    <w:noProof/>
                  </w:rPr>
                  <w:t>(a)</w:t>
                </w:r>
                <w:r>
                  <w:rPr>
                    <w:rFonts w:asciiTheme="minorHAnsi" w:eastAsiaTheme="minorEastAsia" w:hAnsiTheme="minorHAnsi" w:cstheme="minorBidi"/>
                    <w:noProof/>
                    <w:sz w:val="24"/>
                    <w:lang w:val="en-US"/>
                  </w:rPr>
                  <w:tab/>
                </w:r>
                <w:r w:rsidRPr="006B47C5">
                  <w:rPr>
                    <w:rStyle w:val="Hyperlink"/>
                    <w:b/>
                    <w:bCs/>
                    <w:noProof/>
                  </w:rPr>
                  <w:t>Glass: what is glass?</w:t>
                </w:r>
                <w:r>
                  <w:rPr>
                    <w:noProof/>
                    <w:webHidden/>
                  </w:rPr>
                  <w:tab/>
                </w:r>
                <w:r>
                  <w:rPr>
                    <w:noProof/>
                    <w:webHidden/>
                  </w:rPr>
                  <w:fldChar w:fldCharType="begin"/>
                </w:r>
                <w:r>
                  <w:rPr>
                    <w:noProof/>
                    <w:webHidden/>
                  </w:rPr>
                  <w:instrText xml:space="preserve"> PAGEREF _Toc110260390 \h </w:instrText>
                </w:r>
                <w:r>
                  <w:rPr>
                    <w:noProof/>
                    <w:webHidden/>
                  </w:rPr>
                </w:r>
                <w:r>
                  <w:rPr>
                    <w:noProof/>
                    <w:webHidden/>
                  </w:rPr>
                  <w:fldChar w:fldCharType="separate"/>
                </w:r>
                <w:r>
                  <w:rPr>
                    <w:noProof/>
                    <w:webHidden/>
                  </w:rPr>
                  <w:t>41</w:t>
                </w:r>
                <w:r>
                  <w:rPr>
                    <w:noProof/>
                    <w:webHidden/>
                  </w:rPr>
                  <w:fldChar w:fldCharType="end"/>
                </w:r>
              </w:hyperlink>
            </w:p>
            <w:p w14:paraId="4983CC56" w14:textId="067D6370" w:rsidR="00F3174D" w:rsidRDefault="00F3174D">
              <w:pPr>
                <w:pStyle w:val="TOC3"/>
                <w:tabs>
                  <w:tab w:val="left" w:pos="1100"/>
                  <w:tab w:val="right" w:leader="dot" w:pos="9016"/>
                </w:tabs>
                <w:rPr>
                  <w:rFonts w:asciiTheme="minorHAnsi" w:eastAsiaTheme="minorEastAsia" w:hAnsiTheme="minorHAnsi" w:cstheme="minorBidi"/>
                  <w:noProof/>
                  <w:sz w:val="24"/>
                  <w:lang w:val="en-US"/>
                </w:rPr>
              </w:pPr>
              <w:hyperlink w:anchor="_Toc110260391" w:history="1">
                <w:r w:rsidRPr="006B47C5">
                  <w:rPr>
                    <w:rStyle w:val="Hyperlink"/>
                    <w:b/>
                    <w:bCs/>
                    <w:noProof/>
                  </w:rPr>
                  <w:t>(b)</w:t>
                </w:r>
                <w:r>
                  <w:rPr>
                    <w:rFonts w:asciiTheme="minorHAnsi" w:eastAsiaTheme="minorEastAsia" w:hAnsiTheme="minorHAnsi" w:cstheme="minorBidi"/>
                    <w:noProof/>
                    <w:sz w:val="24"/>
                    <w:lang w:val="en-US"/>
                  </w:rPr>
                  <w:tab/>
                </w:r>
                <w:r w:rsidRPr="006B47C5">
                  <w:rPr>
                    <w:rStyle w:val="Hyperlink"/>
                    <w:b/>
                    <w:bCs/>
                    <w:noProof/>
                  </w:rPr>
                  <w:t>Glass Theory:</w:t>
                </w:r>
                <w:r>
                  <w:rPr>
                    <w:noProof/>
                    <w:webHidden/>
                  </w:rPr>
                  <w:tab/>
                </w:r>
                <w:r>
                  <w:rPr>
                    <w:noProof/>
                    <w:webHidden/>
                  </w:rPr>
                  <w:fldChar w:fldCharType="begin"/>
                </w:r>
                <w:r>
                  <w:rPr>
                    <w:noProof/>
                    <w:webHidden/>
                  </w:rPr>
                  <w:instrText xml:space="preserve"> PAGEREF _Toc110260391 \h </w:instrText>
                </w:r>
                <w:r>
                  <w:rPr>
                    <w:noProof/>
                    <w:webHidden/>
                  </w:rPr>
                </w:r>
                <w:r>
                  <w:rPr>
                    <w:noProof/>
                    <w:webHidden/>
                  </w:rPr>
                  <w:fldChar w:fldCharType="separate"/>
                </w:r>
                <w:r>
                  <w:rPr>
                    <w:noProof/>
                    <w:webHidden/>
                  </w:rPr>
                  <w:t>43</w:t>
                </w:r>
                <w:r>
                  <w:rPr>
                    <w:noProof/>
                    <w:webHidden/>
                  </w:rPr>
                  <w:fldChar w:fldCharType="end"/>
                </w:r>
              </w:hyperlink>
            </w:p>
            <w:p w14:paraId="6042E571" w14:textId="70E0DC82"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2" w:history="1">
                <w:r w:rsidRPr="006B47C5">
                  <w:rPr>
                    <w:rStyle w:val="Hyperlink"/>
                    <w:b/>
                    <w:bCs/>
                    <w:noProof/>
                  </w:rPr>
                  <w:t>(c) Glass network connectivity</w:t>
                </w:r>
                <w:r>
                  <w:rPr>
                    <w:noProof/>
                    <w:webHidden/>
                  </w:rPr>
                  <w:tab/>
                </w:r>
                <w:r>
                  <w:rPr>
                    <w:noProof/>
                    <w:webHidden/>
                  </w:rPr>
                  <w:fldChar w:fldCharType="begin"/>
                </w:r>
                <w:r>
                  <w:rPr>
                    <w:noProof/>
                    <w:webHidden/>
                  </w:rPr>
                  <w:instrText xml:space="preserve"> PAGEREF _Toc110260392 \h </w:instrText>
                </w:r>
                <w:r>
                  <w:rPr>
                    <w:noProof/>
                    <w:webHidden/>
                  </w:rPr>
                </w:r>
                <w:r>
                  <w:rPr>
                    <w:noProof/>
                    <w:webHidden/>
                  </w:rPr>
                  <w:fldChar w:fldCharType="separate"/>
                </w:r>
                <w:r>
                  <w:rPr>
                    <w:noProof/>
                    <w:webHidden/>
                  </w:rPr>
                  <w:t>45</w:t>
                </w:r>
                <w:r>
                  <w:rPr>
                    <w:noProof/>
                    <w:webHidden/>
                  </w:rPr>
                  <w:fldChar w:fldCharType="end"/>
                </w:r>
              </w:hyperlink>
            </w:p>
            <w:p w14:paraId="016916F7" w14:textId="18615895"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393" w:history="1">
                <w:r w:rsidRPr="006B47C5">
                  <w:rPr>
                    <w:rStyle w:val="Hyperlink"/>
                    <w:noProof/>
                  </w:rPr>
                  <w:t>2.8 Bioactive Glasses</w:t>
                </w:r>
                <w:r>
                  <w:rPr>
                    <w:noProof/>
                    <w:webHidden/>
                  </w:rPr>
                  <w:tab/>
                </w:r>
                <w:r>
                  <w:rPr>
                    <w:noProof/>
                    <w:webHidden/>
                  </w:rPr>
                  <w:fldChar w:fldCharType="begin"/>
                </w:r>
                <w:r>
                  <w:rPr>
                    <w:noProof/>
                    <w:webHidden/>
                  </w:rPr>
                  <w:instrText xml:space="preserve"> PAGEREF _Toc110260393 \h </w:instrText>
                </w:r>
                <w:r>
                  <w:rPr>
                    <w:noProof/>
                    <w:webHidden/>
                  </w:rPr>
                </w:r>
                <w:r>
                  <w:rPr>
                    <w:noProof/>
                    <w:webHidden/>
                  </w:rPr>
                  <w:fldChar w:fldCharType="separate"/>
                </w:r>
                <w:r>
                  <w:rPr>
                    <w:noProof/>
                    <w:webHidden/>
                  </w:rPr>
                  <w:t>47</w:t>
                </w:r>
                <w:r>
                  <w:rPr>
                    <w:noProof/>
                    <w:webHidden/>
                  </w:rPr>
                  <w:fldChar w:fldCharType="end"/>
                </w:r>
              </w:hyperlink>
            </w:p>
            <w:p w14:paraId="37A2BF53" w14:textId="28BF8E16"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4" w:history="1">
                <w:r w:rsidRPr="006B47C5">
                  <w:rPr>
                    <w:rStyle w:val="Hyperlink"/>
                    <w:b/>
                    <w:bCs/>
                    <w:i/>
                    <w:iCs/>
                    <w:noProof/>
                  </w:rPr>
                  <w:t>(a) Silver bioactive glass</w:t>
                </w:r>
                <w:r>
                  <w:rPr>
                    <w:noProof/>
                    <w:webHidden/>
                  </w:rPr>
                  <w:tab/>
                </w:r>
                <w:r>
                  <w:rPr>
                    <w:noProof/>
                    <w:webHidden/>
                  </w:rPr>
                  <w:fldChar w:fldCharType="begin"/>
                </w:r>
                <w:r>
                  <w:rPr>
                    <w:noProof/>
                    <w:webHidden/>
                  </w:rPr>
                  <w:instrText xml:space="preserve"> PAGEREF _Toc110260394 \h </w:instrText>
                </w:r>
                <w:r>
                  <w:rPr>
                    <w:noProof/>
                    <w:webHidden/>
                  </w:rPr>
                </w:r>
                <w:r>
                  <w:rPr>
                    <w:noProof/>
                    <w:webHidden/>
                  </w:rPr>
                  <w:fldChar w:fldCharType="separate"/>
                </w:r>
                <w:r>
                  <w:rPr>
                    <w:noProof/>
                    <w:webHidden/>
                  </w:rPr>
                  <w:t>56</w:t>
                </w:r>
                <w:r>
                  <w:rPr>
                    <w:noProof/>
                    <w:webHidden/>
                  </w:rPr>
                  <w:fldChar w:fldCharType="end"/>
                </w:r>
              </w:hyperlink>
            </w:p>
            <w:p w14:paraId="79929277" w14:textId="1F6629BD"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5" w:history="1">
                <w:r w:rsidRPr="006B47C5">
                  <w:rPr>
                    <w:rStyle w:val="Hyperlink"/>
                    <w:b/>
                    <w:bCs/>
                    <w:noProof/>
                  </w:rPr>
                  <w:t>(b) Copper bioactive glass</w:t>
                </w:r>
                <w:r>
                  <w:rPr>
                    <w:noProof/>
                    <w:webHidden/>
                  </w:rPr>
                  <w:tab/>
                </w:r>
                <w:r>
                  <w:rPr>
                    <w:noProof/>
                    <w:webHidden/>
                  </w:rPr>
                  <w:fldChar w:fldCharType="begin"/>
                </w:r>
                <w:r>
                  <w:rPr>
                    <w:noProof/>
                    <w:webHidden/>
                  </w:rPr>
                  <w:instrText xml:space="preserve"> PAGEREF _Toc110260395 \h </w:instrText>
                </w:r>
                <w:r>
                  <w:rPr>
                    <w:noProof/>
                    <w:webHidden/>
                  </w:rPr>
                </w:r>
                <w:r>
                  <w:rPr>
                    <w:noProof/>
                    <w:webHidden/>
                  </w:rPr>
                  <w:fldChar w:fldCharType="separate"/>
                </w:r>
                <w:r>
                  <w:rPr>
                    <w:noProof/>
                    <w:webHidden/>
                  </w:rPr>
                  <w:t>61</w:t>
                </w:r>
                <w:r>
                  <w:rPr>
                    <w:noProof/>
                    <w:webHidden/>
                  </w:rPr>
                  <w:fldChar w:fldCharType="end"/>
                </w:r>
              </w:hyperlink>
            </w:p>
            <w:p w14:paraId="0709D732" w14:textId="6CBF2FA3"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6" w:history="1">
                <w:r w:rsidRPr="006B47C5">
                  <w:rPr>
                    <w:rStyle w:val="Hyperlink"/>
                    <w:noProof/>
                  </w:rPr>
                  <w:t>(C) Gallium bioactive glass</w:t>
                </w:r>
                <w:r>
                  <w:rPr>
                    <w:noProof/>
                    <w:webHidden/>
                  </w:rPr>
                  <w:tab/>
                </w:r>
                <w:r>
                  <w:rPr>
                    <w:noProof/>
                    <w:webHidden/>
                  </w:rPr>
                  <w:fldChar w:fldCharType="begin"/>
                </w:r>
                <w:r>
                  <w:rPr>
                    <w:noProof/>
                    <w:webHidden/>
                  </w:rPr>
                  <w:instrText xml:space="preserve"> PAGEREF _Toc110260396 \h </w:instrText>
                </w:r>
                <w:r>
                  <w:rPr>
                    <w:noProof/>
                    <w:webHidden/>
                  </w:rPr>
                </w:r>
                <w:r>
                  <w:rPr>
                    <w:noProof/>
                    <w:webHidden/>
                  </w:rPr>
                  <w:fldChar w:fldCharType="separate"/>
                </w:r>
                <w:r>
                  <w:rPr>
                    <w:noProof/>
                    <w:webHidden/>
                  </w:rPr>
                  <w:t>63</w:t>
                </w:r>
                <w:r>
                  <w:rPr>
                    <w:noProof/>
                    <w:webHidden/>
                  </w:rPr>
                  <w:fldChar w:fldCharType="end"/>
                </w:r>
              </w:hyperlink>
            </w:p>
            <w:p w14:paraId="1F91454D" w14:textId="391ABF8A"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7" w:history="1">
                <w:r w:rsidRPr="006B47C5">
                  <w:rPr>
                    <w:rStyle w:val="Hyperlink"/>
                    <w:noProof/>
                  </w:rPr>
                  <w:t>(d) Zinc bioactive glass</w:t>
                </w:r>
                <w:r>
                  <w:rPr>
                    <w:noProof/>
                    <w:webHidden/>
                  </w:rPr>
                  <w:tab/>
                </w:r>
                <w:r>
                  <w:rPr>
                    <w:noProof/>
                    <w:webHidden/>
                  </w:rPr>
                  <w:fldChar w:fldCharType="begin"/>
                </w:r>
                <w:r>
                  <w:rPr>
                    <w:noProof/>
                    <w:webHidden/>
                  </w:rPr>
                  <w:instrText xml:space="preserve"> PAGEREF _Toc110260397 \h </w:instrText>
                </w:r>
                <w:r>
                  <w:rPr>
                    <w:noProof/>
                    <w:webHidden/>
                  </w:rPr>
                </w:r>
                <w:r>
                  <w:rPr>
                    <w:noProof/>
                    <w:webHidden/>
                  </w:rPr>
                  <w:fldChar w:fldCharType="separate"/>
                </w:r>
                <w:r>
                  <w:rPr>
                    <w:noProof/>
                    <w:webHidden/>
                  </w:rPr>
                  <w:t>64</w:t>
                </w:r>
                <w:r>
                  <w:rPr>
                    <w:noProof/>
                    <w:webHidden/>
                  </w:rPr>
                  <w:fldChar w:fldCharType="end"/>
                </w:r>
              </w:hyperlink>
            </w:p>
            <w:p w14:paraId="231C4DED" w14:textId="1F77D55A" w:rsidR="00F3174D" w:rsidRDefault="00F3174D">
              <w:pPr>
                <w:pStyle w:val="TOC3"/>
                <w:tabs>
                  <w:tab w:val="right" w:leader="dot" w:pos="9016"/>
                </w:tabs>
                <w:rPr>
                  <w:rFonts w:asciiTheme="minorHAnsi" w:eastAsiaTheme="minorEastAsia" w:hAnsiTheme="minorHAnsi" w:cstheme="minorBidi"/>
                  <w:noProof/>
                  <w:sz w:val="24"/>
                  <w:lang w:val="en-US"/>
                </w:rPr>
              </w:pPr>
              <w:hyperlink w:anchor="_Toc110260398" w:history="1">
                <w:r w:rsidRPr="006B47C5">
                  <w:rPr>
                    <w:rStyle w:val="Hyperlink"/>
                    <w:noProof/>
                  </w:rPr>
                  <w:t>(e) Strontium bioactive glass</w:t>
                </w:r>
                <w:r>
                  <w:rPr>
                    <w:noProof/>
                    <w:webHidden/>
                  </w:rPr>
                  <w:tab/>
                </w:r>
                <w:r>
                  <w:rPr>
                    <w:noProof/>
                    <w:webHidden/>
                  </w:rPr>
                  <w:fldChar w:fldCharType="begin"/>
                </w:r>
                <w:r>
                  <w:rPr>
                    <w:noProof/>
                    <w:webHidden/>
                  </w:rPr>
                  <w:instrText xml:space="preserve"> PAGEREF _Toc110260398 \h </w:instrText>
                </w:r>
                <w:r>
                  <w:rPr>
                    <w:noProof/>
                    <w:webHidden/>
                  </w:rPr>
                </w:r>
                <w:r>
                  <w:rPr>
                    <w:noProof/>
                    <w:webHidden/>
                  </w:rPr>
                  <w:fldChar w:fldCharType="separate"/>
                </w:r>
                <w:r>
                  <w:rPr>
                    <w:noProof/>
                    <w:webHidden/>
                  </w:rPr>
                  <w:t>65</w:t>
                </w:r>
                <w:r>
                  <w:rPr>
                    <w:noProof/>
                    <w:webHidden/>
                  </w:rPr>
                  <w:fldChar w:fldCharType="end"/>
                </w:r>
              </w:hyperlink>
            </w:p>
            <w:p w14:paraId="0FE6445C" w14:textId="38EFAC8A"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399" w:history="1">
                <w:r w:rsidRPr="006B47C5">
                  <w:rPr>
                    <w:rStyle w:val="Hyperlink"/>
                    <w:noProof/>
                  </w:rPr>
                  <w:t>3. Aim and Objectives</w:t>
                </w:r>
                <w:r>
                  <w:rPr>
                    <w:noProof/>
                    <w:webHidden/>
                  </w:rPr>
                  <w:tab/>
                </w:r>
                <w:r>
                  <w:rPr>
                    <w:noProof/>
                    <w:webHidden/>
                  </w:rPr>
                  <w:fldChar w:fldCharType="begin"/>
                </w:r>
                <w:r>
                  <w:rPr>
                    <w:noProof/>
                    <w:webHidden/>
                  </w:rPr>
                  <w:instrText xml:space="preserve"> PAGEREF _Toc110260399 \h </w:instrText>
                </w:r>
                <w:r>
                  <w:rPr>
                    <w:noProof/>
                    <w:webHidden/>
                  </w:rPr>
                </w:r>
                <w:r>
                  <w:rPr>
                    <w:noProof/>
                    <w:webHidden/>
                  </w:rPr>
                  <w:fldChar w:fldCharType="separate"/>
                </w:r>
                <w:r>
                  <w:rPr>
                    <w:noProof/>
                    <w:webHidden/>
                  </w:rPr>
                  <w:t>67</w:t>
                </w:r>
                <w:r>
                  <w:rPr>
                    <w:noProof/>
                    <w:webHidden/>
                  </w:rPr>
                  <w:fldChar w:fldCharType="end"/>
                </w:r>
              </w:hyperlink>
            </w:p>
            <w:p w14:paraId="0FD926EF" w14:textId="70F1B382"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0" w:history="1">
                <w:r w:rsidRPr="006B47C5">
                  <w:rPr>
                    <w:rStyle w:val="Hyperlink"/>
                    <w:noProof/>
                  </w:rPr>
                  <w:t>3.1 Aim</w:t>
                </w:r>
                <w:r>
                  <w:rPr>
                    <w:noProof/>
                    <w:webHidden/>
                  </w:rPr>
                  <w:tab/>
                </w:r>
                <w:r>
                  <w:rPr>
                    <w:noProof/>
                    <w:webHidden/>
                  </w:rPr>
                  <w:fldChar w:fldCharType="begin"/>
                </w:r>
                <w:r>
                  <w:rPr>
                    <w:noProof/>
                    <w:webHidden/>
                  </w:rPr>
                  <w:instrText xml:space="preserve"> PAGEREF _Toc110260400 \h </w:instrText>
                </w:r>
                <w:r>
                  <w:rPr>
                    <w:noProof/>
                    <w:webHidden/>
                  </w:rPr>
                </w:r>
                <w:r>
                  <w:rPr>
                    <w:noProof/>
                    <w:webHidden/>
                  </w:rPr>
                  <w:fldChar w:fldCharType="separate"/>
                </w:r>
                <w:r>
                  <w:rPr>
                    <w:noProof/>
                    <w:webHidden/>
                  </w:rPr>
                  <w:t>67</w:t>
                </w:r>
                <w:r>
                  <w:rPr>
                    <w:noProof/>
                    <w:webHidden/>
                  </w:rPr>
                  <w:fldChar w:fldCharType="end"/>
                </w:r>
              </w:hyperlink>
            </w:p>
            <w:p w14:paraId="18B76A6E" w14:textId="474E3392"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1" w:history="1">
                <w:r w:rsidRPr="006B47C5">
                  <w:rPr>
                    <w:rStyle w:val="Hyperlink"/>
                    <w:noProof/>
                  </w:rPr>
                  <w:t>3.2 Objectives</w:t>
                </w:r>
                <w:r>
                  <w:rPr>
                    <w:noProof/>
                    <w:webHidden/>
                  </w:rPr>
                  <w:tab/>
                </w:r>
                <w:r>
                  <w:rPr>
                    <w:noProof/>
                    <w:webHidden/>
                  </w:rPr>
                  <w:fldChar w:fldCharType="begin"/>
                </w:r>
                <w:r>
                  <w:rPr>
                    <w:noProof/>
                    <w:webHidden/>
                  </w:rPr>
                  <w:instrText xml:space="preserve"> PAGEREF _Toc110260401 \h </w:instrText>
                </w:r>
                <w:r>
                  <w:rPr>
                    <w:noProof/>
                    <w:webHidden/>
                  </w:rPr>
                </w:r>
                <w:r>
                  <w:rPr>
                    <w:noProof/>
                    <w:webHidden/>
                  </w:rPr>
                  <w:fldChar w:fldCharType="separate"/>
                </w:r>
                <w:r>
                  <w:rPr>
                    <w:noProof/>
                    <w:webHidden/>
                  </w:rPr>
                  <w:t>67</w:t>
                </w:r>
                <w:r>
                  <w:rPr>
                    <w:noProof/>
                    <w:webHidden/>
                  </w:rPr>
                  <w:fldChar w:fldCharType="end"/>
                </w:r>
              </w:hyperlink>
            </w:p>
            <w:p w14:paraId="4F7ABC00" w14:textId="665A7CFF"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02" w:history="1">
                <w:r w:rsidRPr="006B47C5">
                  <w:rPr>
                    <w:rStyle w:val="Hyperlink"/>
                    <w:noProof/>
                  </w:rPr>
                  <w:t>4. Materials and Methods</w:t>
                </w:r>
                <w:r>
                  <w:rPr>
                    <w:noProof/>
                    <w:webHidden/>
                  </w:rPr>
                  <w:tab/>
                </w:r>
                <w:r>
                  <w:rPr>
                    <w:noProof/>
                    <w:webHidden/>
                  </w:rPr>
                  <w:fldChar w:fldCharType="begin"/>
                </w:r>
                <w:r>
                  <w:rPr>
                    <w:noProof/>
                    <w:webHidden/>
                  </w:rPr>
                  <w:instrText xml:space="preserve"> PAGEREF _Toc110260402 \h </w:instrText>
                </w:r>
                <w:r>
                  <w:rPr>
                    <w:noProof/>
                    <w:webHidden/>
                  </w:rPr>
                </w:r>
                <w:r>
                  <w:rPr>
                    <w:noProof/>
                    <w:webHidden/>
                  </w:rPr>
                  <w:fldChar w:fldCharType="separate"/>
                </w:r>
                <w:r>
                  <w:rPr>
                    <w:noProof/>
                    <w:webHidden/>
                  </w:rPr>
                  <w:t>69</w:t>
                </w:r>
                <w:r>
                  <w:rPr>
                    <w:noProof/>
                    <w:webHidden/>
                  </w:rPr>
                  <w:fldChar w:fldCharType="end"/>
                </w:r>
              </w:hyperlink>
            </w:p>
            <w:p w14:paraId="328B3520" w14:textId="6FE5941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3" w:history="1">
                <w:r w:rsidRPr="006B47C5">
                  <w:rPr>
                    <w:rStyle w:val="Hyperlink"/>
                    <w:noProof/>
                  </w:rPr>
                  <w:t>4.1 Silver-Glass Preparation</w:t>
                </w:r>
                <w:r>
                  <w:rPr>
                    <w:noProof/>
                    <w:webHidden/>
                  </w:rPr>
                  <w:tab/>
                </w:r>
                <w:r>
                  <w:rPr>
                    <w:noProof/>
                    <w:webHidden/>
                  </w:rPr>
                  <w:fldChar w:fldCharType="begin"/>
                </w:r>
                <w:r>
                  <w:rPr>
                    <w:noProof/>
                    <w:webHidden/>
                  </w:rPr>
                  <w:instrText xml:space="preserve"> PAGEREF _Toc110260403 \h </w:instrText>
                </w:r>
                <w:r>
                  <w:rPr>
                    <w:noProof/>
                    <w:webHidden/>
                  </w:rPr>
                </w:r>
                <w:r>
                  <w:rPr>
                    <w:noProof/>
                    <w:webHidden/>
                  </w:rPr>
                  <w:fldChar w:fldCharType="separate"/>
                </w:r>
                <w:r>
                  <w:rPr>
                    <w:noProof/>
                    <w:webHidden/>
                  </w:rPr>
                  <w:t>71</w:t>
                </w:r>
                <w:r>
                  <w:rPr>
                    <w:noProof/>
                    <w:webHidden/>
                  </w:rPr>
                  <w:fldChar w:fldCharType="end"/>
                </w:r>
              </w:hyperlink>
            </w:p>
            <w:p w14:paraId="2181E066" w14:textId="56DA5EA1"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4" w:history="1">
                <w:r w:rsidRPr="006B47C5">
                  <w:rPr>
                    <w:rStyle w:val="Hyperlink"/>
                    <w:noProof/>
                  </w:rPr>
                  <w:t>4.2 Copper-Glass Preparation</w:t>
                </w:r>
                <w:r>
                  <w:rPr>
                    <w:noProof/>
                    <w:webHidden/>
                  </w:rPr>
                  <w:tab/>
                </w:r>
                <w:r>
                  <w:rPr>
                    <w:noProof/>
                    <w:webHidden/>
                  </w:rPr>
                  <w:fldChar w:fldCharType="begin"/>
                </w:r>
                <w:r>
                  <w:rPr>
                    <w:noProof/>
                    <w:webHidden/>
                  </w:rPr>
                  <w:instrText xml:space="preserve"> PAGEREF _Toc110260404 \h </w:instrText>
                </w:r>
                <w:r>
                  <w:rPr>
                    <w:noProof/>
                    <w:webHidden/>
                  </w:rPr>
                </w:r>
                <w:r>
                  <w:rPr>
                    <w:noProof/>
                    <w:webHidden/>
                  </w:rPr>
                  <w:fldChar w:fldCharType="separate"/>
                </w:r>
                <w:r>
                  <w:rPr>
                    <w:noProof/>
                    <w:webHidden/>
                  </w:rPr>
                  <w:t>74</w:t>
                </w:r>
                <w:r>
                  <w:rPr>
                    <w:noProof/>
                    <w:webHidden/>
                  </w:rPr>
                  <w:fldChar w:fldCharType="end"/>
                </w:r>
              </w:hyperlink>
            </w:p>
            <w:p w14:paraId="0E8A5F62" w14:textId="311205E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5" w:history="1">
                <w:r w:rsidRPr="006B47C5">
                  <w:rPr>
                    <w:rStyle w:val="Hyperlink"/>
                    <w:noProof/>
                  </w:rPr>
                  <w:t>4.1 Glass Characterisation</w:t>
                </w:r>
                <w:r>
                  <w:rPr>
                    <w:noProof/>
                    <w:webHidden/>
                  </w:rPr>
                  <w:tab/>
                </w:r>
                <w:r>
                  <w:rPr>
                    <w:noProof/>
                    <w:webHidden/>
                  </w:rPr>
                  <w:fldChar w:fldCharType="begin"/>
                </w:r>
                <w:r>
                  <w:rPr>
                    <w:noProof/>
                    <w:webHidden/>
                  </w:rPr>
                  <w:instrText xml:space="preserve"> PAGEREF _Toc110260405 \h </w:instrText>
                </w:r>
                <w:r>
                  <w:rPr>
                    <w:noProof/>
                    <w:webHidden/>
                  </w:rPr>
                </w:r>
                <w:r>
                  <w:rPr>
                    <w:noProof/>
                    <w:webHidden/>
                  </w:rPr>
                  <w:fldChar w:fldCharType="separate"/>
                </w:r>
                <w:r>
                  <w:rPr>
                    <w:noProof/>
                    <w:webHidden/>
                  </w:rPr>
                  <w:t>75</w:t>
                </w:r>
                <w:r>
                  <w:rPr>
                    <w:noProof/>
                    <w:webHidden/>
                  </w:rPr>
                  <w:fldChar w:fldCharType="end"/>
                </w:r>
              </w:hyperlink>
            </w:p>
            <w:p w14:paraId="6D79DA29" w14:textId="64A1B0D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6" w:history="1">
                <w:r w:rsidRPr="006B47C5">
                  <w:rPr>
                    <w:rStyle w:val="Hyperlink"/>
                    <w:noProof/>
                  </w:rPr>
                  <w:t>4.1.1 X-Ray Diffraction</w:t>
                </w:r>
                <w:r>
                  <w:rPr>
                    <w:noProof/>
                    <w:webHidden/>
                  </w:rPr>
                  <w:tab/>
                </w:r>
                <w:r>
                  <w:rPr>
                    <w:noProof/>
                    <w:webHidden/>
                  </w:rPr>
                  <w:fldChar w:fldCharType="begin"/>
                </w:r>
                <w:r>
                  <w:rPr>
                    <w:noProof/>
                    <w:webHidden/>
                  </w:rPr>
                  <w:instrText xml:space="preserve"> PAGEREF _Toc110260406 \h </w:instrText>
                </w:r>
                <w:r>
                  <w:rPr>
                    <w:noProof/>
                    <w:webHidden/>
                  </w:rPr>
                </w:r>
                <w:r>
                  <w:rPr>
                    <w:noProof/>
                    <w:webHidden/>
                  </w:rPr>
                  <w:fldChar w:fldCharType="separate"/>
                </w:r>
                <w:r>
                  <w:rPr>
                    <w:noProof/>
                    <w:webHidden/>
                  </w:rPr>
                  <w:t>75</w:t>
                </w:r>
                <w:r>
                  <w:rPr>
                    <w:noProof/>
                    <w:webHidden/>
                  </w:rPr>
                  <w:fldChar w:fldCharType="end"/>
                </w:r>
              </w:hyperlink>
            </w:p>
            <w:p w14:paraId="76B3537F" w14:textId="13942A3A"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7" w:history="1">
                <w:r w:rsidRPr="006B47C5">
                  <w:rPr>
                    <w:rStyle w:val="Hyperlink"/>
                    <w:noProof/>
                  </w:rPr>
                  <w:t>4.1.2 X-Ray Fluorescence</w:t>
                </w:r>
                <w:r>
                  <w:rPr>
                    <w:noProof/>
                    <w:webHidden/>
                  </w:rPr>
                  <w:tab/>
                </w:r>
                <w:r>
                  <w:rPr>
                    <w:noProof/>
                    <w:webHidden/>
                  </w:rPr>
                  <w:fldChar w:fldCharType="begin"/>
                </w:r>
                <w:r>
                  <w:rPr>
                    <w:noProof/>
                    <w:webHidden/>
                  </w:rPr>
                  <w:instrText xml:space="preserve"> PAGEREF _Toc110260407 \h </w:instrText>
                </w:r>
                <w:r>
                  <w:rPr>
                    <w:noProof/>
                    <w:webHidden/>
                  </w:rPr>
                </w:r>
                <w:r>
                  <w:rPr>
                    <w:noProof/>
                    <w:webHidden/>
                  </w:rPr>
                  <w:fldChar w:fldCharType="separate"/>
                </w:r>
                <w:r>
                  <w:rPr>
                    <w:noProof/>
                    <w:webHidden/>
                  </w:rPr>
                  <w:t>76</w:t>
                </w:r>
                <w:r>
                  <w:rPr>
                    <w:noProof/>
                    <w:webHidden/>
                  </w:rPr>
                  <w:fldChar w:fldCharType="end"/>
                </w:r>
              </w:hyperlink>
            </w:p>
            <w:p w14:paraId="58973209" w14:textId="4EE2A2F9"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8" w:history="1">
                <w:r w:rsidRPr="006B47C5">
                  <w:rPr>
                    <w:rStyle w:val="Hyperlink"/>
                    <w:noProof/>
                  </w:rPr>
                  <w:t>4.1.3 Differential Thermal Analysis</w:t>
                </w:r>
                <w:r>
                  <w:rPr>
                    <w:noProof/>
                    <w:webHidden/>
                  </w:rPr>
                  <w:tab/>
                </w:r>
                <w:r>
                  <w:rPr>
                    <w:noProof/>
                    <w:webHidden/>
                  </w:rPr>
                  <w:fldChar w:fldCharType="begin"/>
                </w:r>
                <w:r>
                  <w:rPr>
                    <w:noProof/>
                    <w:webHidden/>
                  </w:rPr>
                  <w:instrText xml:space="preserve"> PAGEREF _Toc110260408 \h </w:instrText>
                </w:r>
                <w:r>
                  <w:rPr>
                    <w:noProof/>
                    <w:webHidden/>
                  </w:rPr>
                </w:r>
                <w:r>
                  <w:rPr>
                    <w:noProof/>
                    <w:webHidden/>
                  </w:rPr>
                  <w:fldChar w:fldCharType="separate"/>
                </w:r>
                <w:r>
                  <w:rPr>
                    <w:noProof/>
                    <w:webHidden/>
                  </w:rPr>
                  <w:t>77</w:t>
                </w:r>
                <w:r>
                  <w:rPr>
                    <w:noProof/>
                    <w:webHidden/>
                  </w:rPr>
                  <w:fldChar w:fldCharType="end"/>
                </w:r>
              </w:hyperlink>
            </w:p>
            <w:p w14:paraId="3B6769B2" w14:textId="4B4A6CF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09" w:history="1">
                <w:r w:rsidRPr="006B47C5">
                  <w:rPr>
                    <w:rStyle w:val="Hyperlink"/>
                    <w:noProof/>
                  </w:rPr>
                  <w:t>4.1.4 Fourier-Transform Infrared Spectroscopy</w:t>
                </w:r>
                <w:r>
                  <w:rPr>
                    <w:noProof/>
                    <w:webHidden/>
                  </w:rPr>
                  <w:tab/>
                </w:r>
                <w:r>
                  <w:rPr>
                    <w:noProof/>
                    <w:webHidden/>
                  </w:rPr>
                  <w:fldChar w:fldCharType="begin"/>
                </w:r>
                <w:r>
                  <w:rPr>
                    <w:noProof/>
                    <w:webHidden/>
                  </w:rPr>
                  <w:instrText xml:space="preserve"> PAGEREF _Toc110260409 \h </w:instrText>
                </w:r>
                <w:r>
                  <w:rPr>
                    <w:noProof/>
                    <w:webHidden/>
                  </w:rPr>
                </w:r>
                <w:r>
                  <w:rPr>
                    <w:noProof/>
                    <w:webHidden/>
                  </w:rPr>
                  <w:fldChar w:fldCharType="separate"/>
                </w:r>
                <w:r>
                  <w:rPr>
                    <w:noProof/>
                    <w:webHidden/>
                  </w:rPr>
                  <w:t>79</w:t>
                </w:r>
                <w:r>
                  <w:rPr>
                    <w:noProof/>
                    <w:webHidden/>
                  </w:rPr>
                  <w:fldChar w:fldCharType="end"/>
                </w:r>
              </w:hyperlink>
            </w:p>
            <w:p w14:paraId="094EB71F" w14:textId="61E8C1C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0" w:history="1">
                <w:r w:rsidRPr="006B47C5">
                  <w:rPr>
                    <w:rStyle w:val="Hyperlink"/>
                    <w:noProof/>
                  </w:rPr>
                  <w:t>4.1.5 X-Ray Photoelectron Spectroscopy</w:t>
                </w:r>
                <w:r>
                  <w:rPr>
                    <w:noProof/>
                    <w:webHidden/>
                  </w:rPr>
                  <w:tab/>
                </w:r>
                <w:r>
                  <w:rPr>
                    <w:noProof/>
                    <w:webHidden/>
                  </w:rPr>
                  <w:fldChar w:fldCharType="begin"/>
                </w:r>
                <w:r>
                  <w:rPr>
                    <w:noProof/>
                    <w:webHidden/>
                  </w:rPr>
                  <w:instrText xml:space="preserve"> PAGEREF _Toc110260410 \h </w:instrText>
                </w:r>
                <w:r>
                  <w:rPr>
                    <w:noProof/>
                    <w:webHidden/>
                  </w:rPr>
                </w:r>
                <w:r>
                  <w:rPr>
                    <w:noProof/>
                    <w:webHidden/>
                  </w:rPr>
                  <w:fldChar w:fldCharType="separate"/>
                </w:r>
                <w:r>
                  <w:rPr>
                    <w:noProof/>
                    <w:webHidden/>
                  </w:rPr>
                  <w:t>80</w:t>
                </w:r>
                <w:r>
                  <w:rPr>
                    <w:noProof/>
                    <w:webHidden/>
                  </w:rPr>
                  <w:fldChar w:fldCharType="end"/>
                </w:r>
              </w:hyperlink>
            </w:p>
            <w:p w14:paraId="2BD3D17E" w14:textId="6CE7CDF9"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1" w:history="1">
                <w:r w:rsidRPr="006B47C5">
                  <w:rPr>
                    <w:rStyle w:val="Hyperlink"/>
                    <w:noProof/>
                  </w:rPr>
                  <w:t>4.1.6 Scanning Electron Microscope</w:t>
                </w:r>
                <w:r>
                  <w:rPr>
                    <w:noProof/>
                    <w:webHidden/>
                  </w:rPr>
                  <w:tab/>
                </w:r>
                <w:r>
                  <w:rPr>
                    <w:noProof/>
                    <w:webHidden/>
                  </w:rPr>
                  <w:fldChar w:fldCharType="begin"/>
                </w:r>
                <w:r>
                  <w:rPr>
                    <w:noProof/>
                    <w:webHidden/>
                  </w:rPr>
                  <w:instrText xml:space="preserve"> PAGEREF _Toc110260411 \h </w:instrText>
                </w:r>
                <w:r>
                  <w:rPr>
                    <w:noProof/>
                    <w:webHidden/>
                  </w:rPr>
                </w:r>
                <w:r>
                  <w:rPr>
                    <w:noProof/>
                    <w:webHidden/>
                  </w:rPr>
                  <w:fldChar w:fldCharType="separate"/>
                </w:r>
                <w:r>
                  <w:rPr>
                    <w:noProof/>
                    <w:webHidden/>
                  </w:rPr>
                  <w:t>81</w:t>
                </w:r>
                <w:r>
                  <w:rPr>
                    <w:noProof/>
                    <w:webHidden/>
                  </w:rPr>
                  <w:fldChar w:fldCharType="end"/>
                </w:r>
              </w:hyperlink>
            </w:p>
            <w:p w14:paraId="78188F35" w14:textId="64B4720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2" w:history="1">
                <w:r w:rsidRPr="006B47C5">
                  <w:rPr>
                    <w:rStyle w:val="Hyperlink"/>
                    <w:noProof/>
                  </w:rPr>
                  <w:t>4.2</w:t>
                </w:r>
                <w:r w:rsidRPr="006B47C5">
                  <w:rPr>
                    <w:rStyle w:val="Hyperlink"/>
                    <w:i/>
                    <w:iCs/>
                    <w:noProof/>
                  </w:rPr>
                  <w:t>. In Vitro</w:t>
                </w:r>
                <w:r w:rsidRPr="006B47C5">
                  <w:rPr>
                    <w:rStyle w:val="Hyperlink"/>
                    <w:noProof/>
                  </w:rPr>
                  <w:t xml:space="preserve"> Antibacterial Activity and Cytocompatibility</w:t>
                </w:r>
                <w:r>
                  <w:rPr>
                    <w:noProof/>
                    <w:webHidden/>
                  </w:rPr>
                  <w:tab/>
                </w:r>
                <w:r>
                  <w:rPr>
                    <w:noProof/>
                    <w:webHidden/>
                  </w:rPr>
                  <w:fldChar w:fldCharType="begin"/>
                </w:r>
                <w:r>
                  <w:rPr>
                    <w:noProof/>
                    <w:webHidden/>
                  </w:rPr>
                  <w:instrText xml:space="preserve"> PAGEREF _Toc110260412 \h </w:instrText>
                </w:r>
                <w:r>
                  <w:rPr>
                    <w:noProof/>
                    <w:webHidden/>
                  </w:rPr>
                </w:r>
                <w:r>
                  <w:rPr>
                    <w:noProof/>
                    <w:webHidden/>
                  </w:rPr>
                  <w:fldChar w:fldCharType="separate"/>
                </w:r>
                <w:r>
                  <w:rPr>
                    <w:noProof/>
                    <w:webHidden/>
                  </w:rPr>
                  <w:t>82</w:t>
                </w:r>
                <w:r>
                  <w:rPr>
                    <w:noProof/>
                    <w:webHidden/>
                  </w:rPr>
                  <w:fldChar w:fldCharType="end"/>
                </w:r>
              </w:hyperlink>
            </w:p>
            <w:p w14:paraId="613AEC8C" w14:textId="4F6E7474"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3" w:history="1">
                <w:r w:rsidRPr="006B47C5">
                  <w:rPr>
                    <w:rStyle w:val="Hyperlink"/>
                    <w:noProof/>
                  </w:rPr>
                  <w:t>4.2.1. Planktonic Bacteria Model</w:t>
                </w:r>
                <w:r>
                  <w:rPr>
                    <w:noProof/>
                    <w:webHidden/>
                  </w:rPr>
                  <w:tab/>
                </w:r>
                <w:r>
                  <w:rPr>
                    <w:noProof/>
                    <w:webHidden/>
                  </w:rPr>
                  <w:fldChar w:fldCharType="begin"/>
                </w:r>
                <w:r>
                  <w:rPr>
                    <w:noProof/>
                    <w:webHidden/>
                  </w:rPr>
                  <w:instrText xml:space="preserve"> PAGEREF _Toc110260413 \h </w:instrText>
                </w:r>
                <w:r>
                  <w:rPr>
                    <w:noProof/>
                    <w:webHidden/>
                  </w:rPr>
                </w:r>
                <w:r>
                  <w:rPr>
                    <w:noProof/>
                    <w:webHidden/>
                  </w:rPr>
                  <w:fldChar w:fldCharType="separate"/>
                </w:r>
                <w:r>
                  <w:rPr>
                    <w:noProof/>
                    <w:webHidden/>
                  </w:rPr>
                  <w:t>82</w:t>
                </w:r>
                <w:r>
                  <w:rPr>
                    <w:noProof/>
                    <w:webHidden/>
                  </w:rPr>
                  <w:fldChar w:fldCharType="end"/>
                </w:r>
              </w:hyperlink>
            </w:p>
            <w:p w14:paraId="2C91A049" w14:textId="38C0B017"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4" w:history="1">
                <w:r w:rsidRPr="006B47C5">
                  <w:rPr>
                    <w:rStyle w:val="Hyperlink"/>
                    <w:noProof/>
                  </w:rPr>
                  <w:t>4.2.2. Bactria Biofilm Model</w:t>
                </w:r>
                <w:r>
                  <w:rPr>
                    <w:noProof/>
                    <w:webHidden/>
                  </w:rPr>
                  <w:tab/>
                </w:r>
                <w:r>
                  <w:rPr>
                    <w:noProof/>
                    <w:webHidden/>
                  </w:rPr>
                  <w:fldChar w:fldCharType="begin"/>
                </w:r>
                <w:r>
                  <w:rPr>
                    <w:noProof/>
                    <w:webHidden/>
                  </w:rPr>
                  <w:instrText xml:space="preserve"> PAGEREF _Toc110260414 \h </w:instrText>
                </w:r>
                <w:r>
                  <w:rPr>
                    <w:noProof/>
                    <w:webHidden/>
                  </w:rPr>
                </w:r>
                <w:r>
                  <w:rPr>
                    <w:noProof/>
                    <w:webHidden/>
                  </w:rPr>
                  <w:fldChar w:fldCharType="separate"/>
                </w:r>
                <w:r>
                  <w:rPr>
                    <w:noProof/>
                    <w:webHidden/>
                  </w:rPr>
                  <w:t>83</w:t>
                </w:r>
                <w:r>
                  <w:rPr>
                    <w:noProof/>
                    <w:webHidden/>
                  </w:rPr>
                  <w:fldChar w:fldCharType="end"/>
                </w:r>
              </w:hyperlink>
            </w:p>
            <w:p w14:paraId="69BED9CC" w14:textId="727F8411"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5" w:history="1">
                <w:r w:rsidRPr="006B47C5">
                  <w:rPr>
                    <w:rStyle w:val="Hyperlink"/>
                    <w:noProof/>
                  </w:rPr>
                  <w:t>4.2.3. Cell Viability Assay</w:t>
                </w:r>
                <w:r>
                  <w:rPr>
                    <w:noProof/>
                    <w:webHidden/>
                  </w:rPr>
                  <w:tab/>
                </w:r>
                <w:r>
                  <w:rPr>
                    <w:noProof/>
                    <w:webHidden/>
                  </w:rPr>
                  <w:fldChar w:fldCharType="begin"/>
                </w:r>
                <w:r>
                  <w:rPr>
                    <w:noProof/>
                    <w:webHidden/>
                  </w:rPr>
                  <w:instrText xml:space="preserve"> PAGEREF _Toc110260415 \h </w:instrText>
                </w:r>
                <w:r>
                  <w:rPr>
                    <w:noProof/>
                    <w:webHidden/>
                  </w:rPr>
                </w:r>
                <w:r>
                  <w:rPr>
                    <w:noProof/>
                    <w:webHidden/>
                  </w:rPr>
                  <w:fldChar w:fldCharType="separate"/>
                </w:r>
                <w:r>
                  <w:rPr>
                    <w:noProof/>
                    <w:webHidden/>
                  </w:rPr>
                  <w:t>84</w:t>
                </w:r>
                <w:r>
                  <w:rPr>
                    <w:noProof/>
                    <w:webHidden/>
                  </w:rPr>
                  <w:fldChar w:fldCharType="end"/>
                </w:r>
              </w:hyperlink>
            </w:p>
            <w:p w14:paraId="59B659AC" w14:textId="6802036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6" w:history="1">
                <w:r w:rsidRPr="006B47C5">
                  <w:rPr>
                    <w:rStyle w:val="Hyperlink"/>
                    <w:noProof/>
                  </w:rPr>
                  <w:t xml:space="preserve">4.3. </w:t>
                </w:r>
                <w:r w:rsidRPr="006B47C5">
                  <w:rPr>
                    <w:rStyle w:val="Hyperlink"/>
                    <w:i/>
                    <w:iCs/>
                    <w:noProof/>
                  </w:rPr>
                  <w:t xml:space="preserve">In Vitro </w:t>
                </w:r>
                <w:r w:rsidRPr="006B47C5">
                  <w:rPr>
                    <w:rStyle w:val="Hyperlink"/>
                    <w:noProof/>
                  </w:rPr>
                  <w:t>Bioactivity of BG Using SBF</w:t>
                </w:r>
                <w:r>
                  <w:rPr>
                    <w:noProof/>
                    <w:webHidden/>
                  </w:rPr>
                  <w:tab/>
                </w:r>
                <w:r>
                  <w:rPr>
                    <w:noProof/>
                    <w:webHidden/>
                  </w:rPr>
                  <w:fldChar w:fldCharType="begin"/>
                </w:r>
                <w:r>
                  <w:rPr>
                    <w:noProof/>
                    <w:webHidden/>
                  </w:rPr>
                  <w:instrText xml:space="preserve"> PAGEREF _Toc110260416 \h </w:instrText>
                </w:r>
                <w:r>
                  <w:rPr>
                    <w:noProof/>
                    <w:webHidden/>
                  </w:rPr>
                </w:r>
                <w:r>
                  <w:rPr>
                    <w:noProof/>
                    <w:webHidden/>
                  </w:rPr>
                  <w:fldChar w:fldCharType="separate"/>
                </w:r>
                <w:r>
                  <w:rPr>
                    <w:noProof/>
                    <w:webHidden/>
                  </w:rPr>
                  <w:t>87</w:t>
                </w:r>
                <w:r>
                  <w:rPr>
                    <w:noProof/>
                    <w:webHidden/>
                  </w:rPr>
                  <w:fldChar w:fldCharType="end"/>
                </w:r>
              </w:hyperlink>
            </w:p>
            <w:p w14:paraId="439B1146" w14:textId="6EFADF25"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7" w:history="1">
                <w:r w:rsidRPr="006B47C5">
                  <w:rPr>
                    <w:rStyle w:val="Hyperlink"/>
                    <w:noProof/>
                  </w:rPr>
                  <w:t>4.3.1 Leaching Test and pH Profile</w:t>
                </w:r>
                <w:r>
                  <w:rPr>
                    <w:noProof/>
                    <w:webHidden/>
                  </w:rPr>
                  <w:tab/>
                </w:r>
                <w:r>
                  <w:rPr>
                    <w:noProof/>
                    <w:webHidden/>
                  </w:rPr>
                  <w:fldChar w:fldCharType="begin"/>
                </w:r>
                <w:r>
                  <w:rPr>
                    <w:noProof/>
                    <w:webHidden/>
                  </w:rPr>
                  <w:instrText xml:space="preserve"> PAGEREF _Toc110260417 \h </w:instrText>
                </w:r>
                <w:r>
                  <w:rPr>
                    <w:noProof/>
                    <w:webHidden/>
                  </w:rPr>
                </w:r>
                <w:r>
                  <w:rPr>
                    <w:noProof/>
                    <w:webHidden/>
                  </w:rPr>
                  <w:fldChar w:fldCharType="separate"/>
                </w:r>
                <w:r>
                  <w:rPr>
                    <w:noProof/>
                    <w:webHidden/>
                  </w:rPr>
                  <w:t>88</w:t>
                </w:r>
                <w:r>
                  <w:rPr>
                    <w:noProof/>
                    <w:webHidden/>
                  </w:rPr>
                  <w:fldChar w:fldCharType="end"/>
                </w:r>
              </w:hyperlink>
            </w:p>
            <w:p w14:paraId="2EF27296" w14:textId="614651B5"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8" w:history="1">
                <w:r w:rsidRPr="006B47C5">
                  <w:rPr>
                    <w:rStyle w:val="Hyperlink"/>
                    <w:noProof/>
                  </w:rPr>
                  <w:t>4.3.2 X-Ray Diffraction</w:t>
                </w:r>
                <w:r>
                  <w:rPr>
                    <w:noProof/>
                    <w:webHidden/>
                  </w:rPr>
                  <w:tab/>
                </w:r>
                <w:r>
                  <w:rPr>
                    <w:noProof/>
                    <w:webHidden/>
                  </w:rPr>
                  <w:fldChar w:fldCharType="begin"/>
                </w:r>
                <w:r>
                  <w:rPr>
                    <w:noProof/>
                    <w:webHidden/>
                  </w:rPr>
                  <w:instrText xml:space="preserve"> PAGEREF _Toc110260418 \h </w:instrText>
                </w:r>
                <w:r>
                  <w:rPr>
                    <w:noProof/>
                    <w:webHidden/>
                  </w:rPr>
                </w:r>
                <w:r>
                  <w:rPr>
                    <w:noProof/>
                    <w:webHidden/>
                  </w:rPr>
                  <w:fldChar w:fldCharType="separate"/>
                </w:r>
                <w:r>
                  <w:rPr>
                    <w:noProof/>
                    <w:webHidden/>
                  </w:rPr>
                  <w:t>89</w:t>
                </w:r>
                <w:r>
                  <w:rPr>
                    <w:noProof/>
                    <w:webHidden/>
                  </w:rPr>
                  <w:fldChar w:fldCharType="end"/>
                </w:r>
              </w:hyperlink>
            </w:p>
            <w:p w14:paraId="2622BB43" w14:textId="5CB9C79E"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19" w:history="1">
                <w:r w:rsidRPr="006B47C5">
                  <w:rPr>
                    <w:rStyle w:val="Hyperlink"/>
                    <w:noProof/>
                  </w:rPr>
                  <w:t>4.3.3 Fourier Transform Infrared Spectroscopy</w:t>
                </w:r>
                <w:r>
                  <w:rPr>
                    <w:noProof/>
                    <w:webHidden/>
                  </w:rPr>
                  <w:tab/>
                </w:r>
                <w:r>
                  <w:rPr>
                    <w:noProof/>
                    <w:webHidden/>
                  </w:rPr>
                  <w:fldChar w:fldCharType="begin"/>
                </w:r>
                <w:r>
                  <w:rPr>
                    <w:noProof/>
                    <w:webHidden/>
                  </w:rPr>
                  <w:instrText xml:space="preserve"> PAGEREF _Toc110260419 \h </w:instrText>
                </w:r>
                <w:r>
                  <w:rPr>
                    <w:noProof/>
                    <w:webHidden/>
                  </w:rPr>
                </w:r>
                <w:r>
                  <w:rPr>
                    <w:noProof/>
                    <w:webHidden/>
                  </w:rPr>
                  <w:fldChar w:fldCharType="separate"/>
                </w:r>
                <w:r>
                  <w:rPr>
                    <w:noProof/>
                    <w:webHidden/>
                  </w:rPr>
                  <w:t>89</w:t>
                </w:r>
                <w:r>
                  <w:rPr>
                    <w:noProof/>
                    <w:webHidden/>
                  </w:rPr>
                  <w:fldChar w:fldCharType="end"/>
                </w:r>
              </w:hyperlink>
            </w:p>
            <w:p w14:paraId="1D76B9DB" w14:textId="3F50AE1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0" w:history="1">
                <w:r w:rsidRPr="006B47C5">
                  <w:rPr>
                    <w:rStyle w:val="Hyperlink"/>
                    <w:noProof/>
                  </w:rPr>
                  <w:t>4.3.4 Scanning Electron Microscope</w:t>
                </w:r>
                <w:r>
                  <w:rPr>
                    <w:noProof/>
                    <w:webHidden/>
                  </w:rPr>
                  <w:tab/>
                </w:r>
                <w:r>
                  <w:rPr>
                    <w:noProof/>
                    <w:webHidden/>
                  </w:rPr>
                  <w:fldChar w:fldCharType="begin"/>
                </w:r>
                <w:r>
                  <w:rPr>
                    <w:noProof/>
                    <w:webHidden/>
                  </w:rPr>
                  <w:instrText xml:space="preserve"> PAGEREF _Toc110260420 \h </w:instrText>
                </w:r>
                <w:r>
                  <w:rPr>
                    <w:noProof/>
                    <w:webHidden/>
                  </w:rPr>
                </w:r>
                <w:r>
                  <w:rPr>
                    <w:noProof/>
                    <w:webHidden/>
                  </w:rPr>
                  <w:fldChar w:fldCharType="separate"/>
                </w:r>
                <w:r>
                  <w:rPr>
                    <w:noProof/>
                    <w:webHidden/>
                  </w:rPr>
                  <w:t>89</w:t>
                </w:r>
                <w:r>
                  <w:rPr>
                    <w:noProof/>
                    <w:webHidden/>
                  </w:rPr>
                  <w:fldChar w:fldCharType="end"/>
                </w:r>
              </w:hyperlink>
            </w:p>
            <w:p w14:paraId="6EC4C918" w14:textId="033B0DED"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21" w:history="1">
                <w:r w:rsidRPr="006B47C5">
                  <w:rPr>
                    <w:rStyle w:val="Hyperlink"/>
                    <w:noProof/>
                  </w:rPr>
                  <w:t>5. Results</w:t>
                </w:r>
                <w:r>
                  <w:rPr>
                    <w:noProof/>
                    <w:webHidden/>
                  </w:rPr>
                  <w:tab/>
                </w:r>
                <w:r>
                  <w:rPr>
                    <w:noProof/>
                    <w:webHidden/>
                  </w:rPr>
                  <w:fldChar w:fldCharType="begin"/>
                </w:r>
                <w:r>
                  <w:rPr>
                    <w:noProof/>
                    <w:webHidden/>
                  </w:rPr>
                  <w:instrText xml:space="preserve"> PAGEREF _Toc110260421 \h </w:instrText>
                </w:r>
                <w:r>
                  <w:rPr>
                    <w:noProof/>
                    <w:webHidden/>
                  </w:rPr>
                </w:r>
                <w:r>
                  <w:rPr>
                    <w:noProof/>
                    <w:webHidden/>
                  </w:rPr>
                  <w:fldChar w:fldCharType="separate"/>
                </w:r>
                <w:r>
                  <w:rPr>
                    <w:noProof/>
                    <w:webHidden/>
                  </w:rPr>
                  <w:t>90</w:t>
                </w:r>
                <w:r>
                  <w:rPr>
                    <w:noProof/>
                    <w:webHidden/>
                  </w:rPr>
                  <w:fldChar w:fldCharType="end"/>
                </w:r>
              </w:hyperlink>
            </w:p>
            <w:p w14:paraId="0E6382F3" w14:textId="11D9FE79"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2" w:history="1">
                <w:r w:rsidRPr="006B47C5">
                  <w:rPr>
                    <w:rStyle w:val="Hyperlink"/>
                    <w:noProof/>
                  </w:rPr>
                  <w:t>5.1. Glass Characterisation</w:t>
                </w:r>
                <w:r>
                  <w:rPr>
                    <w:noProof/>
                    <w:webHidden/>
                  </w:rPr>
                  <w:tab/>
                </w:r>
                <w:r>
                  <w:rPr>
                    <w:noProof/>
                    <w:webHidden/>
                  </w:rPr>
                  <w:fldChar w:fldCharType="begin"/>
                </w:r>
                <w:r>
                  <w:rPr>
                    <w:noProof/>
                    <w:webHidden/>
                  </w:rPr>
                  <w:instrText xml:space="preserve"> PAGEREF _Toc110260422 \h </w:instrText>
                </w:r>
                <w:r>
                  <w:rPr>
                    <w:noProof/>
                    <w:webHidden/>
                  </w:rPr>
                </w:r>
                <w:r>
                  <w:rPr>
                    <w:noProof/>
                    <w:webHidden/>
                  </w:rPr>
                  <w:fldChar w:fldCharType="separate"/>
                </w:r>
                <w:r>
                  <w:rPr>
                    <w:noProof/>
                    <w:webHidden/>
                  </w:rPr>
                  <w:t>90</w:t>
                </w:r>
                <w:r>
                  <w:rPr>
                    <w:noProof/>
                    <w:webHidden/>
                  </w:rPr>
                  <w:fldChar w:fldCharType="end"/>
                </w:r>
              </w:hyperlink>
            </w:p>
            <w:p w14:paraId="1AA3670B" w14:textId="04B205B2"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3" w:history="1">
                <w:r w:rsidRPr="006B47C5">
                  <w:rPr>
                    <w:rStyle w:val="Hyperlink"/>
                    <w:noProof/>
                  </w:rPr>
                  <w:t>5.1.2 X-Ray Diffraction</w:t>
                </w:r>
                <w:r>
                  <w:rPr>
                    <w:noProof/>
                    <w:webHidden/>
                  </w:rPr>
                  <w:tab/>
                </w:r>
                <w:r>
                  <w:rPr>
                    <w:noProof/>
                    <w:webHidden/>
                  </w:rPr>
                  <w:fldChar w:fldCharType="begin"/>
                </w:r>
                <w:r>
                  <w:rPr>
                    <w:noProof/>
                    <w:webHidden/>
                  </w:rPr>
                  <w:instrText xml:space="preserve"> PAGEREF _Toc110260423 \h </w:instrText>
                </w:r>
                <w:r>
                  <w:rPr>
                    <w:noProof/>
                    <w:webHidden/>
                  </w:rPr>
                </w:r>
                <w:r>
                  <w:rPr>
                    <w:noProof/>
                    <w:webHidden/>
                  </w:rPr>
                  <w:fldChar w:fldCharType="separate"/>
                </w:r>
                <w:r>
                  <w:rPr>
                    <w:noProof/>
                    <w:webHidden/>
                  </w:rPr>
                  <w:t>92</w:t>
                </w:r>
                <w:r>
                  <w:rPr>
                    <w:noProof/>
                    <w:webHidden/>
                  </w:rPr>
                  <w:fldChar w:fldCharType="end"/>
                </w:r>
              </w:hyperlink>
            </w:p>
            <w:p w14:paraId="09B4BE68" w14:textId="324FFEA3"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4" w:history="1">
                <w:r w:rsidRPr="006B47C5">
                  <w:rPr>
                    <w:rStyle w:val="Hyperlink"/>
                    <w:noProof/>
                  </w:rPr>
                  <w:t>5.1.3 X-Ray Fluorescence</w:t>
                </w:r>
                <w:r>
                  <w:rPr>
                    <w:noProof/>
                    <w:webHidden/>
                  </w:rPr>
                  <w:tab/>
                </w:r>
                <w:r>
                  <w:rPr>
                    <w:noProof/>
                    <w:webHidden/>
                  </w:rPr>
                  <w:fldChar w:fldCharType="begin"/>
                </w:r>
                <w:r>
                  <w:rPr>
                    <w:noProof/>
                    <w:webHidden/>
                  </w:rPr>
                  <w:instrText xml:space="preserve"> PAGEREF _Toc110260424 \h </w:instrText>
                </w:r>
                <w:r>
                  <w:rPr>
                    <w:noProof/>
                    <w:webHidden/>
                  </w:rPr>
                </w:r>
                <w:r>
                  <w:rPr>
                    <w:noProof/>
                    <w:webHidden/>
                  </w:rPr>
                  <w:fldChar w:fldCharType="separate"/>
                </w:r>
                <w:r>
                  <w:rPr>
                    <w:noProof/>
                    <w:webHidden/>
                  </w:rPr>
                  <w:t>93</w:t>
                </w:r>
                <w:r>
                  <w:rPr>
                    <w:noProof/>
                    <w:webHidden/>
                  </w:rPr>
                  <w:fldChar w:fldCharType="end"/>
                </w:r>
              </w:hyperlink>
            </w:p>
            <w:p w14:paraId="75F9521A" w14:textId="10B2A737"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5" w:history="1">
                <w:r w:rsidRPr="006B47C5">
                  <w:rPr>
                    <w:rStyle w:val="Hyperlink"/>
                    <w:noProof/>
                  </w:rPr>
                  <w:t>5.1.4 Differential Thermal Analysis</w:t>
                </w:r>
                <w:r>
                  <w:rPr>
                    <w:noProof/>
                    <w:webHidden/>
                  </w:rPr>
                  <w:tab/>
                </w:r>
                <w:r>
                  <w:rPr>
                    <w:noProof/>
                    <w:webHidden/>
                  </w:rPr>
                  <w:fldChar w:fldCharType="begin"/>
                </w:r>
                <w:r>
                  <w:rPr>
                    <w:noProof/>
                    <w:webHidden/>
                  </w:rPr>
                  <w:instrText xml:space="preserve"> PAGEREF _Toc110260425 \h </w:instrText>
                </w:r>
                <w:r>
                  <w:rPr>
                    <w:noProof/>
                    <w:webHidden/>
                  </w:rPr>
                </w:r>
                <w:r>
                  <w:rPr>
                    <w:noProof/>
                    <w:webHidden/>
                  </w:rPr>
                  <w:fldChar w:fldCharType="separate"/>
                </w:r>
                <w:r>
                  <w:rPr>
                    <w:noProof/>
                    <w:webHidden/>
                  </w:rPr>
                  <w:t>94</w:t>
                </w:r>
                <w:r>
                  <w:rPr>
                    <w:noProof/>
                    <w:webHidden/>
                  </w:rPr>
                  <w:fldChar w:fldCharType="end"/>
                </w:r>
              </w:hyperlink>
            </w:p>
            <w:p w14:paraId="78CFA3BB" w14:textId="01788FE0"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6" w:history="1">
                <w:r w:rsidRPr="006B47C5">
                  <w:rPr>
                    <w:rStyle w:val="Hyperlink"/>
                    <w:noProof/>
                  </w:rPr>
                  <w:t>4.1.5 X-Ray Photoelectron Spectroscopy</w:t>
                </w:r>
                <w:r>
                  <w:rPr>
                    <w:noProof/>
                    <w:webHidden/>
                  </w:rPr>
                  <w:tab/>
                </w:r>
                <w:r>
                  <w:rPr>
                    <w:noProof/>
                    <w:webHidden/>
                  </w:rPr>
                  <w:fldChar w:fldCharType="begin"/>
                </w:r>
                <w:r>
                  <w:rPr>
                    <w:noProof/>
                    <w:webHidden/>
                  </w:rPr>
                  <w:instrText xml:space="preserve"> PAGEREF _Toc110260426 \h </w:instrText>
                </w:r>
                <w:r>
                  <w:rPr>
                    <w:noProof/>
                    <w:webHidden/>
                  </w:rPr>
                </w:r>
                <w:r>
                  <w:rPr>
                    <w:noProof/>
                    <w:webHidden/>
                  </w:rPr>
                  <w:fldChar w:fldCharType="separate"/>
                </w:r>
                <w:r>
                  <w:rPr>
                    <w:noProof/>
                    <w:webHidden/>
                  </w:rPr>
                  <w:t>97</w:t>
                </w:r>
                <w:r>
                  <w:rPr>
                    <w:noProof/>
                    <w:webHidden/>
                  </w:rPr>
                  <w:fldChar w:fldCharType="end"/>
                </w:r>
              </w:hyperlink>
            </w:p>
            <w:p w14:paraId="50C9398A" w14:textId="777471D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7" w:history="1">
                <w:r w:rsidRPr="006B47C5">
                  <w:rPr>
                    <w:rStyle w:val="Hyperlink"/>
                    <w:noProof/>
                  </w:rPr>
                  <w:t>5.1.6 Fourier Transform Infrared Spectroscopy</w:t>
                </w:r>
                <w:r>
                  <w:rPr>
                    <w:noProof/>
                    <w:webHidden/>
                  </w:rPr>
                  <w:tab/>
                </w:r>
                <w:r>
                  <w:rPr>
                    <w:noProof/>
                    <w:webHidden/>
                  </w:rPr>
                  <w:fldChar w:fldCharType="begin"/>
                </w:r>
                <w:r>
                  <w:rPr>
                    <w:noProof/>
                    <w:webHidden/>
                  </w:rPr>
                  <w:instrText xml:space="preserve"> PAGEREF _Toc110260427 \h </w:instrText>
                </w:r>
                <w:r>
                  <w:rPr>
                    <w:noProof/>
                    <w:webHidden/>
                  </w:rPr>
                </w:r>
                <w:r>
                  <w:rPr>
                    <w:noProof/>
                    <w:webHidden/>
                  </w:rPr>
                  <w:fldChar w:fldCharType="separate"/>
                </w:r>
                <w:r>
                  <w:rPr>
                    <w:noProof/>
                    <w:webHidden/>
                  </w:rPr>
                  <w:t>99</w:t>
                </w:r>
                <w:r>
                  <w:rPr>
                    <w:noProof/>
                    <w:webHidden/>
                  </w:rPr>
                  <w:fldChar w:fldCharType="end"/>
                </w:r>
              </w:hyperlink>
            </w:p>
            <w:p w14:paraId="52B13FAB" w14:textId="2AE29883"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8" w:history="1">
                <w:r w:rsidRPr="006B47C5">
                  <w:rPr>
                    <w:rStyle w:val="Hyperlink"/>
                    <w:noProof/>
                  </w:rPr>
                  <w:t>5.1.7 Scanning Electron Microscope and Energy-Dispersive X-Ray Spectroscopy</w:t>
                </w:r>
                <w:r>
                  <w:rPr>
                    <w:noProof/>
                    <w:webHidden/>
                  </w:rPr>
                  <w:tab/>
                </w:r>
                <w:r>
                  <w:rPr>
                    <w:noProof/>
                    <w:webHidden/>
                  </w:rPr>
                  <w:fldChar w:fldCharType="begin"/>
                </w:r>
                <w:r>
                  <w:rPr>
                    <w:noProof/>
                    <w:webHidden/>
                  </w:rPr>
                  <w:instrText xml:space="preserve"> PAGEREF _Toc110260428 \h </w:instrText>
                </w:r>
                <w:r>
                  <w:rPr>
                    <w:noProof/>
                    <w:webHidden/>
                  </w:rPr>
                </w:r>
                <w:r>
                  <w:rPr>
                    <w:noProof/>
                    <w:webHidden/>
                  </w:rPr>
                  <w:fldChar w:fldCharType="separate"/>
                </w:r>
                <w:r>
                  <w:rPr>
                    <w:noProof/>
                    <w:webHidden/>
                  </w:rPr>
                  <w:t>100</w:t>
                </w:r>
                <w:r>
                  <w:rPr>
                    <w:noProof/>
                    <w:webHidden/>
                  </w:rPr>
                  <w:fldChar w:fldCharType="end"/>
                </w:r>
              </w:hyperlink>
            </w:p>
            <w:p w14:paraId="74E46978" w14:textId="726F0904"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29" w:history="1">
                <w:r w:rsidRPr="006B47C5">
                  <w:rPr>
                    <w:rStyle w:val="Hyperlink"/>
                    <w:noProof/>
                  </w:rPr>
                  <w:t xml:space="preserve">5.2. </w:t>
                </w:r>
                <w:r w:rsidRPr="006B47C5">
                  <w:rPr>
                    <w:rStyle w:val="Hyperlink"/>
                    <w:i/>
                    <w:iCs/>
                    <w:noProof/>
                  </w:rPr>
                  <w:t>In Vitro</w:t>
                </w:r>
                <w:r w:rsidRPr="006B47C5">
                  <w:rPr>
                    <w:rStyle w:val="Hyperlink"/>
                    <w:noProof/>
                  </w:rPr>
                  <w:t xml:space="preserve"> Antibacterial Activity and Cytocompatibility</w:t>
                </w:r>
                <w:r>
                  <w:rPr>
                    <w:noProof/>
                    <w:webHidden/>
                  </w:rPr>
                  <w:tab/>
                </w:r>
                <w:r>
                  <w:rPr>
                    <w:noProof/>
                    <w:webHidden/>
                  </w:rPr>
                  <w:fldChar w:fldCharType="begin"/>
                </w:r>
                <w:r>
                  <w:rPr>
                    <w:noProof/>
                    <w:webHidden/>
                  </w:rPr>
                  <w:instrText xml:space="preserve"> PAGEREF _Toc110260429 \h </w:instrText>
                </w:r>
                <w:r>
                  <w:rPr>
                    <w:noProof/>
                    <w:webHidden/>
                  </w:rPr>
                </w:r>
                <w:r>
                  <w:rPr>
                    <w:noProof/>
                    <w:webHidden/>
                  </w:rPr>
                  <w:fldChar w:fldCharType="separate"/>
                </w:r>
                <w:r>
                  <w:rPr>
                    <w:noProof/>
                    <w:webHidden/>
                  </w:rPr>
                  <w:t>104</w:t>
                </w:r>
                <w:r>
                  <w:rPr>
                    <w:noProof/>
                    <w:webHidden/>
                  </w:rPr>
                  <w:fldChar w:fldCharType="end"/>
                </w:r>
              </w:hyperlink>
            </w:p>
            <w:p w14:paraId="79AF2570" w14:textId="0829DA77"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0" w:history="1">
                <w:r w:rsidRPr="006B47C5">
                  <w:rPr>
                    <w:rStyle w:val="Hyperlink"/>
                    <w:noProof/>
                  </w:rPr>
                  <w:t>5.2.1. Planktonic Bacteria Model</w:t>
                </w:r>
                <w:r>
                  <w:rPr>
                    <w:noProof/>
                    <w:webHidden/>
                  </w:rPr>
                  <w:tab/>
                </w:r>
                <w:r>
                  <w:rPr>
                    <w:noProof/>
                    <w:webHidden/>
                  </w:rPr>
                  <w:fldChar w:fldCharType="begin"/>
                </w:r>
                <w:r>
                  <w:rPr>
                    <w:noProof/>
                    <w:webHidden/>
                  </w:rPr>
                  <w:instrText xml:space="preserve"> PAGEREF _Toc110260430 \h </w:instrText>
                </w:r>
                <w:r>
                  <w:rPr>
                    <w:noProof/>
                    <w:webHidden/>
                  </w:rPr>
                </w:r>
                <w:r>
                  <w:rPr>
                    <w:noProof/>
                    <w:webHidden/>
                  </w:rPr>
                  <w:fldChar w:fldCharType="separate"/>
                </w:r>
                <w:r>
                  <w:rPr>
                    <w:noProof/>
                    <w:webHidden/>
                  </w:rPr>
                  <w:t>104</w:t>
                </w:r>
                <w:r>
                  <w:rPr>
                    <w:noProof/>
                    <w:webHidden/>
                  </w:rPr>
                  <w:fldChar w:fldCharType="end"/>
                </w:r>
              </w:hyperlink>
            </w:p>
            <w:p w14:paraId="4F3C3BD6" w14:textId="4AE9CD4F"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1" w:history="1">
                <w:r w:rsidRPr="006B47C5">
                  <w:rPr>
                    <w:rStyle w:val="Hyperlink"/>
                    <w:noProof/>
                  </w:rPr>
                  <w:t>5.2.2. Bactria Biofilm Model</w:t>
                </w:r>
                <w:r>
                  <w:rPr>
                    <w:noProof/>
                    <w:webHidden/>
                  </w:rPr>
                  <w:tab/>
                </w:r>
                <w:r>
                  <w:rPr>
                    <w:noProof/>
                    <w:webHidden/>
                  </w:rPr>
                  <w:fldChar w:fldCharType="begin"/>
                </w:r>
                <w:r>
                  <w:rPr>
                    <w:noProof/>
                    <w:webHidden/>
                  </w:rPr>
                  <w:instrText xml:space="preserve"> PAGEREF _Toc110260431 \h </w:instrText>
                </w:r>
                <w:r>
                  <w:rPr>
                    <w:noProof/>
                    <w:webHidden/>
                  </w:rPr>
                </w:r>
                <w:r>
                  <w:rPr>
                    <w:noProof/>
                    <w:webHidden/>
                  </w:rPr>
                  <w:fldChar w:fldCharType="separate"/>
                </w:r>
                <w:r>
                  <w:rPr>
                    <w:noProof/>
                    <w:webHidden/>
                  </w:rPr>
                  <w:t>109</w:t>
                </w:r>
                <w:r>
                  <w:rPr>
                    <w:noProof/>
                    <w:webHidden/>
                  </w:rPr>
                  <w:fldChar w:fldCharType="end"/>
                </w:r>
              </w:hyperlink>
            </w:p>
            <w:p w14:paraId="54D06E36" w14:textId="75876CE1"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2" w:history="1">
                <w:r w:rsidRPr="006B47C5">
                  <w:rPr>
                    <w:rStyle w:val="Hyperlink"/>
                    <w:noProof/>
                  </w:rPr>
                  <w:t>5.2.3. Cell Viability Assay</w:t>
                </w:r>
                <w:r>
                  <w:rPr>
                    <w:noProof/>
                    <w:webHidden/>
                  </w:rPr>
                  <w:tab/>
                </w:r>
                <w:r>
                  <w:rPr>
                    <w:noProof/>
                    <w:webHidden/>
                  </w:rPr>
                  <w:fldChar w:fldCharType="begin"/>
                </w:r>
                <w:r>
                  <w:rPr>
                    <w:noProof/>
                    <w:webHidden/>
                  </w:rPr>
                  <w:instrText xml:space="preserve"> PAGEREF _Toc110260432 \h </w:instrText>
                </w:r>
                <w:r>
                  <w:rPr>
                    <w:noProof/>
                    <w:webHidden/>
                  </w:rPr>
                </w:r>
                <w:r>
                  <w:rPr>
                    <w:noProof/>
                    <w:webHidden/>
                  </w:rPr>
                  <w:fldChar w:fldCharType="separate"/>
                </w:r>
                <w:r>
                  <w:rPr>
                    <w:noProof/>
                    <w:webHidden/>
                  </w:rPr>
                  <w:t>111</w:t>
                </w:r>
                <w:r>
                  <w:rPr>
                    <w:noProof/>
                    <w:webHidden/>
                  </w:rPr>
                  <w:fldChar w:fldCharType="end"/>
                </w:r>
              </w:hyperlink>
            </w:p>
            <w:p w14:paraId="5B20F5EB" w14:textId="247FCE1B"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3" w:history="1">
                <w:r w:rsidRPr="006B47C5">
                  <w:rPr>
                    <w:rStyle w:val="Hyperlink"/>
                    <w:noProof/>
                  </w:rPr>
                  <w:t xml:space="preserve">5.3. </w:t>
                </w:r>
                <w:r w:rsidRPr="006B47C5">
                  <w:rPr>
                    <w:rStyle w:val="Hyperlink"/>
                    <w:i/>
                    <w:iCs/>
                    <w:noProof/>
                  </w:rPr>
                  <w:t>In Vitro</w:t>
                </w:r>
                <w:r w:rsidRPr="006B47C5">
                  <w:rPr>
                    <w:rStyle w:val="Hyperlink"/>
                    <w:noProof/>
                  </w:rPr>
                  <w:t xml:space="preserve"> Bioactivity of BG Using SBF</w:t>
                </w:r>
                <w:r>
                  <w:rPr>
                    <w:noProof/>
                    <w:webHidden/>
                  </w:rPr>
                  <w:tab/>
                </w:r>
                <w:r>
                  <w:rPr>
                    <w:noProof/>
                    <w:webHidden/>
                  </w:rPr>
                  <w:fldChar w:fldCharType="begin"/>
                </w:r>
                <w:r>
                  <w:rPr>
                    <w:noProof/>
                    <w:webHidden/>
                  </w:rPr>
                  <w:instrText xml:space="preserve"> PAGEREF _Toc110260433 \h </w:instrText>
                </w:r>
                <w:r>
                  <w:rPr>
                    <w:noProof/>
                    <w:webHidden/>
                  </w:rPr>
                </w:r>
                <w:r>
                  <w:rPr>
                    <w:noProof/>
                    <w:webHidden/>
                  </w:rPr>
                  <w:fldChar w:fldCharType="separate"/>
                </w:r>
                <w:r>
                  <w:rPr>
                    <w:noProof/>
                    <w:webHidden/>
                  </w:rPr>
                  <w:t>115</w:t>
                </w:r>
                <w:r>
                  <w:rPr>
                    <w:noProof/>
                    <w:webHidden/>
                  </w:rPr>
                  <w:fldChar w:fldCharType="end"/>
                </w:r>
              </w:hyperlink>
            </w:p>
            <w:p w14:paraId="1A870C38" w14:textId="2F9A5F12"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4" w:history="1">
                <w:r w:rsidRPr="006B47C5">
                  <w:rPr>
                    <w:rStyle w:val="Hyperlink"/>
                    <w:noProof/>
                  </w:rPr>
                  <w:t>5.3.1 Leaching Test and pH Profile</w:t>
                </w:r>
                <w:r>
                  <w:rPr>
                    <w:noProof/>
                    <w:webHidden/>
                  </w:rPr>
                  <w:tab/>
                </w:r>
                <w:r>
                  <w:rPr>
                    <w:noProof/>
                    <w:webHidden/>
                  </w:rPr>
                  <w:fldChar w:fldCharType="begin"/>
                </w:r>
                <w:r>
                  <w:rPr>
                    <w:noProof/>
                    <w:webHidden/>
                  </w:rPr>
                  <w:instrText xml:space="preserve"> PAGEREF _Toc110260434 \h </w:instrText>
                </w:r>
                <w:r>
                  <w:rPr>
                    <w:noProof/>
                    <w:webHidden/>
                  </w:rPr>
                </w:r>
                <w:r>
                  <w:rPr>
                    <w:noProof/>
                    <w:webHidden/>
                  </w:rPr>
                  <w:fldChar w:fldCharType="separate"/>
                </w:r>
                <w:r>
                  <w:rPr>
                    <w:noProof/>
                    <w:webHidden/>
                  </w:rPr>
                  <w:t>115</w:t>
                </w:r>
                <w:r>
                  <w:rPr>
                    <w:noProof/>
                    <w:webHidden/>
                  </w:rPr>
                  <w:fldChar w:fldCharType="end"/>
                </w:r>
              </w:hyperlink>
            </w:p>
            <w:p w14:paraId="49EC7DA3" w14:textId="0674D76F"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5" w:history="1">
                <w:r w:rsidRPr="006B47C5">
                  <w:rPr>
                    <w:rStyle w:val="Hyperlink"/>
                    <w:noProof/>
                  </w:rPr>
                  <w:t>5.3.2 X-Ray Diffraction</w:t>
                </w:r>
                <w:r>
                  <w:rPr>
                    <w:noProof/>
                    <w:webHidden/>
                  </w:rPr>
                  <w:tab/>
                </w:r>
                <w:r>
                  <w:rPr>
                    <w:noProof/>
                    <w:webHidden/>
                  </w:rPr>
                  <w:fldChar w:fldCharType="begin"/>
                </w:r>
                <w:r>
                  <w:rPr>
                    <w:noProof/>
                    <w:webHidden/>
                  </w:rPr>
                  <w:instrText xml:space="preserve"> PAGEREF _Toc110260435 \h </w:instrText>
                </w:r>
                <w:r>
                  <w:rPr>
                    <w:noProof/>
                    <w:webHidden/>
                  </w:rPr>
                </w:r>
                <w:r>
                  <w:rPr>
                    <w:noProof/>
                    <w:webHidden/>
                  </w:rPr>
                  <w:fldChar w:fldCharType="separate"/>
                </w:r>
                <w:r>
                  <w:rPr>
                    <w:noProof/>
                    <w:webHidden/>
                  </w:rPr>
                  <w:t>121</w:t>
                </w:r>
                <w:r>
                  <w:rPr>
                    <w:noProof/>
                    <w:webHidden/>
                  </w:rPr>
                  <w:fldChar w:fldCharType="end"/>
                </w:r>
              </w:hyperlink>
            </w:p>
            <w:p w14:paraId="109CA006" w14:textId="563A523C"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6" w:history="1">
                <w:r w:rsidRPr="006B47C5">
                  <w:rPr>
                    <w:rStyle w:val="Hyperlink"/>
                    <w:noProof/>
                  </w:rPr>
                  <w:t>5.3.3 Fourier Transform Infrared Spectroscopy</w:t>
                </w:r>
                <w:r>
                  <w:rPr>
                    <w:noProof/>
                    <w:webHidden/>
                  </w:rPr>
                  <w:tab/>
                </w:r>
                <w:r>
                  <w:rPr>
                    <w:noProof/>
                    <w:webHidden/>
                  </w:rPr>
                  <w:fldChar w:fldCharType="begin"/>
                </w:r>
                <w:r>
                  <w:rPr>
                    <w:noProof/>
                    <w:webHidden/>
                  </w:rPr>
                  <w:instrText xml:space="preserve"> PAGEREF _Toc110260436 \h </w:instrText>
                </w:r>
                <w:r>
                  <w:rPr>
                    <w:noProof/>
                    <w:webHidden/>
                  </w:rPr>
                </w:r>
                <w:r>
                  <w:rPr>
                    <w:noProof/>
                    <w:webHidden/>
                  </w:rPr>
                  <w:fldChar w:fldCharType="separate"/>
                </w:r>
                <w:r>
                  <w:rPr>
                    <w:noProof/>
                    <w:webHidden/>
                  </w:rPr>
                  <w:t>129</w:t>
                </w:r>
                <w:r>
                  <w:rPr>
                    <w:noProof/>
                    <w:webHidden/>
                  </w:rPr>
                  <w:fldChar w:fldCharType="end"/>
                </w:r>
              </w:hyperlink>
            </w:p>
            <w:p w14:paraId="63B3B66F" w14:textId="28BA1F90"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7" w:history="1">
                <w:r w:rsidRPr="006B47C5">
                  <w:rPr>
                    <w:rStyle w:val="Hyperlink"/>
                    <w:noProof/>
                  </w:rPr>
                  <w:t>5.3.4. Scanning Electron Microscope</w:t>
                </w:r>
                <w:r>
                  <w:rPr>
                    <w:noProof/>
                    <w:webHidden/>
                  </w:rPr>
                  <w:tab/>
                </w:r>
                <w:r>
                  <w:rPr>
                    <w:noProof/>
                    <w:webHidden/>
                  </w:rPr>
                  <w:fldChar w:fldCharType="begin"/>
                </w:r>
                <w:r>
                  <w:rPr>
                    <w:noProof/>
                    <w:webHidden/>
                  </w:rPr>
                  <w:instrText xml:space="preserve"> PAGEREF _Toc110260437 \h </w:instrText>
                </w:r>
                <w:r>
                  <w:rPr>
                    <w:noProof/>
                    <w:webHidden/>
                  </w:rPr>
                </w:r>
                <w:r>
                  <w:rPr>
                    <w:noProof/>
                    <w:webHidden/>
                  </w:rPr>
                  <w:fldChar w:fldCharType="separate"/>
                </w:r>
                <w:r>
                  <w:rPr>
                    <w:noProof/>
                    <w:webHidden/>
                  </w:rPr>
                  <w:t>137</w:t>
                </w:r>
                <w:r>
                  <w:rPr>
                    <w:noProof/>
                    <w:webHidden/>
                  </w:rPr>
                  <w:fldChar w:fldCharType="end"/>
                </w:r>
              </w:hyperlink>
            </w:p>
            <w:p w14:paraId="006A9945" w14:textId="6D3B9B50"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38" w:history="1">
                <w:r w:rsidRPr="006B47C5">
                  <w:rPr>
                    <w:rStyle w:val="Hyperlink"/>
                    <w:noProof/>
                  </w:rPr>
                  <w:t>6. Discussion</w:t>
                </w:r>
                <w:r>
                  <w:rPr>
                    <w:noProof/>
                    <w:webHidden/>
                  </w:rPr>
                  <w:tab/>
                </w:r>
                <w:r>
                  <w:rPr>
                    <w:noProof/>
                    <w:webHidden/>
                  </w:rPr>
                  <w:fldChar w:fldCharType="begin"/>
                </w:r>
                <w:r>
                  <w:rPr>
                    <w:noProof/>
                    <w:webHidden/>
                  </w:rPr>
                  <w:instrText xml:space="preserve"> PAGEREF _Toc110260438 \h </w:instrText>
                </w:r>
                <w:r>
                  <w:rPr>
                    <w:noProof/>
                    <w:webHidden/>
                  </w:rPr>
                </w:r>
                <w:r>
                  <w:rPr>
                    <w:noProof/>
                    <w:webHidden/>
                  </w:rPr>
                  <w:fldChar w:fldCharType="separate"/>
                </w:r>
                <w:r>
                  <w:rPr>
                    <w:noProof/>
                    <w:webHidden/>
                  </w:rPr>
                  <w:t>143</w:t>
                </w:r>
                <w:r>
                  <w:rPr>
                    <w:noProof/>
                    <w:webHidden/>
                  </w:rPr>
                  <w:fldChar w:fldCharType="end"/>
                </w:r>
              </w:hyperlink>
            </w:p>
            <w:p w14:paraId="1486907C" w14:textId="3F7A3067"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39" w:history="1">
                <w:r w:rsidRPr="006B47C5">
                  <w:rPr>
                    <w:rStyle w:val="Hyperlink"/>
                    <w:noProof/>
                  </w:rPr>
                  <w:t>6.1. Glass Characterisation</w:t>
                </w:r>
                <w:r>
                  <w:rPr>
                    <w:noProof/>
                    <w:webHidden/>
                  </w:rPr>
                  <w:tab/>
                </w:r>
                <w:r>
                  <w:rPr>
                    <w:noProof/>
                    <w:webHidden/>
                  </w:rPr>
                  <w:fldChar w:fldCharType="begin"/>
                </w:r>
                <w:r>
                  <w:rPr>
                    <w:noProof/>
                    <w:webHidden/>
                  </w:rPr>
                  <w:instrText xml:space="preserve"> PAGEREF _Toc110260439 \h </w:instrText>
                </w:r>
                <w:r>
                  <w:rPr>
                    <w:noProof/>
                    <w:webHidden/>
                  </w:rPr>
                </w:r>
                <w:r>
                  <w:rPr>
                    <w:noProof/>
                    <w:webHidden/>
                  </w:rPr>
                  <w:fldChar w:fldCharType="separate"/>
                </w:r>
                <w:r>
                  <w:rPr>
                    <w:noProof/>
                    <w:webHidden/>
                  </w:rPr>
                  <w:t>143</w:t>
                </w:r>
                <w:r>
                  <w:rPr>
                    <w:noProof/>
                    <w:webHidden/>
                  </w:rPr>
                  <w:fldChar w:fldCharType="end"/>
                </w:r>
              </w:hyperlink>
            </w:p>
            <w:p w14:paraId="0961A32B" w14:textId="4A3695B8"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40" w:history="1">
                <w:r w:rsidRPr="006B47C5">
                  <w:rPr>
                    <w:rStyle w:val="Hyperlink"/>
                    <w:noProof/>
                  </w:rPr>
                  <w:t xml:space="preserve">6.2. </w:t>
                </w:r>
                <w:r w:rsidRPr="006B47C5">
                  <w:rPr>
                    <w:rStyle w:val="Hyperlink"/>
                    <w:i/>
                    <w:iCs/>
                    <w:noProof/>
                  </w:rPr>
                  <w:t>In Vitro</w:t>
                </w:r>
                <w:r w:rsidRPr="006B47C5">
                  <w:rPr>
                    <w:rStyle w:val="Hyperlink"/>
                    <w:noProof/>
                  </w:rPr>
                  <w:t xml:space="preserve"> Antibacterial Activity and Cytocompatibility</w:t>
                </w:r>
                <w:r>
                  <w:rPr>
                    <w:noProof/>
                    <w:webHidden/>
                  </w:rPr>
                  <w:tab/>
                </w:r>
                <w:r>
                  <w:rPr>
                    <w:noProof/>
                    <w:webHidden/>
                  </w:rPr>
                  <w:fldChar w:fldCharType="begin"/>
                </w:r>
                <w:r>
                  <w:rPr>
                    <w:noProof/>
                    <w:webHidden/>
                  </w:rPr>
                  <w:instrText xml:space="preserve"> PAGEREF _Toc110260440 \h </w:instrText>
                </w:r>
                <w:r>
                  <w:rPr>
                    <w:noProof/>
                    <w:webHidden/>
                  </w:rPr>
                </w:r>
                <w:r>
                  <w:rPr>
                    <w:noProof/>
                    <w:webHidden/>
                  </w:rPr>
                  <w:fldChar w:fldCharType="separate"/>
                </w:r>
                <w:r>
                  <w:rPr>
                    <w:noProof/>
                    <w:webHidden/>
                  </w:rPr>
                  <w:t>148</w:t>
                </w:r>
                <w:r>
                  <w:rPr>
                    <w:noProof/>
                    <w:webHidden/>
                  </w:rPr>
                  <w:fldChar w:fldCharType="end"/>
                </w:r>
              </w:hyperlink>
            </w:p>
            <w:p w14:paraId="01BD577E" w14:textId="6BF4E66D" w:rsidR="00F3174D" w:rsidRDefault="00F3174D">
              <w:pPr>
                <w:pStyle w:val="TOC2"/>
                <w:tabs>
                  <w:tab w:val="right" w:leader="dot" w:pos="9016"/>
                </w:tabs>
                <w:rPr>
                  <w:rFonts w:asciiTheme="minorHAnsi" w:eastAsiaTheme="minorEastAsia" w:hAnsiTheme="minorHAnsi" w:cstheme="minorBidi"/>
                  <w:b w:val="0"/>
                  <w:bCs w:val="0"/>
                  <w:noProof/>
                  <w:szCs w:val="24"/>
                  <w:lang w:val="en-US"/>
                </w:rPr>
              </w:pPr>
              <w:hyperlink w:anchor="_Toc110260441" w:history="1">
                <w:r w:rsidRPr="006B47C5">
                  <w:rPr>
                    <w:rStyle w:val="Hyperlink"/>
                    <w:noProof/>
                  </w:rPr>
                  <w:t xml:space="preserve">6.2. </w:t>
                </w:r>
                <w:r w:rsidRPr="006B47C5">
                  <w:rPr>
                    <w:rStyle w:val="Hyperlink"/>
                    <w:i/>
                    <w:iCs/>
                    <w:noProof/>
                  </w:rPr>
                  <w:t>In vitro</w:t>
                </w:r>
                <w:r w:rsidRPr="006B47C5">
                  <w:rPr>
                    <w:rStyle w:val="Hyperlink"/>
                    <w:noProof/>
                  </w:rPr>
                  <w:t xml:space="preserve"> bioactivity of BG using SBF</w:t>
                </w:r>
                <w:r>
                  <w:rPr>
                    <w:noProof/>
                    <w:webHidden/>
                  </w:rPr>
                  <w:tab/>
                </w:r>
                <w:r>
                  <w:rPr>
                    <w:noProof/>
                    <w:webHidden/>
                  </w:rPr>
                  <w:fldChar w:fldCharType="begin"/>
                </w:r>
                <w:r>
                  <w:rPr>
                    <w:noProof/>
                    <w:webHidden/>
                  </w:rPr>
                  <w:instrText xml:space="preserve"> PAGEREF _Toc110260441 \h </w:instrText>
                </w:r>
                <w:r>
                  <w:rPr>
                    <w:noProof/>
                    <w:webHidden/>
                  </w:rPr>
                </w:r>
                <w:r>
                  <w:rPr>
                    <w:noProof/>
                    <w:webHidden/>
                  </w:rPr>
                  <w:fldChar w:fldCharType="separate"/>
                </w:r>
                <w:r>
                  <w:rPr>
                    <w:noProof/>
                    <w:webHidden/>
                  </w:rPr>
                  <w:t>154</w:t>
                </w:r>
                <w:r>
                  <w:rPr>
                    <w:noProof/>
                    <w:webHidden/>
                  </w:rPr>
                  <w:fldChar w:fldCharType="end"/>
                </w:r>
              </w:hyperlink>
            </w:p>
            <w:p w14:paraId="57D234B5" w14:textId="607043A3"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42" w:history="1">
                <w:r w:rsidRPr="006B47C5">
                  <w:rPr>
                    <w:rStyle w:val="Hyperlink"/>
                    <w:noProof/>
                  </w:rPr>
                  <w:t>7. Conclusion</w:t>
                </w:r>
                <w:r>
                  <w:rPr>
                    <w:noProof/>
                    <w:webHidden/>
                  </w:rPr>
                  <w:tab/>
                </w:r>
                <w:r>
                  <w:rPr>
                    <w:noProof/>
                    <w:webHidden/>
                  </w:rPr>
                  <w:fldChar w:fldCharType="begin"/>
                </w:r>
                <w:r>
                  <w:rPr>
                    <w:noProof/>
                    <w:webHidden/>
                  </w:rPr>
                  <w:instrText xml:space="preserve"> PAGEREF _Toc110260442 \h </w:instrText>
                </w:r>
                <w:r>
                  <w:rPr>
                    <w:noProof/>
                    <w:webHidden/>
                  </w:rPr>
                </w:r>
                <w:r>
                  <w:rPr>
                    <w:noProof/>
                    <w:webHidden/>
                  </w:rPr>
                  <w:fldChar w:fldCharType="separate"/>
                </w:r>
                <w:r>
                  <w:rPr>
                    <w:noProof/>
                    <w:webHidden/>
                  </w:rPr>
                  <w:t>159</w:t>
                </w:r>
                <w:r>
                  <w:rPr>
                    <w:noProof/>
                    <w:webHidden/>
                  </w:rPr>
                  <w:fldChar w:fldCharType="end"/>
                </w:r>
              </w:hyperlink>
            </w:p>
            <w:p w14:paraId="363CE13B" w14:textId="55226D46"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43" w:history="1">
                <w:r w:rsidRPr="006B47C5">
                  <w:rPr>
                    <w:rStyle w:val="Hyperlink"/>
                    <w:noProof/>
                  </w:rPr>
                  <w:t>8. Future Work</w:t>
                </w:r>
                <w:r>
                  <w:rPr>
                    <w:noProof/>
                    <w:webHidden/>
                  </w:rPr>
                  <w:tab/>
                </w:r>
                <w:r>
                  <w:rPr>
                    <w:noProof/>
                    <w:webHidden/>
                  </w:rPr>
                  <w:fldChar w:fldCharType="begin"/>
                </w:r>
                <w:r>
                  <w:rPr>
                    <w:noProof/>
                    <w:webHidden/>
                  </w:rPr>
                  <w:instrText xml:space="preserve"> PAGEREF _Toc110260443 \h </w:instrText>
                </w:r>
                <w:r>
                  <w:rPr>
                    <w:noProof/>
                    <w:webHidden/>
                  </w:rPr>
                </w:r>
                <w:r>
                  <w:rPr>
                    <w:noProof/>
                    <w:webHidden/>
                  </w:rPr>
                  <w:fldChar w:fldCharType="separate"/>
                </w:r>
                <w:r>
                  <w:rPr>
                    <w:noProof/>
                    <w:webHidden/>
                  </w:rPr>
                  <w:t>162</w:t>
                </w:r>
                <w:r>
                  <w:rPr>
                    <w:noProof/>
                    <w:webHidden/>
                  </w:rPr>
                  <w:fldChar w:fldCharType="end"/>
                </w:r>
              </w:hyperlink>
            </w:p>
            <w:p w14:paraId="58996295" w14:textId="7A634E46" w:rsidR="00F3174D" w:rsidRDefault="00F3174D">
              <w:pPr>
                <w:pStyle w:val="TOC1"/>
                <w:tabs>
                  <w:tab w:val="right" w:leader="dot" w:pos="9016"/>
                </w:tabs>
                <w:rPr>
                  <w:rFonts w:asciiTheme="minorHAnsi" w:eastAsiaTheme="minorEastAsia" w:hAnsiTheme="minorHAnsi" w:cstheme="minorBidi"/>
                  <w:b w:val="0"/>
                  <w:bCs w:val="0"/>
                  <w:i w:val="0"/>
                  <w:iCs w:val="0"/>
                  <w:noProof/>
                  <w:szCs w:val="24"/>
                  <w:lang w:val="en-US"/>
                </w:rPr>
              </w:pPr>
              <w:hyperlink w:anchor="_Toc110260444" w:history="1">
                <w:r w:rsidRPr="006B47C5">
                  <w:rPr>
                    <w:rStyle w:val="Hyperlink"/>
                    <w:noProof/>
                  </w:rPr>
                  <w:t>Bibliography</w:t>
                </w:r>
                <w:r>
                  <w:rPr>
                    <w:noProof/>
                    <w:webHidden/>
                  </w:rPr>
                  <w:tab/>
                </w:r>
                <w:r>
                  <w:rPr>
                    <w:noProof/>
                    <w:webHidden/>
                  </w:rPr>
                  <w:fldChar w:fldCharType="begin"/>
                </w:r>
                <w:r>
                  <w:rPr>
                    <w:noProof/>
                    <w:webHidden/>
                  </w:rPr>
                  <w:instrText xml:space="preserve"> PAGEREF _Toc110260444 \h </w:instrText>
                </w:r>
                <w:r>
                  <w:rPr>
                    <w:noProof/>
                    <w:webHidden/>
                  </w:rPr>
                </w:r>
                <w:r>
                  <w:rPr>
                    <w:noProof/>
                    <w:webHidden/>
                  </w:rPr>
                  <w:fldChar w:fldCharType="separate"/>
                </w:r>
                <w:r>
                  <w:rPr>
                    <w:noProof/>
                    <w:webHidden/>
                  </w:rPr>
                  <w:t>164</w:t>
                </w:r>
                <w:r>
                  <w:rPr>
                    <w:noProof/>
                    <w:webHidden/>
                  </w:rPr>
                  <w:fldChar w:fldCharType="end"/>
                </w:r>
              </w:hyperlink>
            </w:p>
            <w:p w14:paraId="366B738E" w14:textId="0F67D948" w:rsidR="00AF6DF8" w:rsidRDefault="00AF6DF8">
              <w:r>
                <w:rPr>
                  <w:b/>
                  <w:bCs/>
                  <w:noProof/>
                </w:rPr>
                <w:fldChar w:fldCharType="end"/>
              </w:r>
            </w:p>
          </w:sdtContent>
        </w:sdt>
        <w:p w14:paraId="533CCC40" w14:textId="77777777" w:rsidR="00AF6DF8" w:rsidRDefault="00AF6DF8" w:rsidP="00AF6DF8">
          <w:pPr>
            <w:spacing w:before="0" w:after="160" w:line="259" w:lineRule="auto"/>
          </w:pPr>
        </w:p>
        <w:p w14:paraId="5E749FE5" w14:textId="77777777" w:rsidR="00F425A4" w:rsidRDefault="00F425A4">
          <w:pPr>
            <w:spacing w:before="0" w:after="160" w:line="259" w:lineRule="auto"/>
          </w:pPr>
          <w:r>
            <w:br w:type="page"/>
          </w:r>
        </w:p>
        <w:p w14:paraId="3B26FC91" w14:textId="77777777" w:rsidR="00F425A4" w:rsidRDefault="00AF6DF8" w:rsidP="00AF6DF8">
          <w:pPr>
            <w:pStyle w:val="Heading1"/>
          </w:pPr>
          <w:bookmarkStart w:id="5" w:name="_Toc110260379"/>
          <w:r w:rsidRPr="00AF6DF8">
            <w:lastRenderedPageBreak/>
            <w:t>List of Figures</w:t>
          </w:r>
          <w:bookmarkEnd w:id="5"/>
        </w:p>
        <w:p w14:paraId="2399875E" w14:textId="07045104" w:rsidR="00F3174D" w:rsidRDefault="00AF6DF8">
          <w:pPr>
            <w:pStyle w:val="TableofFigures"/>
            <w:tabs>
              <w:tab w:val="right" w:leader="dot" w:pos="9016"/>
            </w:tabs>
            <w:rPr>
              <w:rFonts w:asciiTheme="minorHAnsi" w:eastAsiaTheme="minorEastAsia" w:hAnsiTheme="minorHAnsi"/>
              <w:noProof/>
              <w:szCs w:val="24"/>
              <w:lang w:val="en-US"/>
            </w:rPr>
          </w:pPr>
          <w:r>
            <w:fldChar w:fldCharType="begin"/>
          </w:r>
          <w:r>
            <w:instrText xml:space="preserve"> TOC \h \z \c "Figure" </w:instrText>
          </w:r>
          <w:r>
            <w:fldChar w:fldCharType="separate"/>
          </w:r>
          <w:hyperlink r:id="rId10" w:anchor="_Toc110260328" w:history="1">
            <w:r w:rsidR="00F3174D" w:rsidRPr="00C66F5B">
              <w:rPr>
                <w:rStyle w:val="Hyperlink"/>
                <w:noProof/>
              </w:rPr>
              <w:t>Figure 1 Schematic drawing to show the biofilm formation development (Rabin et al., 2015).</w:t>
            </w:r>
            <w:r w:rsidR="00F3174D">
              <w:rPr>
                <w:noProof/>
                <w:webHidden/>
              </w:rPr>
              <w:tab/>
            </w:r>
            <w:r w:rsidR="00F3174D">
              <w:rPr>
                <w:noProof/>
                <w:webHidden/>
              </w:rPr>
              <w:fldChar w:fldCharType="begin"/>
            </w:r>
            <w:r w:rsidR="00F3174D">
              <w:rPr>
                <w:noProof/>
                <w:webHidden/>
              </w:rPr>
              <w:instrText xml:space="preserve"> PAGEREF _Toc110260328 \h </w:instrText>
            </w:r>
            <w:r w:rsidR="00F3174D">
              <w:rPr>
                <w:noProof/>
                <w:webHidden/>
              </w:rPr>
            </w:r>
            <w:r w:rsidR="00F3174D">
              <w:rPr>
                <w:noProof/>
                <w:webHidden/>
              </w:rPr>
              <w:fldChar w:fldCharType="separate"/>
            </w:r>
            <w:r w:rsidR="00F3174D">
              <w:rPr>
                <w:noProof/>
                <w:webHidden/>
              </w:rPr>
              <w:t>29</w:t>
            </w:r>
            <w:r w:rsidR="00F3174D">
              <w:rPr>
                <w:noProof/>
                <w:webHidden/>
              </w:rPr>
              <w:fldChar w:fldCharType="end"/>
            </w:r>
          </w:hyperlink>
        </w:p>
        <w:p w14:paraId="53EAE316" w14:textId="5733EC34" w:rsidR="00F3174D" w:rsidRDefault="00F3174D">
          <w:pPr>
            <w:pStyle w:val="TableofFigures"/>
            <w:tabs>
              <w:tab w:val="right" w:leader="dot" w:pos="9016"/>
            </w:tabs>
            <w:rPr>
              <w:rFonts w:asciiTheme="minorHAnsi" w:eastAsiaTheme="minorEastAsia" w:hAnsiTheme="minorHAnsi"/>
              <w:noProof/>
              <w:szCs w:val="24"/>
              <w:lang w:val="en-US"/>
            </w:rPr>
          </w:pPr>
          <w:hyperlink w:anchor="_Toc110260329" w:history="1">
            <w:r w:rsidRPr="00C66F5B">
              <w:rPr>
                <w:rStyle w:val="Hyperlink"/>
                <w:noProof/>
              </w:rPr>
              <w:t>Figure 2. A classical diagram illustrates the relationship between glass structure, crystallisation, and temperature. Tm is the melting temperature. (Debenedetti and Stillinger, 2001).</w:t>
            </w:r>
            <w:r>
              <w:rPr>
                <w:noProof/>
                <w:webHidden/>
              </w:rPr>
              <w:tab/>
            </w:r>
            <w:r>
              <w:rPr>
                <w:noProof/>
                <w:webHidden/>
              </w:rPr>
              <w:fldChar w:fldCharType="begin"/>
            </w:r>
            <w:r>
              <w:rPr>
                <w:noProof/>
                <w:webHidden/>
              </w:rPr>
              <w:instrText xml:space="preserve"> PAGEREF _Toc110260329 \h </w:instrText>
            </w:r>
            <w:r>
              <w:rPr>
                <w:noProof/>
                <w:webHidden/>
              </w:rPr>
            </w:r>
            <w:r>
              <w:rPr>
                <w:noProof/>
                <w:webHidden/>
              </w:rPr>
              <w:fldChar w:fldCharType="separate"/>
            </w:r>
            <w:r>
              <w:rPr>
                <w:noProof/>
                <w:webHidden/>
              </w:rPr>
              <w:t>42</w:t>
            </w:r>
            <w:r>
              <w:rPr>
                <w:noProof/>
                <w:webHidden/>
              </w:rPr>
              <w:fldChar w:fldCharType="end"/>
            </w:r>
          </w:hyperlink>
        </w:p>
        <w:p w14:paraId="751696D6" w14:textId="07830BB6" w:rsidR="00F3174D" w:rsidRDefault="00F3174D">
          <w:pPr>
            <w:pStyle w:val="TableofFigures"/>
            <w:tabs>
              <w:tab w:val="right" w:leader="dot" w:pos="9016"/>
            </w:tabs>
            <w:rPr>
              <w:rFonts w:asciiTheme="minorHAnsi" w:eastAsiaTheme="minorEastAsia" w:hAnsiTheme="minorHAnsi"/>
              <w:noProof/>
              <w:szCs w:val="24"/>
              <w:lang w:val="en-US"/>
            </w:rPr>
          </w:pPr>
          <w:hyperlink w:anchor="_Toc110260330" w:history="1">
            <w:r w:rsidRPr="00C66F5B">
              <w:rPr>
                <w:rStyle w:val="Hyperlink"/>
                <w:noProof/>
              </w:rPr>
              <w:t>Figure 3. Schematic of atomic structural presentation of A</w:t>
            </w:r>
            <w:r w:rsidRPr="00C66F5B">
              <w:rPr>
                <w:rStyle w:val="Hyperlink"/>
                <w:noProof/>
                <w:vertAlign w:val="subscript"/>
              </w:rPr>
              <w:t>2</w:t>
            </w:r>
            <w:r w:rsidRPr="00C66F5B">
              <w:rPr>
                <w:rStyle w:val="Hyperlink"/>
                <w:noProof/>
              </w:rPr>
              <w:t>O</w:t>
            </w:r>
            <w:r w:rsidRPr="00C66F5B">
              <w:rPr>
                <w:rStyle w:val="Hyperlink"/>
                <w:noProof/>
                <w:vertAlign w:val="subscript"/>
              </w:rPr>
              <w:t>3</w:t>
            </w:r>
            <w:r w:rsidRPr="00C66F5B">
              <w:rPr>
                <w:rStyle w:val="Hyperlink"/>
                <w:noProof/>
              </w:rPr>
              <w:t xml:space="preserve"> crystal and glass in three dimensions adapted from (Varshneya, 2006).</w:t>
            </w:r>
            <w:r>
              <w:rPr>
                <w:noProof/>
                <w:webHidden/>
              </w:rPr>
              <w:tab/>
            </w:r>
            <w:r>
              <w:rPr>
                <w:noProof/>
                <w:webHidden/>
              </w:rPr>
              <w:fldChar w:fldCharType="begin"/>
            </w:r>
            <w:r>
              <w:rPr>
                <w:noProof/>
                <w:webHidden/>
              </w:rPr>
              <w:instrText xml:space="preserve"> PAGEREF _Toc110260330 \h </w:instrText>
            </w:r>
            <w:r>
              <w:rPr>
                <w:noProof/>
                <w:webHidden/>
              </w:rPr>
            </w:r>
            <w:r>
              <w:rPr>
                <w:noProof/>
                <w:webHidden/>
              </w:rPr>
              <w:fldChar w:fldCharType="separate"/>
            </w:r>
            <w:r>
              <w:rPr>
                <w:noProof/>
                <w:webHidden/>
              </w:rPr>
              <w:t>44</w:t>
            </w:r>
            <w:r>
              <w:rPr>
                <w:noProof/>
                <w:webHidden/>
              </w:rPr>
              <w:fldChar w:fldCharType="end"/>
            </w:r>
          </w:hyperlink>
        </w:p>
        <w:p w14:paraId="7EA57365" w14:textId="24A2972B" w:rsidR="00F3174D" w:rsidRDefault="00F3174D">
          <w:pPr>
            <w:pStyle w:val="TableofFigures"/>
            <w:tabs>
              <w:tab w:val="right" w:leader="dot" w:pos="9016"/>
            </w:tabs>
            <w:rPr>
              <w:rFonts w:asciiTheme="minorHAnsi" w:eastAsiaTheme="minorEastAsia" w:hAnsiTheme="minorHAnsi"/>
              <w:noProof/>
              <w:szCs w:val="24"/>
              <w:lang w:val="en-US"/>
            </w:rPr>
          </w:pPr>
          <w:hyperlink w:anchor="_Toc110260331" w:history="1">
            <w:r w:rsidRPr="00C66F5B">
              <w:rPr>
                <w:rStyle w:val="Hyperlink"/>
                <w:noProof/>
              </w:rPr>
              <w:t>Figure 4. Composition illustration for the bioactivity of melt derived SiO2 based glass. A (bone-bonding), B (bio-inert), C (total dissolution), D (non glass-forming) and S (osteoinductive)(Hench, 2006).</w:t>
            </w:r>
            <w:r>
              <w:rPr>
                <w:noProof/>
                <w:webHidden/>
              </w:rPr>
              <w:tab/>
            </w:r>
            <w:r>
              <w:rPr>
                <w:noProof/>
                <w:webHidden/>
              </w:rPr>
              <w:fldChar w:fldCharType="begin"/>
            </w:r>
            <w:r>
              <w:rPr>
                <w:noProof/>
                <w:webHidden/>
              </w:rPr>
              <w:instrText xml:space="preserve"> PAGEREF _Toc110260331 \h </w:instrText>
            </w:r>
            <w:r>
              <w:rPr>
                <w:noProof/>
                <w:webHidden/>
              </w:rPr>
            </w:r>
            <w:r>
              <w:rPr>
                <w:noProof/>
                <w:webHidden/>
              </w:rPr>
              <w:fldChar w:fldCharType="separate"/>
            </w:r>
            <w:r>
              <w:rPr>
                <w:noProof/>
                <w:webHidden/>
              </w:rPr>
              <w:t>49</w:t>
            </w:r>
            <w:r>
              <w:rPr>
                <w:noProof/>
                <w:webHidden/>
              </w:rPr>
              <w:fldChar w:fldCharType="end"/>
            </w:r>
          </w:hyperlink>
        </w:p>
        <w:p w14:paraId="2C48DA03" w14:textId="504AAB6F" w:rsidR="00F3174D" w:rsidRDefault="00F3174D">
          <w:pPr>
            <w:pStyle w:val="TableofFigures"/>
            <w:tabs>
              <w:tab w:val="right" w:leader="dot" w:pos="9016"/>
            </w:tabs>
            <w:rPr>
              <w:rFonts w:asciiTheme="minorHAnsi" w:eastAsiaTheme="minorEastAsia" w:hAnsiTheme="minorHAnsi"/>
              <w:noProof/>
              <w:szCs w:val="24"/>
              <w:lang w:val="en-US"/>
            </w:rPr>
          </w:pPr>
          <w:hyperlink w:anchor="_Toc110260332" w:history="1">
            <w:r w:rsidRPr="00C66F5B">
              <w:rPr>
                <w:rStyle w:val="Hyperlink"/>
                <w:noProof/>
              </w:rPr>
              <w:t>Figure 5. Glass-melting flow illustrates the steps of making glass using the conventional methods (melt-route) to fabricate glass powder and glass pallet.</w:t>
            </w:r>
            <w:r>
              <w:rPr>
                <w:noProof/>
                <w:webHidden/>
              </w:rPr>
              <w:tab/>
            </w:r>
            <w:r>
              <w:rPr>
                <w:noProof/>
                <w:webHidden/>
              </w:rPr>
              <w:fldChar w:fldCharType="begin"/>
            </w:r>
            <w:r>
              <w:rPr>
                <w:noProof/>
                <w:webHidden/>
              </w:rPr>
              <w:instrText xml:space="preserve"> PAGEREF _Toc110260332 \h </w:instrText>
            </w:r>
            <w:r>
              <w:rPr>
                <w:noProof/>
                <w:webHidden/>
              </w:rPr>
            </w:r>
            <w:r>
              <w:rPr>
                <w:noProof/>
                <w:webHidden/>
              </w:rPr>
              <w:fldChar w:fldCharType="separate"/>
            </w:r>
            <w:r>
              <w:rPr>
                <w:noProof/>
                <w:webHidden/>
              </w:rPr>
              <w:t>50</w:t>
            </w:r>
            <w:r>
              <w:rPr>
                <w:noProof/>
                <w:webHidden/>
              </w:rPr>
              <w:fldChar w:fldCharType="end"/>
            </w:r>
          </w:hyperlink>
        </w:p>
        <w:p w14:paraId="01E0635C" w14:textId="747FAE20" w:rsidR="00F3174D" w:rsidRDefault="00F3174D">
          <w:pPr>
            <w:pStyle w:val="TableofFigures"/>
            <w:tabs>
              <w:tab w:val="right" w:leader="dot" w:pos="9016"/>
            </w:tabs>
            <w:rPr>
              <w:rFonts w:asciiTheme="minorHAnsi" w:eastAsiaTheme="minorEastAsia" w:hAnsiTheme="minorHAnsi"/>
              <w:noProof/>
              <w:szCs w:val="24"/>
              <w:lang w:val="en-US"/>
            </w:rPr>
          </w:pPr>
          <w:hyperlink w:anchor="_Toc110260333" w:history="1">
            <w:r w:rsidRPr="00C66F5B">
              <w:rPr>
                <w:rStyle w:val="Hyperlink"/>
                <w:noProof/>
              </w:rPr>
              <w:t>Figure 6. Schematic illustration of the structure of soda- silica glass and the two types of oxygens. On the left, non-bridging oxygen is bonded to only one silica, and on the right, bridging oxygen is bonded to two silica, adapted from (Rawson and Institute of Metals (1985-), 1991).</w:t>
            </w:r>
            <w:r>
              <w:rPr>
                <w:noProof/>
                <w:webHidden/>
              </w:rPr>
              <w:tab/>
            </w:r>
            <w:r>
              <w:rPr>
                <w:noProof/>
                <w:webHidden/>
              </w:rPr>
              <w:fldChar w:fldCharType="begin"/>
            </w:r>
            <w:r>
              <w:rPr>
                <w:noProof/>
                <w:webHidden/>
              </w:rPr>
              <w:instrText xml:space="preserve"> PAGEREF _Toc110260333 \h </w:instrText>
            </w:r>
            <w:r>
              <w:rPr>
                <w:noProof/>
                <w:webHidden/>
              </w:rPr>
            </w:r>
            <w:r>
              <w:rPr>
                <w:noProof/>
                <w:webHidden/>
              </w:rPr>
              <w:fldChar w:fldCharType="separate"/>
            </w:r>
            <w:r>
              <w:rPr>
                <w:noProof/>
                <w:webHidden/>
              </w:rPr>
              <w:t>52</w:t>
            </w:r>
            <w:r>
              <w:rPr>
                <w:noProof/>
                <w:webHidden/>
              </w:rPr>
              <w:fldChar w:fldCharType="end"/>
            </w:r>
          </w:hyperlink>
        </w:p>
        <w:p w14:paraId="185071BA" w14:textId="2FDAA1D0" w:rsidR="00F3174D" w:rsidRDefault="00F3174D">
          <w:pPr>
            <w:pStyle w:val="TableofFigures"/>
            <w:tabs>
              <w:tab w:val="right" w:leader="dot" w:pos="9016"/>
            </w:tabs>
            <w:rPr>
              <w:rFonts w:asciiTheme="minorHAnsi" w:eastAsiaTheme="minorEastAsia" w:hAnsiTheme="minorHAnsi"/>
              <w:noProof/>
              <w:szCs w:val="24"/>
              <w:lang w:val="en-US"/>
            </w:rPr>
          </w:pPr>
          <w:hyperlink w:anchor="_Toc110260334" w:history="1">
            <w:r w:rsidRPr="00C66F5B">
              <w:rPr>
                <w:rStyle w:val="Hyperlink"/>
                <w:noProof/>
              </w:rPr>
              <w:t>Figure 7. Summary of the sequence of interfacial reactions involved in forming a bond between bone and a bioactive glass modified after reference (Hench and Wilson, 1993).</w:t>
            </w:r>
            <w:r>
              <w:rPr>
                <w:noProof/>
                <w:webHidden/>
              </w:rPr>
              <w:tab/>
            </w:r>
            <w:r>
              <w:rPr>
                <w:noProof/>
                <w:webHidden/>
              </w:rPr>
              <w:fldChar w:fldCharType="begin"/>
            </w:r>
            <w:r>
              <w:rPr>
                <w:noProof/>
                <w:webHidden/>
              </w:rPr>
              <w:instrText xml:space="preserve"> PAGEREF _Toc110260334 \h </w:instrText>
            </w:r>
            <w:r>
              <w:rPr>
                <w:noProof/>
                <w:webHidden/>
              </w:rPr>
            </w:r>
            <w:r>
              <w:rPr>
                <w:noProof/>
                <w:webHidden/>
              </w:rPr>
              <w:fldChar w:fldCharType="separate"/>
            </w:r>
            <w:r>
              <w:rPr>
                <w:noProof/>
                <w:webHidden/>
              </w:rPr>
              <w:t>55</w:t>
            </w:r>
            <w:r>
              <w:rPr>
                <w:noProof/>
                <w:webHidden/>
              </w:rPr>
              <w:fldChar w:fldCharType="end"/>
            </w:r>
          </w:hyperlink>
        </w:p>
        <w:p w14:paraId="6127B3FA" w14:textId="38D0D056" w:rsidR="00F3174D" w:rsidRDefault="00F3174D">
          <w:pPr>
            <w:pStyle w:val="TableofFigures"/>
            <w:tabs>
              <w:tab w:val="right" w:leader="dot" w:pos="9016"/>
            </w:tabs>
            <w:rPr>
              <w:rFonts w:asciiTheme="minorHAnsi" w:eastAsiaTheme="minorEastAsia" w:hAnsiTheme="minorHAnsi"/>
              <w:noProof/>
              <w:szCs w:val="24"/>
              <w:lang w:val="en-US"/>
            </w:rPr>
          </w:pPr>
          <w:hyperlink w:anchor="_Toc110260335" w:history="1">
            <w:r w:rsidRPr="00C66F5B">
              <w:rPr>
                <w:rStyle w:val="Hyperlink"/>
                <w:noProof/>
              </w:rPr>
              <w:t xml:space="preserve">Figure 8. Schematic illustration of the two proposed antibacterial mechanisms of silver ions describes the toxicity of Ag+ against microorganisms (Goudouri </w:t>
            </w:r>
            <w:r w:rsidRPr="00C66F5B">
              <w:rPr>
                <w:rStyle w:val="Hyperlink"/>
                <w:i/>
                <w:noProof/>
              </w:rPr>
              <w:t>et al</w:t>
            </w:r>
            <w:r w:rsidRPr="00C66F5B">
              <w:rPr>
                <w:rStyle w:val="Hyperlink"/>
                <w:noProof/>
              </w:rPr>
              <w:t>., 2014a).</w:t>
            </w:r>
            <w:r>
              <w:rPr>
                <w:noProof/>
                <w:webHidden/>
              </w:rPr>
              <w:tab/>
            </w:r>
            <w:r>
              <w:rPr>
                <w:noProof/>
                <w:webHidden/>
              </w:rPr>
              <w:fldChar w:fldCharType="begin"/>
            </w:r>
            <w:r>
              <w:rPr>
                <w:noProof/>
                <w:webHidden/>
              </w:rPr>
              <w:instrText xml:space="preserve"> PAGEREF _Toc110260335 \h </w:instrText>
            </w:r>
            <w:r>
              <w:rPr>
                <w:noProof/>
                <w:webHidden/>
              </w:rPr>
            </w:r>
            <w:r>
              <w:rPr>
                <w:noProof/>
                <w:webHidden/>
              </w:rPr>
              <w:fldChar w:fldCharType="separate"/>
            </w:r>
            <w:r>
              <w:rPr>
                <w:noProof/>
                <w:webHidden/>
              </w:rPr>
              <w:t>58</w:t>
            </w:r>
            <w:r>
              <w:rPr>
                <w:noProof/>
                <w:webHidden/>
              </w:rPr>
              <w:fldChar w:fldCharType="end"/>
            </w:r>
          </w:hyperlink>
        </w:p>
        <w:p w14:paraId="4B3072A2" w14:textId="502F5122" w:rsidR="00F3174D" w:rsidRDefault="00F3174D">
          <w:pPr>
            <w:pStyle w:val="TableofFigures"/>
            <w:tabs>
              <w:tab w:val="right" w:leader="dot" w:pos="9016"/>
            </w:tabs>
            <w:rPr>
              <w:rFonts w:asciiTheme="minorHAnsi" w:eastAsiaTheme="minorEastAsia" w:hAnsiTheme="minorHAnsi"/>
              <w:noProof/>
              <w:szCs w:val="24"/>
              <w:lang w:val="en-US"/>
            </w:rPr>
          </w:pPr>
          <w:hyperlink w:anchor="_Toc110260336" w:history="1">
            <w:r w:rsidRPr="00C66F5B">
              <w:rPr>
                <w:rStyle w:val="Hyperlink"/>
                <w:noProof/>
              </w:rPr>
              <w:t>Figure 9. Schematic diagram of the experimental study design.</w:t>
            </w:r>
            <w:r>
              <w:rPr>
                <w:noProof/>
                <w:webHidden/>
              </w:rPr>
              <w:tab/>
            </w:r>
            <w:r>
              <w:rPr>
                <w:noProof/>
                <w:webHidden/>
              </w:rPr>
              <w:fldChar w:fldCharType="begin"/>
            </w:r>
            <w:r>
              <w:rPr>
                <w:noProof/>
                <w:webHidden/>
              </w:rPr>
              <w:instrText xml:space="preserve"> PAGEREF _Toc110260336 \h </w:instrText>
            </w:r>
            <w:r>
              <w:rPr>
                <w:noProof/>
                <w:webHidden/>
              </w:rPr>
            </w:r>
            <w:r>
              <w:rPr>
                <w:noProof/>
                <w:webHidden/>
              </w:rPr>
              <w:fldChar w:fldCharType="separate"/>
            </w:r>
            <w:r>
              <w:rPr>
                <w:noProof/>
                <w:webHidden/>
              </w:rPr>
              <w:t>69</w:t>
            </w:r>
            <w:r>
              <w:rPr>
                <w:noProof/>
                <w:webHidden/>
              </w:rPr>
              <w:fldChar w:fldCharType="end"/>
            </w:r>
          </w:hyperlink>
        </w:p>
        <w:p w14:paraId="1CAA9183" w14:textId="22CF8426" w:rsidR="00F3174D" w:rsidRDefault="00F3174D">
          <w:pPr>
            <w:pStyle w:val="TableofFigures"/>
            <w:tabs>
              <w:tab w:val="right" w:leader="dot" w:pos="9016"/>
            </w:tabs>
            <w:rPr>
              <w:rFonts w:asciiTheme="minorHAnsi" w:eastAsiaTheme="minorEastAsia" w:hAnsiTheme="minorHAnsi"/>
              <w:noProof/>
              <w:szCs w:val="24"/>
              <w:lang w:val="en-US"/>
            </w:rPr>
          </w:pPr>
          <w:hyperlink w:anchor="_Toc110260337" w:history="1">
            <w:r w:rsidRPr="00C66F5B">
              <w:rPr>
                <w:rStyle w:val="Hyperlink"/>
                <w:noProof/>
              </w:rPr>
              <w:t>Figure 10. This image shows the damaged platinum crucibles with dyed water to demonstrate the leaking as a result of the Ag reaction with platinum.</w:t>
            </w:r>
            <w:r>
              <w:rPr>
                <w:noProof/>
                <w:webHidden/>
              </w:rPr>
              <w:tab/>
            </w:r>
            <w:r>
              <w:rPr>
                <w:noProof/>
                <w:webHidden/>
              </w:rPr>
              <w:fldChar w:fldCharType="begin"/>
            </w:r>
            <w:r>
              <w:rPr>
                <w:noProof/>
                <w:webHidden/>
              </w:rPr>
              <w:instrText xml:space="preserve"> PAGEREF _Toc110260337 \h </w:instrText>
            </w:r>
            <w:r>
              <w:rPr>
                <w:noProof/>
                <w:webHidden/>
              </w:rPr>
            </w:r>
            <w:r>
              <w:rPr>
                <w:noProof/>
                <w:webHidden/>
              </w:rPr>
              <w:fldChar w:fldCharType="separate"/>
            </w:r>
            <w:r>
              <w:rPr>
                <w:noProof/>
                <w:webHidden/>
              </w:rPr>
              <w:t>72</w:t>
            </w:r>
            <w:r>
              <w:rPr>
                <w:noProof/>
                <w:webHidden/>
              </w:rPr>
              <w:fldChar w:fldCharType="end"/>
            </w:r>
          </w:hyperlink>
        </w:p>
        <w:p w14:paraId="569D0E34" w14:textId="359C120D" w:rsidR="00F3174D" w:rsidRDefault="00F3174D">
          <w:pPr>
            <w:pStyle w:val="TableofFigures"/>
            <w:tabs>
              <w:tab w:val="right" w:leader="dot" w:pos="9016"/>
            </w:tabs>
            <w:rPr>
              <w:rFonts w:asciiTheme="minorHAnsi" w:eastAsiaTheme="minorEastAsia" w:hAnsiTheme="minorHAnsi"/>
              <w:noProof/>
              <w:szCs w:val="24"/>
              <w:lang w:val="en-US"/>
            </w:rPr>
          </w:pPr>
          <w:hyperlink w:anchor="_Toc110260338" w:history="1">
            <w:r w:rsidRPr="00C66F5B">
              <w:rPr>
                <w:rStyle w:val="Hyperlink"/>
                <w:noProof/>
              </w:rPr>
              <w:t>Figure 11.</w:t>
            </w:r>
            <w:r w:rsidRPr="00C66F5B">
              <w:rPr>
                <w:rStyle w:val="Hyperlink"/>
                <w:rFonts w:ascii="Arial" w:hAnsi="Arial" w:cs="Arial"/>
                <w:noProof/>
                <w:shd w:val="clear" w:color="auto" w:fill="FFFFFF"/>
              </w:rPr>
              <w:t xml:space="preserve"> </w:t>
            </w:r>
            <w:r w:rsidRPr="00C66F5B">
              <w:rPr>
                <w:rStyle w:val="Hyperlink"/>
                <w:noProof/>
              </w:rPr>
              <w:t xml:space="preserve">Schematic diagram for a powder X-ray diffractometer (Waseda </w:t>
            </w:r>
            <w:r w:rsidRPr="00C66F5B">
              <w:rPr>
                <w:rStyle w:val="Hyperlink"/>
                <w:i/>
                <w:noProof/>
              </w:rPr>
              <w:t>et al</w:t>
            </w:r>
            <w:r w:rsidRPr="00C66F5B">
              <w:rPr>
                <w:rStyle w:val="Hyperlink"/>
                <w:noProof/>
              </w:rPr>
              <w:t>., 2011).</w:t>
            </w:r>
            <w:r>
              <w:rPr>
                <w:noProof/>
                <w:webHidden/>
              </w:rPr>
              <w:tab/>
            </w:r>
            <w:r>
              <w:rPr>
                <w:noProof/>
                <w:webHidden/>
              </w:rPr>
              <w:fldChar w:fldCharType="begin"/>
            </w:r>
            <w:r>
              <w:rPr>
                <w:noProof/>
                <w:webHidden/>
              </w:rPr>
              <w:instrText xml:space="preserve"> PAGEREF _Toc110260338 \h </w:instrText>
            </w:r>
            <w:r>
              <w:rPr>
                <w:noProof/>
                <w:webHidden/>
              </w:rPr>
            </w:r>
            <w:r>
              <w:rPr>
                <w:noProof/>
                <w:webHidden/>
              </w:rPr>
              <w:fldChar w:fldCharType="separate"/>
            </w:r>
            <w:r>
              <w:rPr>
                <w:noProof/>
                <w:webHidden/>
              </w:rPr>
              <w:t>76</w:t>
            </w:r>
            <w:r>
              <w:rPr>
                <w:noProof/>
                <w:webHidden/>
              </w:rPr>
              <w:fldChar w:fldCharType="end"/>
            </w:r>
          </w:hyperlink>
        </w:p>
        <w:p w14:paraId="6236C2E5" w14:textId="1D701721" w:rsidR="00F3174D" w:rsidRDefault="00F3174D">
          <w:pPr>
            <w:pStyle w:val="TableofFigures"/>
            <w:tabs>
              <w:tab w:val="right" w:leader="dot" w:pos="9016"/>
            </w:tabs>
            <w:rPr>
              <w:rFonts w:asciiTheme="minorHAnsi" w:eastAsiaTheme="minorEastAsia" w:hAnsiTheme="minorHAnsi"/>
              <w:noProof/>
              <w:szCs w:val="24"/>
              <w:lang w:val="en-US"/>
            </w:rPr>
          </w:pPr>
          <w:hyperlink w:anchor="_Toc110260339" w:history="1">
            <w:r w:rsidRPr="00C66F5B">
              <w:rPr>
                <w:rStyle w:val="Hyperlink"/>
                <w:noProof/>
              </w:rPr>
              <w:t>Figure 12.</w:t>
            </w:r>
            <w:r w:rsidRPr="00C66F5B">
              <w:rPr>
                <w:rStyle w:val="Hyperlink"/>
                <w:rFonts w:ascii="Arial" w:eastAsia="Times New Roman" w:hAnsi="Arial" w:cs="Arial"/>
                <w:noProof/>
                <w:kern w:val="36"/>
                <w:lang w:eastAsia="zh-CN"/>
              </w:rPr>
              <w:t xml:space="preserve"> </w:t>
            </w:r>
            <w:r w:rsidRPr="00C66F5B">
              <w:rPr>
                <w:rStyle w:val="Hyperlink"/>
                <w:noProof/>
              </w:rPr>
              <w:t>Basic DTA curve showing a glass transition at T g, crystallisation at T c, and melting at T m.</w:t>
            </w:r>
            <w:r>
              <w:rPr>
                <w:noProof/>
                <w:webHidden/>
              </w:rPr>
              <w:tab/>
            </w:r>
            <w:r>
              <w:rPr>
                <w:noProof/>
                <w:webHidden/>
              </w:rPr>
              <w:fldChar w:fldCharType="begin"/>
            </w:r>
            <w:r>
              <w:rPr>
                <w:noProof/>
                <w:webHidden/>
              </w:rPr>
              <w:instrText xml:space="preserve"> PAGEREF _Toc110260339 \h </w:instrText>
            </w:r>
            <w:r>
              <w:rPr>
                <w:noProof/>
                <w:webHidden/>
              </w:rPr>
            </w:r>
            <w:r>
              <w:rPr>
                <w:noProof/>
                <w:webHidden/>
              </w:rPr>
              <w:fldChar w:fldCharType="separate"/>
            </w:r>
            <w:r>
              <w:rPr>
                <w:noProof/>
                <w:webHidden/>
              </w:rPr>
              <w:t>79</w:t>
            </w:r>
            <w:r>
              <w:rPr>
                <w:noProof/>
                <w:webHidden/>
              </w:rPr>
              <w:fldChar w:fldCharType="end"/>
            </w:r>
          </w:hyperlink>
        </w:p>
        <w:p w14:paraId="69DFBB82" w14:textId="4C02716E" w:rsidR="00F3174D" w:rsidRDefault="00F3174D">
          <w:pPr>
            <w:pStyle w:val="TableofFigures"/>
            <w:tabs>
              <w:tab w:val="right" w:leader="dot" w:pos="9016"/>
            </w:tabs>
            <w:rPr>
              <w:rFonts w:asciiTheme="minorHAnsi" w:eastAsiaTheme="minorEastAsia" w:hAnsiTheme="minorHAnsi"/>
              <w:noProof/>
              <w:szCs w:val="24"/>
              <w:lang w:val="en-US"/>
            </w:rPr>
          </w:pPr>
          <w:hyperlink w:anchor="_Toc110260340" w:history="1">
            <w:r w:rsidRPr="00C66F5B">
              <w:rPr>
                <w:rStyle w:val="Hyperlink"/>
                <w:noProof/>
              </w:rPr>
              <w:t>Figure 13. Photographs of BG frits generated vie melt-route. (A) 45S5, (B) S53P4, (C) Ag 0.25, (D) Ag 2.5, (E) Cu 1 and (F) Cu 2.5.  Scale bar = 5 cm.</w:t>
            </w:r>
            <w:r>
              <w:rPr>
                <w:noProof/>
                <w:webHidden/>
              </w:rPr>
              <w:tab/>
            </w:r>
            <w:r>
              <w:rPr>
                <w:noProof/>
                <w:webHidden/>
              </w:rPr>
              <w:fldChar w:fldCharType="begin"/>
            </w:r>
            <w:r>
              <w:rPr>
                <w:noProof/>
                <w:webHidden/>
              </w:rPr>
              <w:instrText xml:space="preserve"> PAGEREF _Toc110260340 \h </w:instrText>
            </w:r>
            <w:r>
              <w:rPr>
                <w:noProof/>
                <w:webHidden/>
              </w:rPr>
            </w:r>
            <w:r>
              <w:rPr>
                <w:noProof/>
                <w:webHidden/>
              </w:rPr>
              <w:fldChar w:fldCharType="separate"/>
            </w:r>
            <w:r>
              <w:rPr>
                <w:noProof/>
                <w:webHidden/>
              </w:rPr>
              <w:t>91</w:t>
            </w:r>
            <w:r>
              <w:rPr>
                <w:noProof/>
                <w:webHidden/>
              </w:rPr>
              <w:fldChar w:fldCharType="end"/>
            </w:r>
          </w:hyperlink>
        </w:p>
        <w:p w14:paraId="47294EC8" w14:textId="25D642F3" w:rsidR="00F3174D" w:rsidRDefault="00F3174D">
          <w:pPr>
            <w:pStyle w:val="TableofFigures"/>
            <w:tabs>
              <w:tab w:val="right" w:leader="dot" w:pos="9016"/>
            </w:tabs>
            <w:rPr>
              <w:rFonts w:asciiTheme="minorHAnsi" w:eastAsiaTheme="minorEastAsia" w:hAnsiTheme="minorHAnsi"/>
              <w:noProof/>
              <w:szCs w:val="24"/>
              <w:lang w:val="en-US"/>
            </w:rPr>
          </w:pPr>
          <w:hyperlink w:anchor="_Toc110260341" w:history="1">
            <w:r w:rsidRPr="00C66F5B">
              <w:rPr>
                <w:rStyle w:val="Hyperlink"/>
                <w:noProof/>
              </w:rPr>
              <w:t>Figure 14. XRD pattern of silver- glass series with 45S5 as control showing the amorphous “hump” with no evidence for crystallization.</w:t>
            </w:r>
            <w:r>
              <w:rPr>
                <w:noProof/>
                <w:webHidden/>
              </w:rPr>
              <w:tab/>
            </w:r>
            <w:r>
              <w:rPr>
                <w:noProof/>
                <w:webHidden/>
              </w:rPr>
              <w:fldChar w:fldCharType="begin"/>
            </w:r>
            <w:r>
              <w:rPr>
                <w:noProof/>
                <w:webHidden/>
              </w:rPr>
              <w:instrText xml:space="preserve"> PAGEREF _Toc110260341 \h </w:instrText>
            </w:r>
            <w:r>
              <w:rPr>
                <w:noProof/>
                <w:webHidden/>
              </w:rPr>
            </w:r>
            <w:r>
              <w:rPr>
                <w:noProof/>
                <w:webHidden/>
              </w:rPr>
              <w:fldChar w:fldCharType="separate"/>
            </w:r>
            <w:r>
              <w:rPr>
                <w:noProof/>
                <w:webHidden/>
              </w:rPr>
              <w:t>92</w:t>
            </w:r>
            <w:r>
              <w:rPr>
                <w:noProof/>
                <w:webHidden/>
              </w:rPr>
              <w:fldChar w:fldCharType="end"/>
            </w:r>
          </w:hyperlink>
        </w:p>
        <w:p w14:paraId="16C01F5B" w14:textId="37E01538" w:rsidR="00F3174D" w:rsidRDefault="00F3174D">
          <w:pPr>
            <w:pStyle w:val="TableofFigures"/>
            <w:tabs>
              <w:tab w:val="right" w:leader="dot" w:pos="9016"/>
            </w:tabs>
            <w:rPr>
              <w:rFonts w:asciiTheme="minorHAnsi" w:eastAsiaTheme="minorEastAsia" w:hAnsiTheme="minorHAnsi"/>
              <w:noProof/>
              <w:szCs w:val="24"/>
              <w:lang w:val="en-US"/>
            </w:rPr>
          </w:pPr>
          <w:hyperlink w:anchor="_Toc110260342" w:history="1">
            <w:r w:rsidRPr="00C66F5B">
              <w:rPr>
                <w:rStyle w:val="Hyperlink"/>
                <w:noProof/>
              </w:rPr>
              <w:t>Figure 15. DTA trace for BG compositions at 50 ml/min airflow and heating rate at 20˚C min</w:t>
            </w:r>
            <w:r w:rsidRPr="00C66F5B">
              <w:rPr>
                <w:rStyle w:val="Hyperlink"/>
                <w:noProof/>
                <w:vertAlign w:val="superscript"/>
              </w:rPr>
              <w:t>-1</w:t>
            </w:r>
            <w:r w:rsidRPr="00C66F5B">
              <w:rPr>
                <w:rStyle w:val="Hyperlink"/>
                <w:noProof/>
              </w:rPr>
              <w:t>. Results were obtained using NETZSCH STA 449 F3 Jupiter®.</w:t>
            </w:r>
            <w:r>
              <w:rPr>
                <w:noProof/>
                <w:webHidden/>
              </w:rPr>
              <w:tab/>
            </w:r>
            <w:r>
              <w:rPr>
                <w:noProof/>
                <w:webHidden/>
              </w:rPr>
              <w:fldChar w:fldCharType="begin"/>
            </w:r>
            <w:r>
              <w:rPr>
                <w:noProof/>
                <w:webHidden/>
              </w:rPr>
              <w:instrText xml:space="preserve"> PAGEREF _Toc110260342 \h </w:instrText>
            </w:r>
            <w:r>
              <w:rPr>
                <w:noProof/>
                <w:webHidden/>
              </w:rPr>
            </w:r>
            <w:r>
              <w:rPr>
                <w:noProof/>
                <w:webHidden/>
              </w:rPr>
              <w:fldChar w:fldCharType="separate"/>
            </w:r>
            <w:r>
              <w:rPr>
                <w:noProof/>
                <w:webHidden/>
              </w:rPr>
              <w:t>95</w:t>
            </w:r>
            <w:r>
              <w:rPr>
                <w:noProof/>
                <w:webHidden/>
              </w:rPr>
              <w:fldChar w:fldCharType="end"/>
            </w:r>
          </w:hyperlink>
        </w:p>
        <w:p w14:paraId="637FB196" w14:textId="6434E9B7" w:rsidR="00F3174D" w:rsidRDefault="00F3174D">
          <w:pPr>
            <w:pStyle w:val="TableofFigures"/>
            <w:tabs>
              <w:tab w:val="right" w:leader="dot" w:pos="9016"/>
            </w:tabs>
            <w:rPr>
              <w:rFonts w:asciiTheme="minorHAnsi" w:eastAsiaTheme="minorEastAsia" w:hAnsiTheme="minorHAnsi"/>
              <w:noProof/>
              <w:szCs w:val="24"/>
              <w:lang w:val="en-US"/>
            </w:rPr>
          </w:pPr>
          <w:hyperlink w:anchor="_Toc110260343" w:history="1">
            <w:r w:rsidRPr="00C66F5B">
              <w:rPr>
                <w:rStyle w:val="Hyperlink"/>
                <w:noProof/>
              </w:rPr>
              <w:t>Figure 16. XRD patterns of the post-heated samples after being recovered from the crucibles from a temperature of 950˚C.  ▀ Indicate a Na</w:t>
            </w:r>
            <w:r w:rsidRPr="00C66F5B">
              <w:rPr>
                <w:rStyle w:val="Hyperlink"/>
                <w:noProof/>
                <w:vertAlign w:val="subscript"/>
              </w:rPr>
              <w:t>4</w:t>
            </w:r>
            <w:r w:rsidRPr="00C66F5B">
              <w:rPr>
                <w:rStyle w:val="Hyperlink"/>
                <w:noProof/>
              </w:rPr>
              <w:t>Ca</w:t>
            </w:r>
            <w:r w:rsidRPr="00C66F5B">
              <w:rPr>
                <w:rStyle w:val="Hyperlink"/>
                <w:noProof/>
                <w:vertAlign w:val="subscript"/>
              </w:rPr>
              <w:t>4</w:t>
            </w:r>
            <w:r w:rsidRPr="00C66F5B">
              <w:rPr>
                <w:rStyle w:val="Hyperlink"/>
                <w:noProof/>
              </w:rPr>
              <w:t>Si</w:t>
            </w:r>
            <w:r w:rsidRPr="00C66F5B">
              <w:rPr>
                <w:rStyle w:val="Hyperlink"/>
                <w:noProof/>
                <w:vertAlign w:val="subscript"/>
              </w:rPr>
              <w:t>6</w:t>
            </w:r>
            <w:r w:rsidRPr="00C66F5B">
              <w:rPr>
                <w:rStyle w:val="Hyperlink"/>
                <w:noProof/>
              </w:rPr>
              <w:t>O</w:t>
            </w:r>
            <w:r w:rsidRPr="00C66F5B">
              <w:rPr>
                <w:rStyle w:val="Hyperlink"/>
                <w:noProof/>
                <w:vertAlign w:val="subscript"/>
              </w:rPr>
              <w:t>18</w:t>
            </w:r>
            <w:r w:rsidRPr="00C66F5B">
              <w:rPr>
                <w:rStyle w:val="Hyperlink"/>
                <w:noProof/>
              </w:rPr>
              <w:t xml:space="preserve"> (combeite) phase.</w:t>
            </w:r>
            <w:r>
              <w:rPr>
                <w:noProof/>
                <w:webHidden/>
              </w:rPr>
              <w:tab/>
            </w:r>
            <w:r>
              <w:rPr>
                <w:noProof/>
                <w:webHidden/>
              </w:rPr>
              <w:fldChar w:fldCharType="begin"/>
            </w:r>
            <w:r>
              <w:rPr>
                <w:noProof/>
                <w:webHidden/>
              </w:rPr>
              <w:instrText xml:space="preserve"> PAGEREF _Toc110260343 \h </w:instrText>
            </w:r>
            <w:r>
              <w:rPr>
                <w:noProof/>
                <w:webHidden/>
              </w:rPr>
            </w:r>
            <w:r>
              <w:rPr>
                <w:noProof/>
                <w:webHidden/>
              </w:rPr>
              <w:fldChar w:fldCharType="separate"/>
            </w:r>
            <w:r>
              <w:rPr>
                <w:noProof/>
                <w:webHidden/>
              </w:rPr>
              <w:t>96</w:t>
            </w:r>
            <w:r>
              <w:rPr>
                <w:noProof/>
                <w:webHidden/>
              </w:rPr>
              <w:fldChar w:fldCharType="end"/>
            </w:r>
          </w:hyperlink>
        </w:p>
        <w:p w14:paraId="34CCA4EE" w14:textId="3A6FB926" w:rsidR="00F3174D" w:rsidRDefault="00F3174D">
          <w:pPr>
            <w:pStyle w:val="TableofFigures"/>
            <w:tabs>
              <w:tab w:val="right" w:leader="dot" w:pos="9016"/>
            </w:tabs>
            <w:rPr>
              <w:rFonts w:asciiTheme="minorHAnsi" w:eastAsiaTheme="minorEastAsia" w:hAnsiTheme="minorHAnsi"/>
              <w:noProof/>
              <w:szCs w:val="24"/>
              <w:lang w:val="en-US"/>
            </w:rPr>
          </w:pPr>
          <w:hyperlink w:anchor="_Toc110260344" w:history="1">
            <w:r w:rsidRPr="00C66F5B">
              <w:rPr>
                <w:rStyle w:val="Hyperlink"/>
                <w:noProof/>
              </w:rPr>
              <w:t>Figure 17. XPS spectra of (A) 45S5 and (B) Ag 0.25 showing the Ag3d spectra for the 0.25Ag in the inside box.</w:t>
            </w:r>
            <w:r>
              <w:rPr>
                <w:noProof/>
                <w:webHidden/>
              </w:rPr>
              <w:tab/>
            </w:r>
            <w:r>
              <w:rPr>
                <w:noProof/>
                <w:webHidden/>
              </w:rPr>
              <w:fldChar w:fldCharType="begin"/>
            </w:r>
            <w:r>
              <w:rPr>
                <w:noProof/>
                <w:webHidden/>
              </w:rPr>
              <w:instrText xml:space="preserve"> PAGEREF _Toc110260344 \h </w:instrText>
            </w:r>
            <w:r>
              <w:rPr>
                <w:noProof/>
                <w:webHidden/>
              </w:rPr>
            </w:r>
            <w:r>
              <w:rPr>
                <w:noProof/>
                <w:webHidden/>
              </w:rPr>
              <w:fldChar w:fldCharType="separate"/>
            </w:r>
            <w:r>
              <w:rPr>
                <w:noProof/>
                <w:webHidden/>
              </w:rPr>
              <w:t>98</w:t>
            </w:r>
            <w:r>
              <w:rPr>
                <w:noProof/>
                <w:webHidden/>
              </w:rPr>
              <w:fldChar w:fldCharType="end"/>
            </w:r>
          </w:hyperlink>
        </w:p>
        <w:p w14:paraId="29E00558" w14:textId="79C18370" w:rsidR="00F3174D" w:rsidRDefault="00F3174D">
          <w:pPr>
            <w:pStyle w:val="TableofFigures"/>
            <w:tabs>
              <w:tab w:val="right" w:leader="dot" w:pos="9016"/>
            </w:tabs>
            <w:rPr>
              <w:rFonts w:asciiTheme="minorHAnsi" w:eastAsiaTheme="minorEastAsia" w:hAnsiTheme="minorHAnsi"/>
              <w:noProof/>
              <w:szCs w:val="24"/>
              <w:lang w:val="en-US"/>
            </w:rPr>
          </w:pPr>
          <w:hyperlink w:anchor="_Toc110260345" w:history="1">
            <w:r w:rsidRPr="00C66F5B">
              <w:rPr>
                <w:rStyle w:val="Hyperlink"/>
                <w:noProof/>
              </w:rPr>
              <w:t>Figure 18. FT-IR spectra of glass with different Ag content and 45S5 as control samples showing the bands and their group.</w:t>
            </w:r>
            <w:r>
              <w:rPr>
                <w:noProof/>
                <w:webHidden/>
              </w:rPr>
              <w:tab/>
            </w:r>
            <w:r>
              <w:rPr>
                <w:noProof/>
                <w:webHidden/>
              </w:rPr>
              <w:fldChar w:fldCharType="begin"/>
            </w:r>
            <w:r>
              <w:rPr>
                <w:noProof/>
                <w:webHidden/>
              </w:rPr>
              <w:instrText xml:space="preserve"> PAGEREF _Toc110260345 \h </w:instrText>
            </w:r>
            <w:r>
              <w:rPr>
                <w:noProof/>
                <w:webHidden/>
              </w:rPr>
            </w:r>
            <w:r>
              <w:rPr>
                <w:noProof/>
                <w:webHidden/>
              </w:rPr>
              <w:fldChar w:fldCharType="separate"/>
            </w:r>
            <w:r>
              <w:rPr>
                <w:noProof/>
                <w:webHidden/>
              </w:rPr>
              <w:t>100</w:t>
            </w:r>
            <w:r>
              <w:rPr>
                <w:noProof/>
                <w:webHidden/>
              </w:rPr>
              <w:fldChar w:fldCharType="end"/>
            </w:r>
          </w:hyperlink>
        </w:p>
        <w:p w14:paraId="1239D45E" w14:textId="64F6DC23" w:rsidR="00F3174D" w:rsidRDefault="00F3174D">
          <w:pPr>
            <w:pStyle w:val="TableofFigures"/>
            <w:tabs>
              <w:tab w:val="right" w:leader="dot" w:pos="9016"/>
            </w:tabs>
            <w:rPr>
              <w:rFonts w:asciiTheme="minorHAnsi" w:eastAsiaTheme="minorEastAsia" w:hAnsiTheme="minorHAnsi"/>
              <w:noProof/>
              <w:szCs w:val="24"/>
              <w:lang w:val="en-US"/>
            </w:rPr>
          </w:pPr>
          <w:hyperlink w:anchor="_Toc110260346" w:history="1">
            <w:r w:rsidRPr="00C66F5B">
              <w:rPr>
                <w:rStyle w:val="Hyperlink"/>
                <w:noProof/>
              </w:rPr>
              <w:t>Figure 19. SEM images of silica-based bioactive glass powders made by melt-route and the corresponding EDS for each sample. (A) 45S5, (B) S53P4, (C) Ag0.25, (D) Ag 2.5, (E) Cu 1 and (F) Cu 2.5. Scale bar =50 μm.</w:t>
            </w:r>
            <w:r>
              <w:rPr>
                <w:noProof/>
                <w:webHidden/>
              </w:rPr>
              <w:tab/>
            </w:r>
            <w:r>
              <w:rPr>
                <w:noProof/>
                <w:webHidden/>
              </w:rPr>
              <w:fldChar w:fldCharType="begin"/>
            </w:r>
            <w:r>
              <w:rPr>
                <w:noProof/>
                <w:webHidden/>
              </w:rPr>
              <w:instrText xml:space="preserve"> PAGEREF _Toc110260346 \h </w:instrText>
            </w:r>
            <w:r>
              <w:rPr>
                <w:noProof/>
                <w:webHidden/>
              </w:rPr>
            </w:r>
            <w:r>
              <w:rPr>
                <w:noProof/>
                <w:webHidden/>
              </w:rPr>
              <w:fldChar w:fldCharType="separate"/>
            </w:r>
            <w:r>
              <w:rPr>
                <w:noProof/>
                <w:webHidden/>
              </w:rPr>
              <w:t>104</w:t>
            </w:r>
            <w:r>
              <w:rPr>
                <w:noProof/>
                <w:webHidden/>
              </w:rPr>
              <w:fldChar w:fldCharType="end"/>
            </w:r>
          </w:hyperlink>
        </w:p>
        <w:p w14:paraId="4F94D3FE" w14:textId="1FA4BBA5" w:rsidR="00F3174D" w:rsidRDefault="00F3174D">
          <w:pPr>
            <w:pStyle w:val="TableofFigures"/>
            <w:tabs>
              <w:tab w:val="right" w:leader="dot" w:pos="9016"/>
            </w:tabs>
            <w:rPr>
              <w:rFonts w:asciiTheme="minorHAnsi" w:eastAsiaTheme="minorEastAsia" w:hAnsiTheme="minorHAnsi"/>
              <w:noProof/>
              <w:szCs w:val="24"/>
              <w:lang w:val="en-US"/>
            </w:rPr>
          </w:pPr>
          <w:hyperlink w:anchor="_Toc110260347" w:history="1">
            <w:r w:rsidRPr="00C66F5B">
              <w:rPr>
                <w:rStyle w:val="Hyperlink"/>
                <w:noProof/>
              </w:rPr>
              <w:t xml:space="preserve">Figure 20. Viable numbers of </w:t>
            </w:r>
            <w:r w:rsidRPr="00C66F5B">
              <w:rPr>
                <w:rStyle w:val="Hyperlink"/>
                <w:i/>
                <w:iCs/>
                <w:noProof/>
              </w:rPr>
              <w:t>S. aureus</w:t>
            </w:r>
            <w:r w:rsidRPr="00C66F5B">
              <w:rPr>
                <w:rStyle w:val="Hyperlink"/>
                <w:noProof/>
              </w:rPr>
              <w:t xml:space="preserve"> bacteria as colony-forming units (CFU) after exposure to suspensions (25 mg/mL) of glasses for 24 h compared to </w:t>
            </w:r>
            <w:r w:rsidRPr="00C66F5B">
              <w:rPr>
                <w:rStyle w:val="Hyperlink"/>
                <w:i/>
                <w:iCs/>
                <w:noProof/>
              </w:rPr>
              <w:t>S. aureus</w:t>
            </w:r>
            <w:r w:rsidRPr="00C66F5B">
              <w:rPr>
                <w:rStyle w:val="Hyperlink"/>
                <w:noProof/>
              </w:rPr>
              <w:t xml:space="preserve"> bacteria alone as a control. (A) for silver modified glass and (B) for copper modified glass. Data were analysed by one-way ANOVA and Tukey's multiple comparisons test. Asterisks indicate significant differences (*P &lt; 0.05)</w:t>
            </w:r>
            <w:r w:rsidRPr="00C66F5B">
              <w:rPr>
                <w:rStyle w:val="Hyperlink"/>
                <w:rFonts w:ascii="Arial" w:hAnsi="Arial" w:cs="Arial"/>
                <w:noProof/>
                <w:shd w:val="clear" w:color="auto" w:fill="FFFFFF"/>
              </w:rPr>
              <w:t xml:space="preserve"> Error bars = </w:t>
            </w:r>
            <w:r w:rsidRPr="00C66F5B">
              <w:rPr>
                <w:rStyle w:val="Hyperlink"/>
                <w:noProof/>
              </w:rPr>
              <w:t>Standard Deviation (SD).</w:t>
            </w:r>
            <w:r>
              <w:rPr>
                <w:noProof/>
                <w:webHidden/>
              </w:rPr>
              <w:tab/>
            </w:r>
            <w:r>
              <w:rPr>
                <w:noProof/>
                <w:webHidden/>
              </w:rPr>
              <w:fldChar w:fldCharType="begin"/>
            </w:r>
            <w:r>
              <w:rPr>
                <w:noProof/>
                <w:webHidden/>
              </w:rPr>
              <w:instrText xml:space="preserve"> PAGEREF _Toc110260347 \h </w:instrText>
            </w:r>
            <w:r>
              <w:rPr>
                <w:noProof/>
                <w:webHidden/>
              </w:rPr>
            </w:r>
            <w:r>
              <w:rPr>
                <w:noProof/>
                <w:webHidden/>
              </w:rPr>
              <w:fldChar w:fldCharType="separate"/>
            </w:r>
            <w:r>
              <w:rPr>
                <w:noProof/>
                <w:webHidden/>
              </w:rPr>
              <w:t>106</w:t>
            </w:r>
            <w:r>
              <w:rPr>
                <w:noProof/>
                <w:webHidden/>
              </w:rPr>
              <w:fldChar w:fldCharType="end"/>
            </w:r>
          </w:hyperlink>
        </w:p>
        <w:p w14:paraId="1B9599CF" w14:textId="6499625C" w:rsidR="00F3174D" w:rsidRDefault="00F3174D">
          <w:pPr>
            <w:pStyle w:val="TableofFigures"/>
            <w:tabs>
              <w:tab w:val="right" w:leader="dot" w:pos="9016"/>
            </w:tabs>
            <w:rPr>
              <w:rFonts w:asciiTheme="minorHAnsi" w:eastAsiaTheme="minorEastAsia" w:hAnsiTheme="minorHAnsi"/>
              <w:noProof/>
              <w:szCs w:val="24"/>
              <w:lang w:val="en-US"/>
            </w:rPr>
          </w:pPr>
          <w:hyperlink w:anchor="_Toc110260348" w:history="1">
            <w:r w:rsidRPr="00C66F5B">
              <w:rPr>
                <w:rStyle w:val="Hyperlink"/>
                <w:noProof/>
              </w:rPr>
              <w:t xml:space="preserve">Figure 21. Viable numbers of </w:t>
            </w:r>
            <w:r w:rsidRPr="00C66F5B">
              <w:rPr>
                <w:rStyle w:val="Hyperlink"/>
                <w:i/>
                <w:iCs/>
                <w:noProof/>
              </w:rPr>
              <w:t>E. coli</w:t>
            </w:r>
            <w:r w:rsidRPr="00C66F5B">
              <w:rPr>
                <w:rStyle w:val="Hyperlink"/>
                <w:noProof/>
              </w:rPr>
              <w:t xml:space="preserve"> bacteria in colony-forming units (CFU) after exposure to suspensions (25 mg/mL) of glasses for 24 h compared to </w:t>
            </w:r>
            <w:r w:rsidRPr="00C66F5B">
              <w:rPr>
                <w:rStyle w:val="Hyperlink"/>
                <w:i/>
                <w:iCs/>
                <w:noProof/>
              </w:rPr>
              <w:t>E. coli</w:t>
            </w:r>
            <w:r w:rsidRPr="00C66F5B">
              <w:rPr>
                <w:rStyle w:val="Hyperlink"/>
                <w:noProof/>
              </w:rPr>
              <w:t xml:space="preserve"> bacteria alone as a control. (A) for silver modified glass and (B) for copper modified glass. Data were analysed by one-way ANOVA and Tukey's multiple comparisons test. Asterisks indicate significant differences (*P &lt; 0.05)</w:t>
            </w:r>
            <w:r w:rsidRPr="00C66F5B">
              <w:rPr>
                <w:rStyle w:val="Hyperlink"/>
                <w:rFonts w:ascii="Arial" w:hAnsi="Arial" w:cs="Arial"/>
                <w:noProof/>
                <w:shd w:val="clear" w:color="auto" w:fill="FFFFFF"/>
              </w:rPr>
              <w:t xml:space="preserve"> </w:t>
            </w:r>
            <w:r w:rsidRPr="00C66F5B">
              <w:rPr>
                <w:rStyle w:val="Hyperlink"/>
                <w:noProof/>
              </w:rPr>
              <w:t>Error bars = Standard Deviation (SD).</w:t>
            </w:r>
            <w:r>
              <w:rPr>
                <w:noProof/>
                <w:webHidden/>
              </w:rPr>
              <w:tab/>
            </w:r>
            <w:r>
              <w:rPr>
                <w:noProof/>
                <w:webHidden/>
              </w:rPr>
              <w:fldChar w:fldCharType="begin"/>
            </w:r>
            <w:r>
              <w:rPr>
                <w:noProof/>
                <w:webHidden/>
              </w:rPr>
              <w:instrText xml:space="preserve"> PAGEREF _Toc110260348 \h </w:instrText>
            </w:r>
            <w:r>
              <w:rPr>
                <w:noProof/>
                <w:webHidden/>
              </w:rPr>
            </w:r>
            <w:r>
              <w:rPr>
                <w:noProof/>
                <w:webHidden/>
              </w:rPr>
              <w:fldChar w:fldCharType="separate"/>
            </w:r>
            <w:r>
              <w:rPr>
                <w:noProof/>
                <w:webHidden/>
              </w:rPr>
              <w:t>107</w:t>
            </w:r>
            <w:r>
              <w:rPr>
                <w:noProof/>
                <w:webHidden/>
              </w:rPr>
              <w:fldChar w:fldCharType="end"/>
            </w:r>
          </w:hyperlink>
        </w:p>
        <w:p w14:paraId="553A4834" w14:textId="0AEB48CA" w:rsidR="00F3174D" w:rsidRDefault="00F3174D">
          <w:pPr>
            <w:pStyle w:val="TableofFigures"/>
            <w:tabs>
              <w:tab w:val="right" w:leader="dot" w:pos="9016"/>
            </w:tabs>
            <w:rPr>
              <w:rFonts w:asciiTheme="minorHAnsi" w:eastAsiaTheme="minorEastAsia" w:hAnsiTheme="minorHAnsi"/>
              <w:noProof/>
              <w:szCs w:val="24"/>
              <w:lang w:val="en-US"/>
            </w:rPr>
          </w:pPr>
          <w:hyperlink w:anchor="_Toc110260349" w:history="1">
            <w:r w:rsidRPr="00C66F5B">
              <w:rPr>
                <w:rStyle w:val="Hyperlink"/>
                <w:noProof/>
              </w:rPr>
              <w:t xml:space="preserve">Figure 22. </w:t>
            </w:r>
            <w:r w:rsidRPr="00C66F5B">
              <w:rPr>
                <w:rStyle w:val="Hyperlink"/>
                <w:bCs/>
                <w:noProof/>
              </w:rPr>
              <w:t xml:space="preserve">Light microscopy of biofilms. Microscopy images of </w:t>
            </w:r>
            <w:r w:rsidRPr="00C66F5B">
              <w:rPr>
                <w:rStyle w:val="Hyperlink"/>
                <w:bCs/>
                <w:i/>
                <w:noProof/>
              </w:rPr>
              <w:t>S. aureus</w:t>
            </w:r>
            <w:r w:rsidRPr="00C66F5B">
              <w:rPr>
                <w:rStyle w:val="Hyperlink"/>
                <w:bCs/>
                <w:noProof/>
              </w:rPr>
              <w:t xml:space="preserve"> biofilm growth over time. Light microscopy images show the morphology of </w:t>
            </w:r>
            <w:r w:rsidRPr="00C66F5B">
              <w:rPr>
                <w:rStyle w:val="Hyperlink"/>
                <w:bCs/>
                <w:i/>
                <w:iCs/>
                <w:noProof/>
              </w:rPr>
              <w:t>S. aureus</w:t>
            </w:r>
            <w:r w:rsidRPr="00C66F5B">
              <w:rPr>
                <w:rStyle w:val="Hyperlink"/>
                <w:bCs/>
                <w:noProof/>
              </w:rPr>
              <w:t xml:space="preserve"> biofilm growth in a 96 well plate stained with crystal violet at one day, three days and seven days. Scale bar =400 μm</w:t>
            </w:r>
            <w:r>
              <w:rPr>
                <w:noProof/>
                <w:webHidden/>
              </w:rPr>
              <w:tab/>
            </w:r>
            <w:r>
              <w:rPr>
                <w:noProof/>
                <w:webHidden/>
              </w:rPr>
              <w:fldChar w:fldCharType="begin"/>
            </w:r>
            <w:r>
              <w:rPr>
                <w:noProof/>
                <w:webHidden/>
              </w:rPr>
              <w:instrText xml:space="preserve"> PAGEREF _Toc110260349 \h </w:instrText>
            </w:r>
            <w:r>
              <w:rPr>
                <w:noProof/>
                <w:webHidden/>
              </w:rPr>
            </w:r>
            <w:r>
              <w:rPr>
                <w:noProof/>
                <w:webHidden/>
              </w:rPr>
              <w:fldChar w:fldCharType="separate"/>
            </w:r>
            <w:r>
              <w:rPr>
                <w:noProof/>
                <w:webHidden/>
              </w:rPr>
              <w:t>108</w:t>
            </w:r>
            <w:r>
              <w:rPr>
                <w:noProof/>
                <w:webHidden/>
              </w:rPr>
              <w:fldChar w:fldCharType="end"/>
            </w:r>
          </w:hyperlink>
        </w:p>
        <w:p w14:paraId="37F0E0F6" w14:textId="4311860D" w:rsidR="00F3174D" w:rsidRDefault="00F3174D">
          <w:pPr>
            <w:pStyle w:val="TableofFigures"/>
            <w:tabs>
              <w:tab w:val="right" w:leader="dot" w:pos="9016"/>
            </w:tabs>
            <w:rPr>
              <w:rFonts w:asciiTheme="minorHAnsi" w:eastAsiaTheme="minorEastAsia" w:hAnsiTheme="minorHAnsi"/>
              <w:noProof/>
              <w:szCs w:val="24"/>
              <w:lang w:val="en-US"/>
            </w:rPr>
          </w:pPr>
          <w:hyperlink w:anchor="_Toc110260350" w:history="1">
            <w:r w:rsidRPr="00C66F5B">
              <w:rPr>
                <w:rStyle w:val="Hyperlink"/>
                <w:noProof/>
              </w:rPr>
              <w:t>Figure 23.</w:t>
            </w:r>
            <w:r w:rsidRPr="00C66F5B">
              <w:rPr>
                <w:rStyle w:val="Hyperlink"/>
                <w:bCs/>
                <w:noProof/>
              </w:rPr>
              <w:t xml:space="preserve"> The quantification of </w:t>
            </w:r>
            <w:r w:rsidRPr="00C66F5B">
              <w:rPr>
                <w:rStyle w:val="Hyperlink"/>
                <w:bCs/>
                <w:i/>
                <w:iCs/>
                <w:noProof/>
              </w:rPr>
              <w:t>S. aureus</w:t>
            </w:r>
            <w:r w:rsidRPr="00C66F5B">
              <w:rPr>
                <w:rStyle w:val="Hyperlink"/>
                <w:bCs/>
                <w:noProof/>
              </w:rPr>
              <w:t xml:space="preserve"> biofilm formation was evaluated by crystal violet staining after 1, 3, and 7 days incubation using a concentration of (25 mg/mL) and bacteria only as control. "*" indicates a significant difference in the OD value of </w:t>
            </w:r>
            <w:r w:rsidRPr="00C66F5B">
              <w:rPr>
                <w:rStyle w:val="Hyperlink"/>
                <w:bCs/>
                <w:i/>
                <w:iCs/>
                <w:noProof/>
              </w:rPr>
              <w:t>S. aureus</w:t>
            </w:r>
            <w:r w:rsidRPr="00C66F5B">
              <w:rPr>
                <w:rStyle w:val="Hyperlink"/>
                <w:bCs/>
                <w:noProof/>
              </w:rPr>
              <w:t xml:space="preserve"> biofilm between the glass groups and the control (P &lt; 0.05)</w:t>
            </w:r>
            <w:r w:rsidRPr="00C66F5B">
              <w:rPr>
                <w:rStyle w:val="Hyperlink"/>
                <w:rFonts w:ascii="Arial" w:hAnsi="Arial" w:cs="Arial"/>
                <w:noProof/>
                <w:shd w:val="clear" w:color="auto" w:fill="FFFFFF"/>
              </w:rPr>
              <w:t xml:space="preserve"> </w:t>
            </w:r>
            <w:r w:rsidRPr="00C66F5B">
              <w:rPr>
                <w:rStyle w:val="Hyperlink"/>
                <w:bCs/>
                <w:noProof/>
              </w:rPr>
              <w:t>Error bars = Standard Deviation (SD).</w:t>
            </w:r>
            <w:r>
              <w:rPr>
                <w:noProof/>
                <w:webHidden/>
              </w:rPr>
              <w:tab/>
            </w:r>
            <w:r>
              <w:rPr>
                <w:noProof/>
                <w:webHidden/>
              </w:rPr>
              <w:fldChar w:fldCharType="begin"/>
            </w:r>
            <w:r>
              <w:rPr>
                <w:noProof/>
                <w:webHidden/>
              </w:rPr>
              <w:instrText xml:space="preserve"> PAGEREF _Toc110260350 \h </w:instrText>
            </w:r>
            <w:r>
              <w:rPr>
                <w:noProof/>
                <w:webHidden/>
              </w:rPr>
            </w:r>
            <w:r>
              <w:rPr>
                <w:noProof/>
                <w:webHidden/>
              </w:rPr>
              <w:fldChar w:fldCharType="separate"/>
            </w:r>
            <w:r>
              <w:rPr>
                <w:noProof/>
                <w:webHidden/>
              </w:rPr>
              <w:t>110</w:t>
            </w:r>
            <w:r>
              <w:rPr>
                <w:noProof/>
                <w:webHidden/>
              </w:rPr>
              <w:fldChar w:fldCharType="end"/>
            </w:r>
          </w:hyperlink>
        </w:p>
        <w:p w14:paraId="2EF310B0" w14:textId="0D484A46" w:rsidR="00F3174D" w:rsidRDefault="00F3174D">
          <w:pPr>
            <w:pStyle w:val="TableofFigures"/>
            <w:tabs>
              <w:tab w:val="right" w:leader="dot" w:pos="9016"/>
            </w:tabs>
            <w:rPr>
              <w:rFonts w:asciiTheme="minorHAnsi" w:eastAsiaTheme="minorEastAsia" w:hAnsiTheme="minorHAnsi"/>
              <w:noProof/>
              <w:szCs w:val="24"/>
              <w:lang w:val="en-US"/>
            </w:rPr>
          </w:pPr>
          <w:hyperlink w:anchor="_Toc110260351" w:history="1">
            <w:r w:rsidRPr="00C66F5B">
              <w:rPr>
                <w:rStyle w:val="Hyperlink"/>
                <w:noProof/>
              </w:rPr>
              <w:t xml:space="preserve">Figure 24. </w:t>
            </w:r>
            <w:r w:rsidRPr="00C66F5B">
              <w:rPr>
                <w:rStyle w:val="Hyperlink"/>
                <w:bCs/>
                <w:i/>
                <w:noProof/>
              </w:rPr>
              <w:t>S. aureus</w:t>
            </w:r>
            <w:r w:rsidRPr="00C66F5B">
              <w:rPr>
                <w:rStyle w:val="Hyperlink"/>
                <w:bCs/>
                <w:iCs/>
                <w:noProof/>
              </w:rPr>
              <w:t xml:space="preserve"> strains were incubated in 96-well plates for 1, 3 and 7 days, and their ability to form biofilms was measured by staining with 0.1% crystal violet. After incubation with crystal violet, wells were repeatedly washed with PBS, dried, then dissolved with acetic acid and photographed..</w:t>
            </w:r>
            <w:r>
              <w:rPr>
                <w:noProof/>
                <w:webHidden/>
              </w:rPr>
              <w:tab/>
            </w:r>
            <w:r>
              <w:rPr>
                <w:noProof/>
                <w:webHidden/>
              </w:rPr>
              <w:fldChar w:fldCharType="begin"/>
            </w:r>
            <w:r>
              <w:rPr>
                <w:noProof/>
                <w:webHidden/>
              </w:rPr>
              <w:instrText xml:space="preserve"> PAGEREF _Toc110260351 \h </w:instrText>
            </w:r>
            <w:r>
              <w:rPr>
                <w:noProof/>
                <w:webHidden/>
              </w:rPr>
            </w:r>
            <w:r>
              <w:rPr>
                <w:noProof/>
                <w:webHidden/>
              </w:rPr>
              <w:fldChar w:fldCharType="separate"/>
            </w:r>
            <w:r>
              <w:rPr>
                <w:noProof/>
                <w:webHidden/>
              </w:rPr>
              <w:t>110</w:t>
            </w:r>
            <w:r>
              <w:rPr>
                <w:noProof/>
                <w:webHidden/>
              </w:rPr>
              <w:fldChar w:fldCharType="end"/>
            </w:r>
          </w:hyperlink>
        </w:p>
        <w:p w14:paraId="3DD4092D" w14:textId="51AFDA05" w:rsidR="00F3174D" w:rsidRDefault="00F3174D">
          <w:pPr>
            <w:pStyle w:val="TableofFigures"/>
            <w:tabs>
              <w:tab w:val="right" w:leader="dot" w:pos="9016"/>
            </w:tabs>
            <w:rPr>
              <w:rFonts w:asciiTheme="minorHAnsi" w:eastAsiaTheme="minorEastAsia" w:hAnsiTheme="minorHAnsi"/>
              <w:noProof/>
              <w:szCs w:val="24"/>
              <w:lang w:val="en-US"/>
            </w:rPr>
          </w:pPr>
          <w:hyperlink w:anchor="_Toc110260352" w:history="1">
            <w:r w:rsidRPr="00C66F5B">
              <w:rPr>
                <w:rStyle w:val="Hyperlink"/>
                <w:noProof/>
              </w:rPr>
              <w:t>Figure 25. Cell viability percentage of L929 fibroblast cells obtained according to the cytotoxicity evaluation of bioactive glasses with a concentration of 25 mg/mL unconditioned after 24 hours assessed by cell metabolic activity via Presto Blue® assay. The tissue culture plastic (TCP) seeded with L929 cells was used as a control. The percentage of cell viability was calculated from the fluorescence values obtained in cytotoxicity assay, and values were normalised to the control group. Asterisks indicate significant differences *(p &lt;0.05). Error bars= ± SD; n=3.</w:t>
            </w:r>
            <w:r>
              <w:rPr>
                <w:noProof/>
                <w:webHidden/>
              </w:rPr>
              <w:tab/>
            </w:r>
            <w:r>
              <w:rPr>
                <w:noProof/>
                <w:webHidden/>
              </w:rPr>
              <w:fldChar w:fldCharType="begin"/>
            </w:r>
            <w:r>
              <w:rPr>
                <w:noProof/>
                <w:webHidden/>
              </w:rPr>
              <w:instrText xml:space="preserve"> PAGEREF _Toc110260352 \h </w:instrText>
            </w:r>
            <w:r>
              <w:rPr>
                <w:noProof/>
                <w:webHidden/>
              </w:rPr>
            </w:r>
            <w:r>
              <w:rPr>
                <w:noProof/>
                <w:webHidden/>
              </w:rPr>
              <w:fldChar w:fldCharType="separate"/>
            </w:r>
            <w:r>
              <w:rPr>
                <w:noProof/>
                <w:webHidden/>
              </w:rPr>
              <w:t>112</w:t>
            </w:r>
            <w:r>
              <w:rPr>
                <w:noProof/>
                <w:webHidden/>
              </w:rPr>
              <w:fldChar w:fldCharType="end"/>
            </w:r>
          </w:hyperlink>
        </w:p>
        <w:p w14:paraId="0A70EA01" w14:textId="36F2A180" w:rsidR="00F3174D" w:rsidRDefault="00F3174D">
          <w:pPr>
            <w:pStyle w:val="TableofFigures"/>
            <w:tabs>
              <w:tab w:val="right" w:leader="dot" w:pos="9016"/>
            </w:tabs>
            <w:rPr>
              <w:rFonts w:asciiTheme="minorHAnsi" w:eastAsiaTheme="minorEastAsia" w:hAnsiTheme="minorHAnsi"/>
              <w:noProof/>
              <w:szCs w:val="24"/>
              <w:lang w:val="en-US"/>
            </w:rPr>
          </w:pPr>
          <w:hyperlink w:anchor="_Toc110260353" w:history="1">
            <w:r w:rsidRPr="00C66F5B">
              <w:rPr>
                <w:rStyle w:val="Hyperlink"/>
                <w:noProof/>
              </w:rPr>
              <w:t>Figure 26. Cell viability percentage of L929 fibroblast cells obtained according to the evaluation of cytotoxicity of bioactive glasses with a concentration of 25mg/mL after pre-conditioning after 24 hours assessed by cell metabolic activity via Presto Blue® assay. The tissue culture plastic (TCP) seeded with L929 cells was used as a control. The percentage of cell viability was calculated from the fluorescence values obtained in cytotoxicity assay, and values were normalised to the control group. Asterisks indicate significant differences *(p &lt;0.05). Error bars= ± SD; n=3.</w:t>
            </w:r>
            <w:r>
              <w:rPr>
                <w:noProof/>
                <w:webHidden/>
              </w:rPr>
              <w:tab/>
            </w:r>
            <w:r>
              <w:rPr>
                <w:noProof/>
                <w:webHidden/>
              </w:rPr>
              <w:fldChar w:fldCharType="begin"/>
            </w:r>
            <w:r>
              <w:rPr>
                <w:noProof/>
                <w:webHidden/>
              </w:rPr>
              <w:instrText xml:space="preserve"> PAGEREF _Toc110260353 \h </w:instrText>
            </w:r>
            <w:r>
              <w:rPr>
                <w:noProof/>
                <w:webHidden/>
              </w:rPr>
            </w:r>
            <w:r>
              <w:rPr>
                <w:noProof/>
                <w:webHidden/>
              </w:rPr>
              <w:fldChar w:fldCharType="separate"/>
            </w:r>
            <w:r>
              <w:rPr>
                <w:noProof/>
                <w:webHidden/>
              </w:rPr>
              <w:t>113</w:t>
            </w:r>
            <w:r>
              <w:rPr>
                <w:noProof/>
                <w:webHidden/>
              </w:rPr>
              <w:fldChar w:fldCharType="end"/>
            </w:r>
          </w:hyperlink>
        </w:p>
        <w:p w14:paraId="28CDD5FF" w14:textId="4167FA9F" w:rsidR="00F3174D" w:rsidRDefault="00F3174D">
          <w:pPr>
            <w:pStyle w:val="TableofFigures"/>
            <w:tabs>
              <w:tab w:val="right" w:leader="dot" w:pos="9016"/>
            </w:tabs>
            <w:rPr>
              <w:rFonts w:asciiTheme="minorHAnsi" w:eastAsiaTheme="minorEastAsia" w:hAnsiTheme="minorHAnsi"/>
              <w:noProof/>
              <w:szCs w:val="24"/>
              <w:lang w:val="en-US"/>
            </w:rPr>
          </w:pPr>
          <w:hyperlink w:anchor="_Toc110260354" w:history="1">
            <w:r w:rsidRPr="00C66F5B">
              <w:rPr>
                <w:rStyle w:val="Hyperlink"/>
                <w:noProof/>
              </w:rPr>
              <w:t>Figure 27. The difference before and after the washing cycle on the cell viability percentage. Asterisks indicate significant differences *(p &lt;0.05). Error bars= ± SD; n=3.</w:t>
            </w:r>
            <w:r>
              <w:rPr>
                <w:noProof/>
                <w:webHidden/>
              </w:rPr>
              <w:tab/>
            </w:r>
            <w:r>
              <w:rPr>
                <w:noProof/>
                <w:webHidden/>
              </w:rPr>
              <w:fldChar w:fldCharType="begin"/>
            </w:r>
            <w:r>
              <w:rPr>
                <w:noProof/>
                <w:webHidden/>
              </w:rPr>
              <w:instrText xml:space="preserve"> PAGEREF _Toc110260354 \h </w:instrText>
            </w:r>
            <w:r>
              <w:rPr>
                <w:noProof/>
                <w:webHidden/>
              </w:rPr>
            </w:r>
            <w:r>
              <w:rPr>
                <w:noProof/>
                <w:webHidden/>
              </w:rPr>
              <w:fldChar w:fldCharType="separate"/>
            </w:r>
            <w:r>
              <w:rPr>
                <w:noProof/>
                <w:webHidden/>
              </w:rPr>
              <w:t>114</w:t>
            </w:r>
            <w:r>
              <w:rPr>
                <w:noProof/>
                <w:webHidden/>
              </w:rPr>
              <w:fldChar w:fldCharType="end"/>
            </w:r>
          </w:hyperlink>
        </w:p>
        <w:p w14:paraId="7B9762DD" w14:textId="2E579ACC" w:rsidR="00F3174D" w:rsidRDefault="00F3174D">
          <w:pPr>
            <w:pStyle w:val="TableofFigures"/>
            <w:tabs>
              <w:tab w:val="right" w:leader="dot" w:pos="9016"/>
            </w:tabs>
            <w:rPr>
              <w:rFonts w:asciiTheme="minorHAnsi" w:eastAsiaTheme="minorEastAsia" w:hAnsiTheme="minorHAnsi"/>
              <w:noProof/>
              <w:szCs w:val="24"/>
              <w:lang w:val="en-US"/>
            </w:rPr>
          </w:pPr>
          <w:hyperlink w:anchor="_Toc110260355" w:history="1">
            <w:r w:rsidRPr="00C66F5B">
              <w:rPr>
                <w:rStyle w:val="Hyperlink"/>
                <w:noProof/>
              </w:rPr>
              <w:t>Figure 28. Image of 24 well plates after 24 h incubation of L929 fibroblast cells subsequently being stained with Presto Blue® to evaluate cytotoxicity of bioactive glasses.</w:t>
            </w:r>
            <w:r>
              <w:rPr>
                <w:noProof/>
                <w:webHidden/>
              </w:rPr>
              <w:tab/>
            </w:r>
            <w:r>
              <w:rPr>
                <w:noProof/>
                <w:webHidden/>
              </w:rPr>
              <w:fldChar w:fldCharType="begin"/>
            </w:r>
            <w:r>
              <w:rPr>
                <w:noProof/>
                <w:webHidden/>
              </w:rPr>
              <w:instrText xml:space="preserve"> PAGEREF _Toc110260355 \h </w:instrText>
            </w:r>
            <w:r>
              <w:rPr>
                <w:noProof/>
                <w:webHidden/>
              </w:rPr>
            </w:r>
            <w:r>
              <w:rPr>
                <w:noProof/>
                <w:webHidden/>
              </w:rPr>
              <w:fldChar w:fldCharType="separate"/>
            </w:r>
            <w:r>
              <w:rPr>
                <w:noProof/>
                <w:webHidden/>
              </w:rPr>
              <w:t>114</w:t>
            </w:r>
            <w:r>
              <w:rPr>
                <w:noProof/>
                <w:webHidden/>
              </w:rPr>
              <w:fldChar w:fldCharType="end"/>
            </w:r>
          </w:hyperlink>
        </w:p>
        <w:p w14:paraId="79B8A035" w14:textId="62DCA623" w:rsidR="00F3174D" w:rsidRDefault="00F3174D">
          <w:pPr>
            <w:pStyle w:val="TableofFigures"/>
            <w:tabs>
              <w:tab w:val="right" w:leader="dot" w:pos="9016"/>
            </w:tabs>
            <w:rPr>
              <w:rFonts w:asciiTheme="minorHAnsi" w:eastAsiaTheme="minorEastAsia" w:hAnsiTheme="minorHAnsi"/>
              <w:noProof/>
              <w:szCs w:val="24"/>
              <w:lang w:val="en-US"/>
            </w:rPr>
          </w:pPr>
          <w:hyperlink w:anchor="_Toc110260356" w:history="1">
            <w:r w:rsidRPr="00C66F5B">
              <w:rPr>
                <w:rStyle w:val="Hyperlink"/>
                <w:noProof/>
              </w:rPr>
              <w:t xml:space="preserve">Figure 29. Change of pH value of the SBF solution during the </w:t>
            </w:r>
            <w:r w:rsidRPr="00C66F5B">
              <w:rPr>
                <w:rStyle w:val="Hyperlink"/>
                <w:i/>
                <w:iCs/>
                <w:noProof/>
              </w:rPr>
              <w:t>in vitro</w:t>
            </w:r>
            <w:r w:rsidRPr="00C66F5B">
              <w:rPr>
                <w:rStyle w:val="Hyperlink"/>
                <w:noProof/>
              </w:rPr>
              <w:t xml:space="preserve"> test</w:t>
            </w:r>
            <w:r>
              <w:rPr>
                <w:noProof/>
                <w:webHidden/>
              </w:rPr>
              <w:tab/>
            </w:r>
            <w:r>
              <w:rPr>
                <w:noProof/>
                <w:webHidden/>
              </w:rPr>
              <w:fldChar w:fldCharType="begin"/>
            </w:r>
            <w:r>
              <w:rPr>
                <w:noProof/>
                <w:webHidden/>
              </w:rPr>
              <w:instrText xml:space="preserve"> PAGEREF _Toc110260356 \h </w:instrText>
            </w:r>
            <w:r>
              <w:rPr>
                <w:noProof/>
                <w:webHidden/>
              </w:rPr>
            </w:r>
            <w:r>
              <w:rPr>
                <w:noProof/>
                <w:webHidden/>
              </w:rPr>
              <w:fldChar w:fldCharType="separate"/>
            </w:r>
            <w:r>
              <w:rPr>
                <w:noProof/>
                <w:webHidden/>
              </w:rPr>
              <w:t>116</w:t>
            </w:r>
            <w:r>
              <w:rPr>
                <w:noProof/>
                <w:webHidden/>
              </w:rPr>
              <w:fldChar w:fldCharType="end"/>
            </w:r>
          </w:hyperlink>
        </w:p>
        <w:p w14:paraId="3AE70F0F" w14:textId="17BDFB02" w:rsidR="00F3174D" w:rsidRDefault="00F3174D">
          <w:pPr>
            <w:pStyle w:val="TableofFigures"/>
            <w:tabs>
              <w:tab w:val="right" w:leader="dot" w:pos="9016"/>
            </w:tabs>
            <w:rPr>
              <w:rFonts w:asciiTheme="minorHAnsi" w:eastAsiaTheme="minorEastAsia" w:hAnsiTheme="minorHAnsi"/>
              <w:noProof/>
              <w:szCs w:val="24"/>
              <w:lang w:val="en-US"/>
            </w:rPr>
          </w:pPr>
          <w:hyperlink w:anchor="_Toc110260357" w:history="1">
            <w:r w:rsidRPr="00C66F5B">
              <w:rPr>
                <w:rStyle w:val="Hyperlink"/>
                <w:iCs/>
                <w:noProof/>
              </w:rPr>
              <w:t>Figure 30</w:t>
            </w:r>
            <w:r w:rsidRPr="00C66F5B">
              <w:rPr>
                <w:rStyle w:val="Hyperlink"/>
                <w:noProof/>
              </w:rPr>
              <w:t>.</w:t>
            </w:r>
            <w:r w:rsidRPr="00C66F5B">
              <w:rPr>
                <w:rStyle w:val="Hyperlink"/>
                <w:iCs/>
                <w:noProof/>
              </w:rPr>
              <w:t> Ions release profile of BG determined by inductively coupled plasma (ICP). The concentration of Na</w:t>
            </w:r>
            <w:r w:rsidRPr="00C66F5B">
              <w:rPr>
                <w:rStyle w:val="Hyperlink"/>
                <w:iCs/>
                <w:noProof/>
                <w:vertAlign w:val="superscript"/>
              </w:rPr>
              <w:t xml:space="preserve"> </w:t>
            </w:r>
            <w:r w:rsidRPr="00C66F5B">
              <w:rPr>
                <w:rStyle w:val="Hyperlink"/>
                <w:iCs/>
                <w:noProof/>
              </w:rPr>
              <w:t>(A), Si (B), P (C) and</w:t>
            </w:r>
            <w:r w:rsidRPr="00C66F5B">
              <w:rPr>
                <w:rStyle w:val="Hyperlink"/>
                <w:noProof/>
              </w:rPr>
              <w:t xml:space="preserve"> </w:t>
            </w:r>
            <w:r w:rsidRPr="00C66F5B">
              <w:rPr>
                <w:rStyle w:val="Hyperlink"/>
                <w:iCs/>
                <w:noProof/>
              </w:rPr>
              <w:t>Ca (D) deionised water for 1, 3, 7, 14 and 21 days. n=1.</w:t>
            </w:r>
            <w:r>
              <w:rPr>
                <w:noProof/>
                <w:webHidden/>
              </w:rPr>
              <w:tab/>
            </w:r>
            <w:r>
              <w:rPr>
                <w:noProof/>
                <w:webHidden/>
              </w:rPr>
              <w:fldChar w:fldCharType="begin"/>
            </w:r>
            <w:r>
              <w:rPr>
                <w:noProof/>
                <w:webHidden/>
              </w:rPr>
              <w:instrText xml:space="preserve"> PAGEREF _Toc110260357 \h </w:instrText>
            </w:r>
            <w:r>
              <w:rPr>
                <w:noProof/>
                <w:webHidden/>
              </w:rPr>
            </w:r>
            <w:r>
              <w:rPr>
                <w:noProof/>
                <w:webHidden/>
              </w:rPr>
              <w:fldChar w:fldCharType="separate"/>
            </w:r>
            <w:r>
              <w:rPr>
                <w:noProof/>
                <w:webHidden/>
              </w:rPr>
              <w:t>118</w:t>
            </w:r>
            <w:r>
              <w:rPr>
                <w:noProof/>
                <w:webHidden/>
              </w:rPr>
              <w:fldChar w:fldCharType="end"/>
            </w:r>
          </w:hyperlink>
        </w:p>
        <w:p w14:paraId="4D398B63" w14:textId="0C0E265C" w:rsidR="00F3174D" w:rsidRDefault="00F3174D">
          <w:pPr>
            <w:pStyle w:val="TableofFigures"/>
            <w:tabs>
              <w:tab w:val="right" w:leader="dot" w:pos="9016"/>
            </w:tabs>
            <w:rPr>
              <w:rFonts w:asciiTheme="minorHAnsi" w:eastAsiaTheme="minorEastAsia" w:hAnsiTheme="minorHAnsi"/>
              <w:noProof/>
              <w:szCs w:val="24"/>
              <w:lang w:val="en-US"/>
            </w:rPr>
          </w:pPr>
          <w:hyperlink w:anchor="_Toc110260358" w:history="1">
            <w:r w:rsidRPr="00C66F5B">
              <w:rPr>
                <w:rStyle w:val="Hyperlink"/>
                <w:noProof/>
              </w:rPr>
              <w:t>Figure 31. ICP measurements of cumulative ions released of (A) for Ag and (B) for Cu ions from modified glasses with a concentration of (25 mg/mL) at 1, 3, 6,9,24, and 48h. n=1.</w:t>
            </w:r>
            <w:r>
              <w:rPr>
                <w:noProof/>
                <w:webHidden/>
              </w:rPr>
              <w:tab/>
            </w:r>
            <w:r>
              <w:rPr>
                <w:noProof/>
                <w:webHidden/>
              </w:rPr>
              <w:fldChar w:fldCharType="begin"/>
            </w:r>
            <w:r>
              <w:rPr>
                <w:noProof/>
                <w:webHidden/>
              </w:rPr>
              <w:instrText xml:space="preserve"> PAGEREF _Toc110260358 \h </w:instrText>
            </w:r>
            <w:r>
              <w:rPr>
                <w:noProof/>
                <w:webHidden/>
              </w:rPr>
            </w:r>
            <w:r>
              <w:rPr>
                <w:noProof/>
                <w:webHidden/>
              </w:rPr>
              <w:fldChar w:fldCharType="separate"/>
            </w:r>
            <w:r>
              <w:rPr>
                <w:noProof/>
                <w:webHidden/>
              </w:rPr>
              <w:t>119</w:t>
            </w:r>
            <w:r>
              <w:rPr>
                <w:noProof/>
                <w:webHidden/>
              </w:rPr>
              <w:fldChar w:fldCharType="end"/>
            </w:r>
          </w:hyperlink>
        </w:p>
        <w:p w14:paraId="33A5461C" w14:textId="52643BC9" w:rsidR="00F3174D" w:rsidRDefault="00F3174D">
          <w:pPr>
            <w:pStyle w:val="TableofFigures"/>
            <w:tabs>
              <w:tab w:val="right" w:leader="dot" w:pos="9016"/>
            </w:tabs>
            <w:rPr>
              <w:rFonts w:asciiTheme="minorHAnsi" w:eastAsiaTheme="minorEastAsia" w:hAnsiTheme="minorHAnsi"/>
              <w:noProof/>
              <w:szCs w:val="24"/>
              <w:lang w:val="en-US"/>
            </w:rPr>
          </w:pPr>
          <w:hyperlink w:anchor="_Toc110260359" w:history="1">
            <w:r w:rsidRPr="00C66F5B">
              <w:rPr>
                <w:rStyle w:val="Hyperlink"/>
                <w:noProof/>
              </w:rPr>
              <w:t>Figure 32. XRD spectra of 45S5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_Toc110260359 \h </w:instrText>
            </w:r>
            <w:r>
              <w:rPr>
                <w:noProof/>
                <w:webHidden/>
              </w:rPr>
            </w:r>
            <w:r>
              <w:rPr>
                <w:noProof/>
                <w:webHidden/>
              </w:rPr>
              <w:fldChar w:fldCharType="separate"/>
            </w:r>
            <w:r>
              <w:rPr>
                <w:noProof/>
                <w:webHidden/>
              </w:rPr>
              <w:t>123</w:t>
            </w:r>
            <w:r>
              <w:rPr>
                <w:noProof/>
                <w:webHidden/>
              </w:rPr>
              <w:fldChar w:fldCharType="end"/>
            </w:r>
          </w:hyperlink>
        </w:p>
        <w:p w14:paraId="667F5E49" w14:textId="5B50BF31" w:rsidR="00F3174D" w:rsidRDefault="00F3174D">
          <w:pPr>
            <w:pStyle w:val="TableofFigures"/>
            <w:tabs>
              <w:tab w:val="right" w:leader="dot" w:pos="9016"/>
            </w:tabs>
            <w:rPr>
              <w:rFonts w:asciiTheme="minorHAnsi" w:eastAsiaTheme="minorEastAsia" w:hAnsiTheme="minorHAnsi"/>
              <w:noProof/>
              <w:szCs w:val="24"/>
              <w:lang w:val="en-US"/>
            </w:rPr>
          </w:pPr>
          <w:hyperlink w:anchor="_Toc110260360" w:history="1">
            <w:r w:rsidRPr="00C66F5B">
              <w:rPr>
                <w:rStyle w:val="Hyperlink"/>
                <w:noProof/>
              </w:rPr>
              <w:t>Figure 33. XRD spectra of S53P4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_Toc110260360 \h </w:instrText>
            </w:r>
            <w:r>
              <w:rPr>
                <w:noProof/>
                <w:webHidden/>
              </w:rPr>
            </w:r>
            <w:r>
              <w:rPr>
                <w:noProof/>
                <w:webHidden/>
              </w:rPr>
              <w:fldChar w:fldCharType="separate"/>
            </w:r>
            <w:r>
              <w:rPr>
                <w:noProof/>
                <w:webHidden/>
              </w:rPr>
              <w:t>124</w:t>
            </w:r>
            <w:r>
              <w:rPr>
                <w:noProof/>
                <w:webHidden/>
              </w:rPr>
              <w:fldChar w:fldCharType="end"/>
            </w:r>
          </w:hyperlink>
        </w:p>
        <w:p w14:paraId="3F51069D" w14:textId="0DA6D272" w:rsidR="00F3174D" w:rsidRDefault="00F3174D">
          <w:pPr>
            <w:pStyle w:val="TableofFigures"/>
            <w:tabs>
              <w:tab w:val="right" w:leader="dot" w:pos="9016"/>
            </w:tabs>
            <w:rPr>
              <w:rFonts w:asciiTheme="minorHAnsi" w:eastAsiaTheme="minorEastAsia" w:hAnsiTheme="minorHAnsi"/>
              <w:noProof/>
              <w:szCs w:val="24"/>
              <w:lang w:val="en-US"/>
            </w:rPr>
          </w:pPr>
          <w:hyperlink w:anchor="_Toc110260361" w:history="1">
            <w:r w:rsidRPr="00C66F5B">
              <w:rPr>
                <w:rStyle w:val="Hyperlink"/>
                <w:noProof/>
              </w:rPr>
              <w:t>Figure 34. XRD spectra of Cu 1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_Toc110260361 \h </w:instrText>
            </w:r>
            <w:r>
              <w:rPr>
                <w:noProof/>
                <w:webHidden/>
              </w:rPr>
            </w:r>
            <w:r>
              <w:rPr>
                <w:noProof/>
                <w:webHidden/>
              </w:rPr>
              <w:fldChar w:fldCharType="separate"/>
            </w:r>
            <w:r>
              <w:rPr>
                <w:noProof/>
                <w:webHidden/>
              </w:rPr>
              <w:t>125</w:t>
            </w:r>
            <w:r>
              <w:rPr>
                <w:noProof/>
                <w:webHidden/>
              </w:rPr>
              <w:fldChar w:fldCharType="end"/>
            </w:r>
          </w:hyperlink>
        </w:p>
        <w:p w14:paraId="227784B0" w14:textId="2678779C" w:rsidR="00F3174D" w:rsidRDefault="00F3174D">
          <w:pPr>
            <w:pStyle w:val="TableofFigures"/>
            <w:tabs>
              <w:tab w:val="right" w:leader="dot" w:pos="9016"/>
            </w:tabs>
            <w:rPr>
              <w:rFonts w:asciiTheme="minorHAnsi" w:eastAsiaTheme="minorEastAsia" w:hAnsiTheme="minorHAnsi"/>
              <w:noProof/>
              <w:szCs w:val="24"/>
              <w:lang w:val="en-US"/>
            </w:rPr>
          </w:pPr>
          <w:hyperlink w:anchor="_Toc110260362" w:history="1">
            <w:r w:rsidRPr="00C66F5B">
              <w:rPr>
                <w:rStyle w:val="Hyperlink"/>
                <w:noProof/>
              </w:rPr>
              <w:t>Figure 35. XRD spectra of Cu 2.5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_Toc110260362 \h </w:instrText>
            </w:r>
            <w:r>
              <w:rPr>
                <w:noProof/>
                <w:webHidden/>
              </w:rPr>
            </w:r>
            <w:r>
              <w:rPr>
                <w:noProof/>
                <w:webHidden/>
              </w:rPr>
              <w:fldChar w:fldCharType="separate"/>
            </w:r>
            <w:r>
              <w:rPr>
                <w:noProof/>
                <w:webHidden/>
              </w:rPr>
              <w:t>126</w:t>
            </w:r>
            <w:r>
              <w:rPr>
                <w:noProof/>
                <w:webHidden/>
              </w:rPr>
              <w:fldChar w:fldCharType="end"/>
            </w:r>
          </w:hyperlink>
        </w:p>
        <w:p w14:paraId="5E2A0AA2" w14:textId="27FC61A2" w:rsidR="00F3174D" w:rsidRDefault="00F3174D">
          <w:pPr>
            <w:pStyle w:val="TableofFigures"/>
            <w:tabs>
              <w:tab w:val="right" w:leader="dot" w:pos="9016"/>
            </w:tabs>
            <w:rPr>
              <w:rFonts w:asciiTheme="minorHAnsi" w:eastAsiaTheme="minorEastAsia" w:hAnsiTheme="minorHAnsi"/>
              <w:noProof/>
              <w:szCs w:val="24"/>
              <w:lang w:val="en-US"/>
            </w:rPr>
          </w:pPr>
          <w:hyperlink w:anchor="_Toc110260363" w:history="1">
            <w:r w:rsidRPr="00C66F5B">
              <w:rPr>
                <w:rStyle w:val="Hyperlink"/>
                <w:noProof/>
              </w:rPr>
              <w:t>Figure 36. XRD spectra of Ag 0.25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_Toc110260363 \h </w:instrText>
            </w:r>
            <w:r>
              <w:rPr>
                <w:noProof/>
                <w:webHidden/>
              </w:rPr>
            </w:r>
            <w:r>
              <w:rPr>
                <w:noProof/>
                <w:webHidden/>
              </w:rPr>
              <w:fldChar w:fldCharType="separate"/>
            </w:r>
            <w:r>
              <w:rPr>
                <w:noProof/>
                <w:webHidden/>
              </w:rPr>
              <w:t>127</w:t>
            </w:r>
            <w:r>
              <w:rPr>
                <w:noProof/>
                <w:webHidden/>
              </w:rPr>
              <w:fldChar w:fldCharType="end"/>
            </w:r>
          </w:hyperlink>
        </w:p>
        <w:p w14:paraId="0DE6D99F" w14:textId="0EB9E191" w:rsidR="00F3174D" w:rsidRDefault="00F3174D">
          <w:pPr>
            <w:pStyle w:val="TableofFigures"/>
            <w:tabs>
              <w:tab w:val="right" w:leader="dot" w:pos="9016"/>
            </w:tabs>
            <w:rPr>
              <w:rFonts w:asciiTheme="minorHAnsi" w:eastAsiaTheme="minorEastAsia" w:hAnsiTheme="minorHAnsi"/>
              <w:noProof/>
              <w:szCs w:val="24"/>
              <w:lang w:val="en-US"/>
            </w:rPr>
          </w:pPr>
          <w:hyperlink w:anchor="_Toc110260364" w:history="1">
            <w:r w:rsidRPr="00C66F5B">
              <w:rPr>
                <w:rStyle w:val="Hyperlink"/>
                <w:noProof/>
              </w:rPr>
              <w:t>Figure 37. XRD spectra of Ag 2.5 glass powder after 0, 1, 3, 7, 14, and 21 Days immersion in SBF. ●= Hydroxyapatite (ICDD 00-009-0432).</w:t>
            </w:r>
            <w:r>
              <w:rPr>
                <w:noProof/>
                <w:webHidden/>
              </w:rPr>
              <w:tab/>
            </w:r>
            <w:r>
              <w:rPr>
                <w:noProof/>
                <w:webHidden/>
              </w:rPr>
              <w:fldChar w:fldCharType="begin"/>
            </w:r>
            <w:r>
              <w:rPr>
                <w:noProof/>
                <w:webHidden/>
              </w:rPr>
              <w:instrText xml:space="preserve"> PAGEREF _Toc110260364 \h </w:instrText>
            </w:r>
            <w:r>
              <w:rPr>
                <w:noProof/>
                <w:webHidden/>
              </w:rPr>
            </w:r>
            <w:r>
              <w:rPr>
                <w:noProof/>
                <w:webHidden/>
              </w:rPr>
              <w:fldChar w:fldCharType="separate"/>
            </w:r>
            <w:r>
              <w:rPr>
                <w:noProof/>
                <w:webHidden/>
              </w:rPr>
              <w:t>128</w:t>
            </w:r>
            <w:r>
              <w:rPr>
                <w:noProof/>
                <w:webHidden/>
              </w:rPr>
              <w:fldChar w:fldCharType="end"/>
            </w:r>
          </w:hyperlink>
        </w:p>
        <w:p w14:paraId="6C376A66" w14:textId="637856B5" w:rsidR="00F3174D" w:rsidRDefault="00F3174D">
          <w:pPr>
            <w:pStyle w:val="TableofFigures"/>
            <w:tabs>
              <w:tab w:val="right" w:leader="dot" w:pos="9016"/>
            </w:tabs>
            <w:rPr>
              <w:rFonts w:asciiTheme="minorHAnsi" w:eastAsiaTheme="minorEastAsia" w:hAnsiTheme="minorHAnsi"/>
              <w:noProof/>
              <w:szCs w:val="24"/>
              <w:lang w:val="en-US"/>
            </w:rPr>
          </w:pPr>
          <w:hyperlink w:anchor="_Toc110260365" w:history="1">
            <w:r w:rsidRPr="00C66F5B">
              <w:rPr>
                <w:rStyle w:val="Hyperlink"/>
                <w:noProof/>
              </w:rPr>
              <w:t>Figure 38. FTIR spectra for 45S5 samples before and after soaking in SBF solution from 1 day to 21 days.</w:t>
            </w:r>
            <w:r>
              <w:rPr>
                <w:noProof/>
                <w:webHidden/>
              </w:rPr>
              <w:tab/>
            </w:r>
            <w:r>
              <w:rPr>
                <w:noProof/>
                <w:webHidden/>
              </w:rPr>
              <w:fldChar w:fldCharType="begin"/>
            </w:r>
            <w:r>
              <w:rPr>
                <w:noProof/>
                <w:webHidden/>
              </w:rPr>
              <w:instrText xml:space="preserve"> PAGEREF _Toc110260365 \h </w:instrText>
            </w:r>
            <w:r>
              <w:rPr>
                <w:noProof/>
                <w:webHidden/>
              </w:rPr>
            </w:r>
            <w:r>
              <w:rPr>
                <w:noProof/>
                <w:webHidden/>
              </w:rPr>
              <w:fldChar w:fldCharType="separate"/>
            </w:r>
            <w:r>
              <w:rPr>
                <w:noProof/>
                <w:webHidden/>
              </w:rPr>
              <w:t>131</w:t>
            </w:r>
            <w:r>
              <w:rPr>
                <w:noProof/>
                <w:webHidden/>
              </w:rPr>
              <w:fldChar w:fldCharType="end"/>
            </w:r>
          </w:hyperlink>
        </w:p>
        <w:p w14:paraId="24F9A964" w14:textId="2BF8A571" w:rsidR="00F3174D" w:rsidRDefault="00F3174D">
          <w:pPr>
            <w:pStyle w:val="TableofFigures"/>
            <w:tabs>
              <w:tab w:val="right" w:leader="dot" w:pos="9016"/>
            </w:tabs>
            <w:rPr>
              <w:rFonts w:asciiTheme="minorHAnsi" w:eastAsiaTheme="minorEastAsia" w:hAnsiTheme="minorHAnsi"/>
              <w:noProof/>
              <w:szCs w:val="24"/>
              <w:lang w:val="en-US"/>
            </w:rPr>
          </w:pPr>
          <w:hyperlink w:anchor="_Toc110260366" w:history="1">
            <w:r w:rsidRPr="00C66F5B">
              <w:rPr>
                <w:rStyle w:val="Hyperlink"/>
                <w:noProof/>
              </w:rPr>
              <w:t>Figure 39. FTIR spectra for S53P4 samples before and after soaking in SBF solution from 1 day to 21 days.</w:t>
            </w:r>
            <w:r>
              <w:rPr>
                <w:noProof/>
                <w:webHidden/>
              </w:rPr>
              <w:tab/>
            </w:r>
            <w:r>
              <w:rPr>
                <w:noProof/>
                <w:webHidden/>
              </w:rPr>
              <w:fldChar w:fldCharType="begin"/>
            </w:r>
            <w:r>
              <w:rPr>
                <w:noProof/>
                <w:webHidden/>
              </w:rPr>
              <w:instrText xml:space="preserve"> PAGEREF _Toc110260366 \h </w:instrText>
            </w:r>
            <w:r>
              <w:rPr>
                <w:noProof/>
                <w:webHidden/>
              </w:rPr>
            </w:r>
            <w:r>
              <w:rPr>
                <w:noProof/>
                <w:webHidden/>
              </w:rPr>
              <w:fldChar w:fldCharType="separate"/>
            </w:r>
            <w:r>
              <w:rPr>
                <w:noProof/>
                <w:webHidden/>
              </w:rPr>
              <w:t>132</w:t>
            </w:r>
            <w:r>
              <w:rPr>
                <w:noProof/>
                <w:webHidden/>
              </w:rPr>
              <w:fldChar w:fldCharType="end"/>
            </w:r>
          </w:hyperlink>
        </w:p>
        <w:p w14:paraId="18E42F2E" w14:textId="55CB3333" w:rsidR="00F3174D" w:rsidRDefault="00F3174D">
          <w:pPr>
            <w:pStyle w:val="TableofFigures"/>
            <w:tabs>
              <w:tab w:val="right" w:leader="dot" w:pos="9016"/>
            </w:tabs>
            <w:rPr>
              <w:rFonts w:asciiTheme="minorHAnsi" w:eastAsiaTheme="minorEastAsia" w:hAnsiTheme="minorHAnsi"/>
              <w:noProof/>
              <w:szCs w:val="24"/>
              <w:lang w:val="en-US"/>
            </w:rPr>
          </w:pPr>
          <w:hyperlink w:anchor="_Toc110260367" w:history="1">
            <w:r w:rsidRPr="00C66F5B">
              <w:rPr>
                <w:rStyle w:val="Hyperlink"/>
                <w:noProof/>
              </w:rPr>
              <w:t>Figure 40. FTIR spectra for Cu 1 samples before and after soaking in SBF solution from 1 day to 21 days.</w:t>
            </w:r>
            <w:r>
              <w:rPr>
                <w:noProof/>
                <w:webHidden/>
              </w:rPr>
              <w:tab/>
            </w:r>
            <w:r>
              <w:rPr>
                <w:noProof/>
                <w:webHidden/>
              </w:rPr>
              <w:fldChar w:fldCharType="begin"/>
            </w:r>
            <w:r>
              <w:rPr>
                <w:noProof/>
                <w:webHidden/>
              </w:rPr>
              <w:instrText xml:space="preserve"> PAGEREF _Toc110260367 \h </w:instrText>
            </w:r>
            <w:r>
              <w:rPr>
                <w:noProof/>
                <w:webHidden/>
              </w:rPr>
            </w:r>
            <w:r>
              <w:rPr>
                <w:noProof/>
                <w:webHidden/>
              </w:rPr>
              <w:fldChar w:fldCharType="separate"/>
            </w:r>
            <w:r>
              <w:rPr>
                <w:noProof/>
                <w:webHidden/>
              </w:rPr>
              <w:t>133</w:t>
            </w:r>
            <w:r>
              <w:rPr>
                <w:noProof/>
                <w:webHidden/>
              </w:rPr>
              <w:fldChar w:fldCharType="end"/>
            </w:r>
          </w:hyperlink>
        </w:p>
        <w:p w14:paraId="04F2C6FD" w14:textId="7F345709" w:rsidR="00F3174D" w:rsidRDefault="00F3174D">
          <w:pPr>
            <w:pStyle w:val="TableofFigures"/>
            <w:tabs>
              <w:tab w:val="right" w:leader="dot" w:pos="9016"/>
            </w:tabs>
            <w:rPr>
              <w:rFonts w:asciiTheme="minorHAnsi" w:eastAsiaTheme="minorEastAsia" w:hAnsiTheme="minorHAnsi"/>
              <w:noProof/>
              <w:szCs w:val="24"/>
              <w:lang w:val="en-US"/>
            </w:rPr>
          </w:pPr>
          <w:hyperlink w:anchor="_Toc110260368" w:history="1">
            <w:r w:rsidRPr="00C66F5B">
              <w:rPr>
                <w:rStyle w:val="Hyperlink"/>
                <w:noProof/>
              </w:rPr>
              <w:t>Figure 41. FTIR spectra for Cu 2.5 samples before and after soaking in SBF solution from 1 day to 21 days.</w:t>
            </w:r>
            <w:r>
              <w:rPr>
                <w:noProof/>
                <w:webHidden/>
              </w:rPr>
              <w:tab/>
            </w:r>
            <w:r>
              <w:rPr>
                <w:noProof/>
                <w:webHidden/>
              </w:rPr>
              <w:fldChar w:fldCharType="begin"/>
            </w:r>
            <w:r>
              <w:rPr>
                <w:noProof/>
                <w:webHidden/>
              </w:rPr>
              <w:instrText xml:space="preserve"> PAGEREF _Toc110260368 \h </w:instrText>
            </w:r>
            <w:r>
              <w:rPr>
                <w:noProof/>
                <w:webHidden/>
              </w:rPr>
            </w:r>
            <w:r>
              <w:rPr>
                <w:noProof/>
                <w:webHidden/>
              </w:rPr>
              <w:fldChar w:fldCharType="separate"/>
            </w:r>
            <w:r>
              <w:rPr>
                <w:noProof/>
                <w:webHidden/>
              </w:rPr>
              <w:t>134</w:t>
            </w:r>
            <w:r>
              <w:rPr>
                <w:noProof/>
                <w:webHidden/>
              </w:rPr>
              <w:fldChar w:fldCharType="end"/>
            </w:r>
          </w:hyperlink>
        </w:p>
        <w:p w14:paraId="70C89220" w14:textId="136CAF1B" w:rsidR="00F3174D" w:rsidRDefault="00F3174D">
          <w:pPr>
            <w:pStyle w:val="TableofFigures"/>
            <w:tabs>
              <w:tab w:val="right" w:leader="dot" w:pos="9016"/>
            </w:tabs>
            <w:rPr>
              <w:rFonts w:asciiTheme="minorHAnsi" w:eastAsiaTheme="minorEastAsia" w:hAnsiTheme="minorHAnsi"/>
              <w:noProof/>
              <w:szCs w:val="24"/>
              <w:lang w:val="en-US"/>
            </w:rPr>
          </w:pPr>
          <w:hyperlink w:anchor="_Toc110260369" w:history="1">
            <w:r w:rsidRPr="00C66F5B">
              <w:rPr>
                <w:rStyle w:val="Hyperlink"/>
                <w:noProof/>
              </w:rPr>
              <w:t>Figure 42. FTIR spectra for Ag 0.25 samples before and after soaking in SBF solution from 1 day to 21 days.</w:t>
            </w:r>
            <w:r>
              <w:rPr>
                <w:noProof/>
                <w:webHidden/>
              </w:rPr>
              <w:tab/>
            </w:r>
            <w:r>
              <w:rPr>
                <w:noProof/>
                <w:webHidden/>
              </w:rPr>
              <w:fldChar w:fldCharType="begin"/>
            </w:r>
            <w:r>
              <w:rPr>
                <w:noProof/>
                <w:webHidden/>
              </w:rPr>
              <w:instrText xml:space="preserve"> PAGEREF _Toc110260369 \h </w:instrText>
            </w:r>
            <w:r>
              <w:rPr>
                <w:noProof/>
                <w:webHidden/>
              </w:rPr>
            </w:r>
            <w:r>
              <w:rPr>
                <w:noProof/>
                <w:webHidden/>
              </w:rPr>
              <w:fldChar w:fldCharType="separate"/>
            </w:r>
            <w:r>
              <w:rPr>
                <w:noProof/>
                <w:webHidden/>
              </w:rPr>
              <w:t>135</w:t>
            </w:r>
            <w:r>
              <w:rPr>
                <w:noProof/>
                <w:webHidden/>
              </w:rPr>
              <w:fldChar w:fldCharType="end"/>
            </w:r>
          </w:hyperlink>
        </w:p>
        <w:p w14:paraId="599ADAFF" w14:textId="3C0E5D33" w:rsidR="00F3174D" w:rsidRDefault="00F3174D">
          <w:pPr>
            <w:pStyle w:val="TableofFigures"/>
            <w:tabs>
              <w:tab w:val="right" w:leader="dot" w:pos="9016"/>
            </w:tabs>
            <w:rPr>
              <w:rFonts w:asciiTheme="minorHAnsi" w:eastAsiaTheme="minorEastAsia" w:hAnsiTheme="minorHAnsi"/>
              <w:noProof/>
              <w:szCs w:val="24"/>
              <w:lang w:val="en-US"/>
            </w:rPr>
          </w:pPr>
          <w:hyperlink w:anchor="_Toc110260370" w:history="1">
            <w:r w:rsidRPr="00C66F5B">
              <w:rPr>
                <w:rStyle w:val="Hyperlink"/>
                <w:noProof/>
              </w:rPr>
              <w:t>Figure 43. FTIR spectra for Ag 2.5 samples before and after soaking in SBF solution from 1 day to 21 days.</w:t>
            </w:r>
            <w:r>
              <w:rPr>
                <w:noProof/>
                <w:webHidden/>
              </w:rPr>
              <w:tab/>
            </w:r>
            <w:r>
              <w:rPr>
                <w:noProof/>
                <w:webHidden/>
              </w:rPr>
              <w:fldChar w:fldCharType="begin"/>
            </w:r>
            <w:r>
              <w:rPr>
                <w:noProof/>
                <w:webHidden/>
              </w:rPr>
              <w:instrText xml:space="preserve"> PAGEREF _Toc110260370 \h </w:instrText>
            </w:r>
            <w:r>
              <w:rPr>
                <w:noProof/>
                <w:webHidden/>
              </w:rPr>
            </w:r>
            <w:r>
              <w:rPr>
                <w:noProof/>
                <w:webHidden/>
              </w:rPr>
              <w:fldChar w:fldCharType="separate"/>
            </w:r>
            <w:r>
              <w:rPr>
                <w:noProof/>
                <w:webHidden/>
              </w:rPr>
              <w:t>136</w:t>
            </w:r>
            <w:r>
              <w:rPr>
                <w:noProof/>
                <w:webHidden/>
              </w:rPr>
              <w:fldChar w:fldCharType="end"/>
            </w:r>
          </w:hyperlink>
        </w:p>
        <w:p w14:paraId="24D04EC4" w14:textId="15E9C4AD" w:rsidR="00F3174D" w:rsidRDefault="00F3174D">
          <w:pPr>
            <w:pStyle w:val="TableofFigures"/>
            <w:tabs>
              <w:tab w:val="right" w:leader="dot" w:pos="9016"/>
            </w:tabs>
            <w:rPr>
              <w:rFonts w:asciiTheme="minorHAnsi" w:eastAsiaTheme="minorEastAsia" w:hAnsiTheme="minorHAnsi"/>
              <w:noProof/>
              <w:szCs w:val="24"/>
              <w:lang w:val="en-US"/>
            </w:rPr>
          </w:pPr>
          <w:hyperlink w:anchor="_Toc110260371" w:history="1">
            <w:r w:rsidRPr="00C66F5B">
              <w:rPr>
                <w:rStyle w:val="Hyperlink"/>
                <w:noProof/>
              </w:rPr>
              <w:t>Figure 44. SEM of sample surface after immersion in conventional simulated body fluid for 21 days. The coating surfaces are fully covered by apatite layer, as shown from images A (45S5), B (S53P4), C (Cu 1), D (Cu 2.5), E (Ag 0.25) and F (Ag 2.5). Scale bar =5 μm</w:t>
            </w:r>
            <w:r>
              <w:rPr>
                <w:noProof/>
                <w:webHidden/>
              </w:rPr>
              <w:tab/>
            </w:r>
            <w:r>
              <w:rPr>
                <w:noProof/>
                <w:webHidden/>
              </w:rPr>
              <w:fldChar w:fldCharType="begin"/>
            </w:r>
            <w:r>
              <w:rPr>
                <w:noProof/>
                <w:webHidden/>
              </w:rPr>
              <w:instrText xml:space="preserve"> PAGEREF _Toc110260371 \h </w:instrText>
            </w:r>
            <w:r>
              <w:rPr>
                <w:noProof/>
                <w:webHidden/>
              </w:rPr>
            </w:r>
            <w:r>
              <w:rPr>
                <w:noProof/>
                <w:webHidden/>
              </w:rPr>
              <w:fldChar w:fldCharType="separate"/>
            </w:r>
            <w:r>
              <w:rPr>
                <w:noProof/>
                <w:webHidden/>
              </w:rPr>
              <w:t>138</w:t>
            </w:r>
            <w:r>
              <w:rPr>
                <w:noProof/>
                <w:webHidden/>
              </w:rPr>
              <w:fldChar w:fldCharType="end"/>
            </w:r>
          </w:hyperlink>
        </w:p>
        <w:p w14:paraId="666A7EC8" w14:textId="778768B0" w:rsidR="00F3174D" w:rsidRDefault="00F3174D">
          <w:pPr>
            <w:pStyle w:val="TableofFigures"/>
            <w:tabs>
              <w:tab w:val="right" w:leader="dot" w:pos="9016"/>
            </w:tabs>
            <w:rPr>
              <w:rFonts w:asciiTheme="minorHAnsi" w:eastAsiaTheme="minorEastAsia" w:hAnsiTheme="minorHAnsi"/>
              <w:noProof/>
              <w:szCs w:val="24"/>
              <w:lang w:val="en-US"/>
            </w:rPr>
          </w:pPr>
          <w:hyperlink w:anchor="_Toc110260372" w:history="1">
            <w:r w:rsidRPr="00C66F5B">
              <w:rPr>
                <w:rStyle w:val="Hyperlink"/>
                <w:noProof/>
              </w:rPr>
              <w:t>Figure 45. SEM of sample surface after immersion in conventional simulated body fluid for 14 days. The coating surfaces are fully covered by apatite layer, as shown from images A (45S5), B (S53P4), C (Cu 1), D (Cu 2.5), E (Ag 0.25) and F (Ag 2.5). Scale bar =5 μm</w:t>
            </w:r>
            <w:r>
              <w:rPr>
                <w:noProof/>
                <w:webHidden/>
              </w:rPr>
              <w:tab/>
            </w:r>
            <w:r>
              <w:rPr>
                <w:noProof/>
                <w:webHidden/>
              </w:rPr>
              <w:fldChar w:fldCharType="begin"/>
            </w:r>
            <w:r>
              <w:rPr>
                <w:noProof/>
                <w:webHidden/>
              </w:rPr>
              <w:instrText xml:space="preserve"> PAGEREF _Toc110260372 \h </w:instrText>
            </w:r>
            <w:r>
              <w:rPr>
                <w:noProof/>
                <w:webHidden/>
              </w:rPr>
            </w:r>
            <w:r>
              <w:rPr>
                <w:noProof/>
                <w:webHidden/>
              </w:rPr>
              <w:fldChar w:fldCharType="separate"/>
            </w:r>
            <w:r>
              <w:rPr>
                <w:noProof/>
                <w:webHidden/>
              </w:rPr>
              <w:t>139</w:t>
            </w:r>
            <w:r>
              <w:rPr>
                <w:noProof/>
                <w:webHidden/>
              </w:rPr>
              <w:fldChar w:fldCharType="end"/>
            </w:r>
          </w:hyperlink>
        </w:p>
        <w:p w14:paraId="1E8EA6BC" w14:textId="7D8E795A" w:rsidR="00F3174D" w:rsidRDefault="00F3174D">
          <w:pPr>
            <w:pStyle w:val="TableofFigures"/>
            <w:tabs>
              <w:tab w:val="right" w:leader="dot" w:pos="9016"/>
            </w:tabs>
            <w:rPr>
              <w:rFonts w:asciiTheme="minorHAnsi" w:eastAsiaTheme="minorEastAsia" w:hAnsiTheme="minorHAnsi"/>
              <w:noProof/>
              <w:szCs w:val="24"/>
              <w:lang w:val="en-US"/>
            </w:rPr>
          </w:pPr>
          <w:hyperlink w:anchor="_Toc110260373" w:history="1">
            <w:r w:rsidRPr="00C66F5B">
              <w:rPr>
                <w:rStyle w:val="Hyperlink"/>
                <w:noProof/>
              </w:rPr>
              <w:t>Figure 46. SEM of sample surface after immersion in conventional simulated body fluid for seven days. The coating surfaces are fully covered by apatite layer, as shown from images A (45S5), B (S53P4), C (Cu 1), D (Cu 2.5), E (Ag 0.25) and F (Ag 2.5). Scale bar =5 μm</w:t>
            </w:r>
            <w:r>
              <w:rPr>
                <w:noProof/>
                <w:webHidden/>
              </w:rPr>
              <w:tab/>
            </w:r>
            <w:r>
              <w:rPr>
                <w:noProof/>
                <w:webHidden/>
              </w:rPr>
              <w:fldChar w:fldCharType="begin"/>
            </w:r>
            <w:r>
              <w:rPr>
                <w:noProof/>
                <w:webHidden/>
              </w:rPr>
              <w:instrText xml:space="preserve"> PAGEREF _Toc110260373 \h </w:instrText>
            </w:r>
            <w:r>
              <w:rPr>
                <w:noProof/>
                <w:webHidden/>
              </w:rPr>
            </w:r>
            <w:r>
              <w:rPr>
                <w:noProof/>
                <w:webHidden/>
              </w:rPr>
              <w:fldChar w:fldCharType="separate"/>
            </w:r>
            <w:r>
              <w:rPr>
                <w:noProof/>
                <w:webHidden/>
              </w:rPr>
              <w:t>140</w:t>
            </w:r>
            <w:r>
              <w:rPr>
                <w:noProof/>
                <w:webHidden/>
              </w:rPr>
              <w:fldChar w:fldCharType="end"/>
            </w:r>
          </w:hyperlink>
        </w:p>
        <w:p w14:paraId="619F393C" w14:textId="4C8F8074" w:rsidR="00F3174D" w:rsidRDefault="00F3174D">
          <w:pPr>
            <w:pStyle w:val="TableofFigures"/>
            <w:tabs>
              <w:tab w:val="right" w:leader="dot" w:pos="9016"/>
            </w:tabs>
            <w:rPr>
              <w:rFonts w:asciiTheme="minorHAnsi" w:eastAsiaTheme="minorEastAsia" w:hAnsiTheme="minorHAnsi"/>
              <w:noProof/>
              <w:szCs w:val="24"/>
              <w:lang w:val="en-US"/>
            </w:rPr>
          </w:pPr>
          <w:hyperlink w:anchor="_Toc110260374" w:history="1">
            <w:r w:rsidRPr="00C66F5B">
              <w:rPr>
                <w:rStyle w:val="Hyperlink"/>
                <w:iCs/>
                <w:noProof/>
              </w:rPr>
              <w:t>Figure 47</w:t>
            </w:r>
            <w:r w:rsidRPr="00C66F5B">
              <w:rPr>
                <w:rStyle w:val="Hyperlink"/>
                <w:noProof/>
              </w:rPr>
              <w:t>. SEM of sample surface after immersion in conventional simulated body fluid for three days. A (45S5), B (S53P4), C (Cu 1), D (Cu 2.5), E (Ag 0.25) and F (Ag 2.5). Scale bar =5 μm</w:t>
            </w:r>
            <w:r>
              <w:rPr>
                <w:noProof/>
                <w:webHidden/>
              </w:rPr>
              <w:tab/>
            </w:r>
            <w:r>
              <w:rPr>
                <w:noProof/>
                <w:webHidden/>
              </w:rPr>
              <w:fldChar w:fldCharType="begin"/>
            </w:r>
            <w:r>
              <w:rPr>
                <w:noProof/>
                <w:webHidden/>
              </w:rPr>
              <w:instrText xml:space="preserve"> PAGEREF _Toc110260374 \h </w:instrText>
            </w:r>
            <w:r>
              <w:rPr>
                <w:noProof/>
                <w:webHidden/>
              </w:rPr>
            </w:r>
            <w:r>
              <w:rPr>
                <w:noProof/>
                <w:webHidden/>
              </w:rPr>
              <w:fldChar w:fldCharType="separate"/>
            </w:r>
            <w:r>
              <w:rPr>
                <w:noProof/>
                <w:webHidden/>
              </w:rPr>
              <w:t>141</w:t>
            </w:r>
            <w:r>
              <w:rPr>
                <w:noProof/>
                <w:webHidden/>
              </w:rPr>
              <w:fldChar w:fldCharType="end"/>
            </w:r>
          </w:hyperlink>
        </w:p>
        <w:p w14:paraId="3463A2D1" w14:textId="70C8CB27" w:rsidR="00F3174D" w:rsidRDefault="00F3174D">
          <w:pPr>
            <w:pStyle w:val="TableofFigures"/>
            <w:tabs>
              <w:tab w:val="right" w:leader="dot" w:pos="9016"/>
            </w:tabs>
            <w:rPr>
              <w:rFonts w:asciiTheme="minorHAnsi" w:eastAsiaTheme="minorEastAsia" w:hAnsiTheme="minorHAnsi"/>
              <w:noProof/>
              <w:szCs w:val="24"/>
              <w:lang w:val="en-US"/>
            </w:rPr>
          </w:pPr>
          <w:hyperlink w:anchor="_Toc110260375" w:history="1">
            <w:r w:rsidRPr="00C66F5B">
              <w:rPr>
                <w:rStyle w:val="Hyperlink"/>
                <w:iCs/>
                <w:noProof/>
              </w:rPr>
              <w:t>Figure 48</w:t>
            </w:r>
            <w:r w:rsidRPr="00C66F5B">
              <w:rPr>
                <w:rStyle w:val="Hyperlink"/>
                <w:noProof/>
              </w:rPr>
              <w:t>. SEM of sample surface after immersion in conventional simulated body fluid for one day. A (45S5), B (S53P4), C (Cu 1), D (Cu 2.5), E (Ag 0.25) and F (Ag 2.5). Scale bar =5 μm</w:t>
            </w:r>
            <w:r>
              <w:rPr>
                <w:noProof/>
                <w:webHidden/>
              </w:rPr>
              <w:tab/>
            </w:r>
            <w:r>
              <w:rPr>
                <w:noProof/>
                <w:webHidden/>
              </w:rPr>
              <w:fldChar w:fldCharType="begin"/>
            </w:r>
            <w:r>
              <w:rPr>
                <w:noProof/>
                <w:webHidden/>
              </w:rPr>
              <w:instrText xml:space="preserve"> PAGEREF _Toc110260375 \h </w:instrText>
            </w:r>
            <w:r>
              <w:rPr>
                <w:noProof/>
                <w:webHidden/>
              </w:rPr>
            </w:r>
            <w:r>
              <w:rPr>
                <w:noProof/>
                <w:webHidden/>
              </w:rPr>
              <w:fldChar w:fldCharType="separate"/>
            </w:r>
            <w:r>
              <w:rPr>
                <w:noProof/>
                <w:webHidden/>
              </w:rPr>
              <w:t>142</w:t>
            </w:r>
            <w:r>
              <w:rPr>
                <w:noProof/>
                <w:webHidden/>
              </w:rPr>
              <w:fldChar w:fldCharType="end"/>
            </w:r>
          </w:hyperlink>
        </w:p>
        <w:p w14:paraId="6709A6CD" w14:textId="6D69F49B" w:rsidR="00AF6DF8" w:rsidRDefault="00AF6DF8" w:rsidP="00AF6DF8">
          <w:pPr>
            <w:spacing w:before="0" w:after="160" w:line="259" w:lineRule="auto"/>
          </w:pPr>
          <w:r>
            <w:fldChar w:fldCharType="end"/>
          </w:r>
        </w:p>
        <w:p w14:paraId="7850F729" w14:textId="77777777" w:rsidR="00AF6DF8" w:rsidRDefault="00AF6DF8" w:rsidP="00AF6DF8">
          <w:pPr>
            <w:spacing w:before="0" w:after="160" w:line="259" w:lineRule="auto"/>
          </w:pPr>
        </w:p>
        <w:p w14:paraId="5526E74A" w14:textId="77777777" w:rsidR="00AF6DF8" w:rsidRDefault="00AF6DF8" w:rsidP="00AF6DF8">
          <w:pPr>
            <w:spacing w:before="0" w:after="160" w:line="259" w:lineRule="auto"/>
          </w:pPr>
        </w:p>
        <w:p w14:paraId="5083E46A" w14:textId="77777777" w:rsidR="00AF6DF8" w:rsidRDefault="00AF6DF8" w:rsidP="00AF6DF8">
          <w:pPr>
            <w:spacing w:before="0" w:after="160" w:line="259" w:lineRule="auto"/>
          </w:pPr>
        </w:p>
        <w:p w14:paraId="6EDE8AE0" w14:textId="77777777" w:rsidR="00AF6DF8" w:rsidRDefault="00AF6DF8" w:rsidP="00AF6DF8">
          <w:pPr>
            <w:spacing w:before="0" w:after="160" w:line="259" w:lineRule="auto"/>
          </w:pPr>
        </w:p>
        <w:p w14:paraId="6A82A171" w14:textId="77777777" w:rsidR="00AF6DF8" w:rsidRDefault="00AF6DF8" w:rsidP="00AF6DF8">
          <w:pPr>
            <w:spacing w:before="0" w:after="160" w:line="259" w:lineRule="auto"/>
          </w:pPr>
        </w:p>
        <w:p w14:paraId="307865CF" w14:textId="77777777" w:rsidR="00AF6DF8" w:rsidRDefault="00AF6DF8" w:rsidP="00AF6DF8">
          <w:pPr>
            <w:spacing w:before="0" w:after="160" w:line="259" w:lineRule="auto"/>
          </w:pPr>
        </w:p>
        <w:p w14:paraId="15E69669" w14:textId="77777777" w:rsidR="00AF6DF8" w:rsidRDefault="00AF6DF8" w:rsidP="00AF6DF8">
          <w:pPr>
            <w:spacing w:before="0" w:after="160" w:line="259" w:lineRule="auto"/>
          </w:pPr>
        </w:p>
        <w:p w14:paraId="4A24F650" w14:textId="77777777" w:rsidR="00AF6DF8" w:rsidRDefault="00AF6DF8" w:rsidP="00AF6DF8">
          <w:pPr>
            <w:spacing w:before="0" w:after="160" w:line="259" w:lineRule="auto"/>
          </w:pPr>
        </w:p>
        <w:p w14:paraId="070A2F70" w14:textId="77777777" w:rsidR="00AF6DF8" w:rsidRDefault="00AF6DF8" w:rsidP="00AF6DF8">
          <w:pPr>
            <w:spacing w:before="0" w:after="160" w:line="259" w:lineRule="auto"/>
          </w:pPr>
        </w:p>
        <w:p w14:paraId="2CCA7D08" w14:textId="77777777" w:rsidR="00AF6DF8" w:rsidRDefault="00AF6DF8" w:rsidP="00AF6DF8">
          <w:pPr>
            <w:spacing w:before="0" w:after="160" w:line="259" w:lineRule="auto"/>
          </w:pPr>
        </w:p>
        <w:p w14:paraId="6F2B6F39" w14:textId="77777777" w:rsidR="00AF6DF8" w:rsidRDefault="00AF6DF8" w:rsidP="00AF6DF8">
          <w:pPr>
            <w:pStyle w:val="Heading1"/>
          </w:pPr>
          <w:bookmarkStart w:id="6" w:name="_Toc110260380"/>
          <w:r w:rsidRPr="00AF6DF8">
            <w:lastRenderedPageBreak/>
            <w:t>List of Tables</w:t>
          </w:r>
          <w:bookmarkEnd w:id="6"/>
        </w:p>
        <w:p w14:paraId="62CBFACB" w14:textId="6E552F99" w:rsidR="0081661E" w:rsidRDefault="00AF6DF8">
          <w:pPr>
            <w:pStyle w:val="TableofFigures"/>
            <w:tabs>
              <w:tab w:val="right" w:leader="dot" w:pos="9016"/>
            </w:tabs>
            <w:rPr>
              <w:rFonts w:asciiTheme="minorHAnsi" w:eastAsiaTheme="minorEastAsia" w:hAnsiTheme="minorHAnsi"/>
              <w:noProof/>
              <w:szCs w:val="24"/>
              <w:lang w:val="en-US"/>
            </w:rPr>
          </w:pPr>
          <w:r>
            <w:fldChar w:fldCharType="begin"/>
          </w:r>
          <w:r>
            <w:instrText xml:space="preserve"> TOC \h \z \c "Table" </w:instrText>
          </w:r>
          <w:r>
            <w:fldChar w:fldCharType="separate"/>
          </w:r>
          <w:hyperlink w:anchor="_Toc110177355" w:history="1">
            <w:r w:rsidR="0081661E" w:rsidRPr="00CE3077">
              <w:rPr>
                <w:rStyle w:val="Hyperlink"/>
                <w:noProof/>
              </w:rPr>
              <w:t>Table 1. Summary of the information obtained from (Varshneya.2006), which show the list of raw materials categories and the expected behaviour in the molten glass.</w:t>
            </w:r>
            <w:r w:rsidR="0081661E">
              <w:rPr>
                <w:noProof/>
                <w:webHidden/>
              </w:rPr>
              <w:tab/>
            </w:r>
            <w:r w:rsidR="0081661E">
              <w:rPr>
                <w:noProof/>
                <w:webHidden/>
              </w:rPr>
              <w:fldChar w:fldCharType="begin"/>
            </w:r>
            <w:r w:rsidR="0081661E">
              <w:rPr>
                <w:noProof/>
                <w:webHidden/>
              </w:rPr>
              <w:instrText xml:space="preserve"> PAGEREF _Toc110177355 \h </w:instrText>
            </w:r>
            <w:r w:rsidR="0081661E">
              <w:rPr>
                <w:noProof/>
                <w:webHidden/>
              </w:rPr>
            </w:r>
            <w:r w:rsidR="0081661E">
              <w:rPr>
                <w:noProof/>
                <w:webHidden/>
              </w:rPr>
              <w:fldChar w:fldCharType="separate"/>
            </w:r>
            <w:r w:rsidR="008363E5">
              <w:rPr>
                <w:noProof/>
                <w:webHidden/>
              </w:rPr>
              <w:t>51</w:t>
            </w:r>
            <w:r w:rsidR="0081661E">
              <w:rPr>
                <w:noProof/>
                <w:webHidden/>
              </w:rPr>
              <w:fldChar w:fldCharType="end"/>
            </w:r>
          </w:hyperlink>
        </w:p>
        <w:p w14:paraId="46611676" w14:textId="6245AD67" w:rsidR="0081661E" w:rsidRDefault="00000000">
          <w:pPr>
            <w:pStyle w:val="TableofFigures"/>
            <w:tabs>
              <w:tab w:val="right" w:leader="dot" w:pos="9016"/>
            </w:tabs>
            <w:rPr>
              <w:rFonts w:asciiTheme="minorHAnsi" w:eastAsiaTheme="minorEastAsia" w:hAnsiTheme="minorHAnsi"/>
              <w:noProof/>
              <w:szCs w:val="24"/>
              <w:lang w:val="en-US"/>
            </w:rPr>
          </w:pPr>
          <w:hyperlink w:anchor="_Toc110177356" w:history="1">
            <w:r w:rsidR="0081661E" w:rsidRPr="00CE3077">
              <w:rPr>
                <w:rStyle w:val="Hyperlink"/>
                <w:noProof/>
              </w:rPr>
              <w:t>Table 2. List of bioactive glasses with addition of silver.</w:t>
            </w:r>
            <w:r w:rsidR="0081661E">
              <w:rPr>
                <w:noProof/>
                <w:webHidden/>
              </w:rPr>
              <w:tab/>
            </w:r>
            <w:r w:rsidR="0081661E">
              <w:rPr>
                <w:noProof/>
                <w:webHidden/>
              </w:rPr>
              <w:fldChar w:fldCharType="begin"/>
            </w:r>
            <w:r w:rsidR="0081661E">
              <w:rPr>
                <w:noProof/>
                <w:webHidden/>
              </w:rPr>
              <w:instrText xml:space="preserve"> PAGEREF _Toc110177356 \h </w:instrText>
            </w:r>
            <w:r w:rsidR="0081661E">
              <w:rPr>
                <w:noProof/>
                <w:webHidden/>
              </w:rPr>
            </w:r>
            <w:r w:rsidR="0081661E">
              <w:rPr>
                <w:noProof/>
                <w:webHidden/>
              </w:rPr>
              <w:fldChar w:fldCharType="separate"/>
            </w:r>
            <w:r w:rsidR="008363E5">
              <w:rPr>
                <w:noProof/>
                <w:webHidden/>
              </w:rPr>
              <w:t>60</w:t>
            </w:r>
            <w:r w:rsidR="0081661E">
              <w:rPr>
                <w:noProof/>
                <w:webHidden/>
              </w:rPr>
              <w:fldChar w:fldCharType="end"/>
            </w:r>
          </w:hyperlink>
        </w:p>
        <w:p w14:paraId="15A7891B" w14:textId="55CBD6B0" w:rsidR="0081661E" w:rsidRDefault="00000000">
          <w:pPr>
            <w:pStyle w:val="TableofFigures"/>
            <w:tabs>
              <w:tab w:val="right" w:leader="dot" w:pos="9016"/>
            </w:tabs>
            <w:rPr>
              <w:rFonts w:asciiTheme="minorHAnsi" w:eastAsiaTheme="minorEastAsia" w:hAnsiTheme="minorHAnsi"/>
              <w:noProof/>
              <w:szCs w:val="24"/>
              <w:lang w:val="en-US"/>
            </w:rPr>
          </w:pPr>
          <w:hyperlink w:anchor="_Toc110177357" w:history="1">
            <w:r w:rsidR="0081661E" w:rsidRPr="00CE3077">
              <w:rPr>
                <w:rStyle w:val="Hyperlink"/>
                <w:noProof/>
              </w:rPr>
              <w:t>Table 3 Reagents used in synthesis and characterisation of BG</w:t>
            </w:r>
            <w:r w:rsidR="0081661E">
              <w:rPr>
                <w:noProof/>
                <w:webHidden/>
              </w:rPr>
              <w:tab/>
            </w:r>
            <w:r w:rsidR="0081661E">
              <w:rPr>
                <w:noProof/>
                <w:webHidden/>
              </w:rPr>
              <w:fldChar w:fldCharType="begin"/>
            </w:r>
            <w:r w:rsidR="0081661E">
              <w:rPr>
                <w:noProof/>
                <w:webHidden/>
              </w:rPr>
              <w:instrText xml:space="preserve"> PAGEREF _Toc110177357 \h </w:instrText>
            </w:r>
            <w:r w:rsidR="0081661E">
              <w:rPr>
                <w:noProof/>
                <w:webHidden/>
              </w:rPr>
            </w:r>
            <w:r w:rsidR="0081661E">
              <w:rPr>
                <w:noProof/>
                <w:webHidden/>
              </w:rPr>
              <w:fldChar w:fldCharType="separate"/>
            </w:r>
            <w:r w:rsidR="008363E5">
              <w:rPr>
                <w:noProof/>
                <w:webHidden/>
              </w:rPr>
              <w:t>70</w:t>
            </w:r>
            <w:r w:rsidR="0081661E">
              <w:rPr>
                <w:noProof/>
                <w:webHidden/>
              </w:rPr>
              <w:fldChar w:fldCharType="end"/>
            </w:r>
          </w:hyperlink>
        </w:p>
        <w:p w14:paraId="57439B49" w14:textId="5061EE06" w:rsidR="0081661E" w:rsidRDefault="00000000">
          <w:pPr>
            <w:pStyle w:val="TableofFigures"/>
            <w:tabs>
              <w:tab w:val="right" w:leader="dot" w:pos="9016"/>
            </w:tabs>
            <w:rPr>
              <w:rFonts w:asciiTheme="minorHAnsi" w:eastAsiaTheme="minorEastAsia" w:hAnsiTheme="minorHAnsi"/>
              <w:noProof/>
              <w:szCs w:val="24"/>
              <w:lang w:val="en-US"/>
            </w:rPr>
          </w:pPr>
          <w:hyperlink w:anchor="_Toc110177358" w:history="1">
            <w:r w:rsidR="0081661E" w:rsidRPr="00CE3077">
              <w:rPr>
                <w:rStyle w:val="Hyperlink"/>
                <w:noProof/>
              </w:rPr>
              <w:t>Table 4 First series of glasses with their compositions in (Wt. % and Mol. % )</w:t>
            </w:r>
            <w:r w:rsidR="0081661E">
              <w:rPr>
                <w:noProof/>
                <w:webHidden/>
              </w:rPr>
              <w:tab/>
            </w:r>
            <w:r w:rsidR="0081661E">
              <w:rPr>
                <w:noProof/>
                <w:webHidden/>
              </w:rPr>
              <w:fldChar w:fldCharType="begin"/>
            </w:r>
            <w:r w:rsidR="0081661E">
              <w:rPr>
                <w:noProof/>
                <w:webHidden/>
              </w:rPr>
              <w:instrText xml:space="preserve"> PAGEREF _Toc110177358 \h </w:instrText>
            </w:r>
            <w:r w:rsidR="0081661E">
              <w:rPr>
                <w:noProof/>
                <w:webHidden/>
              </w:rPr>
            </w:r>
            <w:r w:rsidR="0081661E">
              <w:rPr>
                <w:noProof/>
                <w:webHidden/>
              </w:rPr>
              <w:fldChar w:fldCharType="separate"/>
            </w:r>
            <w:r w:rsidR="008363E5">
              <w:rPr>
                <w:noProof/>
                <w:webHidden/>
              </w:rPr>
              <w:t>72</w:t>
            </w:r>
            <w:r w:rsidR="0081661E">
              <w:rPr>
                <w:noProof/>
                <w:webHidden/>
              </w:rPr>
              <w:fldChar w:fldCharType="end"/>
            </w:r>
          </w:hyperlink>
        </w:p>
        <w:p w14:paraId="57A92E7D" w14:textId="74AA950C" w:rsidR="0081661E" w:rsidRDefault="00000000">
          <w:pPr>
            <w:pStyle w:val="TableofFigures"/>
            <w:tabs>
              <w:tab w:val="right" w:leader="dot" w:pos="9016"/>
            </w:tabs>
            <w:rPr>
              <w:rFonts w:asciiTheme="minorHAnsi" w:eastAsiaTheme="minorEastAsia" w:hAnsiTheme="minorHAnsi"/>
              <w:noProof/>
              <w:szCs w:val="24"/>
              <w:lang w:val="en-US"/>
            </w:rPr>
          </w:pPr>
          <w:hyperlink w:anchor="_Toc110177359" w:history="1">
            <w:r w:rsidR="0081661E" w:rsidRPr="00CE3077">
              <w:rPr>
                <w:rStyle w:val="Hyperlink"/>
                <w:noProof/>
              </w:rPr>
              <w:t>Table 5. Second series of silver modified glasses and their compositions in (Wt.% and Mol.%) for the sample where SiO2 was reduced and silver-iron.</w:t>
            </w:r>
            <w:r w:rsidR="0081661E">
              <w:rPr>
                <w:noProof/>
                <w:webHidden/>
              </w:rPr>
              <w:tab/>
            </w:r>
            <w:r w:rsidR="0081661E">
              <w:rPr>
                <w:noProof/>
                <w:webHidden/>
              </w:rPr>
              <w:fldChar w:fldCharType="begin"/>
            </w:r>
            <w:r w:rsidR="0081661E">
              <w:rPr>
                <w:noProof/>
                <w:webHidden/>
              </w:rPr>
              <w:instrText xml:space="preserve"> PAGEREF _Toc110177359 \h </w:instrText>
            </w:r>
            <w:r w:rsidR="0081661E">
              <w:rPr>
                <w:noProof/>
                <w:webHidden/>
              </w:rPr>
            </w:r>
            <w:r w:rsidR="0081661E">
              <w:rPr>
                <w:noProof/>
                <w:webHidden/>
              </w:rPr>
              <w:fldChar w:fldCharType="separate"/>
            </w:r>
            <w:r w:rsidR="008363E5">
              <w:rPr>
                <w:noProof/>
                <w:webHidden/>
              </w:rPr>
              <w:t>73</w:t>
            </w:r>
            <w:r w:rsidR="0081661E">
              <w:rPr>
                <w:noProof/>
                <w:webHidden/>
              </w:rPr>
              <w:fldChar w:fldCharType="end"/>
            </w:r>
          </w:hyperlink>
        </w:p>
        <w:p w14:paraId="10694BA1" w14:textId="5478B921" w:rsidR="0081661E" w:rsidRDefault="00000000">
          <w:pPr>
            <w:pStyle w:val="TableofFigures"/>
            <w:tabs>
              <w:tab w:val="right" w:leader="dot" w:pos="9016"/>
            </w:tabs>
            <w:rPr>
              <w:rFonts w:asciiTheme="minorHAnsi" w:eastAsiaTheme="minorEastAsia" w:hAnsiTheme="minorHAnsi"/>
              <w:noProof/>
              <w:szCs w:val="24"/>
              <w:lang w:val="en-US"/>
            </w:rPr>
          </w:pPr>
          <w:hyperlink w:anchor="_Toc110177360" w:history="1">
            <w:r w:rsidR="0081661E" w:rsidRPr="00CE3077">
              <w:rPr>
                <w:rStyle w:val="Hyperlink"/>
                <w:noProof/>
              </w:rPr>
              <w:t>Table 6. Copper-glass compositions series in (Wt. % and Mol. %) for the Copper bioactive glass</w:t>
            </w:r>
            <w:r w:rsidR="0081661E">
              <w:rPr>
                <w:noProof/>
                <w:webHidden/>
              </w:rPr>
              <w:tab/>
            </w:r>
            <w:r w:rsidR="0081661E">
              <w:rPr>
                <w:noProof/>
                <w:webHidden/>
              </w:rPr>
              <w:fldChar w:fldCharType="begin"/>
            </w:r>
            <w:r w:rsidR="0081661E">
              <w:rPr>
                <w:noProof/>
                <w:webHidden/>
              </w:rPr>
              <w:instrText xml:space="preserve"> PAGEREF _Toc110177360 \h </w:instrText>
            </w:r>
            <w:r w:rsidR="0081661E">
              <w:rPr>
                <w:noProof/>
                <w:webHidden/>
              </w:rPr>
            </w:r>
            <w:r w:rsidR="0081661E">
              <w:rPr>
                <w:noProof/>
                <w:webHidden/>
              </w:rPr>
              <w:fldChar w:fldCharType="separate"/>
            </w:r>
            <w:r w:rsidR="008363E5">
              <w:rPr>
                <w:noProof/>
                <w:webHidden/>
              </w:rPr>
              <w:t>74</w:t>
            </w:r>
            <w:r w:rsidR="0081661E">
              <w:rPr>
                <w:noProof/>
                <w:webHidden/>
              </w:rPr>
              <w:fldChar w:fldCharType="end"/>
            </w:r>
          </w:hyperlink>
        </w:p>
        <w:p w14:paraId="32870747" w14:textId="0ED03A71" w:rsidR="0081661E" w:rsidRDefault="00000000">
          <w:pPr>
            <w:pStyle w:val="TableofFigures"/>
            <w:tabs>
              <w:tab w:val="right" w:leader="dot" w:pos="9016"/>
            </w:tabs>
            <w:rPr>
              <w:rFonts w:asciiTheme="minorHAnsi" w:eastAsiaTheme="minorEastAsia" w:hAnsiTheme="minorHAnsi"/>
              <w:noProof/>
              <w:szCs w:val="24"/>
              <w:lang w:val="en-US"/>
            </w:rPr>
          </w:pPr>
          <w:hyperlink w:anchor="_Toc110177361" w:history="1">
            <w:r w:rsidR="0081661E" w:rsidRPr="00CE3077">
              <w:rPr>
                <w:rStyle w:val="Hyperlink"/>
                <w:noProof/>
              </w:rPr>
              <w:t>Table 8.  Consumables used in biological characterisation experiments.</w:t>
            </w:r>
            <w:r w:rsidR="0081661E">
              <w:rPr>
                <w:noProof/>
                <w:webHidden/>
              </w:rPr>
              <w:tab/>
            </w:r>
            <w:r w:rsidR="0081661E">
              <w:rPr>
                <w:noProof/>
                <w:webHidden/>
              </w:rPr>
              <w:fldChar w:fldCharType="begin"/>
            </w:r>
            <w:r w:rsidR="0081661E">
              <w:rPr>
                <w:noProof/>
                <w:webHidden/>
              </w:rPr>
              <w:instrText xml:space="preserve"> PAGEREF _Toc110177361 \h </w:instrText>
            </w:r>
            <w:r w:rsidR="0081661E">
              <w:rPr>
                <w:noProof/>
                <w:webHidden/>
              </w:rPr>
            </w:r>
            <w:r w:rsidR="0081661E">
              <w:rPr>
                <w:noProof/>
                <w:webHidden/>
              </w:rPr>
              <w:fldChar w:fldCharType="separate"/>
            </w:r>
            <w:r w:rsidR="008363E5">
              <w:rPr>
                <w:noProof/>
                <w:webHidden/>
              </w:rPr>
              <w:t>86</w:t>
            </w:r>
            <w:r w:rsidR="0081661E">
              <w:rPr>
                <w:noProof/>
                <w:webHidden/>
              </w:rPr>
              <w:fldChar w:fldCharType="end"/>
            </w:r>
          </w:hyperlink>
        </w:p>
        <w:p w14:paraId="012EF395" w14:textId="7DD8C9DB" w:rsidR="0081661E" w:rsidRDefault="00000000">
          <w:pPr>
            <w:pStyle w:val="TableofFigures"/>
            <w:tabs>
              <w:tab w:val="right" w:leader="dot" w:pos="9016"/>
            </w:tabs>
            <w:rPr>
              <w:rFonts w:asciiTheme="minorHAnsi" w:eastAsiaTheme="minorEastAsia" w:hAnsiTheme="minorHAnsi"/>
              <w:noProof/>
              <w:szCs w:val="24"/>
              <w:lang w:val="en-US"/>
            </w:rPr>
          </w:pPr>
          <w:hyperlink w:anchor="_Toc110177362" w:history="1">
            <w:r w:rsidR="0081661E" w:rsidRPr="00CE3077">
              <w:rPr>
                <w:rStyle w:val="Hyperlink"/>
                <w:noProof/>
              </w:rPr>
              <w:t>Table 9.</w:t>
            </w:r>
            <w:r w:rsidR="0081661E" w:rsidRPr="00CE3077">
              <w:rPr>
                <w:rStyle w:val="Hyperlink"/>
                <w:noProof/>
                <w:lang w:val="en-US"/>
              </w:rPr>
              <w:t xml:space="preserve"> Reagents order and amounts used for preparing SBF solution.</w:t>
            </w:r>
            <w:r w:rsidR="0081661E">
              <w:rPr>
                <w:noProof/>
                <w:webHidden/>
              </w:rPr>
              <w:tab/>
            </w:r>
            <w:r w:rsidR="0081661E">
              <w:rPr>
                <w:noProof/>
                <w:webHidden/>
              </w:rPr>
              <w:fldChar w:fldCharType="begin"/>
            </w:r>
            <w:r w:rsidR="0081661E">
              <w:rPr>
                <w:noProof/>
                <w:webHidden/>
              </w:rPr>
              <w:instrText xml:space="preserve"> PAGEREF _Toc110177362 \h </w:instrText>
            </w:r>
            <w:r w:rsidR="0081661E">
              <w:rPr>
                <w:noProof/>
                <w:webHidden/>
              </w:rPr>
            </w:r>
            <w:r w:rsidR="0081661E">
              <w:rPr>
                <w:noProof/>
                <w:webHidden/>
              </w:rPr>
              <w:fldChar w:fldCharType="separate"/>
            </w:r>
            <w:r w:rsidR="008363E5">
              <w:rPr>
                <w:noProof/>
                <w:webHidden/>
              </w:rPr>
              <w:t>88</w:t>
            </w:r>
            <w:r w:rsidR="0081661E">
              <w:rPr>
                <w:noProof/>
                <w:webHidden/>
              </w:rPr>
              <w:fldChar w:fldCharType="end"/>
            </w:r>
          </w:hyperlink>
        </w:p>
        <w:p w14:paraId="014344DE" w14:textId="1C21D523" w:rsidR="0081661E" w:rsidRDefault="00000000">
          <w:pPr>
            <w:pStyle w:val="TableofFigures"/>
            <w:tabs>
              <w:tab w:val="right" w:leader="dot" w:pos="9016"/>
            </w:tabs>
            <w:rPr>
              <w:rFonts w:asciiTheme="minorHAnsi" w:eastAsiaTheme="minorEastAsia" w:hAnsiTheme="minorHAnsi"/>
              <w:noProof/>
              <w:szCs w:val="24"/>
              <w:lang w:val="en-US"/>
            </w:rPr>
          </w:pPr>
          <w:hyperlink w:anchor="_Toc110177363" w:history="1">
            <w:r w:rsidR="0081661E" w:rsidRPr="00CE3077">
              <w:rPr>
                <w:rStyle w:val="Hyperlink"/>
                <w:noProof/>
              </w:rPr>
              <w:t>Table 10. XRF data show the melt-derived glasses' composition values (Mol. %) based on the SiO</w:t>
            </w:r>
            <w:r w:rsidR="0081661E" w:rsidRPr="00CE3077">
              <w:rPr>
                <w:rStyle w:val="Hyperlink"/>
                <w:noProof/>
                <w:vertAlign w:val="subscript"/>
              </w:rPr>
              <w:t>2</w:t>
            </w:r>
            <w:r w:rsidR="0081661E" w:rsidRPr="00CE3077">
              <w:rPr>
                <w:rStyle w:val="Hyperlink"/>
                <w:noProof/>
              </w:rPr>
              <w:t>-Na</w:t>
            </w:r>
            <w:r w:rsidR="0081661E" w:rsidRPr="00CE3077">
              <w:rPr>
                <w:rStyle w:val="Hyperlink"/>
                <w:noProof/>
                <w:vertAlign w:val="subscript"/>
              </w:rPr>
              <w:t>2</w:t>
            </w:r>
            <w:r w:rsidR="0081661E" w:rsidRPr="00CE3077">
              <w:rPr>
                <w:rStyle w:val="Hyperlink"/>
                <w:noProof/>
              </w:rPr>
              <w:t>O-CaO-P</w:t>
            </w:r>
            <w:r w:rsidR="0081661E" w:rsidRPr="00CE3077">
              <w:rPr>
                <w:rStyle w:val="Hyperlink"/>
                <w:noProof/>
                <w:vertAlign w:val="subscript"/>
              </w:rPr>
              <w:t>2</w:t>
            </w:r>
            <w:r w:rsidR="0081661E" w:rsidRPr="00CE3077">
              <w:rPr>
                <w:rStyle w:val="Hyperlink"/>
                <w:noProof/>
              </w:rPr>
              <w:t>O</w:t>
            </w:r>
            <w:r w:rsidR="0081661E" w:rsidRPr="00CE3077">
              <w:rPr>
                <w:rStyle w:val="Hyperlink"/>
                <w:noProof/>
                <w:vertAlign w:val="subscript"/>
              </w:rPr>
              <w:t>5</w:t>
            </w:r>
            <w:r w:rsidR="0081661E" w:rsidRPr="00CE3077">
              <w:rPr>
                <w:rStyle w:val="Hyperlink"/>
                <w:noProof/>
              </w:rPr>
              <w:t xml:space="preserve"> system in the first and second series. In addition, the data shows the difference (Mol. %) between the theoretical glass compositions and the XRF values after melting. * Less than 1 Wt. % of Al</w:t>
            </w:r>
            <w:r w:rsidR="0081661E" w:rsidRPr="00CE3077">
              <w:rPr>
                <w:rStyle w:val="Hyperlink"/>
                <w:noProof/>
                <w:vertAlign w:val="subscript"/>
              </w:rPr>
              <w:t>2</w:t>
            </w:r>
            <w:r w:rsidR="0081661E" w:rsidRPr="00CE3077">
              <w:rPr>
                <w:rStyle w:val="Hyperlink"/>
                <w:noProof/>
              </w:rPr>
              <w:t>O</w:t>
            </w:r>
            <w:r w:rsidR="0081661E" w:rsidRPr="00CE3077">
              <w:rPr>
                <w:rStyle w:val="Hyperlink"/>
                <w:noProof/>
                <w:vertAlign w:val="subscript"/>
              </w:rPr>
              <w:t>3</w:t>
            </w:r>
            <w:r w:rsidR="0081661E" w:rsidRPr="00CE3077">
              <w:rPr>
                <w:rStyle w:val="Hyperlink"/>
                <w:noProof/>
              </w:rPr>
              <w:t>. n.d= not detected.</w:t>
            </w:r>
            <w:r w:rsidR="0081661E">
              <w:rPr>
                <w:noProof/>
                <w:webHidden/>
              </w:rPr>
              <w:tab/>
            </w:r>
            <w:r w:rsidR="0081661E">
              <w:rPr>
                <w:noProof/>
                <w:webHidden/>
              </w:rPr>
              <w:fldChar w:fldCharType="begin"/>
            </w:r>
            <w:r w:rsidR="0081661E">
              <w:rPr>
                <w:noProof/>
                <w:webHidden/>
              </w:rPr>
              <w:instrText xml:space="preserve"> PAGEREF _Toc110177363 \h </w:instrText>
            </w:r>
            <w:r w:rsidR="0081661E">
              <w:rPr>
                <w:noProof/>
                <w:webHidden/>
              </w:rPr>
            </w:r>
            <w:r w:rsidR="0081661E">
              <w:rPr>
                <w:noProof/>
                <w:webHidden/>
              </w:rPr>
              <w:fldChar w:fldCharType="separate"/>
            </w:r>
            <w:r w:rsidR="008363E5">
              <w:rPr>
                <w:noProof/>
                <w:webHidden/>
              </w:rPr>
              <w:t>94</w:t>
            </w:r>
            <w:r w:rsidR="0081661E">
              <w:rPr>
                <w:noProof/>
                <w:webHidden/>
              </w:rPr>
              <w:fldChar w:fldCharType="end"/>
            </w:r>
          </w:hyperlink>
        </w:p>
        <w:p w14:paraId="0CB5B2CC" w14:textId="1716F350" w:rsidR="0081661E" w:rsidRDefault="00000000">
          <w:pPr>
            <w:pStyle w:val="TableofFigures"/>
            <w:tabs>
              <w:tab w:val="right" w:leader="dot" w:pos="9016"/>
            </w:tabs>
            <w:rPr>
              <w:rFonts w:asciiTheme="minorHAnsi" w:eastAsiaTheme="minorEastAsia" w:hAnsiTheme="minorHAnsi"/>
              <w:noProof/>
              <w:szCs w:val="24"/>
              <w:lang w:val="en-US"/>
            </w:rPr>
          </w:pPr>
          <w:hyperlink w:anchor="_Toc110177364" w:history="1">
            <w:r w:rsidR="0081661E" w:rsidRPr="00CE3077">
              <w:rPr>
                <w:rStyle w:val="Hyperlink"/>
                <w:noProof/>
              </w:rPr>
              <w:t>Table 11. Glass transition (Tg), crystallisation temperatures (Tc), the peak of crystallisation (Tp) of glass compositions and processing window (Tc-Tg).</w:t>
            </w:r>
            <w:r w:rsidR="0081661E">
              <w:rPr>
                <w:noProof/>
                <w:webHidden/>
              </w:rPr>
              <w:tab/>
            </w:r>
            <w:r w:rsidR="0081661E">
              <w:rPr>
                <w:noProof/>
                <w:webHidden/>
              </w:rPr>
              <w:fldChar w:fldCharType="begin"/>
            </w:r>
            <w:r w:rsidR="0081661E">
              <w:rPr>
                <w:noProof/>
                <w:webHidden/>
              </w:rPr>
              <w:instrText xml:space="preserve"> PAGEREF _Toc110177364 \h </w:instrText>
            </w:r>
            <w:r w:rsidR="0081661E">
              <w:rPr>
                <w:noProof/>
                <w:webHidden/>
              </w:rPr>
            </w:r>
            <w:r w:rsidR="0081661E">
              <w:rPr>
                <w:noProof/>
                <w:webHidden/>
              </w:rPr>
              <w:fldChar w:fldCharType="separate"/>
            </w:r>
            <w:r w:rsidR="008363E5">
              <w:rPr>
                <w:noProof/>
                <w:webHidden/>
              </w:rPr>
              <w:t>97</w:t>
            </w:r>
            <w:r w:rsidR="0081661E">
              <w:rPr>
                <w:noProof/>
                <w:webHidden/>
              </w:rPr>
              <w:fldChar w:fldCharType="end"/>
            </w:r>
          </w:hyperlink>
        </w:p>
        <w:p w14:paraId="3C2AB4D5" w14:textId="3198F94A" w:rsidR="00AF6DF8" w:rsidRDefault="00AF6DF8" w:rsidP="00AF6DF8">
          <w:pPr>
            <w:spacing w:before="0" w:after="160" w:line="259" w:lineRule="auto"/>
          </w:pPr>
          <w:r>
            <w:fldChar w:fldCharType="end"/>
          </w:r>
        </w:p>
        <w:p w14:paraId="4D681357" w14:textId="77777777" w:rsidR="00AF6DF8" w:rsidRDefault="00AF6DF8" w:rsidP="00AF6DF8">
          <w:pPr>
            <w:spacing w:before="0" w:after="160" w:line="259" w:lineRule="auto"/>
          </w:pPr>
        </w:p>
        <w:p w14:paraId="2CBAC0C8" w14:textId="77777777" w:rsidR="00AF6DF8" w:rsidRDefault="00AF6DF8" w:rsidP="00AF6DF8">
          <w:pPr>
            <w:spacing w:before="0" w:after="160" w:line="259" w:lineRule="auto"/>
          </w:pPr>
        </w:p>
        <w:p w14:paraId="138279C6" w14:textId="77777777" w:rsidR="00AF6DF8" w:rsidRDefault="00AF6DF8" w:rsidP="00AF6DF8">
          <w:pPr>
            <w:spacing w:before="0" w:after="160" w:line="259" w:lineRule="auto"/>
          </w:pPr>
        </w:p>
        <w:p w14:paraId="0F864E7D" w14:textId="77777777" w:rsidR="00F425A4" w:rsidRDefault="00000000">
          <w:pPr>
            <w:spacing w:before="0" w:after="160" w:line="259" w:lineRule="auto"/>
            <w:rPr>
              <w:rFonts w:eastAsiaTheme="majorEastAsia" w:cstheme="majorBidi"/>
              <w:b/>
              <w:color w:val="000000" w:themeColor="text1"/>
              <w:sz w:val="32"/>
              <w:szCs w:val="32"/>
            </w:rPr>
          </w:pPr>
        </w:p>
      </w:sdtContent>
    </w:sdt>
    <w:p w14:paraId="2E7DD5AC" w14:textId="5B1E3096" w:rsidR="00E71247" w:rsidRDefault="00F3174D" w:rsidP="00327D0B">
      <w:pPr>
        <w:pStyle w:val="Heading1"/>
        <w:spacing w:line="360" w:lineRule="auto"/>
      </w:pPr>
      <w:bookmarkStart w:id="7" w:name="_Toc110260381"/>
      <w:r>
        <w:lastRenderedPageBreak/>
        <w:t>1.</w:t>
      </w:r>
      <w:r w:rsidR="00E71247" w:rsidRPr="00233A24">
        <w:t xml:space="preserve"> Introduction</w:t>
      </w:r>
      <w:bookmarkEnd w:id="0"/>
      <w:bookmarkEnd w:id="7"/>
      <w:r w:rsidR="00E71247" w:rsidRPr="00233A24">
        <w:t xml:space="preserve"> </w:t>
      </w:r>
    </w:p>
    <w:p w14:paraId="2C7AED2B" w14:textId="75588BAD" w:rsidR="0076338F" w:rsidRPr="0076338F" w:rsidRDefault="0076338F" w:rsidP="001460E6">
      <w:pPr>
        <w:spacing w:line="480" w:lineRule="auto"/>
        <w:jc w:val="both"/>
      </w:pPr>
      <w:r w:rsidRPr="0076338F">
        <w:t xml:space="preserve">Vastly improved life quality is one of the main triumphs of the last century, yet it also continues to </w:t>
      </w:r>
      <w:r w:rsidR="001460E6">
        <w:t>present</w:t>
      </w:r>
      <w:r w:rsidRPr="0076338F">
        <w:t xml:space="preserve"> one of the most significant health challenges </w:t>
      </w:r>
      <w:r w:rsidR="001460E6">
        <w:t>of our time</w:t>
      </w:r>
      <w:r w:rsidRPr="0076338F">
        <w:t xml:space="preserve">. According to the latest statistics, over the next five years, the general population in the UK is expected to rise by 3%, and the number of people aged 65-year-old or over in the population is estimated to increase by 12% to 18%. These numbers mean more impact on the National Health Service (NHS) and social care facilities as a result of an increase in age-related health conditions </w:t>
      </w:r>
      <w:r w:rsidRPr="0076338F">
        <w:fldChar w:fldCharType="begin"/>
      </w:r>
      <w:r w:rsidR="004E4193">
        <w:instrText xml:space="preserve"> ADDIN EN.CITE &lt;EndNote&gt;&lt;Cite&gt;&lt;Author&gt;Parliament&lt;/Author&gt;&lt;Year&gt;2015&lt;/Year&gt;&lt;RecNum&gt;349&lt;/RecNum&gt;&lt;IDText&gt;Challenges of an ageing population&lt;/IDText&gt;&lt;DisplayText&gt;(Parliament, 2015)&lt;/DisplayText&gt;&lt;record&gt;&lt;rec-number&gt;349&lt;/rec-number&gt;&lt;foreign-keys&gt;&lt;key app="EN" db-id="5xzdtrrxyfafrne255ivrrtxatvtzrd2f0d5" timestamp="1635085389" guid="b8c638ca-d707-4183-a4e7-052056abea32"&gt;349&lt;/key&gt;&lt;/foreign-keys&gt;&lt;ref-type name="Web Page"&gt;12&lt;/ref-type&gt;&lt;contributors&gt;&lt;authors&gt;&lt;author&gt;The Parliament&lt;/author&gt;&lt;/authors&gt;&lt;/contributors&gt;&lt;titles&gt;&lt;title&gt;Challenges of an ageing population&lt;/title&gt;&lt;secondary-title&gt;Research publications&lt;/secondary-title&gt;&lt;/titles&gt;&lt;volume&gt;2015&lt;/volume&gt;&lt;dates&gt;&lt;year&gt;2015&lt;/year&gt;&lt;/dates&gt;&lt;pub-location&gt;UK&lt;/pub-location&gt;&lt;publisher&gt;The Parliament&lt;/publisher&gt;&lt;urls&gt;&lt;related-urls&gt;&lt;url&gt;https://www.parliament.uk/business/publications/research/key-issues-parliament-2015/social-change/ageing-population/&lt;/url&gt;&lt;/related-urls&gt;&lt;/urls&gt;&lt;/record&gt;&lt;/Cite&gt;&lt;/EndNote&gt;</w:instrText>
      </w:r>
      <w:r w:rsidRPr="0076338F">
        <w:fldChar w:fldCharType="separate"/>
      </w:r>
      <w:r w:rsidR="004E4193">
        <w:rPr>
          <w:noProof/>
        </w:rPr>
        <w:t>(Parliament, 2015)</w:t>
      </w:r>
      <w:r w:rsidRPr="0076338F">
        <w:fldChar w:fldCharType="end"/>
      </w:r>
      <w:r w:rsidRPr="0076338F">
        <w:t xml:space="preserve">. </w:t>
      </w:r>
      <w:r w:rsidR="001460E6">
        <w:t>In addition, t</w:t>
      </w:r>
      <w:r w:rsidR="001460E6" w:rsidRPr="001460E6">
        <w:t>he proportion of the world's population aged 60 and up wil</w:t>
      </w:r>
      <w:r w:rsidR="001460E6">
        <w:t>l nearly double from 12 % to 22%</w:t>
      </w:r>
      <w:r w:rsidR="001460E6" w:rsidRPr="001460E6">
        <w:t xml:space="preserve"> </w:t>
      </w:r>
      <w:r w:rsidR="001460E6">
        <w:t>by</w:t>
      </w:r>
      <w:r w:rsidR="001460E6" w:rsidRPr="001460E6">
        <w:t xml:space="preserve"> 2050. As the aged population grows, so does the number of diseases and condit</w:t>
      </w:r>
      <w:r w:rsidR="001460E6">
        <w:t xml:space="preserve">ions that regularly affect them, and one area associated with ageing is the risk of bone infection </w:t>
      </w:r>
      <w:r w:rsidR="001460E6">
        <w:fldChar w:fldCharType="begin"/>
      </w:r>
      <w:r w:rsidR="001460E6">
        <w:instrText xml:space="preserve"> ADDIN EN.CITE &lt;EndNote&gt;&lt;Cite&gt;&lt;Author&gt;WHO&lt;/Author&gt;&lt;Year&gt;2018&lt;/Year&gt;&lt;RecNum&gt;563&lt;/RecNum&gt;&lt;DisplayText&gt;(WHO, 2018)&lt;/DisplayText&gt;&lt;record&gt;&lt;rec-number&gt;563&lt;/rec-number&gt;&lt;foreign-keys&gt;&lt;key app="EN" db-id="5xzdtrrxyfafrne255ivrrtxatvtzrd2f0d5" timestamp="1639846663" guid="ef834279-a8c3-494c-a8ae-8a2e28bb2c23"&gt;563&lt;/key&gt;&lt;/foreign-keys&gt;&lt;ref-type name="Government Document"&gt;46&lt;/ref-type&gt;&lt;contributors&gt;&lt;authors&gt;&lt;author&gt;WHO&lt;/author&gt;&lt;/authors&gt;&lt;secondary-authors&gt;&lt;author&gt;National Institute on Aging (NIA)&lt;/author&gt;&lt;/secondary-authors&gt;&lt;/contributors&gt;&lt;titles&gt;&lt;title&gt;Global health and aging&lt;/title&gt;&lt;/titles&gt;&lt;pages&gt;p 32&lt;/pages&gt;&lt;dates&gt;&lt;year&gt;2018&lt;/year&gt;&lt;/dates&gt;&lt;pub-location&gt;U.S.; Washington&lt;/pub-location&gt;&lt;publisher&gt;Department of Health and Human Services&lt;/publisher&gt;&lt;urls&gt;&lt;/urls&gt;&lt;/record&gt;&lt;/Cite&gt;&lt;/EndNote&gt;</w:instrText>
      </w:r>
      <w:r w:rsidR="001460E6">
        <w:fldChar w:fldCharType="separate"/>
      </w:r>
      <w:r w:rsidR="001460E6">
        <w:rPr>
          <w:noProof/>
        </w:rPr>
        <w:t>(WHO, 2018)</w:t>
      </w:r>
      <w:r w:rsidR="001460E6">
        <w:fldChar w:fldCharType="end"/>
      </w:r>
    </w:p>
    <w:p w14:paraId="02E9619E" w14:textId="6CEE8927" w:rsidR="009B36CC" w:rsidRPr="009B36CC" w:rsidRDefault="009B36CC" w:rsidP="00AB4B06">
      <w:pPr>
        <w:spacing w:line="480" w:lineRule="auto"/>
        <w:jc w:val="both"/>
      </w:pPr>
      <w:r w:rsidRPr="009B36CC">
        <w:t>Microbial colonisation of bone tissue is considered a major challenge in medicine and dentistry, where it is associated with a range of severe conditions, including osteomyelitis, noma, medical device-associated infections, and medication-related osteonecrosis of the jaw. Bone infections are generally considered difficult to treat, especially in ageing or compromised patients, for various reasons, including impaired vascularisation and the wide range of organisms and strains that cause them (including</w:t>
      </w:r>
      <w:r w:rsidR="00AB4B06" w:rsidRPr="00AB4B06">
        <w:rPr>
          <w:rFonts w:cs="Calibri"/>
          <w:szCs w:val="24"/>
        </w:rPr>
        <w:t xml:space="preserve"> </w:t>
      </w:r>
      <w:r w:rsidR="00AB4B06" w:rsidRPr="00AB4B06">
        <w:t>resistant</w:t>
      </w:r>
      <w:r w:rsidRPr="009B36CC">
        <w:t xml:space="preserve"> antibiotic strains). The hospital costs per patient of treating osteomyelitis alone have been estimated to range from approximately £4000 to £75000 in the NHS </w:t>
      </w:r>
      <w:r w:rsidRPr="009B36CC">
        <w:fldChar w:fldCharType="begin"/>
      </w:r>
      <w:r w:rsidR="004E4193">
        <w:instrText xml:space="preserve"> ADDIN EN.CITE &lt;EndNote&gt;&lt;Cite&gt;&lt;Author&gt;Shirley&lt;/Author&gt;&lt;Year&gt;2018&lt;/Year&gt;&lt;RecNum&gt;447&lt;/RecNum&gt;&lt;IDText&gt;Costs and renumeration of osteomyelitis treatment involving free flaps: implications of return to theatre&lt;/IDText&gt;&lt;DisplayText&gt;(Shirley et al., 2018)&lt;/DisplayText&gt;&lt;record&gt;&lt;rec-number&gt;447&lt;/rec-number&gt;&lt;foreign-keys&gt;&lt;key app="EN" db-id="5xzdtrrxyfafrne255ivrrtxatvtzrd2f0d5" timestamp="1635085423" guid="ce468d5d-9508-414e-9849-14a45919c706"&gt;447&lt;/key&gt;&lt;/foreign-keys&gt;&lt;ref-type name="Journal Article"&gt;17&lt;/ref-type&gt;&lt;contributors&gt;&lt;authors&gt;&lt;author&gt;Shirley, Rebecca&lt;/author&gt;&lt;author&gt;Fazekas, Janka&lt;/author&gt;&lt;author&gt;McNally, Martin&lt;/author&gt;&lt;author&gt;Ramsden, Alex&lt;/author&gt;&lt;/authors&gt;&lt;/contributors&gt;&lt;titles&gt;&lt;title&gt;Costs and renumeration of osteomyelitis treatment involving free flaps: implications of return to theatre&lt;/title&gt;&lt;secondary-title&gt;Journal of bone and joint infection&lt;/secondary-title&gt;&lt;/titles&gt;&lt;periodical&gt;&lt;full-title&gt;Journal of bone and joint infection&lt;/full-title&gt;&lt;/periodical&gt;&lt;pages&gt;15-19&lt;/pages&gt;&lt;volume&gt;3&lt;/volume&gt;&lt;number&gt;1&lt;/number&gt;&lt;dates&gt;&lt;year&gt;2018&lt;/year&gt;&lt;pub-dates&gt;&lt;date&gt;2018&lt;/date&gt;&lt;/pub-dates&gt;&lt;/dates&gt;&lt;isbn&gt;2206-3552&lt;/isbn&gt;&lt;accession-num&gt;MEDLINE:29545991&lt;/accession-num&gt;&lt;urls&gt;&lt;related-urls&gt;&lt;url&gt;&amp;lt;Go to ISI&amp;gt;://MEDLINE:29545991&lt;/url&gt;&lt;/related-urls&gt;&lt;/urls&gt;&lt;electronic-resource-num&gt;10.7150/jbji.22186&lt;/electronic-resource-num&gt;&lt;/record&gt;&lt;/Cite&gt;&lt;/EndNote&gt;</w:instrText>
      </w:r>
      <w:r w:rsidRPr="009B36CC">
        <w:fldChar w:fldCharType="separate"/>
      </w:r>
      <w:r w:rsidR="004E4193">
        <w:rPr>
          <w:noProof/>
        </w:rPr>
        <w:t xml:space="preserve">(Shirley </w:t>
      </w:r>
      <w:r w:rsidR="00CF25A6" w:rsidRPr="00CF25A6">
        <w:rPr>
          <w:i/>
          <w:noProof/>
        </w:rPr>
        <w:t>et al</w:t>
      </w:r>
      <w:r w:rsidR="004E4193">
        <w:rPr>
          <w:noProof/>
        </w:rPr>
        <w:t>., 2018)</w:t>
      </w:r>
      <w:r w:rsidRPr="009B36CC">
        <w:fldChar w:fldCharType="end"/>
      </w:r>
      <w:r w:rsidRPr="009B36CC">
        <w:t>. Deep bone infections also adversely affect patients’ quality of life, causing pain and mobility issues, lost working hours, and extended hospital stays for the most challenging cases</w:t>
      </w:r>
      <w:r w:rsidR="004E4193">
        <w:t xml:space="preserve"> </w:t>
      </w:r>
      <w:r w:rsidRPr="009B36CC">
        <w:fldChar w:fldCharType="begin"/>
      </w:r>
      <w:r w:rsidR="004E4193">
        <w:instrText xml:space="preserve"> ADDIN EN.CITE &lt;EndNote&gt;&lt;Cite&gt;&lt;Author&gt;Steinmetz&lt;/Author&gt;&lt;Year&gt;2019&lt;/Year&gt;&lt;RecNum&gt;416&lt;/RecNum&gt;&lt;IDText&gt;Infection after fracture fixation&lt;/IDText&gt;&lt;DisplayText&gt;(Steinmetz et al., 2019)&lt;/DisplayText&gt;&lt;record&gt;&lt;rec-number&gt;416&lt;/rec-number&gt;&lt;foreign-keys&gt;&lt;key app="EN" db-id="5xzdtrrxyfafrne255ivrrtxatvtzrd2f0d5" timestamp="1635085412" guid="09068da4-97f8-421f-959e-d600856a2009"&gt;416&lt;/key&gt;&lt;/foreign-keys&gt;&lt;ref-type name="Journal Article"&gt;17&lt;/ref-type&gt;&lt;contributors&gt;&lt;authors&gt;&lt;author&gt;Steinmetz, S.&lt;/author&gt;&lt;author&gt;Wernly, D.&lt;/author&gt;&lt;author&gt;Moerenhout, K.&lt;/author&gt;&lt;author&gt;Trampuz, A.&lt;/author&gt;&lt;author&gt;Borens, O.&lt;/author&gt;&lt;/authors&gt;&lt;/contributors&gt;&lt;titles&gt;&lt;title&gt;Infection after fracture fixation&lt;/title&gt;&lt;secondary-title&gt;Efort Open Reviews&lt;/secondary-title&gt;&lt;/titles&gt;&lt;periodical&gt;&lt;full-title&gt;Efort Open Reviews&lt;/full-title&gt;&lt;/periodical&gt;&lt;pages&gt;468-475&lt;/pages&gt;&lt;volume&gt;4&lt;/volume&gt;&lt;number&gt;7&lt;/number&gt;&lt;dates&gt;&lt;year&gt;2019&lt;/year&gt;&lt;pub-dates&gt;&lt;date&gt;Jul&lt;/date&gt;&lt;/pub-dates&gt;&lt;/dates&gt;&lt;isbn&gt;2058-5241&lt;/isbn&gt;&lt;accession-num&gt;WOS:000478773400004&lt;/accession-num&gt;&lt;urls&gt;&lt;related-urls&gt;&lt;url&gt;&amp;lt;Go to ISI&amp;gt;://WOS:000478773400004&lt;/url&gt;&lt;/related-urls&gt;&lt;/urls&gt;&lt;electronic-resource-num&gt;10.1302/2058-5241.4.180093&lt;/electronic-resource-num&gt;&lt;/record&gt;&lt;/Cite&gt;&lt;/EndNote&gt;</w:instrText>
      </w:r>
      <w:r w:rsidRPr="009B36CC">
        <w:fldChar w:fldCharType="separate"/>
      </w:r>
      <w:r w:rsidR="004E4193">
        <w:rPr>
          <w:noProof/>
        </w:rPr>
        <w:t xml:space="preserve">(Steinmetz </w:t>
      </w:r>
      <w:r w:rsidR="00CF25A6" w:rsidRPr="00CF25A6">
        <w:rPr>
          <w:i/>
          <w:noProof/>
        </w:rPr>
        <w:t>et al</w:t>
      </w:r>
      <w:r w:rsidR="004E4193">
        <w:rPr>
          <w:noProof/>
        </w:rPr>
        <w:t>., 2019)</w:t>
      </w:r>
      <w:r w:rsidRPr="009B36CC">
        <w:fldChar w:fldCharType="end"/>
      </w:r>
      <w:r w:rsidRPr="009B36CC">
        <w:t>.</w:t>
      </w:r>
    </w:p>
    <w:p w14:paraId="4E529974" w14:textId="65D79B66" w:rsidR="009B36CC" w:rsidRPr="001521CD" w:rsidRDefault="009B36CC" w:rsidP="001521CD">
      <w:pPr>
        <w:spacing w:line="480" w:lineRule="auto"/>
        <w:jc w:val="both"/>
        <w:rPr>
          <w:lang w:val="en-US"/>
        </w:rPr>
      </w:pPr>
      <w:r w:rsidRPr="009B36CC">
        <w:lastRenderedPageBreak/>
        <w:t xml:space="preserve">Antibiotics remain the most common therapeutic intervention, but these may be combined with debridement and/or other surgical interventions where necessary, adding to the costs noted above </w:t>
      </w:r>
      <w:r w:rsidRPr="009B36CC">
        <w:fldChar w:fldCharType="begin"/>
      </w:r>
      <w:r w:rsidR="004E4193">
        <w:instrText xml:space="preserve"> ADDIN EN.CITE &lt;EndNote&gt;&lt;Cite&gt;&lt;Author&gt;Mankin&lt;/Author&gt;&lt;Year&gt;2005&lt;/Year&gt;&lt;RecNum&gt;334&lt;/RecNum&gt;&lt;IDText&gt;Infection in massive bone allografts&lt;/IDText&gt;&lt;DisplayText&gt;(Mankin et al., 2005)&lt;/DisplayText&gt;&lt;record&gt;&lt;rec-number&gt;334&lt;/rec-number&gt;&lt;foreign-keys&gt;&lt;key app="EN" db-id="5xzdtrrxyfafrne255ivrrtxatvtzrd2f0d5" timestamp="1635085384" guid="16449ef2-f9d6-4c9c-ad3d-c6ea1988f8b7"&gt;334&lt;/key&gt;&lt;/foreign-keys&gt;&lt;ref-type name="Journal Article"&gt;17&lt;/ref-type&gt;&lt;contributors&gt;&lt;authors&gt;&lt;author&gt;Mankin, H. J.&lt;/author&gt;&lt;author&gt;Hornicek, F. J.&lt;/author&gt;&lt;author&gt;Raskin, K. A.&lt;/author&gt;&lt;/authors&gt;&lt;/contributors&gt;&lt;titles&gt;&lt;title&gt;Infection in massive bone allografts&lt;/title&gt;&lt;secondary-title&gt;Clinical Orthopaedics and Related Research&lt;/secondary-title&gt;&lt;/titles&gt;&lt;periodical&gt;&lt;full-title&gt;Clinical Orthopaedics and Related Research&lt;/full-title&gt;&lt;/periodical&gt;&lt;pages&gt;210-216&lt;/pages&gt;&lt;number&gt;432&lt;/number&gt;&lt;dates&gt;&lt;year&gt;2005&lt;/year&gt;&lt;pub-dates&gt;&lt;date&gt;Mar&lt;/date&gt;&lt;/pub-dates&gt;&lt;/dates&gt;&lt;isbn&gt;0009-921X&lt;/isbn&gt;&lt;accession-num&gt;WOS:000227417400028&lt;/accession-num&gt;&lt;urls&gt;&lt;related-urls&gt;&lt;url&gt;&amp;lt;Go to ISI&amp;gt;://WOS:000227417400028&lt;/url&gt;&lt;/related-urls&gt;&lt;/urls&gt;&lt;electronic-resource-num&gt;10.1097/01.blo.0000150371.77314.52&lt;/electronic-resource-num&gt;&lt;/record&gt;&lt;/Cite&gt;&lt;/EndNote&gt;</w:instrText>
      </w:r>
      <w:r w:rsidRPr="009B36CC">
        <w:fldChar w:fldCharType="separate"/>
      </w:r>
      <w:r w:rsidR="004E4193">
        <w:rPr>
          <w:noProof/>
        </w:rPr>
        <w:t xml:space="preserve">(Mankin </w:t>
      </w:r>
      <w:r w:rsidR="00CF25A6" w:rsidRPr="00CF25A6">
        <w:rPr>
          <w:i/>
          <w:noProof/>
        </w:rPr>
        <w:t>et al</w:t>
      </w:r>
      <w:r w:rsidR="004E4193">
        <w:rPr>
          <w:noProof/>
        </w:rPr>
        <w:t>., 2005)</w:t>
      </w:r>
      <w:r w:rsidRPr="009B36CC">
        <w:fldChar w:fldCharType="end"/>
      </w:r>
      <w:r w:rsidRPr="009B36CC">
        <w:t>. While often effective, there are increasing concerns regarding the prevalence of resistant strains (especially among hospital-acquired infections), and again ageing or compromised patients are frequently the more complex cases</w:t>
      </w:r>
      <w:r w:rsidR="004E4193">
        <w:t xml:space="preserve"> </w:t>
      </w:r>
      <w:r w:rsidRPr="009B36CC">
        <w:fldChar w:fldCharType="begin"/>
      </w:r>
      <w:r w:rsidR="004E4193">
        <w:instrText xml:space="preserve"> ADDIN EN.CITE &lt;EndNote&gt;&lt;Cite&gt;&lt;Author&gt;Foster&lt;/Author&gt;&lt;Year&gt;2017&lt;/Year&gt;&lt;RecNum&gt;439&lt;/RecNum&gt;&lt;IDText&gt;Antibiotic resistance in Staphylococcus aureus. Current status and future prospects&lt;/IDText&gt;&lt;DisplayText&gt;(Foster, 2017)&lt;/DisplayText&gt;&lt;record&gt;&lt;rec-number&gt;439&lt;/rec-number&gt;&lt;foreign-keys&gt;&lt;key app="EN" db-id="5xzdtrrxyfafrne255ivrrtxatvtzrd2f0d5" timestamp="1635085420" guid="fa47e414-d811-459c-bcfb-d75ba2f60e56"&gt;439&lt;/key&gt;&lt;/foreign-keys&gt;&lt;ref-type name="Journal Article"&gt;17&lt;/ref-type&gt;&lt;contributors&gt;&lt;authors&gt;&lt;author&gt;Foster, Timothy J.&lt;/author&gt;&lt;/authors&gt;&lt;/contributors&gt;&lt;titles&gt;&lt;title&gt;Antibiotic resistance in Staphylococcus aureus. Current status and future prospects&lt;/title&gt;&lt;secondary-title&gt;Fems Microbiology Reviews&lt;/secondary-title&gt;&lt;/titles&gt;&lt;periodical&gt;&lt;full-title&gt;Fems Microbiology Reviews&lt;/full-title&gt;&lt;/periodical&gt;&lt;pages&gt;430-449&lt;/pages&gt;&lt;volume&gt;41&lt;/volume&gt;&lt;number&gt;3&lt;/number&gt;&lt;dates&gt;&lt;year&gt;2017&lt;/year&gt;&lt;pub-dates&gt;&lt;date&gt;May&lt;/date&gt;&lt;/pub-dates&gt;&lt;/dates&gt;&lt;isbn&gt;0168-6445&lt;/isbn&gt;&lt;accession-num&gt;WOS:000402064900011&lt;/accession-num&gt;&lt;urls&gt;&lt;related-urls&gt;&lt;url&gt;&amp;lt;Go to ISI&amp;gt;://WOS:000402064900011&lt;/url&gt;&lt;/related-urls&gt;&lt;/urls&gt;&lt;custom7&gt;fux007&lt;/custom7&gt;&lt;electronic-resource-num&gt;10.1093/femsre/fux007&lt;/electronic-resource-num&gt;&lt;/record&gt;&lt;/Cite&gt;&lt;/EndNote&gt;</w:instrText>
      </w:r>
      <w:r w:rsidRPr="009B36CC">
        <w:fldChar w:fldCharType="separate"/>
      </w:r>
      <w:r w:rsidR="004E4193">
        <w:rPr>
          <w:noProof/>
        </w:rPr>
        <w:t>(Foster, 2017)</w:t>
      </w:r>
      <w:r w:rsidRPr="009B36CC">
        <w:fldChar w:fldCharType="end"/>
      </w:r>
      <w:r w:rsidRPr="009B36CC">
        <w:t xml:space="preserve">. Therefore, there is great interest in replacing - or more likely enhancing – antibiotic therapies using antimicrobial biomaterials, and much research has been directed at the latter. This work includes the development of systems that deliver antibiotics to make them more effective, such as via </w:t>
      </w:r>
      <w:r w:rsidR="001521CD" w:rsidRPr="001521CD">
        <w:rPr>
          <w:lang w:val="en-US"/>
        </w:rPr>
        <w:t>The encapsulation of cells with various polyelectrolytes through layer-by-layer </w:t>
      </w:r>
      <w:r w:rsidRPr="009B36CC">
        <w:fldChar w:fldCharType="begin"/>
      </w:r>
      <w:r w:rsidR="004E4193">
        <w:instrText xml:space="preserve"> ADDIN EN.CITE &lt;EndNote&gt;&lt;Cite&gt;&lt;Author&gt;Gao&lt;/Author&gt;&lt;Year&gt;2011&lt;/Year&gt;&lt;RecNum&gt;446&lt;/RecNum&gt;&lt;IDText&gt;Recent advances in materials for extended-release antibiotic delivery system&lt;/IDText&gt;&lt;DisplayText&gt;(Gao et al., 2011)&lt;/DisplayText&gt;&lt;record&gt;&lt;rec-number&gt;446&lt;/rec-number&gt;&lt;foreign-keys&gt;&lt;key app="EN" db-id="5xzdtrrxyfafrne255ivrrtxatvtzrd2f0d5" timestamp="1635085422" guid="30177b91-e2dc-42d4-ba2d-88f45c7804a9"&gt;446&lt;/key&gt;&lt;/foreign-keys&gt;&lt;ref-type name="Journal Article"&gt;17&lt;/ref-type&gt;&lt;contributors&gt;&lt;authors&gt;&lt;author&gt;Gao, Ping&lt;/author&gt;&lt;author&gt;Nie, Xin&lt;/author&gt;&lt;author&gt;Zou, Meijuan&lt;/author&gt;&lt;author&gt;Shi, Yijie&lt;/author&gt;&lt;author&gt;Cheng, Gang&lt;/author&gt;&lt;/authors&gt;&lt;/contributors&gt;&lt;titles&gt;&lt;title&gt;Recent advances in materials for extended-release antibiotic delivery system&lt;/title&gt;&lt;secondary-title&gt;Journal of Antibiotics&lt;/secondary-title&gt;&lt;/titles&gt;&lt;periodical&gt;&lt;full-title&gt;Journal of Antibiotics&lt;/full-title&gt;&lt;/periodical&gt;&lt;pages&gt;625-634&lt;/pages&gt;&lt;volume&gt;64&lt;/volume&gt;&lt;number&gt;9&lt;/number&gt;&lt;dates&gt;&lt;year&gt;2011&lt;/year&gt;&lt;pub-dates&gt;&lt;date&gt;Sep&lt;/date&gt;&lt;/pub-dates&gt;&lt;/dates&gt;&lt;isbn&gt;0021-8820&lt;/isbn&gt;&lt;accession-num&gt;WOS:000295253200006&lt;/accession-num&gt;&lt;urls&gt;&lt;related-urls&gt;&lt;url&gt;&amp;lt;Go to ISI&amp;gt;://WOS:000295253200006&lt;/url&gt;&lt;/related-urls&gt;&lt;/urls&gt;&lt;electronic-resource-num&gt;10.1038/ja.2011.58&lt;/electronic-resource-num&gt;&lt;/record&gt;&lt;/Cite&gt;&lt;/EndNote&gt;</w:instrText>
      </w:r>
      <w:r w:rsidRPr="009B36CC">
        <w:fldChar w:fldCharType="separate"/>
      </w:r>
      <w:r w:rsidR="004E4193">
        <w:rPr>
          <w:noProof/>
        </w:rPr>
        <w:t xml:space="preserve">(Gao </w:t>
      </w:r>
      <w:r w:rsidR="00CF25A6" w:rsidRPr="00CF25A6">
        <w:rPr>
          <w:i/>
          <w:noProof/>
        </w:rPr>
        <w:t>et al</w:t>
      </w:r>
      <w:r w:rsidR="004E4193">
        <w:rPr>
          <w:noProof/>
        </w:rPr>
        <w:t>., 2011)</w:t>
      </w:r>
      <w:r w:rsidRPr="009B36CC">
        <w:fldChar w:fldCharType="end"/>
      </w:r>
      <w:r w:rsidRPr="009B36CC">
        <w:t xml:space="preserve"> </w:t>
      </w:r>
      <w:r w:rsidR="001521CD" w:rsidRPr="001521CD">
        <w:rPr>
          <w:lang w:val="en-US"/>
        </w:rPr>
        <w:t>loaded organic-inorganic sol-gel with different antibiotic</w:t>
      </w:r>
      <w:r w:rsidR="001521CD">
        <w:rPr>
          <w:lang w:val="en-US"/>
        </w:rPr>
        <w:t xml:space="preserve"> </w:t>
      </w:r>
      <w:r w:rsidRPr="009B36CC">
        <w:fldChar w:fldCharType="begin"/>
      </w:r>
      <w:r w:rsidR="004E4193">
        <w:instrText xml:space="preserve"> ADDIN EN.CITE &lt;EndNote&gt;&lt;Cite&gt;&lt;Author&gt;Jairo Aguilera-Correa&lt;/Author&gt;&lt;Year&gt;2020&lt;/Year&gt;&lt;RecNum&gt;448&lt;/RecNum&gt;&lt;IDText&gt;A New Antibiotic-Loaded Sol-Gel Can Prevent Bacterial Prosthetic Joint Infection: From in vitro Studies to an in vivo Model&lt;/IDText&gt;&lt;DisplayText&gt;(Jairo Aguilera-Correa et al., 2020)&lt;/DisplayText&gt;&lt;record&gt;&lt;rec-number&gt;448&lt;/rec-number&gt;&lt;foreign-keys&gt;&lt;key app="EN" db-id="5xzdtrrxyfafrne255ivrrtxatvtzrd2f0d5" timestamp="1635085423" guid="c35d4ccf-6c33-46a3-8309-9b9bda0d864e"&gt;448&lt;/key&gt;&lt;/foreign-keys&gt;&lt;ref-type name="Journal Article"&gt;17&lt;/ref-type&gt;&lt;contributors&gt;&lt;authors&gt;&lt;author&gt;Jairo Aguilera-Correa, John&lt;/author&gt;&lt;author&gt;Garcia-Casas, Amaya&lt;/author&gt;&lt;author&gt;Mediero, Aranzazu&lt;/author&gt;&lt;author&gt;Romera, David&lt;/author&gt;&lt;author&gt;Mulero, Francisca&lt;/author&gt;&lt;author&gt;Cuevas-Lopez, Irene&lt;/author&gt;&lt;author&gt;Jimenez-Morales, Antonia&lt;/author&gt;&lt;author&gt;Esteban, Jaime&lt;/author&gt;&lt;/authors&gt;&lt;/contributors&gt;&lt;titles&gt;&lt;title&gt;A New Antibiotic-Loaded Sol-Gel Can Prevent Bacterial Prosthetic Joint Infection: From in vitro Studies to an in vivo Model&lt;/title&gt;&lt;secondary-title&gt;Frontiers in Microbiology&lt;/secondary-title&gt;&lt;/titles&gt;&lt;periodical&gt;&lt;full-title&gt;Frontiers in Microbiology&lt;/full-title&gt;&lt;/periodical&gt;&lt;volume&gt;10&lt;/volume&gt;&lt;dates&gt;&lt;year&gt;2020&lt;/year&gt;&lt;pub-dates&gt;&lt;date&gt;Jan 17&lt;/date&gt;&lt;/pub-dates&gt;&lt;/dates&gt;&lt;isbn&gt;1664-302X&lt;/isbn&gt;&lt;accession-num&gt;WOS:000510724800001&lt;/accession-num&gt;&lt;urls&gt;&lt;related-urls&gt;&lt;url&gt;&amp;lt;Go to ISI&amp;gt;://WOS:000510724800001&lt;/url&gt;&lt;/related-urls&gt;&lt;/urls&gt;&lt;custom7&gt;2935&lt;/custom7&gt;&lt;electronic-resource-num&gt;10.3389/fmicb.2019.02935&lt;/electronic-resource-num&gt;&lt;/record&gt;&lt;/Cite&gt;&lt;/EndNote&gt;</w:instrText>
      </w:r>
      <w:r w:rsidRPr="009B36CC">
        <w:fldChar w:fldCharType="separate"/>
      </w:r>
      <w:r w:rsidR="004E4193">
        <w:rPr>
          <w:noProof/>
        </w:rPr>
        <w:t xml:space="preserve">(Jairo Aguilera-Correa </w:t>
      </w:r>
      <w:r w:rsidR="00CF25A6" w:rsidRPr="00CF25A6">
        <w:rPr>
          <w:i/>
          <w:noProof/>
        </w:rPr>
        <w:t>et al</w:t>
      </w:r>
      <w:r w:rsidR="004E4193">
        <w:rPr>
          <w:noProof/>
        </w:rPr>
        <w:t>., 2020)</w:t>
      </w:r>
      <w:r w:rsidRPr="009B36CC">
        <w:fldChar w:fldCharType="end"/>
      </w:r>
      <w:r w:rsidRPr="009B36CC">
        <w:t xml:space="preserve"> or exploration of alternative antimicrobial molecules such as fatty acids </w:t>
      </w:r>
      <w:r w:rsidRPr="009B36CC">
        <w:fldChar w:fldCharType="begin"/>
      </w:r>
      <w:r w:rsidR="004E4193">
        <w:instrText xml:space="preserve"> ADDIN EN.CITE &lt;EndNote&gt;&lt;Cite&gt;&lt;Author&gt;Casillas-Vargas&lt;/Author&gt;&lt;Year&gt;2021&lt;/Year&gt;&lt;RecNum&gt;449&lt;/RecNum&gt;&lt;IDText&gt;Antibacterial fatty acids: An update of possible mechanisms of action and implications in the development of the next-generation of antibacterial agents&lt;/IDText&gt;&lt;DisplayText&gt;(Casillas-Vargas et al., 2021)&lt;/DisplayText&gt;&lt;record&gt;&lt;rec-number&gt;449&lt;/rec-number&gt;&lt;foreign-keys&gt;&lt;key app="EN" db-id="5xzdtrrxyfafrne255ivrrtxatvtzrd2f0d5" timestamp="1635085423" guid="d1b4b4f3-0826-456d-83dd-b483b2ed31dd"&gt;449&lt;/key&gt;&lt;/foreign-keys&gt;&lt;ref-type name="Journal Article"&gt;17&lt;/ref-type&gt;&lt;contributors&gt;&lt;authors&gt;&lt;author&gt;Casillas-Vargas, Giancarlo&lt;/author&gt;&lt;author&gt;Ocasio-Malave, Carlimar&lt;/author&gt;&lt;author&gt;Medina, Solymar&lt;/author&gt;&lt;author&gt;Morales-Guzman, Christian&lt;/author&gt;&lt;author&gt;Del Valle, Rene Garcia&lt;/author&gt;&lt;author&gt;Carballeira, Nestor M.&lt;/author&gt;&lt;author&gt;Sanabria-Rios, David J.&lt;/author&gt;&lt;/authors&gt;&lt;/contributors&gt;&lt;titles&gt;&lt;title&gt;Antibacterial fatty acids: An update of possible mechanisms of action and implications in the development of the next-generation of antibacterial agents&lt;/title&gt;&lt;secondary-title&gt;Progress in Lipid Research&lt;/secondary-title&gt;&lt;/titles&gt;&lt;periodical&gt;&lt;full-title&gt;Progress in Lipid Research&lt;/full-title&gt;&lt;/periodical&gt;&lt;volume&gt;82&lt;/volume&gt;&lt;dates&gt;&lt;year&gt;2021&lt;/year&gt;&lt;pub-dates&gt;&lt;date&gt;Apr&lt;/date&gt;&lt;/pub-dates&gt;&lt;/dates&gt;&lt;isbn&gt;0163-7827&lt;/isbn&gt;&lt;accession-num&gt;WOS:000670666600002&lt;/accession-num&gt;&lt;urls&gt;&lt;related-urls&gt;&lt;url&gt;&amp;lt;Go to ISI&amp;gt;://WOS:000670666600002&lt;/url&gt;&lt;/related-urls&gt;&lt;/urls&gt;&lt;custom7&gt;101093&lt;/custom7&gt;&lt;electronic-resource-num&gt;10.1016/j.plipres.2021.101093&lt;/electronic-resource-num&gt;&lt;/record&gt;&lt;/Cite&gt;&lt;/EndNote&gt;</w:instrText>
      </w:r>
      <w:r w:rsidRPr="009B36CC">
        <w:fldChar w:fldCharType="separate"/>
      </w:r>
      <w:r w:rsidR="004E4193">
        <w:rPr>
          <w:noProof/>
        </w:rPr>
        <w:t xml:space="preserve">(Casillas-Vargas </w:t>
      </w:r>
      <w:r w:rsidR="00CF25A6" w:rsidRPr="00CF25A6">
        <w:rPr>
          <w:i/>
          <w:noProof/>
        </w:rPr>
        <w:t>et al</w:t>
      </w:r>
      <w:r w:rsidR="004E4193">
        <w:rPr>
          <w:noProof/>
        </w:rPr>
        <w:t>., 2021)</w:t>
      </w:r>
      <w:r w:rsidRPr="009B36CC">
        <w:fldChar w:fldCharType="end"/>
      </w:r>
      <w:r w:rsidRPr="009B36CC">
        <w:t xml:space="preserve"> or enzymes </w:t>
      </w:r>
      <w:r w:rsidRPr="009B36CC">
        <w:fldChar w:fldCharType="begin"/>
      </w:r>
      <w:r w:rsidR="004E4193">
        <w:instrText xml:space="preserve"> ADDIN EN.CITE &lt;EndNote&gt;&lt;Cite&gt;&lt;Author&gt;Thallinger&lt;/Author&gt;&lt;Year&gt;2013&lt;/Year&gt;&lt;RecNum&gt;450&lt;/RecNum&gt;&lt;IDText&gt;Antimicrobial enzymes: An emerging strategy to fight microbes and microbial biofilms&lt;/IDText&gt;&lt;DisplayText&gt;(Thallinger et al., 2013)&lt;/DisplayText&gt;&lt;record&gt;&lt;rec-number&gt;450&lt;/rec-number&gt;&lt;foreign-keys&gt;&lt;key app="EN" db-id="5xzdtrrxyfafrne255ivrrtxatvtzrd2f0d5" timestamp="1635085424" guid="e56c86e2-5f6d-4825-8cb3-43f0b8fb6e51"&gt;450&lt;/key&gt;&lt;/foreign-keys&gt;&lt;ref-type name="Journal Article"&gt;17&lt;/ref-type&gt;&lt;contributors&gt;&lt;authors&gt;&lt;author&gt;Thallinger, Barbara&lt;/author&gt;&lt;author&gt;Prasetyo, Endry N.&lt;/author&gt;&lt;author&gt;Nyanhongo, Gibson S.&lt;/author&gt;&lt;author&gt;Guebitz, Georg M.&lt;/author&gt;&lt;/authors&gt;&lt;/contributors&gt;&lt;titles&gt;&lt;title&gt;Antimicrobial enzymes: An emerging strategy to fight microbes and microbial biofilms&lt;/title&gt;&lt;secondary-title&gt;Biotechnology Journal&lt;/secondary-title&gt;&lt;/titles&gt;&lt;periodical&gt;&lt;full-title&gt;Biotechnology Journal&lt;/full-title&gt;&lt;/periodical&gt;&lt;pages&gt;97-+&lt;/pages&gt;&lt;volume&gt;8&lt;/volume&gt;&lt;number&gt;1&lt;/number&gt;&lt;dates&gt;&lt;year&gt;2013&lt;/year&gt;&lt;pub-dates&gt;&lt;date&gt;Jan&lt;/date&gt;&lt;/pub-dates&gt;&lt;/dates&gt;&lt;isbn&gt;1860-6768&lt;/isbn&gt;&lt;accession-num&gt;WOS:000312989500017&lt;/accession-num&gt;&lt;urls&gt;&lt;related-urls&gt;&lt;url&gt;&amp;lt;Go to ISI&amp;gt;://WOS:000312989500017&lt;/url&gt;&lt;/related-urls&gt;&lt;/urls&gt;&lt;electronic-resource-num&gt;10.1002/biot.201200313&lt;/electronic-resource-num&gt;&lt;/record&gt;&lt;/Cite&gt;&lt;/EndNote&gt;</w:instrText>
      </w:r>
      <w:r w:rsidRPr="009B36CC">
        <w:fldChar w:fldCharType="separate"/>
      </w:r>
      <w:r w:rsidR="004E4193">
        <w:rPr>
          <w:noProof/>
        </w:rPr>
        <w:t xml:space="preserve">(Thallinger </w:t>
      </w:r>
      <w:r w:rsidR="00CF25A6" w:rsidRPr="00CF25A6">
        <w:rPr>
          <w:i/>
          <w:noProof/>
        </w:rPr>
        <w:t>et al</w:t>
      </w:r>
      <w:r w:rsidR="004E4193">
        <w:rPr>
          <w:noProof/>
        </w:rPr>
        <w:t>., 2013)</w:t>
      </w:r>
      <w:r w:rsidRPr="009B36CC">
        <w:fldChar w:fldCharType="end"/>
      </w:r>
      <w:r w:rsidRPr="009B36CC">
        <w:t>. Despite progress in laboratory studies, none of these approaches has been applied successfully in treating bone infection. There is, therefore, significant interest in the modification of calcium phosphate bone grafts to introduce the antimicrobial activity. While recent data on the addition of zinc oxide to modified nanoscale hydroxyapatite shows considerable promise, further work is required to commercialise this medi</w:t>
      </w:r>
      <w:r w:rsidR="008C34F5">
        <w:t xml:space="preserve">cal device for patient benefit </w:t>
      </w:r>
      <w:r w:rsidR="008C34F5">
        <w:fldChar w:fldCharType="begin"/>
      </w:r>
      <w:r w:rsidR="008C34F5">
        <w:instrText xml:space="preserve"> ADDIN EN.CITE &lt;EndNote&gt;&lt;Cite&gt;&lt;Author&gt;Harrison&lt;/Author&gt;&lt;Year&gt;2021&lt;/Year&gt;&lt;RecNum&gt;562&lt;/RecNum&gt;&lt;DisplayText&gt;(Harrison et al., 2021)&lt;/DisplayText&gt;&lt;record&gt;&lt;rec-number&gt;562&lt;/rec-number&gt;&lt;foreign-keys&gt;&lt;key app="EN" db-id="5xzdtrrxyfafrne255ivrrtxatvtzrd2f0d5" timestamp="1639355358" guid="2680c7b1-389c-4e07-9913-26432af5e579"&gt;562&lt;/key&gt;&lt;/foreign-keys&gt;&lt;ref-type name="Patent"&gt;25&lt;/ref-type&gt;&lt;contributors&gt;&lt;authors&gt;&lt;author&gt;Caroline Joanne; Harrison&lt;/author&gt;&lt;author&gt;Hatton; Paul Vincent  &lt;/author&gt;&lt;author&gt;Hutchinson; Rebecca Louise&lt;/author&gt;&lt;author&gt;Miller; Cheryl Ann&lt;/author&gt;&lt;/authors&gt;&lt;secondary-authors&gt;&lt;author&gt;THE UNIVERSITY OF SHEFFIELD&lt;/author&gt;&lt;/secondary-authors&gt;&lt;/contributors&gt;&lt;titles&gt;&lt;title&gt;Solid Suspension&lt;/title&gt;&lt;/titles&gt;&lt;volume&gt;20210244848&lt;/volume&gt;&lt;number&gt;17/271107&lt;/number&gt;&lt;dates&gt;&lt;year&gt;2021&lt;/year&gt;&lt;/dates&gt;&lt;pub-location&gt;GB&lt;/pub-location&gt;&lt;publisher&gt;THE UNIVERSITY OF SHEFFIELD&lt;/publisher&gt;&lt;urls&gt;&lt;/urls&gt;&lt;/record&gt;&lt;/Cite&gt;&lt;/EndNote&gt;</w:instrText>
      </w:r>
      <w:r w:rsidR="008C34F5">
        <w:fldChar w:fldCharType="separate"/>
      </w:r>
      <w:r w:rsidR="008C34F5">
        <w:rPr>
          <w:noProof/>
        </w:rPr>
        <w:t xml:space="preserve">(Harrison </w:t>
      </w:r>
      <w:r w:rsidR="00CF25A6" w:rsidRPr="00CF25A6">
        <w:rPr>
          <w:i/>
          <w:noProof/>
        </w:rPr>
        <w:t>et al</w:t>
      </w:r>
      <w:r w:rsidR="008C34F5">
        <w:rPr>
          <w:noProof/>
        </w:rPr>
        <w:t>., 2021)</w:t>
      </w:r>
      <w:r w:rsidR="008C34F5">
        <w:fldChar w:fldCharType="end"/>
      </w:r>
      <w:r w:rsidRPr="009B36CC">
        <w:t xml:space="preserve">. However, more translational progress has been made using synthetic bioactive glasses, where the S53P4 composition has been adopted for clinical use with some evidence of efficacy </w:t>
      </w:r>
      <w:r w:rsidRPr="009B36CC">
        <w:fldChar w:fldCharType="begin">
          <w:fldData xml:space="preserve">PEVuZE5vdGU+PENpdGU+PEF1dGhvcj52YW4gR2VzdGVsPC9BdXRob3I+PFllYXI+MjAxNTwvWWVh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</w:fldData>
        </w:fldChar>
      </w:r>
      <w:r w:rsidR="004E4193">
        <w:instrText xml:space="preserve"> ADDIN EN.CITE </w:instrText>
      </w:r>
      <w:r w:rsidR="004E4193">
        <w:fldChar w:fldCharType="begin">
          <w:fldData xml:space="preserve">PEVuZE5vdGU+PENpdGU+PEF1dGhvcj52YW4gR2VzdGVsPC9BdXRob3I+PFllYXI+MjAxNTwvWWVh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</w:fldData>
        </w:fldChar>
      </w:r>
      <w:r w:rsidR="004E4193">
        <w:instrText xml:space="preserve"> ADDIN EN.CITE.DATA </w:instrText>
      </w:r>
      <w:r w:rsidR="004E4193">
        <w:fldChar w:fldCharType="end"/>
      </w:r>
      <w:r w:rsidRPr="009B36CC">
        <w:fldChar w:fldCharType="separate"/>
      </w:r>
      <w:r w:rsidR="004E4193">
        <w:rPr>
          <w:noProof/>
        </w:rPr>
        <w:t xml:space="preserve">(van Gestel </w:t>
      </w:r>
      <w:r w:rsidR="00CF25A6" w:rsidRPr="00CF25A6">
        <w:rPr>
          <w:i/>
          <w:noProof/>
        </w:rPr>
        <w:t>et al</w:t>
      </w:r>
      <w:r w:rsidR="004E4193">
        <w:rPr>
          <w:noProof/>
        </w:rPr>
        <w:t>., 2015)</w:t>
      </w:r>
      <w:r w:rsidRPr="009B36CC">
        <w:fldChar w:fldCharType="end"/>
      </w:r>
      <w:r w:rsidRPr="009B36CC">
        <w:t xml:space="preserve">. While encouraging, the S53P4 bioactive glass does not contain any components with specific antimicrobial activity and appears to work primarily via pH effects. For this reason, a recent review has recommended that a new approach should be taken, with </w:t>
      </w:r>
      <w:r w:rsidRPr="009B36CC">
        <w:lastRenderedPageBreak/>
        <w:t xml:space="preserve">the deliberate design and fabrication of highly antimicrobial glasses (or glass-ceramics) that retain the ability to promote local bone healing </w:t>
      </w:r>
      <w:r w:rsidRPr="009B36CC">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instrText xml:space="preserve"> ADDIN EN.CITE </w:instrText>
      </w:r>
      <w:r w:rsidR="004E4193">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instrText xml:space="preserve"> ADDIN EN.CITE.DATA </w:instrText>
      </w:r>
      <w:r w:rsidR="004E4193">
        <w:fldChar w:fldCharType="end"/>
      </w:r>
      <w:r w:rsidRPr="009B36CC">
        <w:fldChar w:fldCharType="separate"/>
      </w:r>
      <w:r w:rsidR="004E4193">
        <w:rPr>
          <w:noProof/>
        </w:rPr>
        <w:t xml:space="preserve">(Fernandes </w:t>
      </w:r>
      <w:r w:rsidR="00CF25A6" w:rsidRPr="00CF25A6">
        <w:rPr>
          <w:i/>
          <w:noProof/>
        </w:rPr>
        <w:t>et al</w:t>
      </w:r>
      <w:r w:rsidR="004E4193">
        <w:rPr>
          <w:noProof/>
        </w:rPr>
        <w:t>., 2017)</w:t>
      </w:r>
      <w:r w:rsidRPr="009B36CC">
        <w:fldChar w:fldCharType="end"/>
      </w:r>
      <w:r w:rsidRPr="009B36CC">
        <w:t>.</w:t>
      </w:r>
    </w:p>
    <w:p w14:paraId="51D5D3AE" w14:textId="5CB79947" w:rsidR="009B36CC" w:rsidRPr="009B36CC" w:rsidRDefault="009B36CC" w:rsidP="004E4193">
      <w:pPr>
        <w:spacing w:line="480" w:lineRule="auto"/>
        <w:jc w:val="both"/>
      </w:pPr>
      <w:r w:rsidRPr="009B36CC">
        <w:t xml:space="preserve">A wide range of metal ions with antimicrobial properties may be suitable for incorporation into bioactive glasses, typically by substitution of calcium oxide in the melt. These include copper, silver, zinc, cerium and possibly strontium, where the form of presentation of specific ions may be an essential determinant of activity, as explained by Fernandes </w:t>
      </w:r>
      <w:r w:rsidR="00CF25A6" w:rsidRPr="00CF25A6">
        <w:rPr>
          <w:i/>
          <w:iCs/>
        </w:rPr>
        <w:t>et al</w:t>
      </w:r>
      <w:r w:rsidRPr="009B36CC">
        <w:rPr>
          <w:i/>
          <w:iCs/>
        </w:rPr>
        <w:t>.</w:t>
      </w:r>
      <w:r w:rsidRPr="009B36CC">
        <w:t xml:space="preserve"> in his recent review </w:t>
      </w:r>
      <w:r w:rsidRPr="009B36CC">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dD0idXRjIj4xNTEzMTE2ODA2PC9hZGRlZC1kYXRlPjxyZWYtdHlwZSBuYW1lPSJKb3VybmFsIEFy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dG9uQHNoZWZmaWVsZC5hYy51azwvYXV0aC1hZGRyZXNzPjxyZWMtbnVtYmVyPjI0NjwvcmVjLW51
bWJlcj48bGFzdC11cGRhdGVkLWRhdGUgZm9ybWF0PSJ1dGMiPjE1MTMxMTY4MDY8L2xhc3QtdXBk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instrText xml:space="preserve"> ADDIN EN.CITE </w:instrText>
      </w:r>
      <w:r w:rsidR="004E4193">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dD0idXRjIj4xNTEzMTE2ODA2PC9hZGRlZC1kYXRlPjxyZWYtdHlwZSBuYW1lPSJKb3VybmFsIEFy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dG9uQHNoZWZmaWVsZC5hYy51azwvYXV0aC1hZGRyZXNzPjxyZWMtbnVtYmVyPjI0NjwvcmVjLW51
bWJlcj48bGFzdC11cGRhdGVkLWRhdGUgZm9ybWF0PSJ1dGMiPjE1MTMxMTY4MDY8L2xhc3QtdXBk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instrText xml:space="preserve"> ADDIN EN.CITE.DATA </w:instrText>
      </w:r>
      <w:r w:rsidR="004E4193">
        <w:fldChar w:fldCharType="end"/>
      </w:r>
      <w:r w:rsidRPr="009B36CC">
        <w:fldChar w:fldCharType="separate"/>
      </w:r>
      <w:r w:rsidR="004E4193">
        <w:rPr>
          <w:noProof/>
        </w:rPr>
        <w:t xml:space="preserve">(Fernandes </w:t>
      </w:r>
      <w:r w:rsidR="00CF25A6" w:rsidRPr="00CF25A6">
        <w:rPr>
          <w:i/>
          <w:noProof/>
        </w:rPr>
        <w:t>et al</w:t>
      </w:r>
      <w:r w:rsidR="004E4193">
        <w:rPr>
          <w:noProof/>
        </w:rPr>
        <w:t>., 2017)</w:t>
      </w:r>
      <w:r w:rsidRPr="009B36CC">
        <w:fldChar w:fldCharType="end"/>
      </w:r>
      <w:r w:rsidRPr="009B36CC">
        <w:t xml:space="preserve">. While a growing body of research describes a wide range of novel antimicrobial glasses, there are distinct advantages in modifying the existing commercially available melt-derived compositions, including the existence of quality assured supply chain that meets the standards required by regulatory authorities. In addition, the established 45S5 and S53P4 bioactive glasses are already capable of stimulating bone tissue regeneration, so retaining this property alongside the introduction of antimicrobial activity is highly desirable </w:t>
      </w:r>
      <w:r w:rsidRPr="009B36CC">
        <w:fldChar w:fldCharType="begin"/>
      </w:r>
      <w:r w:rsidR="004E4193">
        <w:instrText xml:space="preserve"> ADDIN EN.CITE &lt;EndNote&gt;&lt;Cite&gt;&lt;Author&gt;Bhakta&lt;/Author&gt;&lt;Year&gt;2012&lt;/Year&gt;&lt;RecNum&gt;451&lt;/RecNum&gt;&lt;IDText&gt;Determination of relative in vivo osteoconductivity of modified potassium fluorrichterite glass-ceramics compared with 45S5 bioglass&lt;/IDText&gt;&lt;DisplayText&gt;(Bhakta et al., 2012)&lt;/DisplayText&gt;&lt;record&gt;&lt;rec-number&gt;451&lt;/rec-number&gt;&lt;foreign-keys&gt;&lt;key app="EN" db-id="5xzdtrrxyfafrne255ivrrtxatvtzrd2f0d5" timestamp="1635085424" guid="6437cd56-2e35-410f-a5ba-85bcdae856dc"&gt;451&lt;/key&gt;&lt;/foreign-keys&gt;&lt;ref-type name="Journal Article"&gt;17&lt;/ref-type&gt;&lt;contributors&gt;&lt;authors&gt;&lt;author&gt;Bhakta, Shashwat&lt;/author&gt;&lt;author&gt;Faira, Paulo E.&lt;/author&gt;&lt;author&gt;Salata, Luiz A.&lt;/author&gt;&lt;author&gt;de Oliveira Neto, Patricio Jose&lt;/author&gt;&lt;author&gt;Miller, Cheryl A.&lt;/author&gt;&lt;author&gt;van Noort, Richard&lt;/author&gt;&lt;author&gt;Reaney, Ian M.&lt;/author&gt;&lt;author&gt;Brook, Ian M.&lt;/author&gt;&lt;author&gt;Hatton, Paul V.&lt;/author&gt;&lt;/authors&gt;&lt;/contributors&gt;&lt;titles&gt;&lt;title&gt;Determination of relative in vivo osteoconductivity of modified potassium fluorrichterite glass-ceramics compared with 45S5 bioglass&lt;/title&gt;&lt;secondary-title&gt;Journal of Materials Science-Materials in Medicine&lt;/secondary-title&gt;&lt;/titles&gt;&lt;periodical&gt;&lt;full-title&gt;Journal of Materials Science-Materials in Medicine&lt;/full-title&gt;&lt;abbr-1&gt;J. Mater. Sci.-Mater. Med.&lt;/abbr-1&gt;&lt;/periodical&gt;&lt;pages&gt;2521-2529&lt;/pages&gt;&lt;volume&gt;23&lt;/volume&gt;&lt;number&gt;10&lt;/number&gt;&lt;dates&gt;&lt;year&gt;2012&lt;/year&gt;&lt;pub-dates&gt;&lt;date&gt;Oct&lt;/date&gt;&lt;/pub-dates&gt;&lt;/dates&gt;&lt;isbn&gt;0957-4530&lt;/isbn&gt;&lt;accession-num&gt;WOS:000309563000020&lt;/accession-num&gt;&lt;urls&gt;&lt;related-urls&gt;&lt;url&gt;&amp;lt;Go to ISI&amp;gt;://WOS:000309563000020&lt;/url&gt;&lt;/related-urls&gt;&lt;/urls&gt;&lt;electronic-resource-num&gt;10.1007/s10856-012-4707-2&lt;/electronic-resource-num&gt;&lt;/record&gt;&lt;/Cite&gt;&lt;/EndNote&gt;</w:instrText>
      </w:r>
      <w:r w:rsidRPr="009B36CC">
        <w:fldChar w:fldCharType="separate"/>
      </w:r>
      <w:r w:rsidR="004E4193">
        <w:rPr>
          <w:noProof/>
        </w:rPr>
        <w:t xml:space="preserve">(Bhakta </w:t>
      </w:r>
      <w:r w:rsidR="00CF25A6" w:rsidRPr="00CF25A6">
        <w:rPr>
          <w:i/>
          <w:noProof/>
        </w:rPr>
        <w:t>et al</w:t>
      </w:r>
      <w:r w:rsidR="004E4193">
        <w:rPr>
          <w:noProof/>
        </w:rPr>
        <w:t>., 2012)</w:t>
      </w:r>
      <w:r w:rsidRPr="009B36CC">
        <w:fldChar w:fldCharType="end"/>
      </w:r>
      <w:r w:rsidRPr="009B36CC">
        <w:t>.</w:t>
      </w:r>
    </w:p>
    <w:p w14:paraId="13269135" w14:textId="77777777" w:rsidR="00E71247" w:rsidRDefault="009B36CC" w:rsidP="004E4193">
      <w:pPr>
        <w:spacing w:line="480" w:lineRule="auto"/>
        <w:jc w:val="both"/>
      </w:pPr>
      <w:r w:rsidRPr="009B36CC">
        <w:t xml:space="preserve">To summarise, bone infections are frequently complex and challenging to treat, creating high costs for healthcare </w:t>
      </w:r>
      <w:proofErr w:type="gramStart"/>
      <w:r w:rsidRPr="009B36CC">
        <w:t>systems</w:t>
      </w:r>
      <w:proofErr w:type="gramEnd"/>
      <w:r w:rsidRPr="009B36CC">
        <w:t xml:space="preserve"> and having a devastating impact on patient</w:t>
      </w:r>
      <w:r w:rsidR="004E4193">
        <w:t>s’</w:t>
      </w:r>
      <w:r w:rsidRPr="009B36CC">
        <w:t xml:space="preserve"> quality of life. Furthermore, current treatments are not ideal and attempt to replace (or enhance) antibiotics using antimicrobial biomaterials have provided at best only partial success. With respect to the latter, bioactive glasses have shown some promise, but current commercial compositions rely primarily on high pH and possibly osmotic effects to inhibit pathogenic microorganisms. There is clearly huge potential in further modifying bioactive glasses to generate more potent antimicrobial </w:t>
      </w:r>
      <w:r w:rsidRPr="009B36CC">
        <w:lastRenderedPageBreak/>
        <w:t>formulations, but this approach has not been translated to clinical use to date. This research aimed to investigate the development of antimicrobial formulations based on the substitution of calcium by either silver or copper in the 45S5 bioactive glass composition, the parent glass for the most common commercial systems in use today. This work has the potential to transform clinical success by identifying a potent antimicrobial composition that retains the ability to promote bone tissue r</w:t>
      </w:r>
      <w:r w:rsidR="0076338F">
        <w:t>egeneration at the site of use.</w:t>
      </w:r>
      <w:r w:rsidR="00E71247">
        <w:br w:type="page"/>
      </w:r>
    </w:p>
    <w:p w14:paraId="499D4D4F" w14:textId="55F67543" w:rsidR="00E71247" w:rsidRPr="00233A24" w:rsidRDefault="00F3174D" w:rsidP="00D23FDC">
      <w:pPr>
        <w:pStyle w:val="Heading1"/>
        <w:spacing w:line="480" w:lineRule="auto"/>
        <w:jc w:val="both"/>
      </w:pPr>
      <w:bookmarkStart w:id="8" w:name="_Toc7098023"/>
      <w:bookmarkStart w:id="9" w:name="_Ref87820892"/>
      <w:bookmarkStart w:id="10" w:name="_Toc110260382"/>
      <w:r>
        <w:lastRenderedPageBreak/>
        <w:t>2.</w:t>
      </w:r>
      <w:r w:rsidR="00E71247" w:rsidRPr="00AE62E5">
        <w:t xml:space="preserve"> Literature Review</w:t>
      </w:r>
      <w:bookmarkEnd w:id="8"/>
      <w:bookmarkEnd w:id="9"/>
      <w:bookmarkEnd w:id="10"/>
    </w:p>
    <w:p w14:paraId="32ABAC3D" w14:textId="77777777" w:rsidR="00E71247" w:rsidRPr="00AE62E5" w:rsidRDefault="00E71247" w:rsidP="0076338F">
      <w:pPr>
        <w:spacing w:line="480" w:lineRule="auto"/>
        <w:jc w:val="both"/>
      </w:pPr>
      <w:r w:rsidRPr="00AE62E5">
        <w:t xml:space="preserve">The primary goal for this research is to develop bioactive glasses with antimicrobial properties, as outlined in Chapter </w:t>
      </w:r>
      <w:r>
        <w:t>o</w:t>
      </w:r>
      <w:r w:rsidRPr="00AE62E5">
        <w:t xml:space="preserve">ne. Before describing </w:t>
      </w:r>
      <w:r w:rsidR="00356066">
        <w:t>the</w:t>
      </w:r>
      <w:r w:rsidRPr="00AE62E5">
        <w:t xml:space="preserve"> technical approach and findings, it is important to place this work in context, especially with respect to published work and the current clinical needs. Key subjects in the field are reviewed below, starting with bone tissue biology and clinical drivers.</w:t>
      </w:r>
    </w:p>
    <w:p w14:paraId="7EFB6025" w14:textId="77777777" w:rsidR="00E71247" w:rsidRPr="00233A24" w:rsidRDefault="00E71247" w:rsidP="0076338F">
      <w:pPr>
        <w:pStyle w:val="Heading2"/>
        <w:spacing w:line="480" w:lineRule="auto"/>
        <w:jc w:val="both"/>
      </w:pPr>
      <w:bookmarkStart w:id="11" w:name="_Toc7098024"/>
      <w:bookmarkStart w:id="12" w:name="_Toc110260383"/>
      <w:r w:rsidRPr="00AE62E5">
        <w:t>2.1</w:t>
      </w:r>
      <w:r w:rsidR="005B52EC">
        <w:t>.</w:t>
      </w:r>
      <w:r w:rsidRPr="00AE62E5">
        <w:t xml:space="preserve"> Bone </w:t>
      </w:r>
      <w:r w:rsidR="005B52EC" w:rsidRPr="00AE62E5">
        <w:t>Tissue</w:t>
      </w:r>
      <w:bookmarkEnd w:id="11"/>
      <w:bookmarkEnd w:id="12"/>
    </w:p>
    <w:p w14:paraId="0CA4704B" w14:textId="77777777" w:rsidR="00E71247" w:rsidRPr="00AE62E5" w:rsidRDefault="00E71247" w:rsidP="004E4193">
      <w:pPr>
        <w:spacing w:line="480" w:lineRule="auto"/>
        <w:jc w:val="both"/>
      </w:pPr>
      <w:r w:rsidRPr="00AE62E5">
        <w:t xml:space="preserve">Tissue in </w:t>
      </w:r>
      <w:r>
        <w:t xml:space="preserve">the </w:t>
      </w:r>
      <w:r w:rsidRPr="00AE62E5">
        <w:t xml:space="preserve">human body can be classified into four types: epithelial, muscular, </w:t>
      </w:r>
      <w:proofErr w:type="gramStart"/>
      <w:r w:rsidRPr="00AE62E5">
        <w:t>nervous</w:t>
      </w:r>
      <w:proofErr w:type="gramEnd"/>
      <w:r w:rsidRPr="00AE62E5">
        <w:t xml:space="preserve"> and connective tissues</w:t>
      </w:r>
      <w:r>
        <w:t>, which include bone</w:t>
      </w:r>
      <w:r w:rsidRPr="00AE62E5">
        <w:t xml:space="preserve">. Connective tissues are mainly responsible for </w:t>
      </w:r>
      <w:r w:rsidR="00CC4547">
        <w:t>depositing</w:t>
      </w:r>
      <w:r w:rsidRPr="00AE62E5">
        <w:t xml:space="preserve"> an addition</w:t>
      </w:r>
      <w:r w:rsidR="00CC4547">
        <w:t>al</w:t>
      </w:r>
      <w:r w:rsidRPr="00AE62E5">
        <w:t xml:space="preserve"> matrix on free surfaces, protecting soft tissues such as muscles </w:t>
      </w:r>
      <w:r>
        <w:t xml:space="preserve">and </w:t>
      </w:r>
      <w:r w:rsidRPr="00AE62E5">
        <w:t>tendons</w:t>
      </w:r>
      <w:r w:rsidR="00CC4547">
        <w:t>. T</w:t>
      </w:r>
      <w:r>
        <w:t xml:space="preserve">hey also </w:t>
      </w:r>
      <w:r w:rsidRPr="00AE62E5">
        <w:t>play role</w:t>
      </w:r>
      <w:r>
        <w:t>s</w:t>
      </w:r>
      <w:r w:rsidRPr="00AE62E5">
        <w:t xml:space="preserve"> in blood cell production. Moreover, the rigid </w:t>
      </w:r>
      <w:r w:rsidR="00194A4B">
        <w:t>s</w:t>
      </w:r>
      <w:r w:rsidRPr="00AE62E5">
        <w:t>tructure of these tissues play</w:t>
      </w:r>
      <w:r w:rsidR="00CC4547">
        <w:t>s</w:t>
      </w:r>
      <w:r w:rsidRPr="00AE62E5">
        <w:t xml:space="preserve"> a huge role in movement </w:t>
      </w:r>
      <w:r w:rsidRPr="00AE62E5">
        <w:fldChar w:fldCharType="begin"/>
      </w:r>
      <w:r w:rsidR="004E4193">
        <w:instrText xml:space="preserve"> ADDIN EN.CITE &lt;EndNote&gt;&lt;Cite&gt;&lt;Author&gt;Alberts&lt;/Author&gt;&lt;Year&gt;2008&lt;/Year&gt;&lt;RecNum&gt;294&lt;/RecNum&gt;&lt;IDText&gt;Molecular biology of the cell&lt;/IDText&gt;&lt;DisplayText&gt;(Alberts, 2008)&lt;/DisplayText&gt;&lt;record&gt;&lt;rec-number&gt;294&lt;/rec-number&gt;&lt;foreign-keys&gt;&lt;key app="EN" db-id="5xzdtrrxyfafrne255ivrrtxatvtzrd2f0d5" timestamp="1635085369" guid="398bc316-a4b2-4906-9975-93a4c5b3d694"&gt;294&lt;/key&gt;&lt;/foreign-keys&gt;&lt;ref-type name="Book"&gt;6&lt;/ref-type&gt;&lt;contributors&gt;&lt;authors&gt;&lt;author&gt;Alberts, Bruce&lt;/author&gt;&lt;/authors&gt;&lt;/contributors&gt;&lt;titles&gt;&lt;title&gt;Molecular biology of the cell&lt;/title&gt;&lt;/titles&gt;&lt;pages&gt;xxxiii, 1601 s.&lt;/pages&gt;&lt;edition&gt;5.&lt;/edition&gt;&lt;keywords&gt;&lt;keyword&gt;cellebiologi.&lt;/keyword&gt;&lt;keyword&gt;molekylærbiologi.&lt;/keyword&gt;&lt;/keywords&gt;&lt;dates&gt;&lt;year&gt;2008&lt;/year&gt;&lt;/dates&gt;&lt;pub-location&gt;New York&lt;/pub-location&gt;&lt;publisher&gt;Garland Science&lt;/publisher&gt;&lt;accession-num&gt;009998546&lt;/accession-num&gt;&lt;urls&gt;&lt;/urls&gt;&lt;/record&gt;&lt;/Cite&gt;&lt;/EndNote&gt;</w:instrText>
      </w:r>
      <w:r w:rsidRPr="00AE62E5">
        <w:fldChar w:fldCharType="separate"/>
      </w:r>
      <w:r w:rsidR="004E4193">
        <w:rPr>
          <w:noProof/>
        </w:rPr>
        <w:t>(Alberts, 2008)</w:t>
      </w:r>
      <w:r w:rsidRPr="00AE62E5">
        <w:fldChar w:fldCharType="end"/>
      </w:r>
      <w:r w:rsidRPr="00AE62E5">
        <w:t xml:space="preserve">. </w:t>
      </w:r>
    </w:p>
    <w:p w14:paraId="1B74A2AC" w14:textId="3F451F0A" w:rsidR="00E71247" w:rsidRPr="00CC4547" w:rsidRDefault="00E71247" w:rsidP="00AB4B06">
      <w:pPr>
        <w:spacing w:line="480" w:lineRule="auto"/>
        <w:jc w:val="both"/>
        <w:rPr>
          <w:bCs/>
        </w:rPr>
      </w:pPr>
      <w:r w:rsidRPr="00AE62E5">
        <w:rPr>
          <w:bCs/>
        </w:rPr>
        <w:t>Connective tissue</w:t>
      </w:r>
      <w:r>
        <w:rPr>
          <w:bCs/>
        </w:rPr>
        <w:t>s</w:t>
      </w:r>
      <w:r w:rsidRPr="00AE62E5">
        <w:rPr>
          <w:bCs/>
        </w:rPr>
        <w:t xml:space="preserve"> can be found in many shapes and forms in the body. </w:t>
      </w:r>
      <w:r>
        <w:rPr>
          <w:bCs/>
        </w:rPr>
        <w:t>They</w:t>
      </w:r>
      <w:r w:rsidRPr="00AE62E5">
        <w:rPr>
          <w:bCs/>
        </w:rPr>
        <w:t xml:space="preserve"> can include elastic tissue, bone and cartilage</w:t>
      </w:r>
      <w:r w:rsidR="00B62640">
        <w:rPr>
          <w:bCs/>
        </w:rPr>
        <w:t xml:space="preserve"> which </w:t>
      </w:r>
      <w:r w:rsidR="00B62640" w:rsidRPr="00B62640">
        <w:rPr>
          <w:bCs/>
        </w:rPr>
        <w:t xml:space="preserve">often closely related to </w:t>
      </w:r>
      <w:r w:rsidR="00B62640">
        <w:rPr>
          <w:bCs/>
        </w:rPr>
        <w:t>ortho</w:t>
      </w:r>
      <w:r w:rsidR="00B62640" w:rsidRPr="00B62640">
        <w:rPr>
          <w:bCs/>
        </w:rPr>
        <w:t xml:space="preserve"> restorations like implants</w:t>
      </w:r>
      <w:r w:rsidR="00B62640">
        <w:rPr>
          <w:bCs/>
        </w:rPr>
        <w:t xml:space="preserve"> and grafting.</w:t>
      </w:r>
      <w:r w:rsidRPr="00AE62E5">
        <w:rPr>
          <w:bCs/>
        </w:rPr>
        <w:t xml:space="preserve"> However, they all share the existence of a matrix alongside their cells. This matrix is non-living intercellular </w:t>
      </w:r>
      <w:r w:rsidRPr="00AE62E5">
        <w:t>material</w:t>
      </w:r>
      <w:r w:rsidRPr="00AE62E5">
        <w:rPr>
          <w:bCs/>
        </w:rPr>
        <w:t xml:space="preserve">, and each type of connective tissue has its own unique matrix. Blood, for example, is a type of connective tissue, and its matrix is known as plasma, which </w:t>
      </w:r>
      <w:r w:rsidR="00CC4547">
        <w:rPr>
          <w:bCs/>
        </w:rPr>
        <w:t>consists</w:t>
      </w:r>
      <w:r w:rsidRPr="00AE62E5">
        <w:rPr>
          <w:bCs/>
        </w:rPr>
        <w:t xml:space="preserve"> of 90% water. Bone, on the other hand, has calcium salts and collagen as its matrix. The extracellular matrix (ECM) of bone </w:t>
      </w:r>
      <w:r w:rsidR="00AB4B06" w:rsidRPr="00AB4B06">
        <w:rPr>
          <w:bCs/>
        </w:rPr>
        <w:t xml:space="preserve">composed of over </w:t>
      </w:r>
      <w:r w:rsidRPr="00AE62E5">
        <w:rPr>
          <w:bCs/>
        </w:rPr>
        <w:t xml:space="preserve">60% inorganic material, and the rest is organic </w:t>
      </w:r>
      <w:r w:rsidRPr="00AE62E5">
        <w:rPr>
          <w:bCs/>
        </w:rPr>
        <w:lastRenderedPageBreak/>
        <w:t xml:space="preserve">material and water. The unique matrix of bone </w:t>
      </w:r>
      <w:r>
        <w:rPr>
          <w:bCs/>
        </w:rPr>
        <w:t xml:space="preserve">is </w:t>
      </w:r>
      <w:r w:rsidRPr="00AE62E5">
        <w:rPr>
          <w:bCs/>
        </w:rPr>
        <w:t>95% collagen and</w:t>
      </w:r>
      <w:r>
        <w:rPr>
          <w:bCs/>
        </w:rPr>
        <w:t xml:space="preserve"> carbonated</w:t>
      </w:r>
      <w:r w:rsidRPr="00AE62E5">
        <w:rPr>
          <w:bCs/>
        </w:rPr>
        <w:t xml:space="preserve"> hydroxyapatite (H</w:t>
      </w:r>
      <w:r w:rsidR="00B9473E">
        <w:rPr>
          <w:bCs/>
        </w:rPr>
        <w:t>A</w:t>
      </w:r>
      <w:r w:rsidRPr="00AE62E5">
        <w:rPr>
          <w:bCs/>
        </w:rPr>
        <w:t>) with the simplified chemical formula C</w:t>
      </w:r>
      <w:r w:rsidR="00273FDB">
        <w:rPr>
          <w:bCs/>
        </w:rPr>
        <w:t>a</w:t>
      </w:r>
      <w:r w:rsidRPr="00AE62E5">
        <w:rPr>
          <w:bCs/>
          <w:vertAlign w:val="subscript"/>
        </w:rPr>
        <w:t>10</w:t>
      </w:r>
      <w:r w:rsidRPr="00AE62E5">
        <w:rPr>
          <w:bCs/>
        </w:rPr>
        <w:t xml:space="preserve"> (PO</w:t>
      </w:r>
      <w:r w:rsidRPr="00AE62E5">
        <w:rPr>
          <w:bCs/>
          <w:vertAlign w:val="subscript"/>
        </w:rPr>
        <w:t>4</w:t>
      </w:r>
      <w:r w:rsidRPr="00AE62E5">
        <w:rPr>
          <w:bCs/>
        </w:rPr>
        <w:t>)</w:t>
      </w:r>
      <w:r w:rsidRPr="00AE62E5">
        <w:rPr>
          <w:bCs/>
          <w:vertAlign w:val="subscript"/>
        </w:rPr>
        <w:t>6</w:t>
      </w:r>
      <w:r w:rsidRPr="00AE62E5">
        <w:rPr>
          <w:bCs/>
        </w:rPr>
        <w:t>(OH)</w:t>
      </w:r>
      <w:r w:rsidRPr="00AE62E5">
        <w:rPr>
          <w:bCs/>
          <w:vertAlign w:val="subscript"/>
        </w:rPr>
        <w:t xml:space="preserve"> 2</w:t>
      </w:r>
      <w:r>
        <w:rPr>
          <w:bCs/>
          <w:vertAlign w:val="subscript"/>
        </w:rPr>
        <w:t xml:space="preserve"> </w:t>
      </w:r>
      <w:r w:rsidR="00F23D6E">
        <w:rPr>
          <w:bCs/>
        </w:rPr>
        <w:fldChar w:fldCharType="begin">
          <w:fldData xml:space="preserve">PEVuZE5vdGU+PENpdGU+PEF1dGhvcj5HZWxzZTwvQXV0aG9yPjxZZWFyPjIwMDM8L1llYXI+PFJl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</w:fldData>
        </w:fldChar>
      </w:r>
      <w:r w:rsidR="004E4193">
        <w:rPr>
          <w:bCs/>
        </w:rPr>
        <w:instrText xml:space="preserve"> ADDIN EN.CITE </w:instrText>
      </w:r>
      <w:r w:rsidR="004E4193">
        <w:rPr>
          <w:bCs/>
        </w:rPr>
        <w:fldChar w:fldCharType="begin">
          <w:fldData xml:space="preserve">PEVuZE5vdGU+PENpdGU+PEF1dGhvcj5HZWxzZTwvQXV0aG9yPjxZZWFyPjIwMDM8L1llYXI+PFJl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</w:fldData>
        </w:fldChar>
      </w:r>
      <w:r w:rsidR="004E4193">
        <w:rPr>
          <w:bCs/>
        </w:rPr>
        <w:instrText xml:space="preserve"> ADDIN EN.CITE.DATA </w:instrText>
      </w:r>
      <w:r w:rsidR="004E4193">
        <w:rPr>
          <w:bCs/>
        </w:rPr>
      </w:r>
      <w:r w:rsidR="004E4193">
        <w:rPr>
          <w:bCs/>
        </w:rPr>
        <w:fldChar w:fldCharType="end"/>
      </w:r>
      <w:r w:rsidR="00F23D6E">
        <w:rPr>
          <w:bCs/>
        </w:rPr>
      </w:r>
      <w:r w:rsidR="00F23D6E">
        <w:rPr>
          <w:bCs/>
        </w:rPr>
        <w:fldChar w:fldCharType="separate"/>
      </w:r>
      <w:r w:rsidR="004E4193">
        <w:rPr>
          <w:bCs/>
          <w:noProof/>
        </w:rPr>
        <w:t xml:space="preserve">(Gelse </w:t>
      </w:r>
      <w:r w:rsidR="00CF25A6" w:rsidRPr="00CF25A6">
        <w:rPr>
          <w:bCs/>
          <w:i/>
          <w:noProof/>
        </w:rPr>
        <w:t>et al</w:t>
      </w:r>
      <w:r w:rsidR="004E4193">
        <w:rPr>
          <w:bCs/>
          <w:noProof/>
        </w:rPr>
        <w:t>., 2003)</w:t>
      </w:r>
      <w:r w:rsidR="00F23D6E">
        <w:rPr>
          <w:bCs/>
        </w:rPr>
        <w:fldChar w:fldCharType="end"/>
      </w:r>
      <w:r>
        <w:rPr>
          <w:bCs/>
        </w:rPr>
        <w:t>.</w:t>
      </w:r>
      <w:r w:rsidRPr="00AE62E5">
        <w:rPr>
          <w:bCs/>
        </w:rPr>
        <w:t xml:space="preserve"> The first layer is called cortical bone, which has a smooth surface and a closed</w:t>
      </w:r>
      <w:r w:rsidR="00CC4547">
        <w:rPr>
          <w:bCs/>
        </w:rPr>
        <w:t>-</w:t>
      </w:r>
      <w:r w:rsidRPr="00AE62E5">
        <w:rPr>
          <w:bCs/>
        </w:rPr>
        <w:t xml:space="preserve">cell network, making up to 80% of the skeletal mass. The porosity of cortical bone is around 10%; therefore, it has a dense structure that makes it ideal for </w:t>
      </w:r>
      <w:r w:rsidRPr="00AE62E5">
        <w:t>protecting</w:t>
      </w:r>
      <w:r>
        <w:t xml:space="preserve"> </w:t>
      </w:r>
      <w:r w:rsidRPr="00AE62E5">
        <w:rPr>
          <w:bCs/>
        </w:rPr>
        <w:t>the trabecular bone</w:t>
      </w:r>
      <w:r>
        <w:rPr>
          <w:bCs/>
        </w:rPr>
        <w:t>, with porosity between 50-90%</w:t>
      </w:r>
      <w:r w:rsidRPr="00AE62E5">
        <w:rPr>
          <w:bCs/>
        </w:rPr>
        <w:t xml:space="preserve"> </w:t>
      </w:r>
      <w:r w:rsidRPr="00AE62E5">
        <w:rPr>
          <w:bCs/>
        </w:rPr>
        <w:fldChar w:fldCharType="begin"/>
      </w:r>
      <w:r w:rsidR="004E4193">
        <w:rPr>
          <w:bCs/>
        </w:rPr>
        <w:instrText xml:space="preserve"> ADDIN EN.CITE &lt;EndNote&gt;&lt;Cite&gt;&lt;Author&gt;Mohamed&lt;/Author&gt;&lt;Year&gt;2008&lt;/Year&gt;&lt;RecNum&gt;304&lt;/RecNum&gt;&lt;IDText&gt;An overview of bone cells and their regulating factors of differentiation&lt;/IDText&gt;&lt;DisplayText&gt;(Mohamed, 2008)&lt;/DisplayText&gt;&lt;record&gt;&lt;rec-number&gt;304&lt;/rec-number&gt;&lt;foreign-keys&gt;&lt;key app="EN" db-id="5xzdtrrxyfafrne255ivrrtxatvtzrd2f0d5" timestamp="1635085373" guid="27711ab5-2e33-4737-86c6-e3a094661365"&gt;304&lt;/key&gt;&lt;/foreign-keys&gt;&lt;ref-type name="Journal Article"&gt;17&lt;/ref-type&gt;&lt;contributors&gt;&lt;authors&gt;&lt;author&gt;Mohamed, A. M.&lt;/author&gt;&lt;/authors&gt;&lt;/contributors&gt;&lt;titles&gt;&lt;title&gt;An overview of bone cells and their regulating factors of differentiation&lt;/title&gt;&lt;secondary-title&gt;Malays J Med Sci&lt;/secondary-title&gt;&lt;/titles&gt;&lt;periodical&gt;&lt;full-title&gt;Malays J Med Sci&lt;/full-title&gt;&lt;/periodical&gt;&lt;pages&gt;4-12&lt;/pages&gt;&lt;volume&gt;15&lt;/volume&gt;&lt;number&gt;1&lt;/number&gt;&lt;keywords&gt;&lt;keyword&gt;Bone cells&lt;/keyword&gt;&lt;keyword&gt;osteoblasts&lt;/keyword&gt;&lt;keyword&gt;osteoclasts&lt;/keyword&gt;&lt;keyword&gt;regulations&lt;/keyword&gt;&lt;/keywords&gt;&lt;dates&gt;&lt;year&gt;2008&lt;/year&gt;&lt;pub-dates&gt;&lt;date&gt;Jan&lt;/date&gt;&lt;/pub-dates&gt;&lt;/dates&gt;&lt;isbn&gt;1394-195X&lt;/isbn&gt;&lt;accession-num&gt;22589609&lt;/accession-num&gt;&lt;urls&gt;&lt;related-urls&gt;&lt;url&gt;https://www.ncbi.nlm.nih.gov/pubmed/22589609&lt;/url&gt;&lt;/related-urls&gt;&lt;/urls&gt;&lt;custom2&gt;PMC3341892&lt;/custom2&gt;&lt;language&gt;eng&lt;/language&gt;&lt;/record&gt;&lt;/Cite&gt;&lt;/EndNote&gt;</w:instrText>
      </w:r>
      <w:r w:rsidRPr="00AE62E5">
        <w:rPr>
          <w:bCs/>
        </w:rPr>
        <w:fldChar w:fldCharType="separate"/>
      </w:r>
      <w:r w:rsidR="004E4193">
        <w:rPr>
          <w:bCs/>
          <w:noProof/>
        </w:rPr>
        <w:t>(Mohamed, 2008)</w:t>
      </w:r>
      <w:r w:rsidRPr="00AE62E5">
        <w:rPr>
          <w:bCs/>
        </w:rPr>
        <w:fldChar w:fldCharType="end"/>
      </w:r>
      <w:r w:rsidRPr="00AE62E5">
        <w:rPr>
          <w:bCs/>
        </w:rPr>
        <w:t xml:space="preserve">. </w:t>
      </w:r>
      <w:r w:rsidRPr="00CC4547">
        <w:rPr>
          <w:bCs/>
        </w:rPr>
        <w:t xml:space="preserve">Trabecular bone has an open network that allows blood, nutrition and cells to transfer through the bone, and it has </w:t>
      </w:r>
      <w:r w:rsidR="00CC4547" w:rsidRPr="00CC4547">
        <w:rPr>
          <w:bCs/>
        </w:rPr>
        <w:t>ten</w:t>
      </w:r>
      <w:r w:rsidRPr="00CC4547">
        <w:rPr>
          <w:bCs/>
        </w:rPr>
        <w:t xml:space="preserve"> times the surface area of the cortical bone </w:t>
      </w:r>
      <w:r w:rsidRPr="00CC4547">
        <w:rPr>
          <w:bCs/>
        </w:rPr>
        <w:fldChar w:fldCharType="begin"/>
      </w:r>
      <w:r w:rsidR="004E4193">
        <w:rPr>
          <w:bCs/>
        </w:rPr>
        <w:instrText xml:space="preserve"> ADDIN EN.CITE &lt;EndNote&gt;&lt;Cite&gt;&lt;Author&gt;Alberts&lt;/Author&gt;&lt;Year&gt;2008&lt;/Year&gt;&lt;RecNum&gt;294&lt;/RecNum&gt;&lt;IDText&gt;Molecular biology of the cell&lt;/IDText&gt;&lt;DisplayText&gt;(Alberts, 2008)&lt;/DisplayText&gt;&lt;record&gt;&lt;rec-number&gt;294&lt;/rec-number&gt;&lt;foreign-keys&gt;&lt;key app="EN" db-id="5xzdtrrxyfafrne255ivrrtxatvtzrd2f0d5" timestamp="1635085369" guid="398bc316-a4b2-4906-9975-93a4c5b3d694"&gt;294&lt;/key&gt;&lt;/foreign-keys&gt;&lt;ref-type name="Book"&gt;6&lt;/ref-type&gt;&lt;contributors&gt;&lt;authors&gt;&lt;author&gt;Alberts, Bruce&lt;/author&gt;&lt;/authors&gt;&lt;/contributors&gt;&lt;titles&gt;&lt;title&gt;Molecular biology of the cell&lt;/title&gt;&lt;/titles&gt;&lt;pages&gt;xxxiii, 1601 s.&lt;/pages&gt;&lt;edition&gt;5.&lt;/edition&gt;&lt;keywords&gt;&lt;keyword&gt;cellebiologi.&lt;/keyword&gt;&lt;keyword&gt;molekylærbiologi.&lt;/keyword&gt;&lt;/keywords&gt;&lt;dates&gt;&lt;year&gt;2008&lt;/year&gt;&lt;/dates&gt;&lt;pub-location&gt;New York&lt;/pub-location&gt;&lt;publisher&gt;Garland Science&lt;/publisher&gt;&lt;accession-num&gt;009998546&lt;/accession-num&gt;&lt;urls&gt;&lt;/urls&gt;&lt;/record&gt;&lt;/Cite&gt;&lt;/EndNote&gt;</w:instrText>
      </w:r>
      <w:r w:rsidRPr="00CC4547">
        <w:rPr>
          <w:bCs/>
        </w:rPr>
        <w:fldChar w:fldCharType="separate"/>
      </w:r>
      <w:r w:rsidR="004E4193">
        <w:rPr>
          <w:bCs/>
          <w:noProof/>
        </w:rPr>
        <w:t>(Alberts, 2008)</w:t>
      </w:r>
      <w:r w:rsidRPr="00CC4547">
        <w:rPr>
          <w:bCs/>
        </w:rPr>
        <w:fldChar w:fldCharType="end"/>
      </w:r>
      <w:r w:rsidRPr="00CC4547">
        <w:rPr>
          <w:bCs/>
        </w:rPr>
        <w:t xml:space="preserve">.  </w:t>
      </w:r>
    </w:p>
    <w:p w14:paraId="64916784" w14:textId="6809B03D" w:rsidR="00E71247" w:rsidRPr="00CC4547" w:rsidRDefault="00E71247" w:rsidP="00AB4B06">
      <w:pPr>
        <w:spacing w:line="480" w:lineRule="auto"/>
        <w:jc w:val="both"/>
        <w:rPr>
          <w:bCs/>
        </w:rPr>
      </w:pPr>
      <w:r w:rsidRPr="00CC4547">
        <w:rPr>
          <w:bCs/>
        </w:rPr>
        <w:t>Bone within the connective tissue has, beside</w:t>
      </w:r>
      <w:r w:rsidR="00CC4547" w:rsidRPr="00CC4547">
        <w:rPr>
          <w:bCs/>
        </w:rPr>
        <w:t>s</w:t>
      </w:r>
      <w:r w:rsidRPr="00CC4547">
        <w:rPr>
          <w:bCs/>
        </w:rPr>
        <w:t xml:space="preserve"> the ECM, speciali</w:t>
      </w:r>
      <w:r w:rsidR="00891D50" w:rsidRPr="00CC4547">
        <w:rPr>
          <w:bCs/>
        </w:rPr>
        <w:t>s</w:t>
      </w:r>
      <w:r w:rsidRPr="00CC4547">
        <w:rPr>
          <w:bCs/>
        </w:rPr>
        <w:t xml:space="preserve">ed cells, </w:t>
      </w:r>
      <w:r w:rsidR="00AB4B06">
        <w:rPr>
          <w:bCs/>
        </w:rPr>
        <w:t>which</w:t>
      </w:r>
      <w:r w:rsidRPr="00CC4547">
        <w:rPr>
          <w:bCs/>
        </w:rPr>
        <w:t xml:space="preserve"> can be divided into three main types: osteoblasts, osteocytes, and osteoclasts.  Every type has its own purpose </w:t>
      </w:r>
      <w:r w:rsidRPr="00CC4547">
        <w:rPr>
          <w:bCs/>
          <w:noProof/>
        </w:rPr>
        <w:fldChar w:fldCharType="begin"/>
      </w:r>
      <w:r w:rsidR="004E4193">
        <w:rPr>
          <w:bCs/>
          <w:noProof/>
        </w:rPr>
        <w:instrText xml:space="preserve"> ADDIN EN.CITE &lt;EndNote&gt;&lt;Cite&gt;&lt;Author&gt;Alberts&lt;/Author&gt;&lt;Year&gt;2008&lt;/Year&gt;&lt;RecNum&gt;294&lt;/RecNum&gt;&lt;IDText&gt;Molecular biology of the cell&lt;/IDText&gt;&lt;DisplayText&gt;(Alberts, 2008)&lt;/DisplayText&gt;&lt;record&gt;&lt;rec-number&gt;294&lt;/rec-number&gt;&lt;foreign-keys&gt;&lt;key app="EN" db-id="5xzdtrrxyfafrne255ivrrtxatvtzrd2f0d5" timestamp="1635085369" guid="398bc316-a4b2-4906-9975-93a4c5b3d694"&gt;294&lt;/key&gt;&lt;/foreign-keys&gt;&lt;ref-type name="Book"&gt;6&lt;/ref-type&gt;&lt;contributors&gt;&lt;authors&gt;&lt;author&gt;Alberts, Bruce&lt;/author&gt;&lt;/authors&gt;&lt;/contributors&gt;&lt;titles&gt;&lt;title&gt;Molecular biology of the cell&lt;/title&gt;&lt;/titles&gt;&lt;pages&gt;xxxiii, 1601 s.&lt;/pages&gt;&lt;edition&gt;5.&lt;/edition&gt;&lt;keywords&gt;&lt;keyword&gt;cellebiologi.&lt;/keyword&gt;&lt;keyword&gt;molekylærbiologi.&lt;/keyword&gt;&lt;/keywords&gt;&lt;dates&gt;&lt;year&gt;2008&lt;/year&gt;&lt;/dates&gt;&lt;pub-location&gt;New York&lt;/pub-location&gt;&lt;publisher&gt;Garland Science&lt;/publisher&gt;&lt;accession-num&gt;009998546&lt;/accession-num&gt;&lt;urls&gt;&lt;/urls&gt;&lt;/record&gt;&lt;/Cite&gt;&lt;/EndNote&gt;</w:instrText>
      </w:r>
      <w:r w:rsidRPr="00CC4547">
        <w:rPr>
          <w:bCs/>
          <w:noProof/>
        </w:rPr>
        <w:fldChar w:fldCharType="separate"/>
      </w:r>
      <w:r w:rsidR="004E4193">
        <w:rPr>
          <w:bCs/>
          <w:noProof/>
        </w:rPr>
        <w:t>(Alberts, 2008)</w:t>
      </w:r>
      <w:r w:rsidRPr="00CC4547">
        <w:rPr>
          <w:bCs/>
          <w:noProof/>
        </w:rPr>
        <w:fldChar w:fldCharType="end"/>
      </w:r>
      <w:r w:rsidRPr="00CC4547">
        <w:rPr>
          <w:bCs/>
        </w:rPr>
        <w:t>. Osteoblasts</w:t>
      </w:r>
      <w:r w:rsidR="00CC4547">
        <w:rPr>
          <w:bCs/>
        </w:rPr>
        <w:t>,</w:t>
      </w:r>
      <w:r w:rsidRPr="00CC4547">
        <w:rPr>
          <w:bCs/>
        </w:rPr>
        <w:t xml:space="preserve"> for example</w:t>
      </w:r>
      <w:r w:rsidR="00CC4547">
        <w:rPr>
          <w:bCs/>
        </w:rPr>
        <w:t>,</w:t>
      </w:r>
      <w:r w:rsidRPr="00CC4547">
        <w:rPr>
          <w:bCs/>
        </w:rPr>
        <w:t xml:space="preserve"> represent a total of 4–6% of the bone cells</w:t>
      </w:r>
      <w:r w:rsidR="00CC4547">
        <w:rPr>
          <w:bCs/>
        </w:rPr>
        <w:t>,</w:t>
      </w:r>
      <w:r w:rsidRPr="00CC4547">
        <w:rPr>
          <w:bCs/>
        </w:rPr>
        <w:t xml:space="preserve"> and they are responsible for creating new bone tissue. They are derived from mesenchymal </w:t>
      </w:r>
      <w:proofErr w:type="gramStart"/>
      <w:r w:rsidRPr="00CC4547">
        <w:rPr>
          <w:bCs/>
        </w:rPr>
        <w:t>stromal</w:t>
      </w:r>
      <w:proofErr w:type="gramEnd"/>
      <w:r w:rsidRPr="00CC4547">
        <w:rPr>
          <w:bCs/>
        </w:rPr>
        <w:t xml:space="preserve"> or stem cells found primarily in </w:t>
      </w:r>
      <w:r w:rsidR="00CC4547">
        <w:rPr>
          <w:bCs/>
        </w:rPr>
        <w:t xml:space="preserve">the </w:t>
      </w:r>
      <w:r w:rsidRPr="00CC4547">
        <w:rPr>
          <w:bCs/>
        </w:rPr>
        <w:t>bone marrow. Osteoblasts secrete collagen proteins and then minerali</w:t>
      </w:r>
      <w:r w:rsidR="00891D50" w:rsidRPr="00CC4547">
        <w:rPr>
          <w:bCs/>
        </w:rPr>
        <w:t>s</w:t>
      </w:r>
      <w:r w:rsidRPr="00CC4547">
        <w:rPr>
          <w:bCs/>
        </w:rPr>
        <w:t xml:space="preserve">e the bone extracellular matrix (ECM), becoming </w:t>
      </w:r>
      <w:r w:rsidR="002241DD" w:rsidRPr="00CC4547">
        <w:rPr>
          <w:bCs/>
        </w:rPr>
        <w:t>"</w:t>
      </w:r>
      <w:r w:rsidRPr="00CC4547">
        <w:rPr>
          <w:bCs/>
        </w:rPr>
        <w:t>entombed</w:t>
      </w:r>
      <w:r w:rsidR="002241DD" w:rsidRPr="00CC4547">
        <w:rPr>
          <w:bCs/>
        </w:rPr>
        <w:t>"</w:t>
      </w:r>
      <w:r w:rsidRPr="00CC4547">
        <w:rPr>
          <w:bCs/>
        </w:rPr>
        <w:t xml:space="preserve"> in the ECM during this process</w:t>
      </w:r>
      <w:r w:rsidR="00CC4547">
        <w:rPr>
          <w:bCs/>
        </w:rPr>
        <w:t>,</w:t>
      </w:r>
      <w:r w:rsidRPr="00CC4547">
        <w:rPr>
          <w:bCs/>
        </w:rPr>
        <w:t xml:space="preserve"> where they are termed osteocytes </w:t>
      </w:r>
      <w:r w:rsidRPr="00CC4547">
        <w:rPr>
          <w:bCs/>
        </w:rPr>
        <w:fldChar w:fldCharType="begin"/>
      </w:r>
      <w:r w:rsidR="004E4193">
        <w:rPr>
          <w:bCs/>
        </w:rPr>
        <w:instrText xml:space="preserve"> ADDIN EN.CITE &lt;EndNote&gt;&lt;Cite&gt;&lt;Author&gt;Mohamed&lt;/Author&gt;&lt;Year&gt;2008&lt;/Year&gt;&lt;RecNum&gt;304&lt;/RecNum&gt;&lt;IDText&gt;An overview of bone cells and their regulating factors of differentiation&lt;/IDText&gt;&lt;DisplayText&gt;(Mohamed, 2008)&lt;/DisplayText&gt;&lt;record&gt;&lt;rec-number&gt;304&lt;/rec-number&gt;&lt;foreign-keys&gt;&lt;key app="EN" db-id="5xzdtrrxyfafrne255ivrrtxatvtzrd2f0d5" timestamp="1635085373" guid="27711ab5-2e33-4737-86c6-e3a094661365"&gt;304&lt;/key&gt;&lt;/foreign-keys&gt;&lt;ref-type name="Journal Article"&gt;17&lt;/ref-type&gt;&lt;contributors&gt;&lt;authors&gt;&lt;author&gt;Mohamed, A. M.&lt;/author&gt;&lt;/authors&gt;&lt;/contributors&gt;&lt;titles&gt;&lt;title&gt;An overview of bone cells and their regulating factors of differentiation&lt;/title&gt;&lt;secondary-title&gt;Malays J Med Sci&lt;/secondary-title&gt;&lt;/titles&gt;&lt;periodical&gt;&lt;full-title&gt;Malays J Med Sci&lt;/full-title&gt;&lt;/periodical&gt;&lt;pages&gt;4-12&lt;/pages&gt;&lt;volume&gt;15&lt;/volume&gt;&lt;number&gt;1&lt;/number&gt;&lt;keywords&gt;&lt;keyword&gt;Bone cells&lt;/keyword&gt;&lt;keyword&gt;osteoblasts&lt;/keyword&gt;&lt;keyword&gt;osteoclasts&lt;/keyword&gt;&lt;keyword&gt;regulations&lt;/keyword&gt;&lt;/keywords&gt;&lt;dates&gt;&lt;year&gt;2008&lt;/year&gt;&lt;pub-dates&gt;&lt;date&gt;Jan&lt;/date&gt;&lt;/pub-dates&gt;&lt;/dates&gt;&lt;isbn&gt;1394-195X&lt;/isbn&gt;&lt;accession-num&gt;22589609&lt;/accession-num&gt;&lt;urls&gt;&lt;related-urls&gt;&lt;url&gt;https://www.ncbi.nlm.nih.gov/pubmed/22589609&lt;/url&gt;&lt;/related-urls&gt;&lt;/urls&gt;&lt;custom2&gt;PMC3341892&lt;/custom2&gt;&lt;language&gt;eng&lt;/language&gt;&lt;/record&gt;&lt;/Cite&gt;&lt;/EndNote&gt;</w:instrText>
      </w:r>
      <w:r w:rsidRPr="00CC4547">
        <w:rPr>
          <w:bCs/>
        </w:rPr>
        <w:fldChar w:fldCharType="separate"/>
      </w:r>
      <w:r w:rsidR="004E4193">
        <w:rPr>
          <w:bCs/>
          <w:noProof/>
        </w:rPr>
        <w:t>(Mohamed, 2008)</w:t>
      </w:r>
      <w:r w:rsidRPr="00CC4547">
        <w:rPr>
          <w:bCs/>
        </w:rPr>
        <w:fldChar w:fldCharType="end"/>
      </w:r>
      <w:r w:rsidRPr="00CC4547">
        <w:rPr>
          <w:bCs/>
        </w:rPr>
        <w:t>. Osteoclasts are bone</w:t>
      </w:r>
      <w:r w:rsidR="00CC4547">
        <w:rPr>
          <w:bCs/>
        </w:rPr>
        <w:t>-</w:t>
      </w:r>
      <w:r w:rsidRPr="00CC4547">
        <w:rPr>
          <w:bCs/>
        </w:rPr>
        <w:t xml:space="preserve">resorbing </w:t>
      </w:r>
      <w:r w:rsidR="00B62640" w:rsidRPr="00CC4547">
        <w:rPr>
          <w:bCs/>
        </w:rPr>
        <w:t>cells and</w:t>
      </w:r>
      <w:r w:rsidRPr="00CC4547">
        <w:rPr>
          <w:bCs/>
        </w:rPr>
        <w:t xml:space="preserve"> working together (bone producing and bone removing cells) gives rise to the phenomenon of </w:t>
      </w:r>
      <w:r w:rsidR="00BC0E59" w:rsidRPr="00CC4547">
        <w:rPr>
          <w:bCs/>
        </w:rPr>
        <w:t>remode</w:t>
      </w:r>
      <w:r w:rsidR="00CC4547">
        <w:rPr>
          <w:bCs/>
        </w:rPr>
        <w:t>l</w:t>
      </w:r>
      <w:r w:rsidR="00BC0E59" w:rsidRPr="00CC4547">
        <w:rPr>
          <w:bCs/>
        </w:rPr>
        <w:t>ling</w:t>
      </w:r>
      <w:r w:rsidRPr="00CC4547">
        <w:rPr>
          <w:bCs/>
        </w:rPr>
        <w:t xml:space="preserve">. Remodelling is </w:t>
      </w:r>
      <w:r w:rsidR="00CC4547">
        <w:rPr>
          <w:bCs/>
        </w:rPr>
        <w:t>essential</w:t>
      </w:r>
      <w:r w:rsidRPr="00CC4547">
        <w:rPr>
          <w:bCs/>
        </w:rPr>
        <w:t xml:space="preserve"> as it maintains the mechanical properties of bone tissue and plays a further role in fracture healing.</w:t>
      </w:r>
    </w:p>
    <w:p w14:paraId="393D1449" w14:textId="6F17AEED" w:rsidR="00865C8F" w:rsidRDefault="00E71247" w:rsidP="00AB4B06">
      <w:pPr>
        <w:spacing w:line="480" w:lineRule="auto"/>
        <w:jc w:val="both"/>
      </w:pPr>
      <w:r>
        <w:t>T</w:t>
      </w:r>
      <w:r w:rsidRPr="00AE62E5">
        <w:t xml:space="preserve">he ageing population has raised the demand for surgery and procedures to </w:t>
      </w:r>
      <w:r w:rsidRPr="00AE62E5">
        <w:rPr>
          <w:shd w:val="clear" w:color="auto" w:fill="FFFFFF"/>
        </w:rPr>
        <w:t>repair or replace tissues and organs. One of the most</w:t>
      </w:r>
      <w:r w:rsidR="00CC4547">
        <w:rPr>
          <w:shd w:val="clear" w:color="auto" w:fill="FFFFFF"/>
        </w:rPr>
        <w:t xml:space="preserve"> </w:t>
      </w:r>
      <w:r w:rsidR="00AB4B06" w:rsidRPr="00AB4B06">
        <w:rPr>
          <w:shd w:val="clear" w:color="auto" w:fill="FFFFFF"/>
        </w:rPr>
        <w:t xml:space="preserve">vulnerable </w:t>
      </w:r>
      <w:r w:rsidRPr="00AE62E5">
        <w:rPr>
          <w:shd w:val="clear" w:color="auto" w:fill="FFFFFF"/>
        </w:rPr>
        <w:t xml:space="preserve">organs is bone. In the United </w:t>
      </w:r>
      <w:r w:rsidRPr="00AE62E5">
        <w:rPr>
          <w:shd w:val="clear" w:color="auto" w:fill="FFFFFF"/>
        </w:rPr>
        <w:lastRenderedPageBreak/>
        <w:t xml:space="preserve">States alone, more than 500,000 bone-grafting </w:t>
      </w:r>
      <w:r w:rsidRPr="00AE62E5">
        <w:t>procedures are carried out every year</w:t>
      </w:r>
      <w:r>
        <w:t xml:space="preserve"> </w:t>
      </w:r>
      <w:r>
        <w:fldChar w:fldCharType="begin"/>
      </w:r>
      <w:r w:rsidR="004E4193">
        <w:instrText xml:space="preserve"> ADDIN EN.CITE &lt;EndNote&gt;&lt;Cite&gt;&lt;Author&gt;Delloye&lt;/Author&gt;&lt;Year&gt;2007&lt;/Year&gt;&lt;RecNum&gt;331&lt;/RecNum&gt;&lt;IDText&gt;Bone allografts - What they can offer and what they cannot&lt;/IDText&gt;&lt;DisplayText&gt;(Delloye et al., 2007)&lt;/DisplayText&gt;&lt;record&gt;&lt;rec-number&gt;331&lt;/rec-number&gt;&lt;foreign-keys&gt;&lt;key app="EN" db-id="5xzdtrrxyfafrne255ivrrtxatvtzrd2f0d5" timestamp="1635085383" guid="491a9b32-412e-4568-8df0-3de381e8d0bb"&gt;331&lt;/key&gt;&lt;/foreign-keys&gt;&lt;ref-type name="Journal Article"&gt;17&lt;/ref-type&gt;&lt;contributors&gt;&lt;authors&gt;&lt;author&gt;Delloye, C.&lt;/author&gt;&lt;author&gt;Cornu, O.&lt;/author&gt;&lt;author&gt;Druez, V.&lt;/author&gt;&lt;author&gt;Barbier, O.&lt;/author&gt;&lt;/authors&gt;&lt;/contributors&gt;&lt;titles&gt;&lt;title&gt;Bone allografts - What they can offer and what they cannot&lt;/title&gt;&lt;secondary-title&gt;Journal of Bone and Joint Surgery-British Volume&lt;/secondary-title&gt;&lt;/titles&gt;&lt;periodical&gt;&lt;full-title&gt;Journal of Bone and Joint Surgery-British Volume&lt;/full-title&gt;&lt;/periodical&gt;&lt;pages&gt;574-579&lt;/pages&gt;&lt;volume&gt;89B&lt;/volume&gt;&lt;number&gt;5&lt;/number&gt;&lt;dates&gt;&lt;year&gt;2007&lt;/year&gt;&lt;pub-dates&gt;&lt;date&gt;May&lt;/date&gt;&lt;/pub-dates&gt;&lt;/dates&gt;&lt;isbn&gt;0301-620X&lt;/isbn&gt;&lt;accession-num&gt;WOS:000247679600003&lt;/accession-num&gt;&lt;urls&gt;&lt;related-urls&gt;&lt;url&gt;&amp;lt;Go to ISI&amp;gt;://WOS:000247679600003&lt;/url&gt;&lt;/related-urls&gt;&lt;/urls&gt;&lt;electronic-resource-num&gt;10.1302/0301-620x.89b5.19039&lt;/electronic-resource-num&gt;&lt;/record&gt;&lt;/Cite&gt;&lt;/EndNote&gt;</w:instrText>
      </w:r>
      <w:r>
        <w:fldChar w:fldCharType="separate"/>
      </w:r>
      <w:r w:rsidR="004E4193">
        <w:rPr>
          <w:noProof/>
        </w:rPr>
        <w:t xml:space="preserve">(Delloye </w:t>
      </w:r>
      <w:r w:rsidR="00CF25A6" w:rsidRPr="00CF25A6">
        <w:rPr>
          <w:i/>
          <w:noProof/>
        </w:rPr>
        <w:t>et al</w:t>
      </w:r>
      <w:r w:rsidR="004E4193">
        <w:rPr>
          <w:noProof/>
        </w:rPr>
        <w:t>., 2007)</w:t>
      </w:r>
      <w:r>
        <w:fldChar w:fldCharType="end"/>
      </w:r>
      <w:r w:rsidRPr="00AE62E5">
        <w:t xml:space="preserve">. Bone grafting can be done by three approaches autograft, </w:t>
      </w:r>
      <w:proofErr w:type="gramStart"/>
      <w:r w:rsidRPr="00AE62E5">
        <w:t>allograft</w:t>
      </w:r>
      <w:proofErr w:type="gramEnd"/>
      <w:r w:rsidRPr="00AE62E5">
        <w:t xml:space="preserve"> and graft substitute. An autograft is when the bone </w:t>
      </w:r>
      <w:r>
        <w:t xml:space="preserve">is </w:t>
      </w:r>
      <w:r w:rsidRPr="00AE62E5">
        <w:t xml:space="preserve">taken from one </w:t>
      </w:r>
      <w:r>
        <w:t>area</w:t>
      </w:r>
      <w:r w:rsidRPr="00AE62E5">
        <w:t xml:space="preserve"> to another from the patient and</w:t>
      </w:r>
      <w:r>
        <w:t xml:space="preserve"> </w:t>
      </w:r>
      <w:r w:rsidRPr="00AE62E5">
        <w:t>is still considered the benchmark for bone tissue repair. Autograft</w:t>
      </w:r>
      <w:r>
        <w:t>s</w:t>
      </w:r>
      <w:r w:rsidRPr="00AE62E5">
        <w:t xml:space="preserve"> do not induce an immunogenic response in patients and enhance </w:t>
      </w:r>
      <w:r>
        <w:t xml:space="preserve">healing </w:t>
      </w:r>
      <w:r w:rsidRPr="00AE62E5">
        <w:t xml:space="preserve">properties </w:t>
      </w:r>
      <w:r w:rsidRPr="00AE62E5">
        <w:fldChar w:fldCharType="begin"/>
      </w:r>
      <w:r w:rsidR="004E4193">
        <w:instrText xml:space="preserve"> ADDIN EN.CITE &lt;EndNote&gt;&lt;Cite&gt;&lt;Author&gt;Zamborsky&lt;/Author&gt;&lt;Year&gt;2016&lt;/Year&gt;&lt;RecNum&gt;330&lt;/RecNum&gt;&lt;IDText&gt;Infection in Bone Allograft Transplants&lt;/IDText&gt;&lt;DisplayText&gt;(Zamborsky et al., 2016)&lt;/DisplayText&gt;&lt;record&gt;&lt;rec-number&gt;330&lt;/rec-number&gt;&lt;foreign-keys&gt;&lt;key app="EN" db-id="5xzdtrrxyfafrne255ivrrtxatvtzrd2f0d5" timestamp="1635085382" guid="64857701-13be-476a-ab51-0963c91fd907"&gt;330&lt;/key&gt;&lt;/foreign-keys&gt;&lt;ref-type name="Journal Article"&gt;17&lt;/ref-type&gt;&lt;contributors&gt;&lt;authors&gt;&lt;author&gt;Zamborsky, R.&lt;/author&gt;&lt;author&gt;Svec, A.&lt;/author&gt;&lt;author&gt;Bohac, M.&lt;/author&gt;&lt;author&gt;Kilian, M.&lt;/author&gt;&lt;author&gt;Kokavec, M.&lt;/author&gt;&lt;/authors&gt;&lt;/contributors&gt;&lt;titles&gt;&lt;title&gt;Infection in Bone Allograft Transplants&lt;/title&gt;&lt;secondary-title&gt;Experimental and Clinical Transplantation&lt;/secondary-title&gt;&lt;/titles&gt;&lt;periodical&gt;&lt;full-title&gt;Experimental and Clinical Transplantation&lt;/full-title&gt;&lt;/periodical&gt;&lt;pages&gt;484-490&lt;/pages&gt;&lt;volume&gt;14&lt;/volume&gt;&lt;number&gt;5&lt;/number&gt;&lt;dates&gt;&lt;year&gt;2016&lt;/year&gt;&lt;pub-dates&gt;&lt;date&gt;Oct&lt;/date&gt;&lt;/pub-dates&gt;&lt;/dates&gt;&lt;isbn&gt;1304-0855&lt;/isbn&gt;&lt;accession-num&gt;WOS:000392952700003&lt;/accession-num&gt;&lt;urls&gt;&lt;related-urls&gt;&lt;url&gt;&amp;lt;Go to ISI&amp;gt;://WOS:000392952700003&lt;/url&gt;&lt;/related-urls&gt;&lt;/urls&gt;&lt;electronic-resource-num&gt;10.6002/ect.2016.0076&lt;/electronic-resource-num&gt;&lt;/record&gt;&lt;/Cite&gt;&lt;/EndNote&gt;</w:instrText>
      </w:r>
      <w:r w:rsidRPr="00AE62E5">
        <w:fldChar w:fldCharType="separate"/>
      </w:r>
      <w:r w:rsidR="004E4193">
        <w:rPr>
          <w:noProof/>
        </w:rPr>
        <w:t xml:space="preserve">(Zamborsky </w:t>
      </w:r>
      <w:r w:rsidR="00CF25A6" w:rsidRPr="00CF25A6">
        <w:rPr>
          <w:i/>
          <w:noProof/>
        </w:rPr>
        <w:t>et al</w:t>
      </w:r>
      <w:r w:rsidR="004E4193">
        <w:rPr>
          <w:noProof/>
        </w:rPr>
        <w:t>., 2016)</w:t>
      </w:r>
      <w:r w:rsidRPr="00AE62E5">
        <w:fldChar w:fldCharType="end"/>
      </w:r>
      <w:r w:rsidRPr="00AE62E5">
        <w:t xml:space="preserve">. </w:t>
      </w:r>
    </w:p>
    <w:p w14:paraId="77400C7B" w14:textId="0A35C1F4" w:rsidR="00CC4547" w:rsidRDefault="00E71247" w:rsidP="00865C8F">
      <w:pPr>
        <w:spacing w:line="480" w:lineRule="auto"/>
        <w:jc w:val="both"/>
      </w:pPr>
      <w:r w:rsidRPr="00AE62E5">
        <w:t xml:space="preserve">However, the amount that can be safely taken from the patients is often insufficient; moreover, there is a risk of donor-site morbidity during bone harvest </w:t>
      </w:r>
      <w:r w:rsidRPr="00AE62E5">
        <w:fldChar w:fldCharType="begin"/>
      </w:r>
      <w:r w:rsidR="004E4193">
        <w:instrText xml:space="preserve"> ADDIN EN.CITE &lt;EndNote&gt;&lt;Cite&gt;&lt;Author&gt;Lomas&lt;/Author&gt;&lt;Year&gt;2013&lt;/Year&gt;&lt;RecNum&gt;301&lt;/RecNum&gt;&lt;IDText&gt;Bone allograft in the U.K.: perceptions and realities&lt;/IDText&gt;&lt;DisplayText&gt;(Lomas et al., 2013)&lt;/DisplayText&gt;&lt;record&gt;&lt;rec-number&gt;301&lt;/rec-number&gt;&lt;foreign-keys&gt;&lt;key app="EN" db-id="5xzdtrrxyfafrne255ivrrtxatvtzrd2f0d5" timestamp="1635085371" guid="253ea674-0347-44e5-af97-5715ab86ae91"&gt;301&lt;/key&gt;&lt;/foreign-keys&gt;&lt;ref-type name="Journal Article"&gt;17&lt;/ref-type&gt;&lt;contributors&gt;&lt;authors&gt;&lt;author&gt;Lomas, R.&lt;/author&gt;&lt;author&gt;Chandrasekar, A.&lt;/author&gt;&lt;author&gt;Board, T. N.&lt;/author&gt;&lt;/authors&gt;&lt;/contributors&gt;&lt;titles&gt;&lt;title&gt;Bone allograft in the U.K.: perceptions and realities&lt;/title&gt;&lt;secondary-title&gt;Hip Int&lt;/secondary-title&gt;&lt;/titles&gt;&lt;periodical&gt;&lt;full-title&gt;Hip Int&lt;/full-title&gt;&lt;/periodical&gt;&lt;pages&gt;427-33&lt;/pages&gt;&lt;volume&gt;23&lt;/volume&gt;&lt;number&gt;5&lt;/number&gt;&lt;edition&gt;2013/05/27&lt;/edition&gt;&lt;keywords&gt;&lt;keyword&gt;Allografts&lt;/keyword&gt;&lt;keyword&gt;Arthroplasty&lt;/keyword&gt;&lt;keyword&gt;Bone Transplantation&lt;/keyword&gt;&lt;keyword&gt;Femur&lt;/keyword&gt;&lt;keyword&gt;Humans&lt;/keyword&gt;&lt;keyword&gt;Tissue and Organ Procurement&lt;/keyword&gt;&lt;keyword&gt;United Kingdom&lt;/keyword&gt;&lt;/keywords&gt;&lt;dates&gt;&lt;year&gt;2013&lt;/year&gt;&lt;pub-dates&gt;&lt;date&gt;2013 Sep-Oct&lt;/date&gt;&lt;/pub-dates&gt;&lt;/dates&gt;&lt;isbn&gt;1724-6067&lt;/isbn&gt;&lt;accession-num&gt;23813163&lt;/accession-num&gt;&lt;urls&gt;&lt;related-urls&gt;&lt;url&gt;https://www.ncbi.nlm.nih.gov/pubmed/23813163&lt;/url&gt;&lt;/related-urls&gt;&lt;/urls&gt;&lt;custom2&gt;PMC6159836&lt;/custom2&gt;&lt;electronic-resource-num&gt;10.5301/hipint.5000018&lt;/electronic-resource-num&gt;&lt;language&gt;eng&lt;/language&gt;&lt;/record&gt;&lt;/Cite&gt;&lt;/EndNote&gt;</w:instrText>
      </w:r>
      <w:r w:rsidRPr="00AE62E5">
        <w:fldChar w:fldCharType="separate"/>
      </w:r>
      <w:r w:rsidR="004E4193">
        <w:rPr>
          <w:noProof/>
        </w:rPr>
        <w:t xml:space="preserve">(Lomas </w:t>
      </w:r>
      <w:r w:rsidR="00CF25A6" w:rsidRPr="00CF25A6">
        <w:rPr>
          <w:i/>
          <w:noProof/>
        </w:rPr>
        <w:t>et al</w:t>
      </w:r>
      <w:r w:rsidR="004E4193">
        <w:rPr>
          <w:noProof/>
        </w:rPr>
        <w:t>., 2013)</w:t>
      </w:r>
      <w:r w:rsidRPr="00AE62E5">
        <w:fldChar w:fldCharType="end"/>
      </w:r>
      <w:r w:rsidRPr="00AE62E5">
        <w:t xml:space="preserve">. An allograft, another option wherein patients acquire bones from donors, has shown excellent results clinically, equal to those acquired by autograft </w:t>
      </w:r>
      <w:r w:rsidRPr="00AE62E5">
        <w:fldChar w:fldCharType="begin"/>
      </w:r>
      <w:r w:rsidR="004E4193">
        <w:instrText xml:space="preserve"> ADDIN EN.CITE &lt;EndNote&gt;&lt;Cite&gt;&lt;Author&gt;McNamara&lt;/Author&gt;&lt;Year&gt;2010&lt;/Year&gt;&lt;RecNum&gt;302&lt;/RecNum&gt;&lt;IDText&gt;Impaction bone grafting in revision hip surgery: past, present and future&lt;/IDText&gt;&lt;DisplayText&gt;(McNamara, 2010)&lt;/DisplayText&gt;&lt;record&gt;&lt;rec-number&gt;302&lt;/rec-number&gt;&lt;foreign-keys&gt;&lt;key app="EN" db-id="5xzdtrrxyfafrne255ivrrtxatvtzrd2f0d5" timestamp="1635085372" guid="1f04727b-eb08-439e-bd3f-2ccfd678bde5"&gt;302&lt;/key&gt;&lt;/foreign-keys&gt;&lt;ref-type name="Journal Article"&gt;17&lt;/ref-type&gt;&lt;contributors&gt;&lt;authors&gt;&lt;author&gt;McNamara, I. R.&lt;/author&gt;&lt;/authors&gt;&lt;/contributors&gt;&lt;titles&gt;&lt;title&gt;Impaction bone grafting in revision hip surgery: past, present and future&lt;/title&gt;&lt;secondary-title&gt;Cell Tissue Bank&lt;/secondary-title&gt;&lt;/titles&gt;&lt;periodical&gt;&lt;full-title&gt;Cell Tissue Bank&lt;/full-title&gt;&lt;/periodical&gt;&lt;pages&gt;57-73&lt;/pages&gt;&lt;volume&gt;11&lt;/volume&gt;&lt;number&gt;1&lt;/number&gt;&lt;edition&gt;2010/01/15&lt;/edition&gt;&lt;keywords&gt;&lt;keyword&gt;Arthroplasty, Replacement, Hip&lt;/keyword&gt;&lt;keyword&gt;Bone Transplantation&lt;/keyword&gt;&lt;keyword&gt;Forecasting&lt;/keyword&gt;&lt;keyword&gt;Hip Joint&lt;/keyword&gt;&lt;keyword&gt;Hip Prosthesis&lt;/keyword&gt;&lt;keyword&gt;Humans&lt;/keyword&gt;&lt;keyword&gt;Reconstructive Surgical Procedures&lt;/keyword&gt;&lt;/keywords&gt;&lt;dates&gt;&lt;year&gt;2010&lt;/year&gt;&lt;pub-dates&gt;&lt;date&gt;Feb&lt;/date&gt;&lt;/pub-dates&gt;&lt;/dates&gt;&lt;isbn&gt;1573-6814&lt;/isbn&gt;&lt;accession-num&gt;20077177&lt;/accession-num&gt;&lt;urls&gt;&lt;related-urls&gt;&lt;url&gt;https://www.ncbi.nlm.nih.gov/pubmed/20077177&lt;/url&gt;&lt;/related-urls&gt;&lt;/urls&gt;&lt;electronic-resource-num&gt;10.1007/s10561-009-9147-y&lt;/electronic-resource-num&gt;&lt;language&gt;eng&lt;/language&gt;&lt;/record&gt;&lt;/Cite&gt;&lt;/EndNote&gt;</w:instrText>
      </w:r>
      <w:r w:rsidRPr="00AE62E5">
        <w:fldChar w:fldCharType="separate"/>
      </w:r>
      <w:r w:rsidR="004E4193">
        <w:rPr>
          <w:noProof/>
        </w:rPr>
        <w:t>(McNamara, 2010)</w:t>
      </w:r>
      <w:r w:rsidRPr="00AE62E5">
        <w:fldChar w:fldCharType="end"/>
      </w:r>
      <w:r w:rsidRPr="00AE62E5">
        <w:t>. It is the most used approach for bone reconstruction in the USA and Europe. Allograft</w:t>
      </w:r>
      <w:r>
        <w:t>s</w:t>
      </w:r>
      <w:r w:rsidRPr="00AE62E5">
        <w:t xml:space="preserve"> </w:t>
      </w:r>
      <w:r>
        <w:t>are</w:t>
      </w:r>
      <w:r w:rsidRPr="00AE62E5">
        <w:t xml:space="preserve"> preferred because they encourage bone formation by having osteoconductive properties that are easily transferred to bone structure </w:t>
      </w:r>
      <w:r w:rsidRPr="00AE62E5">
        <w:fldChar w:fldCharType="begin"/>
      </w:r>
      <w:r w:rsidR="004E4193">
        <w:instrText xml:space="preserve"> ADDIN EN.CITE &lt;EndNote&gt;&lt;Cite&gt;&lt;Author&gt;Delloye&lt;/Author&gt;&lt;Year&gt;2007&lt;/Year&gt;&lt;RecNum&gt;331&lt;/RecNum&gt;&lt;IDText&gt;Bone allografts - What they can offer and what they cannot&lt;/IDText&gt;&lt;DisplayText&gt;(Delloye et al., 2007)&lt;/DisplayText&gt;&lt;record&gt;&lt;rec-number&gt;331&lt;/rec-number&gt;&lt;foreign-keys&gt;&lt;key app="EN" db-id="5xzdtrrxyfafrne255ivrrtxatvtzrd2f0d5" timestamp="1635085383" guid="491a9b32-412e-4568-8df0-3de381e8d0bb"&gt;331&lt;/key&gt;&lt;/foreign-keys&gt;&lt;ref-type name="Journal Article"&gt;17&lt;/ref-type&gt;&lt;contributors&gt;&lt;authors&gt;&lt;author&gt;Delloye, C.&lt;/author&gt;&lt;author&gt;Cornu, O.&lt;/author&gt;&lt;author&gt;Druez, V.&lt;/author&gt;&lt;author&gt;Barbier, O.&lt;/author&gt;&lt;/authors&gt;&lt;/contributors&gt;&lt;titles&gt;&lt;title&gt;Bone allografts - What they can offer and what they cannot&lt;/title&gt;&lt;secondary-title&gt;Journal of Bone and Joint Surgery-British Volume&lt;/secondary-title&gt;&lt;/titles&gt;&lt;periodical&gt;&lt;full-title&gt;Journal of Bone and Joint Surgery-British Volume&lt;/full-title&gt;&lt;/periodical&gt;&lt;pages&gt;574-579&lt;/pages&gt;&lt;volume&gt;89B&lt;/volume&gt;&lt;number&gt;5&lt;/number&gt;&lt;dates&gt;&lt;year&gt;2007&lt;/year&gt;&lt;pub-dates&gt;&lt;date&gt;May&lt;/date&gt;&lt;/pub-dates&gt;&lt;/dates&gt;&lt;isbn&gt;0301-620X&lt;/isbn&gt;&lt;accession-num&gt;WOS:000247679600003&lt;/accession-num&gt;&lt;urls&gt;&lt;related-urls&gt;&lt;url&gt;&amp;lt;Go to ISI&amp;gt;://WOS:000247679600003&lt;/url&gt;&lt;/related-urls&gt;&lt;/urls&gt;&lt;electronic-resource-num&gt;10.1302/0301-620x.89b5.19039&lt;/electronic-resource-num&gt;&lt;/record&gt;&lt;/Cite&gt;&lt;/EndNote&gt;</w:instrText>
      </w:r>
      <w:r w:rsidRPr="00AE62E5">
        <w:fldChar w:fldCharType="separate"/>
      </w:r>
      <w:r w:rsidR="004E4193">
        <w:rPr>
          <w:noProof/>
        </w:rPr>
        <w:t xml:space="preserve">(Delloye </w:t>
      </w:r>
      <w:r w:rsidR="00CF25A6" w:rsidRPr="00CF25A6">
        <w:rPr>
          <w:i/>
          <w:noProof/>
        </w:rPr>
        <w:t>et al</w:t>
      </w:r>
      <w:r w:rsidR="004E4193">
        <w:rPr>
          <w:noProof/>
        </w:rPr>
        <w:t>., 2007)</w:t>
      </w:r>
      <w:r w:rsidRPr="00AE62E5">
        <w:fldChar w:fldCharType="end"/>
      </w:r>
      <w:r w:rsidRPr="00AE62E5">
        <w:t xml:space="preserve">. </w:t>
      </w:r>
      <w:r w:rsidR="00865C8F">
        <w:t>In addition, t</w:t>
      </w:r>
      <w:r w:rsidRPr="00AE62E5">
        <w:t xml:space="preserve">he mechanical stability of the graft and the </w:t>
      </w:r>
      <w:r w:rsidR="00CC4547">
        <w:t>host site's vascularity are</w:t>
      </w:r>
      <w:r w:rsidRPr="00AE62E5">
        <w:t xml:space="preserve"> </w:t>
      </w:r>
      <w:r w:rsidR="00CC4547">
        <w:t>critical</w:t>
      </w:r>
      <w:r w:rsidRPr="00AE62E5">
        <w:t xml:space="preserve"> to initiate a healing response from the allograft interference with the host tissue </w:t>
      </w:r>
      <w:r w:rsidRPr="00AE62E5">
        <w:fldChar w:fldCharType="begin"/>
      </w:r>
      <w:r w:rsidR="004E4193">
        <w:instrText xml:space="preserve"> ADDIN EN.CITE &lt;EndNote&gt;&lt;Cite&gt;&lt;Author&gt;Hamandi&lt;/Author&gt;&lt;Year&gt;2014&lt;/Year&gt;&lt;RecNum&gt;328&lt;/RecNum&gt;&lt;IDText&gt;Impact of Infectious Disease Consultation on the Clinical and Economic Outcomes of Solid Organ Transplant Recipients Admitted for Infectious Complications&lt;/IDText&gt;&lt;DisplayText&gt;(Hamandi et al., 2014)&lt;/DisplayText&gt;&lt;record&gt;&lt;rec-number&gt;328&lt;/rec-number&gt;&lt;foreign-keys&gt;&lt;key app="EN" db-id="5xzdtrrxyfafrne255ivrrtxatvtzrd2f0d5" timestamp="1635085381" guid="3b839592-cc2e-46b4-94a4-da1f92aff851"&gt;328&lt;/key&gt;&lt;/foreign-keys&gt;&lt;ref-type name="Journal Article"&gt;17&lt;/ref-type&gt;&lt;contributors&gt;&lt;authors&gt;&lt;author&gt;Hamandi, B.&lt;/author&gt;&lt;author&gt;Husain, S.&lt;/author&gt;&lt;author&gt;Humar, A.&lt;/author&gt;&lt;author&gt;Papadimitropoulos, E. A.&lt;/author&gt;&lt;/authors&gt;&lt;/contributors&gt;&lt;titles&gt;&lt;title&gt;Impact of Infectious Disease Consultation on the Clinical and Economic Outcomes of Solid Organ Transplant Recipients Admitted for Infectious Complications&lt;/title&gt;&lt;secondary-title&gt;Clinical Infectious Diseases&lt;/secondary-title&gt;&lt;/titles&gt;&lt;periodical&gt;&lt;full-title&gt;Clinical Infectious Diseases&lt;/full-title&gt;&lt;/periodical&gt;&lt;pages&gt;1074-1082&lt;/pages&gt;&lt;volume&gt;59&lt;/volume&gt;&lt;number&gt;8&lt;/number&gt;&lt;dates&gt;&lt;year&gt;2014&lt;/year&gt;&lt;pub-dates&gt;&lt;date&gt;Oct&lt;/date&gt;&lt;/pub-dates&gt;&lt;/dates&gt;&lt;isbn&gt;1058-4838&lt;/isbn&gt;&lt;accession-num&gt;WOS:000343413200005&lt;/accession-num&gt;&lt;urls&gt;&lt;related-urls&gt;&lt;url&gt;&amp;lt;Go to ISI&amp;gt;://WOS:000343413200005&lt;/url&gt;&lt;/related-urls&gt;&lt;/urls&gt;&lt;electronic-resource-num&gt;10.1093/cid/ciu522&lt;/electronic-resource-num&gt;&lt;/record&gt;&lt;/Cite&gt;&lt;/EndNote&gt;</w:instrText>
      </w:r>
      <w:r w:rsidRPr="00AE62E5">
        <w:fldChar w:fldCharType="separate"/>
      </w:r>
      <w:r w:rsidR="004E4193">
        <w:rPr>
          <w:noProof/>
        </w:rPr>
        <w:t xml:space="preserve">(Hamandi </w:t>
      </w:r>
      <w:r w:rsidR="00CF25A6" w:rsidRPr="00CF25A6">
        <w:rPr>
          <w:i/>
          <w:noProof/>
        </w:rPr>
        <w:t>et al</w:t>
      </w:r>
      <w:r w:rsidR="004E4193">
        <w:rPr>
          <w:noProof/>
        </w:rPr>
        <w:t>., 2014)</w:t>
      </w:r>
      <w:r w:rsidRPr="00AE62E5">
        <w:fldChar w:fldCharType="end"/>
      </w:r>
      <w:r w:rsidRPr="00AE62E5">
        <w:t xml:space="preserve">.  </w:t>
      </w:r>
    </w:p>
    <w:p w14:paraId="6F2BD453" w14:textId="5FE614D5" w:rsidR="00865C8F" w:rsidRDefault="00865C8F" w:rsidP="00FA1C03">
      <w:pPr>
        <w:spacing w:line="480" w:lineRule="auto"/>
        <w:jc w:val="both"/>
      </w:pPr>
      <w:r w:rsidRPr="00865C8F">
        <w:t xml:space="preserve">Nevertheless, the safety of bone allograft is still a major challenge. Allografts are associated with a slight risk of transmission of diseases and being rejected by the immune system </w:t>
      </w:r>
      <w:r w:rsidRPr="00ED57F8">
        <w:rPr>
          <w:szCs w:val="24"/>
        </w:rPr>
        <w:fldChar w:fldCharType="begin"/>
      </w:r>
      <w:r w:rsidR="00FA13C1">
        <w:rPr>
          <w:szCs w:val="24"/>
        </w:rPr>
        <w:instrText xml:space="preserve"> ADDIN EN.CITE &lt;EndNote&gt;&lt;Cite ExcludeAuth="1"&gt;&lt;Author&gt;Nandi&lt;/Author&gt;&lt;Year&gt;2016&lt;/Year&gt;&lt;RecNum&gt;0&lt;/RecNum&gt;&lt;IDText&gt;Doped Bioactive Glass Materials in Bone Regeneration&lt;/IDText&gt;&lt;DisplayText&gt;(2016)&lt;/DisplayText&gt;&lt;record&gt;&lt;titles&gt;&lt;title&gt;Doped Bioactive Glass Materials in Bone Regeneration&lt;/title&gt;&lt;secondary-title&gt;Advanced Techniques in Bone Regeneration&lt;/secondary-title&gt;&lt;/titles&gt;&lt;pages&gt;207-304&lt;/pages&gt;&lt;contributors&gt;&lt;authors&gt;&lt;author&gt;Nandi   SK&lt;/author&gt;&lt;author&gt;Mahato A&lt;/author&gt;&lt;author&gt;Kundu B&lt;/author&gt;&lt;author&gt;Mukherjee P&lt;/author&gt;&lt;/authors&gt;&lt;/contributors&gt;&lt;section&gt;14&lt;/section&gt;&lt;added-date format="utc"&gt;1541782879&lt;/added-date&gt;&lt;ref-type name="Book Section"&gt;5&lt;/ref-type&gt;&lt;dates&gt;&lt;year&gt;2016&lt;/year&gt;&lt;/dates&gt;&lt;rec-number&gt;331&lt;/rec-number&gt;&lt;publisher&gt;IntechOpen Limited&lt;/publisher&gt;&lt;last-updated-date format="utc"&gt;1541783439&lt;/last-updated-date&gt;&lt;contributors&gt;&lt;secondary-authors&gt;&lt;author&gt;Alessandro Rozim Zorzi&lt;/author&gt;&lt;author&gt;João Batista de Miranda&lt;/author&gt;&lt;/secondary-authors&gt;&lt;/contributors&gt;&lt;/record&gt;&lt;/Cite&gt;&lt;/EndNote&gt;</w:instrText>
      </w:r>
      <w:r w:rsidRPr="00ED57F8">
        <w:rPr>
          <w:szCs w:val="24"/>
        </w:rPr>
        <w:fldChar w:fldCharType="separate"/>
      </w:r>
      <w:r w:rsidR="00FA13C1" w:rsidRPr="001D4BDD">
        <w:rPr>
          <w:noProof/>
          <w:szCs w:val="24"/>
        </w:rPr>
        <w:t>(</w:t>
      </w:r>
      <w:r w:rsidR="001D4BDD" w:rsidRPr="001D4BDD">
        <w:rPr>
          <w:rFonts w:eastAsiaTheme="minorEastAsia"/>
          <w:szCs w:val="24"/>
          <w:lang w:val="en-US" w:eastAsia="zh-CN"/>
        </w:rPr>
        <w:t xml:space="preserve">Nandi et al,. </w:t>
      </w:r>
      <w:r w:rsidR="00FA13C1" w:rsidRPr="001D4BDD">
        <w:rPr>
          <w:noProof/>
          <w:szCs w:val="24"/>
        </w:rPr>
        <w:t>2016</w:t>
      </w:r>
      <w:r w:rsidR="00FA13C1">
        <w:rPr>
          <w:noProof/>
          <w:szCs w:val="24"/>
        </w:rPr>
        <w:t>)</w:t>
      </w:r>
      <w:r w:rsidRPr="00ED57F8">
        <w:rPr>
          <w:szCs w:val="24"/>
        </w:rPr>
        <w:fldChar w:fldCharType="end"/>
      </w:r>
      <w:r w:rsidRPr="00865C8F">
        <w:t xml:space="preserve">. Moreover, the allograft is associated with morbidity and mortality as a result of post-surgical infection complications </w:t>
      </w:r>
      <w:r w:rsidRPr="00865C8F">
        <w:fldChar w:fldCharType="begin"/>
      </w:r>
      <w:r w:rsidRPr="00865C8F">
        <w:instrText xml:space="preserve"> ADDIN EN.CITE &lt;EndNote&gt;&lt;Cite&gt;&lt;Author&gt;Hamandi&lt;/Author&gt;&lt;Year&gt;2014&lt;/Year&gt;&lt;RecNum&gt;328&lt;/RecNum&gt;&lt;IDText&gt;Impact of Infectious Disease Consultation on the Clinical and Economic Outcomes of Solid Organ Transplant Recipients Admitted for Infectious Complications&lt;/IDText&gt;&lt;DisplayText&gt;(Hamandi et al., 2014)&lt;/DisplayText&gt;&lt;record&gt;&lt;rec-number&gt;328&lt;/rec-number&gt;&lt;foreign-keys&gt;&lt;key app="EN" db-id="5xzdtrrxyfafrne255ivrrtxatvtzrd2f0d5" timestamp="1635085381" guid="3b839592-cc2e-46b4-94a4-da1f92aff851"&gt;328&lt;/key&gt;&lt;/foreign-keys&gt;&lt;ref-type name="Journal Article"&gt;17&lt;/ref-type&gt;&lt;contributors&gt;&lt;authors&gt;&lt;author&gt;Hamandi, B.&lt;/author&gt;&lt;author&gt;Husain, S.&lt;/author&gt;&lt;author&gt;Humar, A.&lt;/author&gt;&lt;author&gt;Papadimitropoulos, E. A.&lt;/author&gt;&lt;/authors&gt;&lt;/contributors&gt;&lt;titles&gt;&lt;title&gt;Impact of Infectious Disease Consultation on the Clinical and Economic Outcomes of Solid Organ Transplant Recipients Admitted for Infectious Complications&lt;/title&gt;&lt;secondary-title&gt;Clinical Infectious Diseases&lt;/secondary-title&gt;&lt;/titles&gt;&lt;periodical&gt;&lt;full-title&gt;Clinical Infectious Diseases&lt;/full-title&gt;&lt;/periodical&gt;&lt;pages&gt;1074-1082&lt;/pages&gt;&lt;volume&gt;59&lt;/volume&gt;&lt;number&gt;8&lt;/number&gt;&lt;dates&gt;&lt;year&gt;2014&lt;/year&gt;&lt;pub-dates&gt;&lt;date&gt;Oct&lt;/date&gt;&lt;/pub-dates&gt;&lt;/dates&gt;&lt;isbn&gt;1058-4838&lt;/isbn&gt;&lt;accession-num&gt;WOS:000343413200005&lt;/accession-num&gt;&lt;urls&gt;&lt;related-urls&gt;&lt;url&gt;&amp;lt;Go to ISI&amp;gt;://WOS:000343413200005&lt;/url&gt;&lt;/related-urls&gt;&lt;/urls&gt;&lt;electronic-resource-num&gt;10.1093/cid/ciu522&lt;/electronic-resource-num&gt;&lt;/record&gt;&lt;/Cite&gt;&lt;/EndNote&gt;</w:instrText>
      </w:r>
      <w:r w:rsidRPr="00865C8F">
        <w:fldChar w:fldCharType="separate"/>
      </w:r>
      <w:r w:rsidRPr="00865C8F">
        <w:t xml:space="preserve">(Hamandi </w:t>
      </w:r>
      <w:r w:rsidR="00CF25A6" w:rsidRPr="00CF25A6">
        <w:rPr>
          <w:i/>
        </w:rPr>
        <w:t>et al</w:t>
      </w:r>
      <w:r w:rsidRPr="00865C8F">
        <w:t>., 2014)</w:t>
      </w:r>
      <w:r w:rsidRPr="00865C8F">
        <w:fldChar w:fldCharType="end"/>
      </w:r>
      <w:r w:rsidRPr="00865C8F">
        <w:t xml:space="preserve">. Allografts are usually stored in tissue banks nationwide, and measures are in place to safely acquire, store and sterilise allografts. However, bacterial </w:t>
      </w:r>
      <w:r w:rsidRPr="00865C8F">
        <w:lastRenderedPageBreak/>
        <w:t xml:space="preserve">contamination is difficult to avoid, and allograft infections can still be life-threatening </w:t>
      </w:r>
      <w:r w:rsidRPr="00865C8F">
        <w:fldChar w:fldCharType="begin"/>
      </w:r>
      <w:r w:rsidRPr="00865C8F">
        <w:instrText xml:space="preserve"> ADDIN EN.CITE &lt;EndNote&gt;&lt;Cite&gt;&lt;Author&gt;Ireland&lt;/Author&gt;&lt;Year&gt;2005&lt;/Year&gt;&lt;RecNum&gt;333&lt;/RecNum&gt;&lt;IDText&gt;Bacterial contamination of tissue allografts - experiences of the donor tissue bank of Victoria&lt;/IDText&gt;&lt;DisplayText&gt;(Ireland and Spelman, 2005)&lt;/DisplayText&gt;&lt;record&gt;&lt;rec-number&gt;333&lt;/rec-number&gt;&lt;foreign-keys&gt;&lt;key app="EN" db-id="5xzdtrrxyfafrne255ivrrtxatvtzrd2f0d5" timestamp="1635085383" guid="e9e682d4-ccc2-4a90-9ee6-3b0b3b4321e2"&gt;333&lt;/key&gt;&lt;/foreign-keys&gt;&lt;ref-type name="Journal Article"&gt;17&lt;/ref-type&gt;&lt;contributors&gt;&lt;authors&gt;&lt;author&gt;Ireland, L.&lt;/author&gt;&lt;author&gt;Spelman, D.&lt;/author&gt;&lt;/authors&gt;&lt;/contributors&gt;&lt;titles&gt;&lt;title&gt;Bacterial contamination of tissue allografts - experiences of the donor tissue bank of Victoria&lt;/title&gt;&lt;secondary-title&gt;Cell Tissue Bank&lt;/secondary-title&gt;&lt;/titles&gt;&lt;periodical&gt;&lt;full-title&gt;Cell Tissue Bank&lt;/full-title&gt;&lt;/periodical&gt;&lt;pages&gt;181-9&lt;/pages&gt;&lt;volume&gt;6&lt;/volume&gt;&lt;number&gt;3&lt;/number&gt;&lt;keywords&gt;&lt;keyword&gt;Australia&lt;/keyword&gt;&lt;keyword&gt;Bacterial Infections&lt;/keyword&gt;&lt;keyword&gt;Cadaver&lt;/keyword&gt;&lt;keyword&gt;Gram-Negative Bacteria&lt;/keyword&gt;&lt;keyword&gt;Gram-Positive Bacteria&lt;/keyword&gt;&lt;keyword&gt;Heart Valves&lt;/keyword&gt;&lt;keyword&gt;Humans&lt;/keyword&gt;&lt;keyword&gt;Muscles&lt;/keyword&gt;&lt;keyword&gt;Skin&lt;/keyword&gt;&lt;keyword&gt;Skin Transplantation&lt;/keyword&gt;&lt;keyword&gt;Tissue Banks&lt;/keyword&gt;&lt;keyword&gt;Tissue Donors&lt;/keyword&gt;&lt;keyword&gt;Tissue and Organ Procurement&lt;/keyword&gt;&lt;keyword&gt;Transplantation, Homologous&lt;/keyword&gt;&lt;/keywords&gt;&lt;dates&gt;&lt;year&gt;2005&lt;/year&gt;&lt;/dates&gt;&lt;isbn&gt;1389-9333&lt;/isbn&gt;&lt;accession-num&gt;16151958&lt;/accession-num&gt;&lt;urls&gt;&lt;related-urls&gt;&lt;url&gt;https://www.ncbi.nlm.nih.gov/pubmed/16151958&lt;/url&gt;&lt;/related-urls&gt;&lt;/urls&gt;&lt;electronic-resource-num&gt;10.1007/s10561-005-7365-5&lt;/electronic-resource-num&gt;&lt;language&gt;eng&lt;/language&gt;&lt;/record&gt;&lt;/Cite&gt;&lt;/EndNote&gt;</w:instrText>
      </w:r>
      <w:r w:rsidRPr="00865C8F">
        <w:fldChar w:fldCharType="separate"/>
      </w:r>
      <w:r w:rsidRPr="00865C8F">
        <w:t>(Ireland and Spelman, 2005)</w:t>
      </w:r>
      <w:r w:rsidRPr="00865C8F">
        <w:fldChar w:fldCharType="end"/>
      </w:r>
      <w:r w:rsidRPr="00865C8F">
        <w:t xml:space="preserve">. Whilst there is strict adherence to the screening and testing procedures to decrease the risk of bacterial infection, the reported incidence for bacterial infections in allograft surgery is still high, with more than 13% in 2005 in the UK </w:t>
      </w:r>
      <w:r w:rsidRPr="00865C8F">
        <w:fldChar w:fldCharType="begin"/>
      </w:r>
      <w:r w:rsidRPr="00865C8F">
        <w:instrText xml:space="preserve"> ADDIN EN.CITE &lt;EndNote&gt;&lt;Cite&gt;&lt;Author&gt;Delloye&lt;/Author&gt;&lt;Year&gt;2007&lt;/Year&gt;&lt;RecNum&gt;331&lt;/RecNum&gt;&lt;IDText&gt;Bone allografts - What they can offer and what they cannot&lt;/IDText&gt;&lt;DisplayText&gt;(Delloye et al., 2007)&lt;/DisplayText&gt;&lt;record&gt;&lt;rec-number&gt;331&lt;/rec-number&gt;&lt;foreign-keys&gt;&lt;key app="EN" db-id="5xzdtrrxyfafrne255ivrrtxatvtzrd2f0d5" timestamp="1635085383" guid="491a9b32-412e-4568-8df0-3de381e8d0bb"&gt;331&lt;/key&gt;&lt;/foreign-keys&gt;&lt;ref-type name="Journal Article"&gt;17&lt;/ref-type&gt;&lt;contributors&gt;&lt;authors&gt;&lt;author&gt;Delloye, C.&lt;/author&gt;&lt;author&gt;Cornu, O.&lt;/author&gt;&lt;author&gt;Druez, V.&lt;/author&gt;&lt;author&gt;Barbier, O.&lt;/author&gt;&lt;/authors&gt;&lt;/contributors&gt;&lt;titles&gt;&lt;title&gt;Bone allografts - What they can offer and what they cannot&lt;/title&gt;&lt;secondary-title&gt;Journal of Bone and Joint Surgery-British Volume&lt;/secondary-title&gt;&lt;/titles&gt;&lt;periodical&gt;&lt;full-title&gt;Journal of Bone and Joint Surgery-British Volume&lt;/full-title&gt;&lt;/periodical&gt;&lt;pages&gt;574-579&lt;/pages&gt;&lt;volume&gt;89B&lt;/volume&gt;&lt;number&gt;5&lt;/number&gt;&lt;dates&gt;&lt;year&gt;2007&lt;/year&gt;&lt;pub-dates&gt;&lt;date&gt;May&lt;/date&gt;&lt;/pub-dates&gt;&lt;/dates&gt;&lt;isbn&gt;0301-620X&lt;/isbn&gt;&lt;accession-num&gt;WOS:000247679600003&lt;/accession-num&gt;&lt;urls&gt;&lt;related-urls&gt;&lt;url&gt;&amp;lt;Go to ISI&amp;gt;://WOS:000247679600003&lt;/url&gt;&lt;/related-urls&gt;&lt;/urls&gt;&lt;electronic-resource-num&gt;10.1302/0301-620x.89b5.19039&lt;/electronic-resource-num&gt;&lt;/record&gt;&lt;/Cite&gt;&lt;/EndNote&gt;</w:instrText>
      </w:r>
      <w:r w:rsidRPr="00865C8F">
        <w:fldChar w:fldCharType="separate"/>
      </w:r>
      <w:r w:rsidRPr="00865C8F">
        <w:t xml:space="preserve">(Delloye </w:t>
      </w:r>
      <w:r w:rsidR="00CF25A6" w:rsidRPr="00CF25A6">
        <w:rPr>
          <w:i/>
        </w:rPr>
        <w:t>et al</w:t>
      </w:r>
      <w:r w:rsidRPr="00865C8F">
        <w:t>., 2007)</w:t>
      </w:r>
      <w:r w:rsidRPr="00865C8F">
        <w:fldChar w:fldCharType="end"/>
      </w:r>
      <w:r w:rsidRPr="00865C8F">
        <w:t xml:space="preserve">. Furthermore, an infection can be disastrous once it occurs in the allograft region because it is challenging to treat, as it can lead to the allograft being removed, requiring further surgery </w:t>
      </w:r>
      <w:r w:rsidRPr="00865C8F">
        <w:fldChar w:fldCharType="begin"/>
      </w:r>
      <w:r w:rsidRPr="00865C8F">
        <w:instrText xml:space="preserve"> ADDIN EN.CITE &lt;EndNote&gt;&lt;Cite&gt;&lt;Author&gt;Lord&lt;/Author&gt;&lt;Year&gt;1988&lt;/Year&gt;&lt;RecNum&gt;0&lt;/RecNum&gt;&lt;IDText&gt;INFECTION IN BONE ALLOGRAFTS - INCIDENCE, NATURE, AND TREATMENT&lt;/IDText&gt;&lt;DisplayText&gt;(Lord et al., 1988)&lt;/DisplayText&gt;&lt;record&gt;&lt;dates&gt;&lt;pub-dates&gt;&lt;date&gt;Mar&lt;/date&gt;&lt;/pub-dates&gt;&lt;year&gt;1988&lt;/year&gt;&lt;/dates&gt;&lt;keywords&gt;&lt;keyword&gt;Orthopedics&lt;/keyword&gt;&lt;keyword&gt;Surgery&lt;/keyword&gt;&lt;/keywords&gt;&lt;urls&gt;&lt;related-urls&gt;&lt;url&gt;&amp;lt;Go to ISI&amp;gt;://WOS:A1988M630300008&lt;/url&gt;&lt;/related-urls&gt;&lt;/urls&gt;&lt;isbn&gt;0021-9355&lt;/isbn&gt;&lt;work-type&gt;Article&lt;/work-type&gt;&lt;titles&gt;&lt;title&gt;INFECTION IN BONE ALLOGRAFTS - INCIDENCE, NATURE, AND TREATMENT&lt;/title&gt;&lt;secondary-title&gt;Journal of Bone and Joint Surgery-American Volume&lt;/secondary-title&gt;&lt;alt-title&gt;J. Bone Joint Surg.-Am. Vol.&lt;/alt-title&gt;&lt;/titles&gt;&lt;pages&gt;369-376&lt;/pages&gt;&lt;number&gt;3&lt;/number&gt;&lt;contributors&gt;&lt;authors&gt;&lt;author&gt;Lord, C. F.&lt;/author&gt;&lt;author&gt;Gebhardt, M. C.&lt;/author&gt;&lt;author&gt;Tomford, W. W.&lt;/author&gt;&lt;author&gt;Mankin, H. J.&lt;/author&gt;&lt;/authors&gt;&lt;/contributors&gt;&lt;language&gt;English&lt;/language&gt;&lt;added-date format="utc"&gt;1542113352&lt;/added-date&gt;&lt;ref-type name="Journal Article"&gt;17&lt;/ref-type&gt;&lt;auth-address&gt;MASSACHUSETTS GEN HOSP, CTR CANC, ORTHOPAED ONCOL UNIT, BOSTON, MA 02114 USA. HARVARD UNIV, SCH MED, BOSTON, MA 02115 USA.&lt;/auth-address&gt;&lt;rec-number&gt;362&lt;/rec-number&gt;&lt;last-updated-date format="utc"&gt;1542113352&lt;/last-updated-date&gt;&lt;accession-num&gt;WOS:A1988M630300008&lt;/accession-num&gt;&lt;electronic-resource-num&gt;10.2106/00004623-198870030-00008&lt;/electronic-resource-num&gt;&lt;volume&gt;70A&lt;/volume&gt;&lt;/record&gt;&lt;/Cite&gt;&lt;/EndNote&gt;</w:instrText>
      </w:r>
      <w:r w:rsidRPr="00865C8F">
        <w:fldChar w:fldCharType="separate"/>
      </w:r>
      <w:r w:rsidRPr="00865C8F">
        <w:t xml:space="preserve">(Lord </w:t>
      </w:r>
      <w:r w:rsidR="00CF25A6" w:rsidRPr="00CF25A6">
        <w:rPr>
          <w:i/>
        </w:rPr>
        <w:t>et al</w:t>
      </w:r>
      <w:r w:rsidRPr="00865C8F">
        <w:t>., 1988)</w:t>
      </w:r>
      <w:r w:rsidRPr="00865C8F">
        <w:fldChar w:fldCharType="end"/>
      </w:r>
      <w:r w:rsidR="00FA1C03">
        <w:t xml:space="preserve">. </w:t>
      </w:r>
    </w:p>
    <w:p w14:paraId="7F7D67EA" w14:textId="77777777" w:rsidR="0056420D" w:rsidRPr="0056420D" w:rsidRDefault="00CC4547" w:rsidP="00865C8F">
      <w:pPr>
        <w:pStyle w:val="Heading2"/>
        <w:spacing w:line="480" w:lineRule="auto"/>
        <w:jc w:val="both"/>
      </w:pPr>
      <w:bookmarkStart w:id="13" w:name="_Toc110260384"/>
      <w:r>
        <w:t>2.</w:t>
      </w:r>
      <w:r w:rsidR="005B52EC">
        <w:t>2</w:t>
      </w:r>
      <w:r>
        <w:t xml:space="preserve">. </w:t>
      </w:r>
      <w:r w:rsidR="00865C8F" w:rsidRPr="00865C8F">
        <w:t>The Risk of Bone Infection</w:t>
      </w:r>
      <w:bookmarkEnd w:id="13"/>
    </w:p>
    <w:p w14:paraId="09086E47" w14:textId="77777777" w:rsidR="00CC4547" w:rsidRDefault="0056420D" w:rsidP="00AB4B06">
      <w:pPr>
        <w:spacing w:line="480" w:lineRule="auto"/>
        <w:jc w:val="both"/>
      </w:pPr>
      <w:r w:rsidRPr="0056420D">
        <w:t xml:space="preserve">While a healthy, intact bone remains resistant to infection, it becomes predisposed to disease with the presence of a vast bacteria inoculum from ischemia, trauma, or the existence of foreign bodies subject to the exposure of bone sites that can allow microorganisms </w:t>
      </w:r>
      <w:r>
        <w:t xml:space="preserve">to </w:t>
      </w:r>
      <w:r w:rsidRPr="0056420D">
        <w:t xml:space="preserve">bind. Osteomyelitis denotes an inflammatory bone disease that emanates from an infecting microorganism and results in progressive bone deformation and loss. Commensal </w:t>
      </w:r>
      <w:r w:rsidRPr="001D2129">
        <w:rPr>
          <w:i/>
          <w:iCs/>
        </w:rPr>
        <w:t>staphylococci</w:t>
      </w:r>
      <w:r w:rsidRPr="0056420D">
        <w:t xml:space="preserve">, </w:t>
      </w:r>
      <w:r w:rsidR="00AB4B06" w:rsidRPr="00AB4B06">
        <w:t xml:space="preserve">such as </w:t>
      </w:r>
      <w:r w:rsidRPr="00CC4547">
        <w:rPr>
          <w:i/>
          <w:iCs/>
        </w:rPr>
        <w:t>Staphylococcus epidermidis</w:t>
      </w:r>
      <w:r w:rsidRPr="0056420D">
        <w:t xml:space="preserve"> and </w:t>
      </w:r>
      <w:r w:rsidRPr="00CC4547">
        <w:rPr>
          <w:i/>
          <w:iCs/>
        </w:rPr>
        <w:t>Staphylococcus aureus</w:t>
      </w:r>
      <w:r w:rsidRPr="0056420D">
        <w:t xml:space="preserve">, are associated with </w:t>
      </w:r>
      <w:proofErr w:type="gramStart"/>
      <w:r w:rsidRPr="0056420D">
        <w:t>the majority of</w:t>
      </w:r>
      <w:proofErr w:type="gramEnd"/>
      <w:r w:rsidRPr="0056420D">
        <w:t xml:space="preserve"> the cases. Staphylococcal infections are considered issues of increasing global concern due to the resistance approaches generated by </w:t>
      </w:r>
      <w:r w:rsidRPr="001D2129">
        <w:rPr>
          <w:i/>
          <w:iCs/>
        </w:rPr>
        <w:t>staphylococci</w:t>
      </w:r>
      <w:r w:rsidRPr="0056420D">
        <w:t xml:space="preserve"> to evade antibiotic treatment and the immune system of the host.</w:t>
      </w:r>
    </w:p>
    <w:p w14:paraId="237B4D6C" w14:textId="0A307E18" w:rsidR="009D4156" w:rsidRDefault="0056420D" w:rsidP="00AB4B06">
      <w:pPr>
        <w:spacing w:line="480" w:lineRule="auto"/>
        <w:jc w:val="both"/>
      </w:pPr>
      <w:r w:rsidRPr="0056420D">
        <w:t xml:space="preserve"> Furthermore, patients are susceptible to increased impairment when subjected to surgical interventions to remove necrotic and infected bone</w:t>
      </w:r>
      <w:r>
        <w:t xml:space="preserve"> </w:t>
      </w:r>
      <w:r>
        <w:fldChar w:fldCharType="begin"/>
      </w:r>
      <w:r w:rsidR="004E4193">
        <w:instrText xml:space="preserve"> ADDIN EN.CITE &lt;EndNote&gt;&lt;Cite&gt;&lt;Author&gt;Kavanagh&lt;/Author&gt;&lt;Year&gt;2018&lt;/Year&gt;&lt;RecNum&gt;469&lt;/RecNum&gt;&lt;DisplayText&gt;(Kavanagh et al., 2018)&lt;/DisplayText&gt;&lt;record&gt;&lt;rec-number&gt;469&lt;/rec-number&gt;&lt;foreign-keys&gt;&lt;key app="EN" db-id="5xzdtrrxyfafrne255ivrrtxatvtzrd2f0d5" timestamp="1635777398" guid="624f8e61-1104-4dd3-921d-b685ea42b4e6"&gt;469&lt;/key&gt;&lt;/foreign-keys&gt;&lt;ref-type name="Journal Article"&gt;17&lt;/ref-type&gt;&lt;contributors&gt;&lt;authors&gt;&lt;author&gt;Kavanagh, Nicola&lt;/author&gt;&lt;author&gt;Ryan, Emily J.&lt;/author&gt;&lt;author&gt;Widaa, Amro&lt;/author&gt;&lt;author&gt;Sexton, Gillian&lt;/author&gt;&lt;author&gt;Fennell, Jerome&lt;/author&gt;&lt;author&gt;O&amp;apos;Rourke, Sadhbh&lt;/author&gt;&lt;author&gt;Cahill, Kevin C.&lt;/author&gt;&lt;author&gt;Kearney, Cathal J.&lt;/author&gt;&lt;author&gt;O&amp;apos;Brien, Fergal J.&lt;/author&gt;&lt;author&gt;Kerrigan, Steven W.&lt;/author&gt;&lt;/authors&gt;&lt;/contributors&gt;&lt;titles&gt;&lt;title&gt;Staphylococcal Osteomyelitis: Disease Progression, Treatment Challenges, and Future Directions&lt;/title&gt;&lt;secondary-title&gt;Clinical Microbiology Reviews&lt;/secondary-title&gt;&lt;/titles&gt;&lt;periodical&gt;&lt;full-title&gt;Clinical Microbiology Reviews&lt;/full-title&gt;&lt;/periodical&gt;&lt;volume&gt;31&lt;/volume&gt;&lt;number&gt;2&lt;/number&gt;&lt;dates&gt;&lt;year&gt;2018&lt;/year&gt;&lt;pub-dates&gt;&lt;date&gt;Apr&lt;/date&gt;&lt;/pub-dates&gt;&lt;/dates&gt;&lt;isbn&gt;0893-8512&lt;/isbn&gt;&lt;accession-num&gt;WOS:000427924600005&lt;/accession-num&gt;&lt;urls&gt;&lt;related-urls&gt;&lt;url&gt;&amp;lt;Go to ISI&amp;gt;://WOS:000427924600005&lt;/url&gt;&lt;/related-urls&gt;&lt;/urls&gt;&lt;custom7&gt;e00084-17&lt;/custom7&gt;&lt;electronic-resource-num&gt;10.1128/cmr.00084-17&lt;/electronic-resource-num&gt;&lt;/record&gt;&lt;/Cite&gt;&lt;/EndNote&gt;</w:instrText>
      </w:r>
      <w:r>
        <w:fldChar w:fldCharType="separate"/>
      </w:r>
      <w:r w:rsidR="004E4193">
        <w:rPr>
          <w:noProof/>
        </w:rPr>
        <w:t xml:space="preserve">(Kavanagh </w:t>
      </w:r>
      <w:r w:rsidR="00CF25A6" w:rsidRPr="00CF25A6">
        <w:rPr>
          <w:i/>
          <w:noProof/>
        </w:rPr>
        <w:t>et al</w:t>
      </w:r>
      <w:r w:rsidR="004E4193">
        <w:rPr>
          <w:noProof/>
        </w:rPr>
        <w:t>., 2018)</w:t>
      </w:r>
      <w:r>
        <w:fldChar w:fldCharType="end"/>
      </w:r>
      <w:r w:rsidRPr="0056420D">
        <w:t xml:space="preserve">. Thus, the recurring and persisting nature of the bone disease renders it a major clinical </w:t>
      </w:r>
      <w:r w:rsidRPr="0056420D">
        <w:lastRenderedPageBreak/>
        <w:t xml:space="preserve">challenge despite the advances in contemporary healthcare. </w:t>
      </w:r>
      <w:r w:rsidRPr="00CC4547">
        <w:rPr>
          <w:i/>
          <w:iCs/>
        </w:rPr>
        <w:t>Staphylococcus aureus</w:t>
      </w:r>
      <w:r w:rsidRPr="0056420D">
        <w:t xml:space="preserve"> exemplifies bacteria that express receptors, adhesins, to adhere to the bone for some bone matrix elements, for example, collagen, bone sialoglycoprotein, fibronectin, and laminin. A collagen-binding adhesin allows the attachment of </w:t>
      </w:r>
      <w:r w:rsidRPr="00CC4547">
        <w:rPr>
          <w:i/>
          <w:iCs/>
        </w:rPr>
        <w:t>Staphylococcus aureus</w:t>
      </w:r>
      <w:r w:rsidRPr="0056420D">
        <w:t xml:space="preserve"> to bone cartilage</w:t>
      </w:r>
      <w:r w:rsidR="00AB4B06">
        <w:t xml:space="preserve"> </w:t>
      </w:r>
      <w:r w:rsidR="00AB4B06">
        <w:fldChar w:fldCharType="begin"/>
      </w:r>
      <w:r w:rsidR="00AB4B06">
        <w:instrText xml:space="preserve"> ADDIN EN.CITE &lt;EndNote&gt;&lt;Cite&gt;&lt;Author&gt;Momodu&lt;/Author&gt;&lt;Year&gt;2021&lt;/Year&gt;&lt;RecNum&gt;471&lt;/RecNum&gt;&lt;DisplayText&gt;(Momodu et al., 2021)&lt;/DisplayText&gt;&lt;record&gt;&lt;rec-number&gt;471&lt;/rec-number&gt;&lt;foreign-keys&gt;&lt;key app="EN" db-id="5xzdtrrxyfafrne255ivrrtxatvtzrd2f0d5" timestamp="1635777465" guid="a6cbaf92-5b83-4c48-86af-2a9feff02466"&gt;471&lt;/key&gt;&lt;/foreign-keys&gt;&lt;ref-type name="Book Section"&gt;5&lt;/ref-type&gt;&lt;contributors&gt;&lt;authors&gt;&lt;author&gt;Momodu,, II&lt;/author&gt;&lt;author&gt;Savaliya, V.&lt;/author&gt;&lt;author&gt;Doerr, C.&lt;/author&gt;&lt;/authors&gt;&lt;/contributors&gt;&lt;titles&gt;&lt;title&gt;Osteomyelitis (Nursing)&lt;/title&gt;&lt;secondary-title&gt;StatPearls&lt;/secondary-title&gt;&lt;/titles&gt;&lt;dates&gt;&lt;year&gt;2021&lt;/year&gt;&lt;/dates&gt;&lt;pub-location&gt;Treasure Island (FL)&lt;/pub-location&gt;&lt;accession-num&gt;33760525&lt;/accession-num&gt;&lt;urls&gt;&lt;related-urls&gt;&lt;url&gt;https://www.ncbi.nlm.nih.gov/pubmed/33760525&lt;/url&gt;&lt;/related-urls&gt;&lt;/urls&gt;&lt;language&gt;eng&lt;/language&gt;&lt;/record&gt;&lt;/Cite&gt;&lt;/EndNote&gt;</w:instrText>
      </w:r>
      <w:r w:rsidR="00AB4B06">
        <w:fldChar w:fldCharType="separate"/>
      </w:r>
      <w:r w:rsidR="00AB4B06">
        <w:rPr>
          <w:noProof/>
        </w:rPr>
        <w:t xml:space="preserve">(Momodu </w:t>
      </w:r>
      <w:r w:rsidR="00CF25A6" w:rsidRPr="00CF25A6">
        <w:rPr>
          <w:i/>
          <w:noProof/>
        </w:rPr>
        <w:t>et al</w:t>
      </w:r>
      <w:r w:rsidR="00AB4B06">
        <w:rPr>
          <w:noProof/>
        </w:rPr>
        <w:t>., 2021)</w:t>
      </w:r>
      <w:r w:rsidR="00AB4B06">
        <w:fldChar w:fldCharType="end"/>
      </w:r>
      <w:r w:rsidRPr="0056420D">
        <w:t xml:space="preserve">, whereas fibronectin-binding adhesin facilitates the bacteria to attach to surgically implanted devices in the bone, thereby forming biofilm-colonies that render them difficult to treat </w:t>
      </w:r>
      <w:r>
        <w:fldChar w:fldCharType="begin"/>
      </w:r>
      <w:r w:rsidR="004E4193">
        <w:instrText xml:space="preserve"> ADDIN EN.CITE &lt;EndNote&gt;&lt;Cite&gt;&lt;Author&gt;Dapunt&lt;/Author&gt;&lt;Year&gt;2016&lt;/Year&gt;&lt;RecNum&gt;464&lt;/RecNum&gt;&lt;DisplayText&gt;(Dapunt et al., 2016)&lt;/DisplayText&gt;&lt;record&gt;&lt;rec-number&gt;464&lt;/rec-number&gt;&lt;foreign-keys&gt;&lt;key app="EN" db-id="5xzdtrrxyfafrne255ivrrtxatvtzrd2f0d5" timestamp="1635776802" guid="8140827e-cd9c-45cf-a048-6d27a1078a01"&gt;464&lt;/key&gt;&lt;/foreign-keys&gt;&lt;ref-type name="Journal Article"&gt;17&lt;/ref-type&gt;&lt;contributors&gt;&lt;authors&gt;&lt;author&gt;Dapunt, Ulrike&lt;/author&gt;&lt;author&gt;Giese, Thomas&lt;/author&gt;&lt;author&gt;Stegmaier, Sabine&lt;/author&gt;&lt;author&gt;Moghaddam, Arash&lt;/author&gt;&lt;author&gt;Haensch, Gertrud Maria&lt;/author&gt;&lt;/authors&gt;&lt;/contributors&gt;&lt;titles&gt;&lt;title&gt;The osteoblast as an inflammatory cell: production of cytokines in response to bacteria and components of bacterial biofilms&lt;/title&gt;&lt;secondary-title&gt;Bmc Musculoskeletal Disorders&lt;/secondary-title&gt;&lt;/titles&gt;&lt;periodical&gt;&lt;full-title&gt;Bmc Musculoskeletal Disorders&lt;/full-title&gt;&lt;/periodical&gt;&lt;volume&gt;17&lt;/volume&gt;&lt;dates&gt;&lt;year&gt;2016&lt;/year&gt;&lt;pub-dates&gt;&lt;date&gt;Jun 2&lt;/date&gt;&lt;/pub-dates&gt;&lt;/dates&gt;&lt;isbn&gt;1471-2474&lt;/isbn&gt;&lt;accession-num&gt;WOS:000377248400001&lt;/accession-num&gt;&lt;urls&gt;&lt;related-urls&gt;&lt;url&gt;&amp;lt;Go to ISI&amp;gt;://WOS:000377248400001&lt;/url&gt;&lt;/related-urls&gt;&lt;/urls&gt;&lt;custom7&gt;243&lt;/custom7&gt;&lt;electronic-resource-num&gt;10.1186/s12891-016-1091-y&lt;/electronic-resource-num&gt;&lt;/record&gt;&lt;/Cite&gt;&lt;/EndNote&gt;</w:instrText>
      </w:r>
      <w:r>
        <w:fldChar w:fldCharType="separate"/>
      </w:r>
      <w:r w:rsidR="004E4193">
        <w:rPr>
          <w:noProof/>
        </w:rPr>
        <w:t xml:space="preserve">(Dapunt </w:t>
      </w:r>
      <w:r w:rsidR="00CF25A6" w:rsidRPr="00CF25A6">
        <w:rPr>
          <w:i/>
          <w:noProof/>
        </w:rPr>
        <w:t>et al</w:t>
      </w:r>
      <w:r w:rsidR="004E4193">
        <w:rPr>
          <w:noProof/>
        </w:rPr>
        <w:t>., 2016)</w:t>
      </w:r>
      <w:r>
        <w:fldChar w:fldCharType="end"/>
      </w:r>
      <w:r w:rsidRPr="0056420D">
        <w:t>. Moreover, internali</w:t>
      </w:r>
      <w:r w:rsidR="00891D50">
        <w:t>s</w:t>
      </w:r>
      <w:r w:rsidRPr="0056420D">
        <w:t xml:space="preserve">ing these bacteria through cultured osteoblasts enhances their survival intracellularly. Notably, some bacteria are known to generate a protective coating </w:t>
      </w:r>
      <w:proofErr w:type="gramStart"/>
      <w:r w:rsidRPr="0056420D">
        <w:t>around underlying surfaces</w:t>
      </w:r>
      <w:proofErr w:type="gramEnd"/>
      <w:r w:rsidRPr="0056420D">
        <w:t xml:space="preserve"> and themselves. Their ability to adhere to the bone and surgically implanted devices results in the expression of phenotypic resistance to antibiotics and enables them to survive intracellularly. Consequently, persistence and high failure rates characteri</w:t>
      </w:r>
      <w:r w:rsidR="00891D50">
        <w:t>s</w:t>
      </w:r>
      <w:r w:rsidRPr="0056420D">
        <w:t xml:space="preserve">e bone infections and shorter courses of antimicrobial treatment. </w:t>
      </w:r>
    </w:p>
    <w:p w14:paraId="4C55E17B" w14:textId="56713A30" w:rsidR="009D4156" w:rsidRPr="009D4156" w:rsidRDefault="009D4156" w:rsidP="002A77EB">
      <w:pPr>
        <w:spacing w:line="480" w:lineRule="auto"/>
        <w:jc w:val="both"/>
      </w:pPr>
      <w:r w:rsidRPr="009D4156">
        <w:t xml:space="preserve">With the increased use of prosthetic implants such as hip, knees and elbows, there has been an increase in the reported cases of osteomyelitis associated with prosthesis. Over one million hip replacements are surgically placed each year worldwide, and sometimes the infection is inevitable. The risk of infection </w:t>
      </w:r>
      <w:r w:rsidR="002A77EB">
        <w:t>is high</w:t>
      </w:r>
      <w:r w:rsidRPr="009D4156">
        <w:t xml:space="preserve"> for the first two years, and the risk continue</w:t>
      </w:r>
      <w:r w:rsidR="002A77EB">
        <w:t>s</w:t>
      </w:r>
      <w:r w:rsidRPr="009D4156">
        <w:t xml:space="preserve"> as long as the prosthesis remain</w:t>
      </w:r>
      <w:r w:rsidR="002A77EB">
        <w:t>s</w:t>
      </w:r>
      <w:r w:rsidRPr="009D4156">
        <w:t xml:space="preserve"> in the body </w:t>
      </w:r>
      <w:r w:rsidRPr="009D4156">
        <w:fldChar w:fldCharType="begin"/>
      </w:r>
      <w:r w:rsidRPr="009D4156">
        <w:instrText xml:space="preserve"> ADDIN EN.CITE &lt;EndNote&gt;&lt;Cite&gt;&lt;Author&gt;Hamilton&lt;/Author&gt;&lt;Year&gt;2015&lt;/Year&gt;&lt;RecNum&gt;551&lt;/RecNum&gt;&lt;DisplayText&gt;(Hamilton et al., 2015)&lt;/DisplayText&gt;&lt;record&gt;&lt;rec-number&gt;551&lt;/rec-number&gt;&lt;foreign-keys&gt;&lt;key app="EN" db-id="5xzdtrrxyfafrne255ivrrtxatvtzrd2f0d5" timestamp="1637519710" guid="0d2cde71-604e-4f1d-bfbe-e304314cf556"&gt;551&lt;/key&gt;&lt;/foreign-keys&gt;&lt;ref-type name="Journal Article"&gt;17&lt;/ref-type&gt;&lt;contributors&gt;&lt;authors&gt;&lt;author&gt;Hamilton, D. F.&lt;/author&gt;&lt;author&gt;Howie, C. R.&lt;/author&gt;&lt;author&gt;Burnett, R.&lt;/author&gt;&lt;author&gt;Simpson, A. H.&lt;/author&gt;&lt;author&gt;Patton, J. T.&lt;/author&gt;&lt;/authors&gt;&lt;/contributors&gt;&lt;auth-address&gt;University of Edinburgh, 49 Little France Crescent, Edinburgh, EH164SB, UK.&lt;/auth-address&gt;&lt;titles&gt;&lt;title&gt;Dealing with the predicted increase in demand for revision total knee arthroplasty: challenges, risks and opportunities&lt;/title&gt;&lt;secondary-title&gt;Bone Joint J&lt;/secondary-title&gt;&lt;/titles&gt;&lt;periodical&gt;&lt;full-title&gt;Bone Joint J&lt;/full-title&gt;&lt;/periodical&gt;&lt;pages&gt;723-8&lt;/pages&gt;&lt;volume&gt;97-B&lt;/volume&gt;&lt;number&gt;6&lt;/number&gt;&lt;edition&gt;2015/06/03&lt;/edition&gt;&lt;keywords&gt;&lt;keyword&gt;Age Factors&lt;/keyword&gt;&lt;keyword&gt;Arthroplasty, Replacement, Knee/*statistics &amp;amp; numerical data&lt;/keyword&gt;&lt;keyword&gt;Health Services Needs and Demand/*trends&lt;/keyword&gt;&lt;keyword&gt;Humans&lt;/keyword&gt;&lt;keyword&gt;Osteoarthritis, Knee/epidemiology&lt;/keyword&gt;&lt;keyword&gt;Prosthesis Failure&lt;/keyword&gt;&lt;keyword&gt;Reoperation/statistics &amp;amp; numerical data&lt;/keyword&gt;&lt;keyword&gt;Treatment Outcome&lt;/keyword&gt;&lt;keyword&gt;United Kingdom/epidemiology&lt;/keyword&gt;&lt;keyword&gt;health policy&lt;/keyword&gt;&lt;keyword&gt;outcomes&lt;/keyword&gt;&lt;keyword&gt;revision total knee replacement&lt;/keyword&gt;&lt;/keywords&gt;&lt;dates&gt;&lt;year&gt;2015&lt;/year&gt;&lt;pub-dates&gt;&lt;date&gt;Jun&lt;/date&gt;&lt;/pub-dates&gt;&lt;/dates&gt;&lt;isbn&gt;2049-4408 (Electronic)&amp;#xD;2049-4394 (Linking)&lt;/isbn&gt;&lt;accession-num&gt;26033049&lt;/accession-num&gt;&lt;urls&gt;&lt;related-urls&gt;&lt;url&gt;https://www.ncbi.nlm.nih.gov/pubmed/26033049&lt;/url&gt;&lt;/related-urls&gt;&lt;/urls&gt;&lt;electronic-resource-num&gt;10.1302/0301-620X.97B6.35185&lt;/electronic-resource-num&gt;&lt;/record&gt;&lt;/Cite&gt;&lt;/EndNote&gt;</w:instrText>
      </w:r>
      <w:r w:rsidRPr="009D4156">
        <w:fldChar w:fldCharType="separate"/>
      </w:r>
      <w:r w:rsidRPr="009D4156">
        <w:t xml:space="preserve">(Hamilton </w:t>
      </w:r>
      <w:r w:rsidR="00CF25A6" w:rsidRPr="00CF25A6">
        <w:rPr>
          <w:i/>
        </w:rPr>
        <w:t>et al</w:t>
      </w:r>
      <w:r w:rsidRPr="009D4156">
        <w:t>., 2015)</w:t>
      </w:r>
      <w:r w:rsidRPr="009D4156">
        <w:fldChar w:fldCharType="end"/>
      </w:r>
      <w:r w:rsidRPr="009D4156">
        <w:t>. The treatment for this infection has usually r</w:t>
      </w:r>
      <w:r w:rsidR="002A77EB">
        <w:t>equired</w:t>
      </w:r>
      <w:r w:rsidRPr="009D4156">
        <w:t xml:space="preserve"> the removal of the prosthesis </w:t>
      </w:r>
      <w:r w:rsidR="00AB4B06" w:rsidRPr="00AB4B06">
        <w:t xml:space="preserve">that has consequences such </w:t>
      </w:r>
      <w:r w:rsidR="002A77EB">
        <w:t xml:space="preserve">as </w:t>
      </w:r>
      <w:r w:rsidRPr="009D4156">
        <w:t xml:space="preserve">large skeletal defects and functional deficiency. Therefore, patients will undergo extended stays in hospitals, </w:t>
      </w:r>
      <w:r w:rsidRPr="009D4156">
        <w:lastRenderedPageBreak/>
        <w:t xml:space="preserve">stressful rehabilitation and </w:t>
      </w:r>
      <w:r w:rsidR="00AB4B06" w:rsidRPr="00AB4B06">
        <w:t xml:space="preserve">increased financial burden on patients and healthcare providers </w:t>
      </w:r>
      <w:r w:rsidRPr="009D4156">
        <w:fldChar w:fldCharType="begin"/>
      </w:r>
      <w:r w:rsidRPr="009D4156">
        <w:instrText xml:space="preserve"> ADDIN EN.CITE &lt;EndNote&gt;&lt;Cite&gt;&lt;Author&gt;Andrades&lt;/Author&gt;&lt;Year&gt;2011&lt;/Year&gt;&lt;RecNum&gt;554&lt;/RecNum&gt;&lt;DisplayText&gt;(Andrades et al., 2011)&lt;/DisplayText&gt;&lt;record&gt;&lt;rec-number&gt;554&lt;/rec-number&gt;&lt;foreign-keys&gt;&lt;key app="EN" db-id="5xzdtrrxyfafrne255ivrrtxatvtzrd2f0d5" timestamp="1637520308" guid="11b16037-2f04-4709-8508-1ff164e76099"&gt;554&lt;/key&gt;&lt;/foreign-keys&gt;&lt;ref-type name="Journal Article"&gt;17&lt;/ref-type&gt;&lt;contributors&gt;&lt;authors&gt;&lt;author&gt;Andrades, P.&lt;/author&gt;&lt;author&gt;Militsakh, O.&lt;/author&gt;&lt;author&gt;Hanasono, M. M.&lt;/author&gt;&lt;author&gt;Rieger, J.&lt;/author&gt;&lt;author&gt;Rosenthal, E. L.&lt;/author&gt;&lt;/authors&gt;&lt;/contributors&gt;&lt;auth-address&gt;Division of Plastic and Maxillofacial Surgery, Department of Surgery, University of Chile Clinical Hospital and Hospital del Trabajador de Santiago, Santiago, Chile.&lt;/auth-address&gt;&lt;titles&gt;&lt;title&gt;Current strategies in reconstruction of maxillectomy defects&lt;/title&gt;&lt;secondary-title&gt;Arch Otolaryngol Head Neck Surg&lt;/secondary-title&gt;&lt;/titles&gt;&lt;periodical&gt;&lt;full-title&gt;Arch Otolaryngol Head Neck Surg&lt;/full-title&gt;&lt;/periodical&gt;&lt;pages&gt;806-12&lt;/pages&gt;&lt;volume&gt;137&lt;/volume&gt;&lt;number&gt;8&lt;/number&gt;&lt;edition&gt;2011/08/17&lt;/edition&gt;&lt;keywords&gt;&lt;keyword&gt;Humans&lt;/keyword&gt;&lt;keyword&gt;Maxilla/*surgery&lt;/keyword&gt;&lt;keyword&gt;Prosthesis Implantation&lt;/keyword&gt;&lt;keyword&gt;Reconstructive Surgical Procedures/methods&lt;/keyword&gt;&lt;keyword&gt;Surgical Flaps&lt;/keyword&gt;&lt;/keywords&gt;&lt;dates&gt;&lt;year&gt;2011&lt;/year&gt;&lt;pub-dates&gt;&lt;date&gt;Aug&lt;/date&gt;&lt;/pub-dates&gt;&lt;/dates&gt;&lt;isbn&gt;1538-361X (Electronic)&amp;#xD;0886-4470 (Linking)&lt;/isbn&gt;&lt;accession-num&gt;21844415&lt;/accession-num&gt;&lt;urls&gt;&lt;related-urls&gt;&lt;url&gt;https://www.ncbi.nlm.nih.gov/pubmed/21844415&lt;/url&gt;&lt;/related-urls&gt;&lt;/urls&gt;&lt;custom2&gt;PMC3951334&lt;/custom2&gt;&lt;electronic-resource-num&gt;10.1001/archoto.2011.132&lt;/electronic-resource-num&gt;&lt;/record&gt;&lt;/Cite&gt;&lt;/EndNote&gt;</w:instrText>
      </w:r>
      <w:r w:rsidRPr="009D4156">
        <w:fldChar w:fldCharType="separate"/>
      </w:r>
      <w:r w:rsidRPr="009D4156">
        <w:t xml:space="preserve">(Andrades </w:t>
      </w:r>
      <w:r w:rsidR="00CF25A6" w:rsidRPr="00CF25A6">
        <w:rPr>
          <w:i/>
        </w:rPr>
        <w:t>et al</w:t>
      </w:r>
      <w:r w:rsidRPr="009D4156">
        <w:t>., 2011)</w:t>
      </w:r>
      <w:r w:rsidRPr="009D4156">
        <w:fldChar w:fldCharType="end"/>
      </w:r>
      <w:r w:rsidRPr="009D4156">
        <w:t xml:space="preserve">.      </w:t>
      </w:r>
    </w:p>
    <w:p w14:paraId="15B7FCD5" w14:textId="29B277CF" w:rsidR="009D4156" w:rsidRDefault="009D4156" w:rsidP="00AB4B06">
      <w:pPr>
        <w:spacing w:line="480" w:lineRule="auto"/>
        <w:jc w:val="both"/>
      </w:pPr>
      <w:r w:rsidRPr="009D4156">
        <w:t xml:space="preserve">Gram-positive pathogens such as </w:t>
      </w:r>
      <w:r w:rsidRPr="009D4156">
        <w:rPr>
          <w:i/>
          <w:iCs/>
        </w:rPr>
        <w:t xml:space="preserve">S. aureus </w:t>
      </w:r>
      <w:r w:rsidR="00AB4B06">
        <w:rPr>
          <w:i/>
          <w:iCs/>
        </w:rPr>
        <w:t xml:space="preserve">and </w:t>
      </w:r>
      <w:r w:rsidRPr="009D4156">
        <w:rPr>
          <w:i/>
          <w:iCs/>
        </w:rPr>
        <w:t xml:space="preserve">S epidermidis </w:t>
      </w:r>
      <w:r w:rsidR="00AB4B06">
        <w:t>are</w:t>
      </w:r>
      <w:r w:rsidRPr="009D4156">
        <w:t xml:space="preserve"> considered the most likely microorganisms to cause osteomyelitis. </w:t>
      </w:r>
      <w:r w:rsidRPr="009D4156">
        <w:rPr>
          <w:i/>
          <w:iCs/>
        </w:rPr>
        <w:t>S. aureus</w:t>
      </w:r>
      <w:r w:rsidRPr="009D4156">
        <w:t xml:space="preserve"> </w:t>
      </w:r>
      <w:proofErr w:type="gramStart"/>
      <w:r w:rsidRPr="009D4156">
        <w:t>has the ability to</w:t>
      </w:r>
      <w:proofErr w:type="gramEnd"/>
      <w:r w:rsidRPr="009D4156">
        <w:t xml:space="preserve"> attach and colonise host tissue and implanted materials. Moreover, </w:t>
      </w:r>
      <w:r w:rsidRPr="009D4156">
        <w:rPr>
          <w:i/>
          <w:iCs/>
        </w:rPr>
        <w:t>S. aureus</w:t>
      </w:r>
      <w:r w:rsidRPr="009D4156">
        <w:t xml:space="preserve"> can resist host defence and form an antibiotic-resistant biofilm. </w:t>
      </w:r>
      <w:proofErr w:type="gramStart"/>
      <w:r w:rsidRPr="009D4156">
        <w:t>In order to</w:t>
      </w:r>
      <w:proofErr w:type="gramEnd"/>
      <w:r w:rsidRPr="009D4156">
        <w:t xml:space="preserve"> develop a biofilm, the planktonic bacteria must be able to get close enough to </w:t>
      </w:r>
      <w:r w:rsidR="00AB4B06" w:rsidRPr="00AB4B06">
        <w:t xml:space="preserve">adhere to </w:t>
      </w:r>
      <w:r w:rsidRPr="009D4156">
        <w:t>a surface such as prosthetic joints. Bactria then will be in a fight against both attractive and repulsive forces. However, the bacteria surface's negative charge will resist the most negative surfaces; however, bacteria might overcome this by their fimbriae and flagella and then attached to the surface. Once the bacteria are attached to the surface</w:t>
      </w:r>
      <w:r w:rsidR="00AB4B06">
        <w:t>,</w:t>
      </w:r>
      <w:r w:rsidRPr="009D4156">
        <w:t xml:space="preserve"> </w:t>
      </w:r>
      <w:r w:rsidR="00AB4B06" w:rsidRPr="00AB4B06">
        <w:t xml:space="preserve">intercations between the bacteria and surface rapidly switch from reversible to irreversible. Other cells, often of a different species, then adhere to the early colonisers and inter bacterial extracellular polysacharide (EPS) bridges form to cement the biofilm as well as forming a ‘protective coat </w:t>
      </w:r>
      <w:proofErr w:type="gramStart"/>
      <w:r w:rsidR="00AB4B06" w:rsidRPr="00AB4B06">
        <w:t>‘ of</w:t>
      </w:r>
      <w:proofErr w:type="gramEnd"/>
      <w:r w:rsidR="00AB4B06" w:rsidRPr="00AB4B06">
        <w:t xml:space="preserve"> EPS</w:t>
      </w:r>
      <w:r w:rsidRPr="009D4156">
        <w:t xml:space="preserve">. </w:t>
      </w:r>
      <w:r w:rsidR="00AB4B06" w:rsidRPr="00AB4B06">
        <w:t xml:space="preserve">The biofilm will then mature and grow exponentially before dispersal and initiation of a new biofilm elsewhere </w:t>
      </w:r>
      <w:r w:rsidRPr="009D4156">
        <w:fldChar w:fldCharType="begin"/>
      </w:r>
      <w:r w:rsidRPr="009D4156">
        <w:instrText xml:space="preserve"> ADDIN EN.CITE &lt;EndNote&gt;&lt;Cite&gt;&lt;Author&gt;Rabin&lt;/Author&gt;&lt;Year&gt;2015&lt;/Year&gt;&lt;RecNum&gt;555&lt;/RecNum&gt;&lt;DisplayText&gt;(Rabin et al., 2015)&lt;/DisplayText&gt;&lt;record&gt;&lt;rec-number&gt;555&lt;/rec-number&gt;&lt;foreign-keys&gt;&lt;key app="EN" db-id="5xzdtrrxyfafrne255ivrrtxatvtzrd2f0d5" timestamp="1637532239" guid="c1547256-1e4b-4971-86cb-b73829337a1a"&gt;555&lt;/key&gt;&lt;/foreign-keys&gt;&lt;ref-type name="Journal Article"&gt;17&lt;/ref-type&gt;&lt;contributors&gt;&lt;authors&gt;&lt;author&gt;Rabin, N.&lt;/author&gt;&lt;author&gt;Zheng, Y.&lt;/author&gt;&lt;author&gt;Opoku-Temeng, C.&lt;/author&gt;&lt;author&gt;Du, Y.&lt;/author&gt;&lt;author&gt;Bonsu, E.&lt;/author&gt;&lt;author&gt;Sintim, H. O.&lt;/author&gt;&lt;/authors&gt;&lt;/contributors&gt;&lt;auth-address&gt;Department of Chemistry &amp;amp; Biochemistry, University of Maryland, College Park, MD 20742, USA.&lt;/auth-address&gt;&lt;titles&gt;&lt;title&gt;Biofilm formation mechanisms and targets for developing antibiofilm agents&lt;/title&gt;&lt;secondary-title&gt;Future Med Chem&lt;/secondary-title&gt;&lt;/titles&gt;&lt;periodical&gt;&lt;full-title&gt;Future Med Chem&lt;/full-title&gt;&lt;/periodical&gt;&lt;pages&gt;493-512&lt;/pages&gt;&lt;volume&gt;7&lt;/volume&gt;&lt;number&gt;4&lt;/number&gt;&lt;edition&gt;2015/04/16&lt;/edition&gt;&lt;keywords&gt;&lt;keyword&gt;Anti-Infective Agents/*chemical synthesis/chemistry/*pharmacology&lt;/keyword&gt;&lt;keyword&gt;Bacterial Infections/microbiology&lt;/keyword&gt;&lt;keyword&gt;Biofilms/*drug effects/growth &amp;amp; development&lt;/keyword&gt;&lt;keyword&gt;Drug Resistance, Microbial&lt;/keyword&gt;&lt;keyword&gt;Humans&lt;/keyword&gt;&lt;keyword&gt;Quorum Sensing/drug effects&lt;/keyword&gt;&lt;/keywords&gt;&lt;dates&gt;&lt;year&gt;2015&lt;/year&gt;&lt;/dates&gt;&lt;isbn&gt;1756-8927 (Electronic)&amp;#xD;1756-8919 (Linking)&lt;/isbn&gt;&lt;accession-num&gt;25875875&lt;/accession-num&gt;&lt;urls&gt;&lt;related-urls&gt;&lt;url&gt;https://www.ncbi.nlm.nih.gov/pubmed/25875875&lt;/url&gt;&lt;/related-urls&gt;&lt;/urls&gt;&lt;electronic-resource-num&gt;10.4155/fmc.15.6&lt;/electronic-resource-num&gt;&lt;/record&gt;&lt;/Cite&gt;&lt;/EndNote&gt;</w:instrText>
      </w:r>
      <w:r w:rsidRPr="009D4156">
        <w:fldChar w:fldCharType="separate"/>
      </w:r>
      <w:r w:rsidRPr="009D4156">
        <w:t xml:space="preserve">(Rabin </w:t>
      </w:r>
      <w:r w:rsidR="00CF25A6" w:rsidRPr="00CF25A6">
        <w:rPr>
          <w:i/>
        </w:rPr>
        <w:t>et al</w:t>
      </w:r>
      <w:r w:rsidRPr="009D4156">
        <w:t>., 2015)</w:t>
      </w:r>
      <w:r w:rsidRPr="009D4156">
        <w:fldChar w:fldCharType="end"/>
      </w:r>
      <w:r w:rsidRPr="009D4156">
        <w:t xml:space="preserve">. </w:t>
      </w:r>
    </w:p>
    <w:p w14:paraId="4E6B465A" w14:textId="77777777" w:rsidR="009D4156" w:rsidRPr="0056420D" w:rsidRDefault="009D4156" w:rsidP="009D4156">
      <w:pPr>
        <w:spacing w:line="480" w:lineRule="auto"/>
        <w:jc w:val="both"/>
      </w:pPr>
    </w:p>
    <w:p w14:paraId="0476D5C6" w14:textId="77777777" w:rsidR="009D4156" w:rsidRDefault="009D4156" w:rsidP="004E4193">
      <w:pPr>
        <w:spacing w:line="480" w:lineRule="auto"/>
        <w:jc w:val="both"/>
      </w:pPr>
    </w:p>
    <w:p w14:paraId="5DF3AFB2" w14:textId="77777777" w:rsidR="009D4156" w:rsidRDefault="009D4156" w:rsidP="004E4193">
      <w:pPr>
        <w:spacing w:line="480" w:lineRule="auto"/>
        <w:jc w:val="both"/>
      </w:pPr>
    </w:p>
    <w:p w14:paraId="68A8244A" w14:textId="77777777" w:rsidR="009D4156" w:rsidRDefault="009D4156" w:rsidP="004E4193">
      <w:pPr>
        <w:spacing w:line="480" w:lineRule="auto"/>
        <w:jc w:val="both"/>
      </w:pPr>
      <w:r w:rsidRPr="009D4156">
        <w:rPr>
          <w:noProof/>
          <w:lang w:eastAsia="zh-CN"/>
        </w:rPr>
        <w:lastRenderedPageBreak/>
        <mc:AlternateContent>
          <mc:Choice Requires="wps">
            <w:drawing>
              <wp:anchor distT="0" distB="0" distL="114300" distR="114300" simplePos="0" relativeHeight="251692032" behindDoc="1" locked="0" layoutInCell="1" allowOverlap="1" wp14:anchorId="00C5D25C" wp14:editId="4023D31C">
                <wp:simplePos x="0" y="0"/>
                <wp:positionH relativeFrom="column">
                  <wp:posOffset>46990</wp:posOffset>
                </wp:positionH>
                <wp:positionV relativeFrom="paragraph">
                  <wp:posOffset>3057525</wp:posOffset>
                </wp:positionV>
                <wp:extent cx="5343525" cy="635"/>
                <wp:effectExtent l="0" t="0" r="9525" b="0"/>
                <wp:wrapSquare wrapText="bothSides"/>
                <wp:docPr id="139" name="Text Box 139"/>
                <wp:cNvGraphicFramePr/>
                <a:graphic xmlns:a="http://schemas.openxmlformats.org/drawingml/2006/main">
                  <a:graphicData uri="http://schemas.microsoft.com/office/word/2010/wordprocessingShape">
                    <wps:wsp>
                      <wps:cNvSpPr txBox="1"/>
                      <wps:spPr>
                        <a:xfrm>
                          <a:off x="0" y="0"/>
                          <a:ext cx="5343525" cy="635"/>
                        </a:xfrm>
                        <a:prstGeom prst="rect">
                          <a:avLst/>
                        </a:prstGeom>
                        <a:solidFill>
                          <a:prstClr val="white"/>
                        </a:solidFill>
                        <a:ln>
                          <a:noFill/>
                        </a:ln>
                      </wps:spPr>
                      <wps:txbx>
                        <w:txbxContent>
                          <w:p w14:paraId="3432E39B" w14:textId="02C07894" w:rsidR="00322045" w:rsidRPr="0004292F" w:rsidRDefault="00322045" w:rsidP="009D4156">
                            <w:pPr>
                              <w:pStyle w:val="Caption"/>
                            </w:pPr>
                            <w:bookmarkStart w:id="14" w:name="_Toc110260328"/>
                            <w:r>
                              <w:t xml:space="preserve">Figure </w:t>
                            </w:r>
                            <w:r w:rsidRPr="003A6B59">
                              <w:rPr>
                                <w:b w:val="0"/>
                                <w:bCs w:val="0"/>
                              </w:rPr>
                              <w:fldChar w:fldCharType="begin"/>
                            </w:r>
                            <w:r w:rsidRPr="003A6B59">
                              <w:rPr>
                                <w:b w:val="0"/>
                                <w:bCs w:val="0"/>
                              </w:rPr>
                              <w:instrText xml:space="preserve"> SEQ Figure \* ARABIC </w:instrText>
                            </w:r>
                            <w:r w:rsidRPr="003A6B59">
                              <w:rPr>
                                <w:b w:val="0"/>
                                <w:bCs w:val="0"/>
                              </w:rPr>
                              <w:fldChar w:fldCharType="separate"/>
                            </w:r>
                            <w:r w:rsidR="008363E5">
                              <w:rPr>
                                <w:b w:val="0"/>
                                <w:bCs w:val="0"/>
                                <w:noProof/>
                              </w:rPr>
                              <w:t>1</w:t>
                            </w:r>
                            <w:r w:rsidRPr="003A6B59">
                              <w:rPr>
                                <w:b w:val="0"/>
                                <w:bCs w:val="0"/>
                                <w:noProof/>
                              </w:rPr>
                              <w:fldChar w:fldCharType="end"/>
                            </w:r>
                            <w:r w:rsidRPr="003A6B59">
                              <w:rPr>
                                <w:b w:val="0"/>
                                <w:bCs w:val="0"/>
                                <w:color w:val="8496B0" w:themeColor="text2" w:themeTint="99"/>
                                <w:szCs w:val="22"/>
                              </w:rPr>
                              <w:t xml:space="preserve"> </w:t>
                            </w:r>
                            <w:r w:rsidRPr="003A6B59">
                              <w:rPr>
                                <w:b w:val="0"/>
                                <w:bCs w:val="0"/>
                              </w:rPr>
                              <w:t xml:space="preserve">Schematic drawing to show the biofilm formation development </w:t>
                            </w:r>
                            <w:r w:rsidRPr="003A6B59">
                              <w:rPr>
                                <w:b w:val="0"/>
                                <w:bCs w:val="0"/>
                              </w:rPr>
                              <w:fldChar w:fldCharType="begin"/>
                            </w:r>
                            <w:r w:rsidRPr="003A6B59">
                              <w:rPr>
                                <w:b w:val="0"/>
                                <w:bCs w:val="0"/>
                              </w:rPr>
                              <w:instrText xml:space="preserve"> ADDIN EN.CITE &lt;EndNote&gt;&lt;Cite&gt;&lt;Author&gt;Rabin&lt;/Author&gt;&lt;Year&gt;2015&lt;/Year&gt;&lt;RecNum&gt;555&lt;/RecNum&gt;&lt;DisplayText&gt;(Rabin et al., 2015)&lt;/DisplayText&gt;&lt;record&gt;&lt;rec-number&gt;555&lt;/rec-number&gt;&lt;foreign-keys&gt;&lt;key app="EN" db-id="5xzdtrrxyfafrne255ivrrtxatvtzrd2f0d5" timestamp="1637532239" guid="c1547256-1e4b-4971-86cb-b73829337a1a"&gt;555&lt;/key&gt;&lt;/foreign-keys&gt;&lt;ref-type name="Journal Article"&gt;17&lt;/ref-type&gt;&lt;contributors&gt;&lt;authors&gt;&lt;author&gt;Rabin, N.&lt;/author&gt;&lt;author&gt;Zheng, Y.&lt;/author&gt;&lt;author&gt;Opoku-Temeng, C.&lt;/author&gt;&lt;author&gt;Du, Y.&lt;/author&gt;&lt;author&gt;Bonsu, E.&lt;/author&gt;&lt;author&gt;Sintim, H. O.&lt;/author&gt;&lt;/authors&gt;&lt;/contributors&gt;&lt;auth-address&gt;Department of Chemistry &amp;amp; Biochemistry, University of Maryland, College Park, MD 20742, USA.&lt;/auth-address&gt;&lt;titles&gt;&lt;title&gt;Biofilm formation mechanisms and targets for developing antibiofilm agents&lt;/title&gt;&lt;secondary-title&gt;Future Med Chem&lt;/secondary-title&gt;&lt;/titles&gt;&lt;periodical&gt;&lt;full-title&gt;Future Med Chem&lt;/full-title&gt;&lt;/periodical&gt;&lt;pages&gt;493-512&lt;/pages&gt;&lt;volume&gt;7&lt;/volume&gt;&lt;number&gt;4&lt;/number&gt;&lt;edition&gt;2015/04/16&lt;/edition&gt;&lt;keywords&gt;&lt;keyword&gt;Anti-Infective Agents/*chemical synthesis/chemistry/*pharmacology&lt;/keyword&gt;&lt;keyword&gt;Bacterial Infections/microbiology&lt;/keyword&gt;&lt;keyword&gt;Biofilms/*drug effects/growth &amp;amp; development&lt;/keyword&gt;&lt;keyword&gt;Drug Resistance, Microbial&lt;/keyword&gt;&lt;keyword&gt;Humans&lt;/keyword&gt;&lt;keyword&gt;Quorum Sensing/drug effects&lt;/keyword&gt;&lt;/keywords&gt;&lt;dates&gt;&lt;year&gt;2015&lt;/year&gt;&lt;/dates&gt;&lt;isbn&gt;1756-8927 (Electronic)&amp;#xD;1756-8919 (Linking)&lt;/isbn&gt;&lt;accession-num&gt;25875875&lt;/accession-num&gt;&lt;urls&gt;&lt;related-urls&gt;&lt;url&gt;https://www.ncbi.nlm.nih.gov/pubmed/25875875&lt;/url&gt;&lt;/related-urls&gt;&lt;/urls&gt;&lt;electronic-resource-num&gt;10.4155/fmc.15.6&lt;/electronic-resource-num&gt;&lt;/record&gt;&lt;/Cite&gt;&lt;/EndNote&gt;</w:instrText>
                            </w:r>
                            <w:r w:rsidRPr="003A6B59">
                              <w:rPr>
                                <w:b w:val="0"/>
                                <w:bCs w:val="0"/>
                              </w:rPr>
                              <w:fldChar w:fldCharType="separate"/>
                            </w:r>
                            <w:r w:rsidRPr="003A6B59">
                              <w:rPr>
                                <w:b w:val="0"/>
                                <w:bCs w:val="0"/>
                                <w:noProof/>
                              </w:rPr>
                              <w:t>(Rabin et al., 2015)</w:t>
                            </w:r>
                            <w:r w:rsidRPr="003A6B59">
                              <w:rPr>
                                <w:b w:val="0"/>
                                <w:bCs w:val="0"/>
                              </w:rPr>
                              <w:fldChar w:fldCharType="end"/>
                            </w:r>
                            <w:r>
                              <w:t>.</w:t>
                            </w:r>
                            <w:bookmarkEnd w:id="1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0C5D25C" id="_x0000_t202" coordsize="21600,21600" o:spt="202" path="m,l,21600r21600,l21600,xe">
                <v:stroke joinstyle="miter"/>
                <v:path gradientshapeok="t" o:connecttype="rect"/>
              </v:shapetype>
              <v:shape id="Text Box 139" o:spid="_x0000_s1028" type="#_x0000_t202" style="position:absolute;left:0;text-align:left;margin-left:3.7pt;margin-top:240.75pt;width:420.75pt;height:.05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" stroked="f">
                <v:textbox style="mso-fit-shape-to-text:t" inset="0,0,0,0">
                  <w:txbxContent>
                    <w:p w14:paraId="3432E39B" w14:textId="02C07894" w:rsidR="00322045" w:rsidRPr="0004292F" w:rsidRDefault="00322045" w:rsidP="009D4156">
                      <w:pPr>
                        <w:pStyle w:val="Caption"/>
                      </w:pPr>
                      <w:bookmarkStart w:id="15" w:name="_Toc110260328"/>
                      <w:r>
                        <w:t xml:space="preserve">Figure </w:t>
                      </w:r>
                      <w:r w:rsidRPr="003A6B59">
                        <w:rPr>
                          <w:b w:val="0"/>
                          <w:bCs w:val="0"/>
                        </w:rPr>
                        <w:fldChar w:fldCharType="begin"/>
                      </w:r>
                      <w:r w:rsidRPr="003A6B59">
                        <w:rPr>
                          <w:b w:val="0"/>
                          <w:bCs w:val="0"/>
                        </w:rPr>
                        <w:instrText xml:space="preserve"> SEQ Figure \* ARABIC </w:instrText>
                      </w:r>
                      <w:r w:rsidRPr="003A6B59">
                        <w:rPr>
                          <w:b w:val="0"/>
                          <w:bCs w:val="0"/>
                        </w:rPr>
                        <w:fldChar w:fldCharType="separate"/>
                      </w:r>
                      <w:r w:rsidR="008363E5">
                        <w:rPr>
                          <w:b w:val="0"/>
                          <w:bCs w:val="0"/>
                          <w:noProof/>
                        </w:rPr>
                        <w:t>1</w:t>
                      </w:r>
                      <w:r w:rsidRPr="003A6B59">
                        <w:rPr>
                          <w:b w:val="0"/>
                          <w:bCs w:val="0"/>
                          <w:noProof/>
                        </w:rPr>
                        <w:fldChar w:fldCharType="end"/>
                      </w:r>
                      <w:r w:rsidRPr="003A6B59">
                        <w:rPr>
                          <w:b w:val="0"/>
                          <w:bCs w:val="0"/>
                          <w:color w:val="8496B0" w:themeColor="text2" w:themeTint="99"/>
                          <w:szCs w:val="22"/>
                        </w:rPr>
                        <w:t xml:space="preserve"> </w:t>
                      </w:r>
                      <w:r w:rsidRPr="003A6B59">
                        <w:rPr>
                          <w:b w:val="0"/>
                          <w:bCs w:val="0"/>
                        </w:rPr>
                        <w:t xml:space="preserve">Schematic drawing to show the biofilm formation development </w:t>
                      </w:r>
                      <w:r w:rsidRPr="003A6B59">
                        <w:rPr>
                          <w:b w:val="0"/>
                          <w:bCs w:val="0"/>
                        </w:rPr>
                        <w:fldChar w:fldCharType="begin"/>
                      </w:r>
                      <w:r w:rsidRPr="003A6B59">
                        <w:rPr>
                          <w:b w:val="0"/>
                          <w:bCs w:val="0"/>
                        </w:rPr>
                        <w:instrText xml:space="preserve"> ADDIN EN.CITE &lt;EndNote&gt;&lt;Cite&gt;&lt;Author&gt;Rabin&lt;/Author&gt;&lt;Year&gt;2015&lt;/Year&gt;&lt;RecNum&gt;555&lt;/RecNum&gt;&lt;DisplayText&gt;(Rabin et al., 2015)&lt;/DisplayText&gt;&lt;record&gt;&lt;rec-number&gt;555&lt;/rec-number&gt;&lt;foreign-keys&gt;&lt;key app="EN" db-id="5xzdtrrxyfafrne255ivrrtxatvtzrd2f0d5" timestamp="1637532239" guid="c1547256-1e4b-4971-86cb-b73829337a1a"&gt;555&lt;/key&gt;&lt;/foreign-keys&gt;&lt;ref-type name="Journal Article"&gt;17&lt;/ref-type&gt;&lt;contributors&gt;&lt;authors&gt;&lt;author&gt;Rabin, N.&lt;/author&gt;&lt;author&gt;Zheng, Y.&lt;/author&gt;&lt;author&gt;Opoku-Temeng, C.&lt;/author&gt;&lt;author&gt;Du, Y.&lt;/author&gt;&lt;author&gt;Bonsu, E.&lt;/author&gt;&lt;author&gt;Sintim, H. O.&lt;/author&gt;&lt;/authors&gt;&lt;/contributors&gt;&lt;auth-address&gt;Department of Chemistry &amp;amp; Biochemistry, University of Maryland, College Park, MD 20742, USA.&lt;/auth-address&gt;&lt;titles&gt;&lt;title&gt;Biofilm formation mechanisms and targets for developing antibiofilm agents&lt;/title&gt;&lt;secondary-title&gt;Future Med Chem&lt;/secondary-title&gt;&lt;/titles&gt;&lt;periodical&gt;&lt;full-title&gt;Future Med Chem&lt;/full-title&gt;&lt;/periodical&gt;&lt;pages&gt;493-512&lt;/pages&gt;&lt;volume&gt;7&lt;/volume&gt;&lt;number&gt;4&lt;/number&gt;&lt;edition&gt;2015/04/16&lt;/edition&gt;&lt;keywords&gt;&lt;keyword&gt;Anti-Infective Agents/*chemical synthesis/chemistry/*pharmacology&lt;/keyword&gt;&lt;keyword&gt;Bacterial Infections/microbiology&lt;/keyword&gt;&lt;keyword&gt;Biofilms/*drug effects/growth &amp;amp; development&lt;/keyword&gt;&lt;keyword&gt;Drug Resistance, Microbial&lt;/keyword&gt;&lt;keyword&gt;Humans&lt;/keyword&gt;&lt;keyword&gt;Quorum Sensing/drug effects&lt;/keyword&gt;&lt;/keywords&gt;&lt;dates&gt;&lt;year&gt;2015&lt;/year&gt;&lt;/dates&gt;&lt;isbn&gt;1756-8927 (Electronic)&amp;#xD;1756-8919 (Linking)&lt;/isbn&gt;&lt;accession-num&gt;25875875&lt;/accession-num&gt;&lt;urls&gt;&lt;related-urls&gt;&lt;url&gt;https://www.ncbi.nlm.nih.gov/pubmed/25875875&lt;/url&gt;&lt;/related-urls&gt;&lt;/urls&gt;&lt;electronic-resource-num&gt;10.4155/fmc.15.6&lt;/electronic-resource-num&gt;&lt;/record&gt;&lt;/Cite&gt;&lt;/EndNote&gt;</w:instrText>
                      </w:r>
                      <w:r w:rsidRPr="003A6B59">
                        <w:rPr>
                          <w:b w:val="0"/>
                          <w:bCs w:val="0"/>
                        </w:rPr>
                        <w:fldChar w:fldCharType="separate"/>
                      </w:r>
                      <w:r w:rsidRPr="003A6B59">
                        <w:rPr>
                          <w:b w:val="0"/>
                          <w:bCs w:val="0"/>
                          <w:noProof/>
                        </w:rPr>
                        <w:t>(Rabin et al., 2015)</w:t>
                      </w:r>
                      <w:r w:rsidRPr="003A6B59">
                        <w:rPr>
                          <w:b w:val="0"/>
                          <w:bCs w:val="0"/>
                        </w:rPr>
                        <w:fldChar w:fldCharType="end"/>
                      </w:r>
                      <w:r>
                        <w:t>.</w:t>
                      </w:r>
                      <w:bookmarkEnd w:id="15"/>
                      <w:r>
                        <w:t xml:space="preserve"> </w:t>
                      </w:r>
                    </w:p>
                  </w:txbxContent>
                </v:textbox>
                <w10:wrap type="square"/>
              </v:shape>
            </w:pict>
          </mc:Fallback>
        </mc:AlternateContent>
      </w:r>
      <w:r>
        <w:rPr>
          <w:noProof/>
          <w:lang w:eastAsia="zh-CN"/>
        </w:rPr>
        <w:drawing>
          <wp:inline distT="0" distB="0" distL="0" distR="0" wp14:anchorId="3966C226" wp14:editId="3632FD1A">
            <wp:extent cx="5438140" cy="2950845"/>
            <wp:effectExtent l="0" t="0" r="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8140" cy="2950845"/>
                    </a:xfrm>
                    <a:prstGeom prst="rect">
                      <a:avLst/>
                    </a:prstGeom>
                    <a:noFill/>
                  </pic:spPr>
                </pic:pic>
              </a:graphicData>
            </a:graphic>
          </wp:inline>
        </w:drawing>
      </w:r>
    </w:p>
    <w:p w14:paraId="158528EA" w14:textId="477EE950" w:rsidR="009D4156" w:rsidRDefault="0056420D" w:rsidP="004E4193">
      <w:pPr>
        <w:spacing w:line="480" w:lineRule="auto"/>
        <w:jc w:val="both"/>
      </w:pPr>
      <w:r w:rsidRPr="0056420D">
        <w:t xml:space="preserve">Despite acknowledging antibiotic treatment as the most critical and effective intervention for microbial infection control, it seems impossible to eradicate biofilm infections. The formation of biofilm, a structured consortium on an inert or living surface produced by a colony of microbial cells and encompassed by a self-generated extracellular polymeric matrix, denotes a survival mechanism for fungi and bacteria to adapt to their living conditions, particularly in the hostile environment. The interventions for countering bacterial biofilm infections, reviewed by Wu </w:t>
      </w:r>
      <w:r w:rsidR="00CF25A6" w:rsidRPr="00CF25A6">
        <w:rPr>
          <w:i/>
        </w:rPr>
        <w:t>et al</w:t>
      </w:r>
      <w:r w:rsidRPr="0056420D">
        <w:t>.</w:t>
      </w:r>
      <w:r>
        <w:t>,</w:t>
      </w:r>
      <w:r w:rsidRPr="0056420D">
        <w:t xml:space="preserve"> showed that biofilm protection provided for microbial cells in biofilm enable them to exhibit resistance and tolerance to immune responses and antibiotics, resulting in increased difficulties for the clinical treatment of these infections. Moreover, the existence of a perspicuous correlation between indwelling bodies or foreign medical bodies and biofilm infection was proven</w:t>
      </w:r>
      <w:r>
        <w:t>,</w:t>
      </w:r>
      <w:r w:rsidRPr="0056420D">
        <w:t xml:space="preserve"> while the inadequacy of antibiotic treatment to eradicate biofilm infection in most cases solely was ascertained. T</w:t>
      </w:r>
      <w:r>
        <w:t>herefore, t</w:t>
      </w:r>
      <w:r w:rsidRPr="0056420D">
        <w:t xml:space="preserve">he study advocated </w:t>
      </w:r>
      <w:r w:rsidRPr="0056420D">
        <w:lastRenderedPageBreak/>
        <w:t>for the integration of various elements</w:t>
      </w:r>
      <w:r>
        <w:t>,</w:t>
      </w:r>
      <w:r w:rsidRPr="0056420D">
        <w:t xml:space="preserve"> such as biofilm-active selection, infected foreign bodies removal, and topical or systemic antibiotic administration in high combinations and dosage to form a well-established multidisciplinary intervention for eradicating biofilm </w:t>
      </w:r>
      <w:r>
        <w:fldChar w:fldCharType="begin">
          <w:fldData xml:space="preserve">PEVuZE5vdGU+PENpdGU+PEF1dGhvcj5XdTwvQXV0aG9yPjxZZWFyPjIwMTM8L1llYXI+PFJlY051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</w:fldData>
        </w:fldChar>
      </w:r>
      <w:r w:rsidR="004E4193">
        <w:instrText xml:space="preserve"> ADDIN EN.CITE </w:instrText>
      </w:r>
      <w:r w:rsidR="004E4193">
        <w:fldChar w:fldCharType="begin">
          <w:fldData xml:space="preserve">PEVuZE5vdGU+PENpdGU+PEF1dGhvcj5XdTwvQXV0aG9yPjxZZWFyPjIwMTM8L1llYXI+PFJlY051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</w:fldData>
        </w:fldChar>
      </w:r>
      <w:r w:rsidR="004E4193">
        <w:instrText xml:space="preserve"> ADDIN EN.CITE.DATA </w:instrText>
      </w:r>
      <w:r w:rsidR="004E4193">
        <w:fldChar w:fldCharType="end"/>
      </w:r>
      <w:r>
        <w:fldChar w:fldCharType="separate"/>
      </w:r>
      <w:r w:rsidR="004E4193">
        <w:rPr>
          <w:noProof/>
        </w:rPr>
        <w:t xml:space="preserve">(Wu </w:t>
      </w:r>
      <w:r w:rsidR="00CF25A6" w:rsidRPr="00CF25A6">
        <w:rPr>
          <w:i/>
          <w:noProof/>
        </w:rPr>
        <w:t>et al</w:t>
      </w:r>
      <w:r w:rsidR="004E4193">
        <w:rPr>
          <w:noProof/>
        </w:rPr>
        <w:t xml:space="preserve">., 2013, Wu </w:t>
      </w:r>
      <w:r w:rsidR="00CF25A6" w:rsidRPr="00CF25A6">
        <w:rPr>
          <w:i/>
          <w:noProof/>
        </w:rPr>
        <w:t>et al</w:t>
      </w:r>
      <w:r w:rsidR="004E4193">
        <w:rPr>
          <w:noProof/>
        </w:rPr>
        <w:t>., 2015)</w:t>
      </w:r>
      <w:r>
        <w:fldChar w:fldCharType="end"/>
      </w:r>
      <w:r w:rsidRPr="0056420D">
        <w:t xml:space="preserve">. </w:t>
      </w:r>
    </w:p>
    <w:p w14:paraId="307F606A" w14:textId="5CB77E5B" w:rsidR="0056420D" w:rsidRPr="0056420D" w:rsidRDefault="0056420D" w:rsidP="002A77EB">
      <w:pPr>
        <w:spacing w:line="480" w:lineRule="auto"/>
        <w:jc w:val="both"/>
      </w:pPr>
      <w:r w:rsidRPr="0056420D">
        <w:t xml:space="preserve">Other components of this framework should encompass sensitive and well-penetrating antibiotics and biofilm dispersal or anti-quorum sensing </w:t>
      </w:r>
      <w:proofErr w:type="gramStart"/>
      <w:r w:rsidRPr="0056420D">
        <w:t>agents</w:t>
      </w:r>
      <w:proofErr w:type="gramEnd"/>
      <w:r w:rsidRPr="0056420D">
        <w:t xml:space="preserve"> administration. These outcomes were consistent with the findings o</w:t>
      </w:r>
      <w:r>
        <w:t xml:space="preserve">f Roy </w:t>
      </w:r>
      <w:r w:rsidR="00CF25A6" w:rsidRPr="00CF25A6">
        <w:rPr>
          <w:i/>
        </w:rPr>
        <w:t>et al</w:t>
      </w:r>
      <w:r>
        <w:t>.</w:t>
      </w:r>
      <w:r w:rsidRPr="0056420D">
        <w:t xml:space="preserve">, focusing on anti-biofilm agents and their approaches to action. The authors attributed the ineffectiveness of antibiotics in treating biofilm infections to their minimum bactericidal concentration and higher minimum inhibitory concentration values, </w:t>
      </w:r>
      <w:r>
        <w:t xml:space="preserve">leading to </w:t>
      </w:r>
      <w:r w:rsidRPr="002A77EB">
        <w:rPr>
          <w:i/>
          <w:iCs/>
        </w:rPr>
        <w:t>in</w:t>
      </w:r>
      <w:r w:rsidR="002A77EB" w:rsidRPr="002A77EB">
        <w:rPr>
          <w:i/>
          <w:iCs/>
        </w:rPr>
        <w:t xml:space="preserve"> </w:t>
      </w:r>
      <w:r w:rsidRPr="002A77EB">
        <w:rPr>
          <w:i/>
          <w:iCs/>
        </w:rPr>
        <w:t>vivo</w:t>
      </w:r>
      <w:r>
        <w:t xml:space="preserve"> toxicity</w:t>
      </w:r>
      <w:r w:rsidR="00CC4547">
        <w:t xml:space="preserve"> </w:t>
      </w:r>
      <w:r>
        <w:fldChar w:fldCharType="begin"/>
      </w:r>
      <w:r w:rsidR="004E4193">
        <w:instrText xml:space="preserve"> ADDIN EN.CITE &lt;EndNote&gt;&lt;Cite&gt;&lt;Author&gt;Roy&lt;/Author&gt;&lt;Year&gt;2018&lt;/Year&gt;&lt;RecNum&gt;476&lt;/RecNum&gt;&lt;DisplayText&gt;(Roy et al., 2018)&lt;/DisplayText&gt;&lt;record&gt;&lt;rec-number&gt;476&lt;/rec-number&gt;&lt;foreign-keys&gt;&lt;key app="EN" db-id="5xzdtrrxyfafrne255ivrrtxatvtzrd2f0d5" timestamp="1635778305" guid="f6dbff82-994b-45cf-b10f-0c0212b2b8a8"&gt;476&lt;/key&gt;&lt;/foreign-keys&gt;&lt;ref-type name="Journal Article"&gt;17&lt;/ref-type&gt;&lt;contributors&gt;&lt;authors&gt;&lt;author&gt;Roy, Ranita&lt;/author&gt;&lt;author&gt;Tiwari, Monalisa&lt;/author&gt;&lt;author&gt;Donelli, Gianfranco&lt;/author&gt;&lt;author&gt;Tiwari, Vishvanath&lt;/author&gt;&lt;/authors&gt;&lt;/contributors&gt;&lt;titles&gt;&lt;title&gt;Strategies for combating bacterial biofilms: A focus on anti-biofilm agents and their mechanisms of action&lt;/title&gt;&lt;secondary-title&gt;Virulence&lt;/secondary-title&gt;&lt;/titles&gt;&lt;periodical&gt;&lt;full-title&gt;Virulence&lt;/full-title&gt;&lt;/periodical&gt;&lt;pages&gt;522-554&lt;/pages&gt;&lt;volume&gt;9&lt;/volume&gt;&lt;number&gt;1&lt;/number&gt;&lt;dates&gt;&lt;year&gt;2018&lt;/year&gt;&lt;pub-dates&gt;&lt;date&gt;2018&lt;/date&gt;&lt;/pub-dates&gt;&lt;/dates&gt;&lt;isbn&gt;2150-5594&lt;/isbn&gt;&lt;accession-num&gt;WOS:000426967300019&lt;/accession-num&gt;&lt;urls&gt;&lt;related-urls&gt;&lt;url&gt;&amp;lt;Go to ISI&amp;gt;://WOS:000426967300019&lt;/url&gt;&lt;/related-urls&gt;&lt;/urls&gt;&lt;electronic-resource-num&gt;10.1080/21505594.2017.1313372&lt;/electronic-resource-num&gt;&lt;/record&gt;&lt;/Cite&gt;&lt;/EndNote&gt;</w:instrText>
      </w:r>
      <w:r>
        <w:fldChar w:fldCharType="separate"/>
      </w:r>
      <w:r w:rsidR="004E4193">
        <w:rPr>
          <w:noProof/>
        </w:rPr>
        <w:t xml:space="preserve">(Roy </w:t>
      </w:r>
      <w:r w:rsidR="00CF25A6" w:rsidRPr="00CF25A6">
        <w:rPr>
          <w:i/>
          <w:noProof/>
        </w:rPr>
        <w:t>et al</w:t>
      </w:r>
      <w:r w:rsidR="004E4193">
        <w:rPr>
          <w:noProof/>
        </w:rPr>
        <w:t>., 2018)</w:t>
      </w:r>
      <w:r>
        <w:fldChar w:fldCharType="end"/>
      </w:r>
      <w:r>
        <w:t>.</w:t>
      </w:r>
      <w:r w:rsidRPr="0056420D">
        <w:t xml:space="preserve">  </w:t>
      </w:r>
    </w:p>
    <w:p w14:paraId="21A2A052" w14:textId="77777777" w:rsidR="0056420D" w:rsidRPr="0056420D" w:rsidRDefault="00CC4547" w:rsidP="005B52EC">
      <w:pPr>
        <w:pStyle w:val="Heading2"/>
        <w:spacing w:line="480" w:lineRule="auto"/>
        <w:jc w:val="both"/>
      </w:pPr>
      <w:bookmarkStart w:id="16" w:name="_Toc110260385"/>
      <w:r>
        <w:t>2.</w:t>
      </w:r>
      <w:r w:rsidR="005B52EC">
        <w:t>3</w:t>
      </w:r>
      <w:r>
        <w:t xml:space="preserve">. </w:t>
      </w:r>
      <w:r w:rsidR="0056420D" w:rsidRPr="0056420D">
        <w:t>The Antibiotic Resistance Problem and Treatment of Bone Infection</w:t>
      </w:r>
      <w:bookmarkEnd w:id="16"/>
    </w:p>
    <w:p w14:paraId="76ED2D26" w14:textId="1A4443A2" w:rsidR="004D140A" w:rsidRPr="004D140A" w:rsidRDefault="002A77EB" w:rsidP="002A77EB">
      <w:pPr>
        <w:spacing w:line="480" w:lineRule="auto"/>
        <w:jc w:val="both"/>
      </w:pPr>
      <w:r w:rsidRPr="002A77EB">
        <w:t>Tuchscherr</w:t>
      </w:r>
      <w:r>
        <w:t xml:space="preserve"> </w:t>
      </w:r>
      <w:r w:rsidR="00CF25A6" w:rsidRPr="00CF25A6">
        <w:rPr>
          <w:i/>
        </w:rPr>
        <w:t>et al</w:t>
      </w:r>
      <w:r>
        <w:t>., in 2016,</w:t>
      </w:r>
      <w:r w:rsidR="0056420D" w:rsidRPr="0056420D">
        <w:t xml:space="preserve"> investigated the efficacy of antibiotics in treating bone infections by determining the ability of </w:t>
      </w:r>
      <w:r w:rsidR="0056420D" w:rsidRPr="00FC31C4">
        <w:rPr>
          <w:i/>
          <w:iCs/>
        </w:rPr>
        <w:t>Staphylococcus aureus</w:t>
      </w:r>
      <w:r w:rsidR="0056420D" w:rsidRPr="0056420D">
        <w:t xml:space="preserve"> to develop resistance against antibiotics. The experiment aimed at examining whether these bacteria use different strategies, such as intracellular invasion through the </w:t>
      </w:r>
      <w:r w:rsidR="00593A7B">
        <w:t>s</w:t>
      </w:r>
      <w:r w:rsidR="00593A7B" w:rsidRPr="00593A7B">
        <w:t xml:space="preserve">low-growing phenotypes of </w:t>
      </w:r>
      <w:r w:rsidR="00593A7B" w:rsidRPr="00593A7B">
        <w:rPr>
          <w:i/>
          <w:iCs/>
        </w:rPr>
        <w:t>S. aureus</w:t>
      </w:r>
      <w:r w:rsidR="00593A7B" w:rsidRPr="00593A7B">
        <w:t>, so-called small-colony variants</w:t>
      </w:r>
      <w:r w:rsidR="0056420D" w:rsidRPr="0056420D">
        <w:t xml:space="preserve">, to cause therapy-refractory infections. While this study adopted long-term </w:t>
      </w:r>
      <w:r w:rsidR="0056420D" w:rsidRPr="00993DE7">
        <w:rPr>
          <w:i/>
          <w:iCs/>
        </w:rPr>
        <w:t xml:space="preserve">in vivo </w:t>
      </w:r>
      <w:r w:rsidR="0056420D" w:rsidRPr="0056420D">
        <w:t xml:space="preserve">and </w:t>
      </w:r>
      <w:r w:rsidR="0056420D" w:rsidRPr="00993DE7">
        <w:rPr>
          <w:i/>
          <w:iCs/>
        </w:rPr>
        <w:t>in vitro</w:t>
      </w:r>
      <w:r w:rsidR="0056420D" w:rsidRPr="0056420D">
        <w:t xml:space="preserve"> osteomyelitis models in the analysis of the efficacy of antibiotics in the chronic and acute stages of bone infections, it tested various antibiotics, including clindamycin, rifampicin, β-lactams, fosfomycin gentamicin, daptomycin, linezolid, fluor</w:t>
      </w:r>
      <w:r w:rsidR="0056420D">
        <w:t xml:space="preserve">oquinolones, and vancomycin  </w:t>
      </w:r>
      <w:r w:rsidR="0056420D">
        <w:lastRenderedPageBreak/>
        <w:fldChar w:fldCharType="begin"/>
      </w:r>
      <w:r w:rsidR="004E4193">
        <w:instrText xml:space="preserve"> ADDIN EN.CITE &lt;EndNote&gt;&lt;Cite&gt;&lt;Author&gt;Tuchscherr&lt;/Author&gt;&lt;Year&gt;2016&lt;/Year&gt;&lt;RecNum&gt;475&lt;/RecNum&gt;&lt;DisplayText&gt;(Tuchscherr et al., 2016)&lt;/DisplayText&gt;&lt;record&gt;&lt;rec-number&gt;475&lt;/rec-number&gt;&lt;foreign-keys&gt;&lt;key app="EN" db-id="5xzdtrrxyfafrne255ivrrtxatvtzrd2f0d5" timestamp="1635778305" guid="871b393a-97d7-4b21-9a18-4eb01dc260e4"&gt;475&lt;/key&gt;&lt;/foreign-keys&gt;&lt;ref-type name="Journal Article"&gt;17&lt;/ref-type&gt;&lt;contributors&gt;&lt;authors&gt;&lt;author&gt;Tuchscherr, L.&lt;/author&gt;&lt;author&gt;Kreis, C. A.&lt;/author&gt;&lt;author&gt;Hoerr, V.&lt;/author&gt;&lt;author&gt;Flint, L.&lt;/author&gt;&lt;author&gt;Hachmeister, M.&lt;/author&gt;&lt;author&gt;Geraci, J.&lt;/author&gt;&lt;author&gt;Bremer-Streck, S.&lt;/author&gt;&lt;author&gt;Kiehntopf, M.&lt;/author&gt;&lt;author&gt;Medina, E.&lt;/author&gt;&lt;author&gt;Kribus, M.&lt;/author&gt;&lt;author&gt;Raschke, M.&lt;/author&gt;&lt;author&gt;Pletz, M.&lt;/author&gt;&lt;author&gt;Peters, G.&lt;/author&gt;&lt;author&gt;Loeffler, B.&lt;/author&gt;&lt;/authors&gt;&lt;/contributors&gt;&lt;titles&gt;&lt;title&gt;Staphylococcus aureus develops increased resistance to antibiotics by forming dynamic small colony variants during chronic osteomyelitis&lt;/title&gt;&lt;secondary-title&gt;Journal of Antimicrobial Chemotherapy&lt;/secondary-title&gt;&lt;/titles&gt;&lt;periodical&gt;&lt;full-title&gt;Journal of Antimicrobial Chemotherapy&lt;/full-title&gt;&lt;abbr-1&gt;J. Antimicrob. Chemother.&lt;/abbr-1&gt;&lt;/periodical&gt;&lt;pages&gt;438-448&lt;/pages&gt;&lt;volume&gt;71&lt;/volume&gt;&lt;number&gt;2&lt;/number&gt;&lt;dates&gt;&lt;year&gt;2016&lt;/year&gt;&lt;pub-dates&gt;&lt;date&gt;Feb&lt;/date&gt;&lt;/pub-dates&gt;&lt;/dates&gt;&lt;isbn&gt;0305-7453&lt;/isbn&gt;&lt;accession-num&gt;WOS:000372427600023&lt;/accession-num&gt;&lt;urls&gt;&lt;related-urls&gt;&lt;url&gt;&amp;lt;Go to ISI&amp;gt;://WOS:000372427600023&lt;/url&gt;&lt;/related-urls&gt;&lt;/urls&gt;&lt;electronic-resource-num&gt;10.1093/jac/dkv371&lt;/electronic-resource-num&gt;&lt;/record&gt;&lt;/Cite&gt;&lt;/EndNote&gt;</w:instrText>
      </w:r>
      <w:r w:rsidR="0056420D">
        <w:fldChar w:fldCharType="separate"/>
      </w:r>
      <w:r w:rsidR="004E4193">
        <w:rPr>
          <w:noProof/>
        </w:rPr>
        <w:t xml:space="preserve">(Tuchscherr </w:t>
      </w:r>
      <w:r w:rsidR="00CF25A6" w:rsidRPr="00CF25A6">
        <w:rPr>
          <w:i/>
          <w:noProof/>
        </w:rPr>
        <w:t>et al</w:t>
      </w:r>
      <w:r w:rsidR="004E4193">
        <w:rPr>
          <w:noProof/>
        </w:rPr>
        <w:t>., 2016)</w:t>
      </w:r>
      <w:r w:rsidR="0056420D">
        <w:fldChar w:fldCharType="end"/>
      </w:r>
      <w:r w:rsidR="0056420D" w:rsidRPr="0056420D">
        <w:t xml:space="preserve">. The findings of the cell culture infection experiments indicated that all the tested antibiotics caused a reduction in bacterial numbers within infected osteoblasts immediately after treatment initiation. Conversely, persisting intracellular bacteria saw some antibiotics lose their activity. Notably, rifampicin is the only antibiotic that almost managed to clear all the infected osteoblasts in the chronic and acute phases. Moreover, clindamycin, moxifloxacin, and gentamicin were identified to enhance the development of </w:t>
      </w:r>
      <w:r w:rsidR="00273FDB">
        <w:t>s</w:t>
      </w:r>
      <w:r w:rsidR="0056420D" w:rsidRPr="0056420D">
        <w:t>mall colony variant phenotypes, which could stimulate chronic infections.</w:t>
      </w:r>
      <w:r w:rsidR="004D140A" w:rsidRPr="004D140A">
        <w:rPr>
          <w:rFonts w:asciiTheme="minorHAnsi" w:eastAsiaTheme="minorEastAsia" w:hAnsiTheme="minorHAnsi" w:cstheme="minorHAnsi"/>
          <w:szCs w:val="24"/>
          <w:lang w:eastAsia="zh-CN"/>
        </w:rPr>
        <w:t xml:space="preserve"> </w:t>
      </w:r>
      <w:r w:rsidR="004D140A" w:rsidRPr="004D140A">
        <w:t xml:space="preserve">Osteomyelitis is caused by infecting pathogens, leading to an inflammatory process in the affected bone and being spared to several regions. Osteomyelitis is a severe condition and can be classified into three different types. 1- Secondary to contiguous source occurs when microorganisms are in contact with bone from direct or indirect </w:t>
      </w:r>
      <w:r w:rsidR="000C4913" w:rsidRPr="000C4913">
        <w:t xml:space="preserve">inoculation </w:t>
      </w:r>
      <w:r w:rsidR="004D140A" w:rsidRPr="004D140A">
        <w:t xml:space="preserve">following surgery, </w:t>
      </w:r>
      <w:proofErr w:type="gramStart"/>
      <w:r w:rsidR="004D140A" w:rsidRPr="004D140A">
        <w:t>trauma</w:t>
      </w:r>
      <w:proofErr w:type="gramEnd"/>
      <w:r w:rsidR="004D140A" w:rsidRPr="004D140A">
        <w:t xml:space="preserve"> or implantation where bacteria proliferate in the bone defect tissues. 2- Secondary to vascular insufficiency and often in people with diabetes. 3- Haematogenous osteomyelitis is caused by bacteria seeding from the patient's own blood that often-follows minor bone injury </w:t>
      </w:r>
      <w:r w:rsidR="004D140A">
        <w:fldChar w:fldCharType="begin"/>
      </w:r>
      <w:r w:rsidR="00865C8F">
        <w:instrText xml:space="preserve"> ADDIN EN.CITE &lt;EndNote&gt;&lt;Cite&gt;&lt;Author&gt;Parsons&lt;/Author&gt;&lt;Year&gt;2004&lt;/Year&gt;&lt;RecNum&gt;553&lt;/RecNum&gt;&lt;DisplayText&gt;(Parsons and Strauss, 2004)&lt;/DisplayText&gt;&lt;record&gt;&lt;rec-number&gt;553&lt;/rec-number&gt;&lt;foreign-keys&gt;&lt;key app="EN" db-id="5xzdtrrxyfafrne255ivrrtxatvtzrd2f0d5" timestamp="1637520047" guid="17e0aac4-a651-4e53-8dc9-5f87691217ea"&gt;553&lt;/key&gt;&lt;/foreign-keys&gt;&lt;ref-type name="Journal Article"&gt;17&lt;/ref-type&gt;&lt;contributors&gt;&lt;authors&gt;&lt;author&gt;Parsons, B.&lt;/author&gt;&lt;author&gt;Strauss, E.&lt;/author&gt;&lt;/authors&gt;&lt;/contributors&gt;&lt;auth-address&gt;Department of Orthopaedics, Mount Sinai Medical Center, 5 East 98th Street, Box 1188, New York, NY 10029, USA.&lt;/auth-address&gt;&lt;titles&gt;&lt;title&gt;Surgical management of chronic osteomyelitis&lt;/title&gt;&lt;secondary-title&gt;Am J Surg&lt;/secondary-title&gt;&lt;/titles&gt;&lt;periodical&gt;&lt;full-title&gt;Am J Surg&lt;/full-title&gt;&lt;/periodical&gt;&lt;pages&gt;57-66&lt;/pages&gt;&lt;volume&gt;188&lt;/volume&gt;&lt;number&gt;1A Suppl&lt;/number&gt;&lt;edition&gt;2004/06/30&lt;/edition&gt;&lt;keywords&gt;&lt;keyword&gt;Adult&lt;/keyword&gt;&lt;keyword&gt;Chronic Disease&lt;/keyword&gt;&lt;keyword&gt;Debridement/*methods&lt;/keyword&gt;&lt;keyword&gt;Humans&lt;/keyword&gt;&lt;keyword&gt;Osteomyelitis/classification/diagnosis/physiopathology/*surgery&lt;/keyword&gt;&lt;/keywords&gt;&lt;dates&gt;&lt;year&gt;2004&lt;/year&gt;&lt;pub-dates&gt;&lt;date&gt;Jul&lt;/date&gt;&lt;/pub-dates&gt;&lt;/dates&gt;&lt;isbn&gt;0002-9610 (Print)&amp;#xD;0002-9610 (Linking)&lt;/isbn&gt;&lt;accession-num&gt;15223504&lt;/accession-num&gt;&lt;urls&gt;&lt;related-urls&gt;&lt;url&gt;https://www.ncbi.nlm.nih.gov/pubmed/15223504&lt;/url&gt;&lt;/related-urls&gt;&lt;/urls&gt;&lt;electronic-resource-num&gt;10.1016/S0002-9610(03)00292-7&lt;/electronic-resource-num&gt;&lt;/record&gt;&lt;/Cite&gt;&lt;/EndNote&gt;</w:instrText>
      </w:r>
      <w:r w:rsidR="004D140A">
        <w:fldChar w:fldCharType="separate"/>
      </w:r>
      <w:r w:rsidR="004D140A">
        <w:rPr>
          <w:noProof/>
        </w:rPr>
        <w:t>(Parsons and Strauss, 2004)</w:t>
      </w:r>
      <w:r w:rsidR="004D140A">
        <w:fldChar w:fldCharType="end"/>
      </w:r>
      <w:r w:rsidR="004D140A" w:rsidRPr="004D140A">
        <w:t xml:space="preserve">. </w:t>
      </w:r>
    </w:p>
    <w:p w14:paraId="03E9EFF6" w14:textId="20B20441" w:rsidR="004D140A" w:rsidRPr="00FA13C1" w:rsidRDefault="004D140A" w:rsidP="00FA13C1">
      <w:pPr>
        <w:spacing w:line="480" w:lineRule="auto"/>
        <w:jc w:val="both"/>
        <w:rPr>
          <w:lang w:val="en-US"/>
        </w:rPr>
      </w:pPr>
      <w:r w:rsidRPr="004D140A">
        <w:t xml:space="preserve">Moreover, acute osteomyelitis develops within days and does not last for longer than a few weeks. However, when the infection continued to exist </w:t>
      </w:r>
      <w:r w:rsidR="00FA13C1">
        <w:t>after</w:t>
      </w:r>
      <w:r w:rsidRPr="004D140A">
        <w:t xml:space="preserve"> months</w:t>
      </w:r>
      <w:r w:rsidR="00FA13C1">
        <w:t xml:space="preserve"> with </w:t>
      </w:r>
      <w:r w:rsidR="00FA13C1" w:rsidRPr="00FA13C1">
        <w:rPr>
          <w:lang w:val="en-US"/>
        </w:rPr>
        <w:t>the</w:t>
      </w:r>
      <w:r w:rsidR="00FA13C1">
        <w:rPr>
          <w:lang w:val="en-US"/>
        </w:rPr>
        <w:t xml:space="preserve"> </w:t>
      </w:r>
      <w:r w:rsidR="00FA13C1" w:rsidRPr="00FA13C1">
        <w:rPr>
          <w:lang w:val="en-US"/>
        </w:rPr>
        <w:t>presence of bone destruction and formation of sequestra</w:t>
      </w:r>
      <w:r w:rsidRPr="004D140A">
        <w:t xml:space="preserve">, then it </w:t>
      </w:r>
      <w:r w:rsidR="00FA13C1">
        <w:t xml:space="preserve">can be classified as </w:t>
      </w:r>
      <w:r w:rsidR="00FA13C1" w:rsidRPr="004D140A">
        <w:t>chronic</w:t>
      </w:r>
      <w:r w:rsidRPr="004D140A">
        <w:t xml:space="preserve"> osteomyelitis. The most affected site of osteomyelitis in adults are vertebrae, long bones, and clavicle. In addition, it is common in children as primary haematogenous osteomyelitis, which could be reactivated later through childhood</w:t>
      </w:r>
      <w:r>
        <w:t xml:space="preserve"> </w:t>
      </w:r>
      <w:r>
        <w:fldChar w:fldCharType="begin"/>
      </w:r>
      <w:r w:rsidR="00865C8F">
        <w:instrText xml:space="preserve"> ADDIN EN.CITE &lt;EndNote&gt;&lt;Cite&gt;&lt;Author&gt;Fink&lt;/Author&gt;&lt;Year&gt;2014&lt;/Year&gt;&lt;RecNum&gt;552&lt;/RecNum&gt;&lt;DisplayText&gt;(Fink, 2014)&lt;/DisplayText&gt;&lt;record&gt;&lt;rec-number&gt;552&lt;/rec-number&gt;&lt;foreign-keys&gt;&lt;key app="EN" db-id="5xzdtrrxyfafrne255ivrrtxatvtzrd2f0d5" timestamp="1637519934" guid="fd9d4c96-8545-48f0-b4c9-adfb27fa2b0a"&gt;552&lt;/key&gt;&lt;/foreign-keys&gt;&lt;ref-type name="Journal Article"&gt;17&lt;/ref-type&gt;&lt;contributors&gt;&lt;authors&gt;&lt;author&gt;Fink, E. P.&lt;/author&gt;&lt;/authors&gt;&lt;/contributors&gt;&lt;titles&gt;&lt;title&gt;Acute osteomyelitis in children&lt;/title&gt;&lt;secondary-title&gt;N Engl J Med&lt;/secondary-title&gt;&lt;/titles&gt;&lt;periodical&gt;&lt;full-title&gt;N Engl J Med&lt;/full-title&gt;&lt;/periodical&gt;&lt;pages&gt;1365&lt;/pages&gt;&lt;volume&gt;370&lt;/volume&gt;&lt;number&gt;14&lt;/number&gt;&lt;edition&gt;2014/04/04&lt;/edition&gt;&lt;keywords&gt;&lt;keyword&gt;Anti-Bacterial Agents/*therapeutic use&lt;/keyword&gt;&lt;keyword&gt;Humans&lt;/keyword&gt;&lt;keyword&gt;Male&lt;/keyword&gt;&lt;keyword&gt;*Osteomyelitis&lt;/keyword&gt;&lt;keyword&gt;*Staphylococcal Infections&lt;/keyword&gt;&lt;/keywords&gt;&lt;dates&gt;&lt;year&gt;2014&lt;/year&gt;&lt;pub-dates&gt;&lt;date&gt;Apr 3&lt;/date&gt;&lt;/pub-dates&gt;&lt;/dates&gt;&lt;isbn&gt;1533-4406 (Electronic)&amp;#xD;0028-4793 (Linking)&lt;/isbn&gt;&lt;accession-num&gt;24693915&lt;/accession-num&gt;&lt;urls&gt;&lt;related-urls&gt;&lt;url&gt;https://www.ncbi.nlm.nih.gov/pubmed/24693915&lt;/url&gt;&lt;/related-urls&gt;&lt;/urls&gt;&lt;electronic-resource-num&gt;10.1056/NEJMc1402234&lt;/electronic-resource-num&gt;&lt;/record&gt;&lt;/Cite&gt;&lt;/EndNote&gt;</w:instrText>
      </w:r>
      <w:r>
        <w:fldChar w:fldCharType="separate"/>
      </w:r>
      <w:r>
        <w:rPr>
          <w:noProof/>
        </w:rPr>
        <w:t>(Fink, 2014)</w:t>
      </w:r>
      <w:r>
        <w:fldChar w:fldCharType="end"/>
      </w:r>
      <w:r w:rsidRPr="004D140A">
        <w:t xml:space="preserve">.      </w:t>
      </w:r>
    </w:p>
    <w:p w14:paraId="40A76C3C" w14:textId="62AFC3BE" w:rsidR="0056420D" w:rsidRPr="00940430" w:rsidRDefault="00940430" w:rsidP="00940430">
      <w:pPr>
        <w:spacing w:line="480" w:lineRule="auto"/>
        <w:jc w:val="both"/>
        <w:rPr>
          <w:lang w:val="en-US"/>
        </w:rPr>
      </w:pPr>
      <w:r>
        <w:lastRenderedPageBreak/>
        <w:t>The</w:t>
      </w:r>
      <w:r w:rsidR="0056420D" w:rsidRPr="0056420D">
        <w:t xml:space="preserve"> treatment of a murine osteomyelitis model in the chronic and acute phases revealed rifampicin as the only antibiotic that significantly </w:t>
      </w:r>
      <w:r w:rsidR="00FA13C1">
        <w:t xml:space="preserve">reduced </w:t>
      </w:r>
      <w:r w:rsidR="0056420D" w:rsidRPr="0056420D">
        <w:t>the bacterial load of bones in the acute stage</w:t>
      </w:r>
      <w:r w:rsidR="00CC4547">
        <w:t>. In contrast,</w:t>
      </w:r>
      <w:r w:rsidR="0056420D" w:rsidRPr="0056420D">
        <w:t xml:space="preserve"> less effectiveness was noted in gentamicin and cefuroxime</w:t>
      </w:r>
      <w:r w:rsidR="00CC4547">
        <w:t>,</w:t>
      </w:r>
      <w:r w:rsidR="0056420D" w:rsidRPr="0056420D">
        <w:t xml:space="preserve"> and </w:t>
      </w:r>
      <w:r>
        <w:t xml:space="preserve">less </w:t>
      </w:r>
      <w:r w:rsidRPr="00940430">
        <w:rPr>
          <w:lang w:val="en-US"/>
        </w:rPr>
        <w:t>concentrations</w:t>
      </w:r>
      <w:r>
        <w:rPr>
          <w:lang w:val="en-US"/>
        </w:rPr>
        <w:t xml:space="preserve"> of </w:t>
      </w:r>
      <w:r w:rsidR="0056420D" w:rsidRPr="0056420D">
        <w:t>gentamicin</w:t>
      </w:r>
      <w:r>
        <w:t xml:space="preserve"> promote the formation of</w:t>
      </w:r>
      <w:r w:rsidR="0056420D" w:rsidRPr="0056420D">
        <w:t xml:space="preserve"> small colony variant </w:t>
      </w:r>
      <w:r w:rsidRPr="00940430">
        <w:t xml:space="preserve">which could lead to chronic infections </w:t>
      </w:r>
      <w:r w:rsidR="00FA13C1">
        <w:fldChar w:fldCharType="begin">
          <w:fldData xml:space="preserve">PEVuZE5vdGU+PENpdGU+PEF1dGhvcj5QYXJzb25zPC9BdXRob3I+PFllYXI+MjAwNDwvWWVhcj48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</w:fldData>
        </w:fldChar>
      </w:r>
      <w:r>
        <w:instrText xml:space="preserve"> ADDIN EN.CITE </w:instrText>
      </w:r>
      <w:r>
        <w:fldChar w:fldCharType="begin">
          <w:fldData xml:space="preserve">PEVuZE5vdGU+PENpdGU+PEF1dGhvcj5QYXJzb25zPC9BdXRob3I+PFllYXI+MjAwNDwvWWVhcj48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</w:fldData>
        </w:fldChar>
      </w:r>
      <w:r>
        <w:instrText xml:space="preserve"> ADDIN EN.CITE.DATA </w:instrText>
      </w:r>
      <w:r>
        <w:fldChar w:fldCharType="end"/>
      </w:r>
      <w:r w:rsidR="00FA13C1">
        <w:fldChar w:fldCharType="separate"/>
      </w:r>
      <w:r>
        <w:rPr>
          <w:noProof/>
        </w:rPr>
        <w:t>(Parsons and Strauss, 2004, Tuchscherr et al., 2016)</w:t>
      </w:r>
      <w:r w:rsidR="00FA13C1">
        <w:fldChar w:fldCharType="end"/>
      </w:r>
      <w:r w:rsidR="0056420D" w:rsidRPr="0056420D">
        <w:t xml:space="preserve">. Nonetheless, none of the antimicrobial compounds assessed lowered the quantity of persisting bacteria or indicated a beneficial impact on bone deformation </w:t>
      </w:r>
      <w:r w:rsidR="0056420D" w:rsidRPr="00CC4547">
        <w:t>during chronicity</w:t>
      </w:r>
      <w:r w:rsidR="0056420D" w:rsidRPr="0056420D">
        <w:t xml:space="preserve">. Therefore, the experiment revealed the inefficacy of antibiotics in treating bone infection, as the tested compounds failed to eradicate persisting bacteria, and others caused </w:t>
      </w:r>
      <w:r w:rsidR="00CC4547">
        <w:t>s</w:t>
      </w:r>
      <w:r w:rsidR="0056420D" w:rsidRPr="0056420D">
        <w:t xml:space="preserve">mall colony variant phenotypes formation.  </w:t>
      </w:r>
    </w:p>
    <w:p w14:paraId="71F018A7" w14:textId="75BA0B5A" w:rsidR="0056420D" w:rsidRPr="00C66F8A" w:rsidRDefault="0056420D" w:rsidP="00C66F8A">
      <w:pPr>
        <w:spacing w:line="480" w:lineRule="auto"/>
        <w:jc w:val="both"/>
        <w:rPr>
          <w:lang w:val="en-US"/>
        </w:rPr>
      </w:pPr>
      <w:r w:rsidRPr="0056420D">
        <w:t xml:space="preserve"> </w:t>
      </w:r>
      <w:r w:rsidR="00F23D6E">
        <w:t xml:space="preserve">Friedman </w:t>
      </w:r>
      <w:r w:rsidR="00CF25A6" w:rsidRPr="00CF25A6">
        <w:rPr>
          <w:i/>
        </w:rPr>
        <w:t>et al</w:t>
      </w:r>
      <w:r w:rsidR="00F23D6E" w:rsidRPr="002A77EB">
        <w:t>.</w:t>
      </w:r>
      <w:r w:rsidRPr="0056420D">
        <w:t xml:space="preserve"> researched the adverse impact of antibiotic resistance, which forms part of the most significant contemporary medical developments. This resistance is associated with undermining the massive gains yielded by the availability of this intervention. Typically, infections emanating from resistant bacteria result in up to double-fold higher rates of negative outcomes compared with similar infections originating from susceptible strains. While the </w:t>
      </w:r>
      <w:r>
        <w:t>advers</w:t>
      </w:r>
      <w:r w:rsidRPr="0056420D">
        <w:t xml:space="preserve">e outcomes may be economic or clinical and primarily indicate the delay or failure of the antibiotic intervention, their increased </w:t>
      </w:r>
      <w:r w:rsidR="00C66F8A" w:rsidRPr="00C66F8A">
        <w:rPr>
          <w:lang w:val="en-US"/>
        </w:rPr>
        <w:t>prevalence</w:t>
      </w:r>
      <w:r w:rsidRPr="0056420D">
        <w:t xml:space="preserve"> corresponds with rising host vulnerability, strain v</w:t>
      </w:r>
      <w:r>
        <w:t xml:space="preserve">irulence, and disease severity </w:t>
      </w:r>
      <w:r>
        <w:fldChar w:fldCharType="begin"/>
      </w:r>
      <w:r w:rsidR="004E4193">
        <w:instrText xml:space="preserve"> ADDIN EN.CITE &lt;EndNote&gt;&lt;Cite&gt;&lt;Author&gt;Friedman&lt;/Author&gt;&lt;Year&gt;2016&lt;/Year&gt;&lt;RecNum&gt;466&lt;/RecNum&gt;&lt;DisplayText&gt;(Friedman et al., 2016)&lt;/DisplayText&gt;&lt;record&gt;&lt;rec-number&gt;466&lt;/rec-number&gt;&lt;foreign-keys&gt;&lt;key app="EN" db-id="5xzdtrrxyfafrne255ivrrtxatvtzrd2f0d5" timestamp="1635776803" guid="f25498a5-97b3-4ed8-8fd0-62447292b90b"&gt;466&lt;/key&gt;&lt;/foreign-keys&gt;&lt;ref-type name="Journal Article"&gt;17&lt;/ref-type&gt;&lt;contributors&gt;&lt;authors&gt;&lt;author&gt;Friedman, N. D.&lt;/author&gt;&lt;author&gt;Temkin, E.&lt;/author&gt;&lt;author&gt;Carmeli, Y.&lt;/author&gt;&lt;/authors&gt;&lt;/contributors&gt;&lt;titles&gt;&lt;title&gt;The negative impact of antibiotic resistance&lt;/title&gt;&lt;secondary-title&gt;Clinical Microbiology and Infection&lt;/secondary-title&gt;&lt;/titles&gt;&lt;periodical&gt;&lt;full-title&gt;Clinical Microbiology and Infection&lt;/full-title&gt;&lt;/periodical&gt;&lt;pages&gt;416-422&lt;/pages&gt;&lt;volume&gt;22&lt;/volume&gt;&lt;number&gt;5&lt;/number&gt;&lt;dates&gt;&lt;year&gt;2016&lt;/year&gt;&lt;pub-dates&gt;&lt;date&gt;May&lt;/date&gt;&lt;/pub-dates&gt;&lt;/dates&gt;&lt;isbn&gt;1198-743X&lt;/isbn&gt;&lt;accession-num&gt;WOS:000376654700009&lt;/accession-num&gt;&lt;urls&gt;&lt;related-urls&gt;&lt;url&gt;&amp;lt;Go to ISI&amp;gt;://WOS:000376654700009&lt;/url&gt;&lt;/related-urls&gt;&lt;/urls&gt;&lt;electronic-resource-num&gt;10.1016/j.cmi.2015.12.002&lt;/electronic-resource-num&gt;&lt;/record&gt;&lt;/Cite&gt;&lt;/EndNote&gt;</w:instrText>
      </w:r>
      <w:r>
        <w:fldChar w:fldCharType="separate"/>
      </w:r>
      <w:r w:rsidR="004E4193">
        <w:rPr>
          <w:noProof/>
        </w:rPr>
        <w:t xml:space="preserve">(Friedman </w:t>
      </w:r>
      <w:r w:rsidR="00CF25A6" w:rsidRPr="00CF25A6">
        <w:rPr>
          <w:i/>
          <w:noProof/>
        </w:rPr>
        <w:t>et al</w:t>
      </w:r>
      <w:r w:rsidR="004E4193">
        <w:rPr>
          <w:noProof/>
        </w:rPr>
        <w:t>., 2016)</w:t>
      </w:r>
      <w:r>
        <w:fldChar w:fldCharType="end"/>
      </w:r>
      <w:r w:rsidRPr="0056420D">
        <w:t>. Moreover, they are measurable at the patient level through mortality and morbidity, reduced hospital activity, increased resource utili</w:t>
      </w:r>
      <w:r w:rsidR="00891D50">
        <w:t>s</w:t>
      </w:r>
      <w:r w:rsidRPr="0056420D">
        <w:t xml:space="preserve">ation, higher healthcare costs, and antibiotic intervention guidelines promoting increasingly wide-spectrum empiric treatment at the society level. In another study, </w:t>
      </w:r>
      <w:r w:rsidR="007C798C">
        <w:t xml:space="preserve">Khatoon </w:t>
      </w:r>
      <w:r w:rsidR="00CF25A6" w:rsidRPr="00CF25A6">
        <w:rPr>
          <w:i/>
          <w:iCs/>
        </w:rPr>
        <w:t>et al</w:t>
      </w:r>
      <w:r w:rsidR="007C798C">
        <w:t xml:space="preserve">. </w:t>
      </w:r>
      <w:r w:rsidRPr="0056420D">
        <w:t xml:space="preserve">reviewed the existing developments in biofilm interventions related to </w:t>
      </w:r>
      <w:r w:rsidRPr="0056420D">
        <w:lastRenderedPageBreak/>
        <w:t xml:space="preserve">implant and wound infections to understand the current direction to research. The researchers highlighted implant removal and delayed healing as the adverse effects of biofilm formation in implants and wounds on the </w:t>
      </w:r>
      <w:r w:rsidR="004D140A">
        <w:t>patient's health</w:t>
      </w:r>
      <w:r w:rsidRPr="0056420D">
        <w:t xml:space="preserve">. Moreover, they suggested various potential interventions for combating biofilm infections, </w:t>
      </w:r>
      <w:r w:rsidR="005B52EC">
        <w:t>including</w:t>
      </w:r>
      <w:r w:rsidRPr="0056420D">
        <w:t xml:space="preserve"> implant modifications and combined therapies besides nanotechnology-based strategies for drug delivery</w:t>
      </w:r>
      <w:r w:rsidR="007C798C">
        <w:t xml:space="preserve"> </w:t>
      </w:r>
      <w:r w:rsidR="007C798C">
        <w:fldChar w:fldCharType="begin"/>
      </w:r>
      <w:r w:rsidR="007C798C">
        <w:instrText xml:space="preserve"> ADDIN EN.CITE &lt;EndNote&gt;&lt;Cite&gt;&lt;Author&gt;Khatoon&lt;/Author&gt;&lt;Year&gt;2018&lt;/Year&gt;&lt;RecNum&gt;514&lt;/RecNum&gt;&lt;DisplayText&gt;(Khatoon et al., 2018)&lt;/DisplayText&gt;&lt;record&gt;&lt;rec-number&gt;514&lt;/rec-number&gt;&lt;foreign-keys&gt;&lt;key app="EN" db-id="5xzdtrrxyfafrne255ivrrtxatvtzrd2f0d5" timestamp="1636649960" guid="6a575494-dc6c-42a6-a2d4-498bece4e896"&gt;514&lt;/key&gt;&lt;/foreign-keys&gt;&lt;ref-type name="Journal Article"&gt;17&lt;/ref-type&gt;&lt;contributors&gt;&lt;authors&gt;&lt;author&gt;Khatoon, Z.&lt;/author&gt;&lt;author&gt;McTiernan, C. D.&lt;/author&gt;&lt;author&gt;Suuronen, E. J.&lt;/author&gt;&lt;author&gt;Mah, T. F.&lt;/author&gt;&lt;author&gt;Alarcon, E. I.&lt;/author&gt;&lt;/authors&gt;&lt;/contributors&gt;&lt;auth-address&gt;Division of Cardiac Surgery, University of Ottawa Heart Institute, Ottawa, Ontario, K1Y 4W7, Canada.&amp;#xD;Department of Biochemistry, Microbiology, and Immunology, University of Ottawa, Ottawa, Ontario, Canada.&lt;/auth-address&gt;&lt;titles&gt;&lt;title&gt;Bacterial biofilm formation on implantable devices and approaches to its treatment and prevention&lt;/title&gt;&lt;secondary-title&gt;Heliyon&lt;/secondary-title&gt;&lt;/titles&gt;&lt;periodical&gt;&lt;full-title&gt;Heliyon&lt;/full-title&gt;&lt;/periodical&gt;&lt;pages&gt;e01067&lt;/pages&gt;&lt;volume&gt;4&lt;/volume&gt;&lt;number&gt;12&lt;/number&gt;&lt;edition&gt;2019/01/09&lt;/edition&gt;&lt;keywords&gt;&lt;keyword&gt;Biomedical engineering&lt;/keyword&gt;&lt;keyword&gt;Infectious disease&lt;/keyword&gt;&lt;keyword&gt;Microbiology&lt;/keyword&gt;&lt;/keywords&gt;&lt;dates&gt;&lt;year&gt;2018&lt;/year&gt;&lt;pub-dates&gt;&lt;date&gt;Dec&lt;/date&gt;&lt;/pub-dates&gt;&lt;/dates&gt;&lt;isbn&gt;2405-8440 (Print)&amp;#xD;2405-8440 (Linking)&lt;/isbn&gt;&lt;accession-num&gt;30619958&lt;/accession-num&gt;&lt;urls&gt;&lt;related-urls&gt;&lt;url&gt;https://www.ncbi.nlm.nih.gov/pubmed/30619958&lt;/url&gt;&lt;/related-urls&gt;&lt;/urls&gt;&lt;custom2&gt;PMC6312881&lt;/custom2&gt;&lt;electronic-resource-num&gt;10.1016/j.heliyon.2018.e01067&lt;/electronic-resource-num&gt;&lt;/record&gt;&lt;/Cite&gt;&lt;/EndNote&gt;</w:instrText>
      </w:r>
      <w:r w:rsidR="007C798C">
        <w:fldChar w:fldCharType="separate"/>
      </w:r>
      <w:r w:rsidR="007C798C">
        <w:rPr>
          <w:noProof/>
        </w:rPr>
        <w:t xml:space="preserve">(Khatoon </w:t>
      </w:r>
      <w:r w:rsidR="00CF25A6" w:rsidRPr="00CF25A6">
        <w:rPr>
          <w:i/>
          <w:noProof/>
        </w:rPr>
        <w:t>et al</w:t>
      </w:r>
      <w:r w:rsidR="007C798C">
        <w:rPr>
          <w:noProof/>
        </w:rPr>
        <w:t>., 2018)</w:t>
      </w:r>
      <w:r w:rsidR="007C798C">
        <w:fldChar w:fldCharType="end"/>
      </w:r>
      <w:r w:rsidRPr="0056420D">
        <w:t xml:space="preserve">. </w:t>
      </w:r>
    </w:p>
    <w:p w14:paraId="22EEBD39" w14:textId="77777777" w:rsidR="0056420D" w:rsidRPr="0056420D" w:rsidRDefault="005B52EC" w:rsidP="005B52EC">
      <w:pPr>
        <w:pStyle w:val="Heading2"/>
        <w:spacing w:line="480" w:lineRule="auto"/>
        <w:jc w:val="both"/>
      </w:pPr>
      <w:bookmarkStart w:id="17" w:name="_Toc110260386"/>
      <w:r>
        <w:t xml:space="preserve">2.4. </w:t>
      </w:r>
      <w:r w:rsidR="0056420D" w:rsidRPr="0056420D">
        <w:t>The Use of Metal Ion</w:t>
      </w:r>
      <w:r w:rsidR="00AB4B06">
        <w:t>s</w:t>
      </w:r>
      <w:r w:rsidR="0056420D" w:rsidRPr="0056420D">
        <w:t xml:space="preserve"> in Fighting and Treating Bacterial Microorganisms.</w:t>
      </w:r>
      <w:bookmarkEnd w:id="17"/>
    </w:p>
    <w:p w14:paraId="3BDE059B" w14:textId="68F690F6" w:rsidR="005B52EC" w:rsidRDefault="002A77EB" w:rsidP="00AB4B06">
      <w:pPr>
        <w:spacing w:line="480" w:lineRule="auto"/>
        <w:jc w:val="both"/>
      </w:pPr>
      <w:r>
        <w:t>In the past years, the use of metal ion</w:t>
      </w:r>
      <w:r w:rsidR="0056420D" w:rsidRPr="0056420D">
        <w:t xml:space="preserve">s to fight and treat bacterial microorganisms has been </w:t>
      </w:r>
      <w:r w:rsidR="005B52EC">
        <w:t xml:space="preserve">widely </w:t>
      </w:r>
      <w:r w:rsidR="0056420D" w:rsidRPr="0056420D">
        <w:t>common</w:t>
      </w:r>
      <w:r w:rsidR="005B52EC">
        <w:t xml:space="preserve"> </w:t>
      </w:r>
      <w:r w:rsidR="00BA0D29">
        <w:fldChar w:fldCharType="begin">
          <w:fldData xml:space="preserve">PEVuZE5vdGU+PENpdGU+PEF1dGhvcj5WYXJnYXMtUmV1czwvQXV0aG9yPjxZZWFyPjIwMTI8L1ll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</w:fldData>
        </w:fldChar>
      </w:r>
      <w:r w:rsidR="004E4193">
        <w:instrText xml:space="preserve"> ADDIN EN.CITE </w:instrText>
      </w:r>
      <w:r w:rsidR="004E4193">
        <w:fldChar w:fldCharType="begin">
          <w:fldData xml:space="preserve">PEVuZE5vdGU+PENpdGU+PEF1dGhvcj5WYXJnYXMtUmV1czwvQXV0aG9yPjxZZWFyPjIwMTI8L1ll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</w:fldData>
        </w:fldChar>
      </w:r>
      <w:r w:rsidR="004E4193">
        <w:instrText xml:space="preserve"> ADDIN EN.CITE.DATA </w:instrText>
      </w:r>
      <w:r w:rsidR="004E4193">
        <w:fldChar w:fldCharType="end"/>
      </w:r>
      <w:r w:rsidR="00BA0D29">
        <w:fldChar w:fldCharType="separate"/>
      </w:r>
      <w:r w:rsidR="004E4193">
        <w:rPr>
          <w:noProof/>
        </w:rPr>
        <w:t xml:space="preserve">(Vargas-Reus </w:t>
      </w:r>
      <w:r w:rsidR="00CF25A6" w:rsidRPr="00CF25A6">
        <w:rPr>
          <w:i/>
          <w:noProof/>
        </w:rPr>
        <w:t>et al</w:t>
      </w:r>
      <w:r w:rsidR="004E4193">
        <w:rPr>
          <w:noProof/>
        </w:rPr>
        <w:t xml:space="preserve">., 2012, Davies and Etris, 1997, Goudouri </w:t>
      </w:r>
      <w:r w:rsidR="00CF25A6" w:rsidRPr="00CF25A6">
        <w:rPr>
          <w:i/>
          <w:noProof/>
        </w:rPr>
        <w:t>et al</w:t>
      </w:r>
      <w:r w:rsidR="004E4193">
        <w:rPr>
          <w:noProof/>
        </w:rPr>
        <w:t>., 2014a)</w:t>
      </w:r>
      <w:r w:rsidR="00BA0D29">
        <w:fldChar w:fldCharType="end"/>
      </w:r>
      <w:r w:rsidR="0056420D" w:rsidRPr="0056420D">
        <w:t>. In a recent review, Evans and Kevin evaluated the utili</w:t>
      </w:r>
      <w:r w:rsidR="00891D50">
        <w:t>s</w:t>
      </w:r>
      <w:r w:rsidR="0056420D" w:rsidRPr="0056420D">
        <w:t>ation of metal-based antimicrobial compounds in treating bacterial pathogens. The advent of the adoption of this intervention is dated at the beginning of the 20th century after discovering salvarsan</w:t>
      </w:r>
      <w:r w:rsidR="00705385">
        <w:t>. This arsenic-containing compound</w:t>
      </w:r>
      <w:r w:rsidR="0056420D" w:rsidRPr="0056420D">
        <w:t xml:space="preserve"> effectively treated syphilis, which emanates from bacterial infection due to </w:t>
      </w:r>
      <w:r w:rsidR="0056420D" w:rsidRPr="00AB4B06">
        <w:rPr>
          <w:i/>
          <w:iCs/>
        </w:rPr>
        <w:t>Treponema pallidum</w:t>
      </w:r>
      <w:r w:rsidR="0056420D" w:rsidRPr="0056420D">
        <w:t xml:space="preserve"> </w:t>
      </w:r>
      <w:r w:rsidR="006F10F1">
        <w:fldChar w:fldCharType="begin"/>
      </w:r>
      <w:r w:rsidR="004E4193">
        <w:instrText xml:space="preserve"> ADDIN EN.CITE &lt;EndNote&gt;&lt;Cite&gt;&lt;Author&gt;Evans&lt;/Author&gt;&lt;Year&gt;2021&lt;/Year&gt;&lt;RecNum&gt;467&lt;/RecNum&gt;&lt;DisplayText&gt;(Evans and Kavanagh, 2021)&lt;/DisplayText&gt;&lt;record&gt;&lt;rec-number&gt;467&lt;/rec-number&gt;&lt;foreign-keys&gt;&lt;key app="EN" db-id="5xzdtrrxyfafrne255ivrrtxatvtzrd2f0d5" timestamp="1635776803" guid="a2a7a036-3263-40a1-8d73-9f14be9c4868"&gt;467&lt;/key&gt;&lt;/foreign-keys&gt;&lt;ref-type name="Journal Article"&gt;17&lt;/ref-type&gt;&lt;contributors&gt;&lt;authors&gt;&lt;author&gt;Evans, Andris&lt;/author&gt;&lt;author&gt;Kavanagh, Kevin A.&lt;/author&gt;&lt;/authors&gt;&lt;/contributors&gt;&lt;titles&gt;&lt;title&gt;Evaluation of metal-based antimicrobial compounds for the treatment of bacterial pathogens&lt;/title&gt;&lt;secondary-title&gt;Journal of medical microbiology&lt;/secondary-title&gt;&lt;/titles&gt;&lt;periodical&gt;&lt;full-title&gt;Journal of medical microbiology&lt;/full-title&gt;&lt;/periodical&gt;&lt;volume&gt;70&lt;/volume&gt;&lt;number&gt;5&lt;/number&gt;&lt;dates&gt;&lt;year&gt;2021&lt;/year&gt;&lt;pub-dates&gt;&lt;date&gt;2021-May&lt;/date&gt;&lt;/pub-dates&gt;&lt;/dates&gt;&lt;accession-num&gt;MEDLINE:33961541&lt;/accession-num&gt;&lt;urls&gt;&lt;related-urls&gt;&lt;url&gt;&amp;lt;Go to ISI&amp;gt;://MEDLINE:33961541&lt;/url&gt;&lt;/related-urls&gt;&lt;/urls&gt;&lt;electronic-resource-num&gt;10.1099/jmm.0.001363&lt;/electronic-resource-num&gt;&lt;/record&gt;&lt;/Cite&gt;&lt;/EndNote&gt;</w:instrText>
      </w:r>
      <w:r w:rsidR="006F10F1">
        <w:fldChar w:fldCharType="separate"/>
      </w:r>
      <w:r w:rsidR="004E4193">
        <w:rPr>
          <w:noProof/>
        </w:rPr>
        <w:t>(Evans and Kavanagh, 2021)</w:t>
      </w:r>
      <w:r w:rsidR="006F10F1">
        <w:fldChar w:fldCharType="end"/>
      </w:r>
      <w:r w:rsidR="0056420D" w:rsidRPr="0056420D">
        <w:t>.</w:t>
      </w:r>
    </w:p>
    <w:p w14:paraId="4F89D33D" w14:textId="417FB38B" w:rsidR="0056420D" w:rsidRPr="0056420D" w:rsidRDefault="00AB4B06" w:rsidP="004E4193">
      <w:pPr>
        <w:spacing w:line="480" w:lineRule="auto"/>
        <w:jc w:val="both"/>
      </w:pPr>
      <w:r>
        <w:t>T</w:t>
      </w:r>
      <w:r w:rsidR="0056420D">
        <w:t xml:space="preserve">he </w:t>
      </w:r>
      <w:r w:rsidR="0056420D" w:rsidRPr="0056420D">
        <w:t xml:space="preserve">discovery of penicillin and </w:t>
      </w:r>
      <w:r>
        <w:t xml:space="preserve">other </w:t>
      </w:r>
      <w:r w:rsidR="0056420D" w:rsidRPr="0056420D">
        <w:t>antibiotics triggered a sharp decline in the clinical utili</w:t>
      </w:r>
      <w:r w:rsidR="00891D50">
        <w:t>s</w:t>
      </w:r>
      <w:r w:rsidR="0056420D" w:rsidRPr="0056420D">
        <w:t>ation of metal-based antibacterial compounds. The lat</w:t>
      </w:r>
      <w:r w:rsidR="0056420D">
        <w:t>est</w:t>
      </w:r>
      <w:r w:rsidR="0056420D" w:rsidRPr="0056420D">
        <w:t xml:space="preserve"> advancements are subject to increased antimicrobial resistance and difficulties in developing antibiotics with new action modes, thereby triggering research into the utili</w:t>
      </w:r>
      <w:r w:rsidR="00891D50">
        <w:t>s</w:t>
      </w:r>
      <w:r w:rsidR="0056420D" w:rsidRPr="0056420D">
        <w:t>ation of metal-based interventions as antibacterial agents</w:t>
      </w:r>
      <w:r w:rsidR="006F10F1">
        <w:t xml:space="preserve"> </w:t>
      </w:r>
      <w:r w:rsidR="006F10F1">
        <w:fldChar w:fldCharType="begin"/>
      </w:r>
      <w:r w:rsidR="004E4193">
        <w:instrText xml:space="preserve"> ADDIN EN.CITE &lt;EndNote&gt;&lt;Cite&gt;&lt;Author&gt;Gaynes&lt;/Author&gt;&lt;Year&gt;2017&lt;/Year&gt;&lt;RecNum&gt;548&lt;/RecNum&gt;&lt;DisplayText&gt;(Gaynes, 2017)&lt;/DisplayText&gt;&lt;record&gt;&lt;rec-number&gt;548&lt;/rec-number&gt;&lt;foreign-keys&gt;&lt;key app="EN" db-id="5xzdtrrxyfafrne255ivrrtxatvtzrd2f0d5" timestamp="1637262131" guid="9eaff6fc-61d3-4fd2-ab91-8e8f70ae3b93"&gt;548&lt;/key&gt;&lt;/foreign-keys&gt;&lt;ref-type name="Journal Article"&gt;17&lt;/ref-type&gt;&lt;contributors&gt;&lt;authors&gt;&lt;author&gt;Gaynes, Robert&lt;/author&gt;&lt;/authors&gt;&lt;/contributors&gt;&lt;titles&gt;&lt;title&gt;The Discovery of Penicillin-New Insights After More Than 75 Years of Clinical Use&lt;/title&gt;&lt;secondary-title&gt;Emerging Infectious Diseases&lt;/secondary-title&gt;&lt;/titles&gt;&lt;periodical&gt;&lt;full-title&gt;Emerging Infectious Diseases&lt;/full-title&gt;&lt;/periodical&gt;&lt;pages&gt;849-853&lt;/pages&gt;&lt;volume&gt;23&lt;/volume&gt;&lt;number&gt;5&lt;/number&gt;&lt;dates&gt;&lt;year&gt;2017&lt;/year&gt;&lt;pub-dates&gt;&lt;date&gt;May&lt;/date&gt;&lt;/pub-dates&gt;&lt;/dates&gt;&lt;isbn&gt;1080-6040&lt;/isbn&gt;&lt;accession-num&gt;WOS:000400042100022&lt;/accession-num&gt;&lt;urls&gt;&lt;related-urls&gt;&lt;url&gt;&amp;lt;Go to ISI&amp;gt;://WOS:000400042100022&lt;/url&gt;&lt;/related-urls&gt;&lt;/urls&gt;&lt;electronic-resource-num&gt;10.3201/eid2305.161556&lt;/electronic-resource-num&gt;&lt;/record&gt;&lt;/Cite&gt;&lt;/EndNote&gt;</w:instrText>
      </w:r>
      <w:r w:rsidR="006F10F1">
        <w:fldChar w:fldCharType="separate"/>
      </w:r>
      <w:r w:rsidR="004E4193">
        <w:rPr>
          <w:noProof/>
        </w:rPr>
        <w:t>(Gaynes, 2017)</w:t>
      </w:r>
      <w:r w:rsidR="006F10F1">
        <w:fldChar w:fldCharType="end"/>
      </w:r>
      <w:r w:rsidR="0056420D" w:rsidRPr="0056420D">
        <w:t xml:space="preserve">. </w:t>
      </w:r>
      <w:r w:rsidR="006F10F1">
        <w:t>The</w:t>
      </w:r>
      <w:r w:rsidR="0056420D" w:rsidRPr="0056420D">
        <w:t xml:space="preserve"> development for antibacterial purposes could entail complexing metals to a biomolecule or an antibiotic </w:t>
      </w:r>
      <w:r w:rsidR="0056420D" w:rsidRPr="0056420D">
        <w:lastRenderedPageBreak/>
        <w:t>or using it in conjunction with an antibiotic. Remarkably, biomolecules comprise compounds taken into a bacterial cell; thus, the exertion of the antibacterial effect of the metal becomes possible after complexing a metal with a biomolecule, as it easily gains entry into a particular region of the ce</w:t>
      </w:r>
      <w:r w:rsidR="006F10F1">
        <w:t>l</w:t>
      </w:r>
      <w:r w:rsidR="0056420D" w:rsidRPr="0056420D">
        <w:t>l</w:t>
      </w:r>
      <w:r w:rsidR="006F10F1">
        <w:t xml:space="preserve"> </w:t>
      </w:r>
      <w:r w:rsidR="006F10F1">
        <w:fldChar w:fldCharType="begin"/>
      </w:r>
      <w:r w:rsidR="004E4193">
        <w:instrText xml:space="preserve"> ADDIN EN.CITE &lt;EndNote&gt;&lt;Cite&gt;&lt;Author&gt;Greulich&lt;/Author&gt;&lt;Year&gt;2012&lt;/Year&gt;&lt;RecNum&gt;426&lt;/RecNum&gt;&lt;DisplayText&gt;(Greulich et al., 2012)&lt;/DisplayText&gt;&lt;record&gt;&lt;rec-number&gt;426&lt;/rec-number&gt;&lt;foreign-keys&gt;&lt;key app="EN" db-id="5xzdtrrxyfafrne255ivrrtxatvtzrd2f0d5" timestamp="1635085415" guid="e25cf085-c4a9-4632-99f6-4b6acc980111"&gt;426&lt;/key&gt;&lt;/foreign-keys&gt;&lt;ref-type name="Journal Article"&gt;17&lt;/ref-type&gt;&lt;contributors&gt;&lt;authors&gt;&lt;author&gt;Greulich, C.&lt;/author&gt;&lt;author&gt;Braun, D.&lt;/author&gt;&lt;author&gt;Peetsch, A.&lt;/author&gt;&lt;author&gt;Diendorf, J.&lt;/author&gt;&lt;author&gt;Siebers, B.&lt;/author&gt;&lt;author&gt;Epple, M.&lt;/author&gt;&lt;author&gt;Koller, M.&lt;/author&gt;&lt;/authors&gt;&lt;/contributors&gt;&lt;titles&gt;&lt;title&gt;The toxic effect of silver ions and silver nanoparticles towards bacteria and human cells occurs in the same concentration range&lt;/title&gt;&lt;secondary-title&gt;Rsc Advances&lt;/secondary-title&gt;&lt;/titles&gt;&lt;periodical&gt;&lt;full-title&gt;Rsc Advances&lt;/full-title&gt;&lt;abbr-1&gt;RSC Adv.&lt;/abbr-1&gt;&lt;/periodical&gt;&lt;pages&gt;6981-6987&lt;/pages&gt;&lt;volume&gt;2&lt;/volume&gt;&lt;number&gt;17&lt;/number&gt;&lt;dates&gt;&lt;year&gt;2012&lt;/year&gt;&lt;/dates&gt;&lt;accession-num&gt;WOS:000306669300039&lt;/accession-num&gt;&lt;urls&gt;&lt;related-urls&gt;&lt;url&gt;&amp;lt;Go to ISI&amp;gt;://WOS:000306669300039&lt;/url&gt;&lt;/related-urls&gt;&lt;/urls&gt;&lt;electronic-resource-num&gt;10.1039/c2ra20684f&lt;/electronic-resource-num&gt;&lt;/record&gt;&lt;/Cite&gt;&lt;/EndNote&gt;</w:instrText>
      </w:r>
      <w:r w:rsidR="006F10F1">
        <w:fldChar w:fldCharType="separate"/>
      </w:r>
      <w:r w:rsidR="004E4193">
        <w:rPr>
          <w:noProof/>
        </w:rPr>
        <w:t xml:space="preserve">(Greulich </w:t>
      </w:r>
      <w:r w:rsidR="00CF25A6" w:rsidRPr="00CF25A6">
        <w:rPr>
          <w:i/>
          <w:noProof/>
        </w:rPr>
        <w:t>et al</w:t>
      </w:r>
      <w:r w:rsidR="004E4193">
        <w:rPr>
          <w:noProof/>
        </w:rPr>
        <w:t>., 2012)</w:t>
      </w:r>
      <w:r w:rsidR="006F10F1">
        <w:fldChar w:fldCharType="end"/>
      </w:r>
      <w:r w:rsidR="0056420D" w:rsidRPr="0056420D">
        <w:t xml:space="preserve">. </w:t>
      </w:r>
    </w:p>
    <w:p w14:paraId="7579B362" w14:textId="632CF890" w:rsidR="0056420D" w:rsidRPr="0056420D" w:rsidRDefault="0056420D" w:rsidP="009C2E07">
      <w:pPr>
        <w:spacing w:line="480" w:lineRule="auto"/>
        <w:jc w:val="both"/>
      </w:pPr>
      <w:r w:rsidRPr="0056420D">
        <w:t>Metal-based antibiotics are deemed advantageous for various reasons. Firstly, they exhibit numerous action modes compared to conventional organic antibiotics</w:t>
      </w:r>
      <w:r w:rsidR="00705385">
        <w:t xml:space="preserve"> </w:t>
      </w:r>
      <w:r w:rsidR="00705385">
        <w:fldChar w:fldCharType="begin"/>
      </w:r>
      <w:r w:rsidR="004E4193">
        <w:instrText xml:space="preserve"> ADDIN EN.CITE &lt;EndNote&gt;&lt;Cite&gt;&lt;Author&gt;Evans&lt;/Author&gt;&lt;Year&gt;2021&lt;/Year&gt;&lt;RecNum&gt;467&lt;/RecNum&gt;&lt;DisplayText&gt;(Evans and Kavanagh, 2021)&lt;/DisplayText&gt;&lt;record&gt;&lt;rec-number&gt;467&lt;/rec-number&gt;&lt;foreign-keys&gt;&lt;key app="EN" db-id="5xzdtrrxyfafrne255ivrrtxatvtzrd2f0d5" timestamp="1635776803" guid="a2a7a036-3263-40a1-8d73-9f14be9c4868"&gt;467&lt;/key&gt;&lt;/foreign-keys&gt;&lt;ref-type name="Journal Article"&gt;17&lt;/ref-type&gt;&lt;contributors&gt;&lt;authors&gt;&lt;author&gt;Evans, Andris&lt;/author&gt;&lt;author&gt;Kavanagh, Kevin A.&lt;/author&gt;&lt;/authors&gt;&lt;/contributors&gt;&lt;titles&gt;&lt;title&gt;Evaluation of metal-based antimicrobial compounds for the treatment of bacterial pathogens&lt;/title&gt;&lt;secondary-title&gt;Journal of medical microbiology&lt;/secondary-title&gt;&lt;/titles&gt;&lt;periodical&gt;&lt;full-title&gt;Journal of medical microbiology&lt;/full-title&gt;&lt;/periodical&gt;&lt;volume&gt;70&lt;/volume&gt;&lt;number&gt;5&lt;/number&gt;&lt;dates&gt;&lt;year&gt;2021&lt;/year&gt;&lt;pub-dates&gt;&lt;date&gt;2021-May&lt;/date&gt;&lt;/pub-dates&gt;&lt;/dates&gt;&lt;accession-num&gt;MEDLINE:33961541&lt;/accession-num&gt;&lt;urls&gt;&lt;related-urls&gt;&lt;url&gt;&amp;lt;Go to ISI&amp;gt;://MEDLINE:33961541&lt;/url&gt;&lt;/related-urls&gt;&lt;/urls&gt;&lt;electronic-resource-num&gt;10.1099/jmm.0.001363&lt;/electronic-resource-num&gt;&lt;/record&gt;&lt;/Cite&gt;&lt;/EndNote&gt;</w:instrText>
      </w:r>
      <w:r w:rsidR="00705385">
        <w:fldChar w:fldCharType="separate"/>
      </w:r>
      <w:r w:rsidR="004E4193">
        <w:rPr>
          <w:noProof/>
        </w:rPr>
        <w:t>(Evans and Kavanagh, 2021)</w:t>
      </w:r>
      <w:r w:rsidR="00705385">
        <w:fldChar w:fldCharType="end"/>
      </w:r>
      <w:r w:rsidR="00705385">
        <w:t>.</w:t>
      </w:r>
      <w:r w:rsidRPr="0056420D">
        <w:t xml:space="preserve"> Secondly, </w:t>
      </w:r>
      <w:proofErr w:type="gramStart"/>
      <w:r w:rsidRPr="0056420D">
        <w:t>new</w:t>
      </w:r>
      <w:proofErr w:type="gramEnd"/>
      <w:r w:rsidRPr="0056420D">
        <w:t xml:space="preserve"> and additional action modes are achieved after adding metals to antibiotics, which renders them better than a single organic drug. Therefore, the utili</w:t>
      </w:r>
      <w:r w:rsidR="00891D50">
        <w:t>s</w:t>
      </w:r>
      <w:r w:rsidRPr="0056420D">
        <w:t>ation of metal-based compounds alone or in conjunction with antibiotics presents a promising effective intervention against recurring and persistent bacterial infections</w:t>
      </w:r>
      <w:r w:rsidR="00705385">
        <w:t xml:space="preserve"> </w:t>
      </w:r>
      <w:r w:rsidR="00705385">
        <w:fldChar w:fldCharType="begin"/>
      </w:r>
      <w:r w:rsidR="004E4193">
        <w:instrText xml:space="preserve"> ADDIN EN.CITE &lt;EndNote&gt;&lt;Cite&gt;&lt;Author&gt;Anagnostakos&lt;/Author&gt;&lt;Year&gt;2009&lt;/Year&gt;&lt;RecNum&gt;434&lt;/RecNum&gt;&lt;DisplayText&gt;(Anagnostakos et al., 2009)&lt;/DisplayText&gt;&lt;record&gt;&lt;rec-number&gt;434&lt;/rec-number&gt;&lt;foreign-keys&gt;&lt;key app="EN" db-id="5xzdtrrxyfafrne255ivrrtxatvtzrd2f0d5" timestamp="1635085418" guid="a08b558e-45ad-47e4-9b68-cf74cf7de1ba"&gt;434&lt;/key&gt;&lt;/foreign-keys&gt;&lt;ref-type name="Journal Article"&gt;17&lt;/ref-type&gt;&lt;contributors&gt;&lt;authors&gt;&lt;author&gt;Anagnostakos, Konstantinos&lt;/author&gt;&lt;author&gt;Wilmes, Philippe&lt;/author&gt;&lt;author&gt;Schmitt, Eduard&lt;/author&gt;&lt;author&gt;Kelm, Jens&lt;/author&gt;&lt;/authors&gt;&lt;/contributors&gt;&lt;titles&gt;&lt;title&gt;Elution of gentamicin and vancomycin from polymethylmethacrylate beads and hip spacers in vivo&lt;/title&gt;&lt;secondary-title&gt;Acta Orthopaedica&lt;/secondary-title&gt;&lt;/titles&gt;&lt;periodical&gt;&lt;full-title&gt;Acta Orthopaedica&lt;/full-title&gt;&lt;/periodical&gt;&lt;pages&gt;193-197&lt;/pages&gt;&lt;volume&gt;80&lt;/volume&gt;&lt;number&gt;2&lt;/number&gt;&lt;dates&gt;&lt;year&gt;2009&lt;/year&gt;&lt;pub-dates&gt;&lt;date&gt;2009&lt;/date&gt;&lt;/pub-dates&gt;&lt;/dates&gt;&lt;isbn&gt;1745-3674&lt;/isbn&gt;&lt;accession-num&gt;WOS:000265628700011&lt;/accession-num&gt;&lt;urls&gt;&lt;related-urls&gt;&lt;url&gt;&amp;lt;Go to ISI&amp;gt;://WOS:000265628700011&lt;/url&gt;&lt;/related-urls&gt;&lt;/urls&gt;&lt;custom7&gt;Pii 910818022&lt;/custom7&gt;&lt;electronic-resource-num&gt;10.3109/17453670902884700&lt;/electronic-resource-num&gt;&lt;/record&gt;&lt;/Cite&gt;&lt;/EndNote&gt;</w:instrText>
      </w:r>
      <w:r w:rsidR="00705385">
        <w:fldChar w:fldCharType="separate"/>
      </w:r>
      <w:r w:rsidR="004E4193">
        <w:rPr>
          <w:noProof/>
        </w:rPr>
        <w:t xml:space="preserve">(Anagnostakos </w:t>
      </w:r>
      <w:r w:rsidR="00CF25A6" w:rsidRPr="00CF25A6">
        <w:rPr>
          <w:i/>
          <w:noProof/>
        </w:rPr>
        <w:t>et al</w:t>
      </w:r>
      <w:r w:rsidR="004E4193">
        <w:rPr>
          <w:noProof/>
        </w:rPr>
        <w:t>., 2009)</w:t>
      </w:r>
      <w:r w:rsidR="00705385">
        <w:fldChar w:fldCharType="end"/>
      </w:r>
      <w:r w:rsidRPr="0056420D">
        <w:t>. However, the use of metal</w:t>
      </w:r>
      <w:r w:rsidR="00C66F8A">
        <w:t xml:space="preserve"> ion</w:t>
      </w:r>
      <w:r w:rsidRPr="0056420D">
        <w:t xml:space="preserve"> intervention is associated with adverse implications, such as toxicity when administered systematically; hence, they should be used in smaller quantities. </w:t>
      </w:r>
      <w:r w:rsidR="00503BA3">
        <w:t>On the other hand, s</w:t>
      </w:r>
      <w:r w:rsidRPr="0056420D">
        <w:t xml:space="preserve">ilver, gallium, manganese, gold, and copper represent metals that indicate </w:t>
      </w:r>
      <w:r w:rsidR="00503BA3">
        <w:t xml:space="preserve">a </w:t>
      </w:r>
      <w:r w:rsidRPr="0056420D">
        <w:t>promising antibacterial activity and capability for systematic or safe topical administration</w:t>
      </w:r>
      <w:r w:rsidR="002F2A50">
        <w:t xml:space="preserve"> </w:t>
      </w:r>
      <w:r w:rsidR="006F10F1">
        <w:fldChar w:fldCharType="begin">
          <w:fldData xml:space="preserve">PEVuZE5vdGU+PENpdGU+PEF1dGhvcj5Ba3RlcjwvQXV0aG9yPjxZZWFyPjIwMTg8L1llYXI+PFJl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</w:fldData>
        </w:fldChar>
      </w:r>
      <w:r w:rsidR="009C2E07">
        <w:instrText xml:space="preserve"> ADDIN EN.CITE </w:instrText>
      </w:r>
      <w:r w:rsidR="009C2E07">
        <w:fldChar w:fldCharType="begin">
          <w:fldData xml:space="preserve">PEVuZE5vdGU+PENpdGU+PEF1dGhvcj5Ba3RlcjwvQXV0aG9yPjxZZWFyPjIwMTg8L1llYXI+PFJl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</w:fldData>
        </w:fldChar>
      </w:r>
      <w:r w:rsidR="009C2E07">
        <w:instrText xml:space="preserve"> ADDIN EN.CITE.DATA </w:instrText>
      </w:r>
      <w:r w:rsidR="009C2E07">
        <w:fldChar w:fldCharType="end"/>
      </w:r>
      <w:r w:rsidR="006F10F1">
        <w:fldChar w:fldCharType="separate"/>
      </w:r>
      <w:r w:rsidR="0061377D">
        <w:rPr>
          <w:noProof/>
        </w:rPr>
        <w:t xml:space="preserve">(Akter </w:t>
      </w:r>
      <w:r w:rsidR="0061377D" w:rsidRPr="0061377D">
        <w:rPr>
          <w:i/>
          <w:iCs/>
          <w:noProof/>
        </w:rPr>
        <w:t>et al</w:t>
      </w:r>
      <w:r w:rsidR="0061377D">
        <w:rPr>
          <w:noProof/>
        </w:rPr>
        <w:t xml:space="preserve">., 2018, Kalaoglu-Altan </w:t>
      </w:r>
      <w:r w:rsidR="0061377D" w:rsidRPr="0061377D">
        <w:rPr>
          <w:i/>
          <w:iCs/>
          <w:noProof/>
        </w:rPr>
        <w:t>et al.</w:t>
      </w:r>
      <w:r w:rsidR="0061377D">
        <w:rPr>
          <w:noProof/>
        </w:rPr>
        <w:t>, 2021)</w:t>
      </w:r>
      <w:r w:rsidR="006F10F1">
        <w:fldChar w:fldCharType="end"/>
      </w:r>
      <w:r w:rsidRPr="0056420D">
        <w:t xml:space="preserve">. </w:t>
      </w:r>
    </w:p>
    <w:p w14:paraId="58E3A9D7" w14:textId="77777777" w:rsidR="0056420D" w:rsidRPr="0056420D" w:rsidRDefault="0056420D" w:rsidP="004E4193">
      <w:pPr>
        <w:spacing w:line="480" w:lineRule="auto"/>
        <w:jc w:val="both"/>
      </w:pPr>
      <w:r w:rsidRPr="0056420D">
        <w:t>Weiss and Carve emphasi</w:t>
      </w:r>
      <w:r w:rsidR="00891D50">
        <w:t>s</w:t>
      </w:r>
      <w:r w:rsidRPr="0056420D">
        <w:t>ed the significance of divalent metals, such as manganese, copper, zinc, selenium, and iron, in infectious disease susceptibility and outcome</w:t>
      </w:r>
      <w:r w:rsidR="00705385">
        <w:t xml:space="preserve"> </w:t>
      </w:r>
      <w:r w:rsidR="00705385">
        <w:fldChar w:fldCharType="begin"/>
      </w:r>
      <w:r w:rsidR="004E4193">
        <w:instrText xml:space="preserve"> ADDIN EN.CITE &lt;EndNote&gt;&lt;Cite&gt;&lt;Author&gt;Weiss&lt;/Author&gt;&lt;Year&gt;2018&lt;/Year&gt;&lt;RecNum&gt;474&lt;/RecNum&gt;&lt;DisplayText&gt;(Weiss and Carver, 2018)&lt;/DisplayText&gt;&lt;record&gt;&lt;rec-number&gt;474&lt;/rec-number&gt;&lt;foreign-keys&gt;&lt;key app="EN" db-id="5xzdtrrxyfafrne255ivrrtxatvtzrd2f0d5" timestamp="1635778304" guid="db43288b-5d65-4acd-8acf-fa81942e4797"&gt;474&lt;/key&gt;&lt;/foreign-keys&gt;&lt;ref-type name="Journal Article"&gt;17&lt;/ref-type&gt;&lt;contributors&gt;&lt;authors&gt;&lt;author&gt;Weiss, G.&lt;/author&gt;&lt;author&gt;Carver, P. L.&lt;/author&gt;&lt;/authors&gt;&lt;/contributors&gt;&lt;titles&gt;&lt;title&gt;Role of divalent metals in infectious disease susceptibility and outcome&lt;/title&gt;&lt;secondary-title&gt;Clinical Microbiology and Infection&lt;/secondary-title&gt;&lt;/titles&gt;&lt;periodical&gt;&lt;full-title&gt;Clinical Microbiology and Infection&lt;/full-title&gt;&lt;/periodical&gt;&lt;pages&gt;16-23&lt;/pages&gt;&lt;volume&gt;24&lt;/volume&gt;&lt;number&gt;1&lt;/number&gt;&lt;dates&gt;&lt;year&gt;2018&lt;/year&gt;&lt;pub-dates&gt;&lt;date&gt;Jan&lt;/date&gt;&lt;/pub-dates&gt;&lt;/dates&gt;&lt;isbn&gt;1198-743X&lt;/isbn&gt;&lt;accession-num&gt;WOS:000418612600006&lt;/accession-num&gt;&lt;urls&gt;&lt;related-urls&gt;&lt;url&gt;&amp;lt;Go to ISI&amp;gt;://WOS:000418612600006&lt;/url&gt;&lt;/related-urls&gt;&lt;/urls&gt;&lt;electronic-resource-num&gt;10.1016/j.cmi.2017.01.018&lt;/electronic-resource-num&gt;&lt;/record&gt;&lt;/Cite&gt;&lt;/EndNote&gt;</w:instrText>
      </w:r>
      <w:r w:rsidR="00705385">
        <w:fldChar w:fldCharType="separate"/>
      </w:r>
      <w:r w:rsidR="004E4193">
        <w:rPr>
          <w:noProof/>
        </w:rPr>
        <w:t>(Weiss and Carver, 2018)</w:t>
      </w:r>
      <w:r w:rsidR="00705385">
        <w:fldChar w:fldCharType="end"/>
      </w:r>
      <w:r w:rsidRPr="0056420D">
        <w:t xml:space="preserve">. These compounds ensure the maintenance of metabolism and cellular growth of invading microbes and eukaryotic hosts, whereby both overload and deficiency can lead to damage or abnormal cellular function. When subtle changes of divalent metal homeostasis occur during the manifestation of infectious </w:t>
      </w:r>
      <w:r w:rsidRPr="0056420D">
        <w:lastRenderedPageBreak/>
        <w:t xml:space="preserve">disease, it may either lower the availability of respective metals to pathogens or ensure toxic accumulation of the metals to eliminate microbes. Therefore, divalent metals represent essential factors for growth and pathogenicity and provide </w:t>
      </w:r>
      <w:r w:rsidR="00705385">
        <w:t>adequat</w:t>
      </w:r>
      <w:r w:rsidRPr="0056420D">
        <w:t xml:space="preserve">e protection against antimicrobial host responses, for example, toxic radical formation (20). Nonetheless, pathogens have evolved multiple mechanisms to prevent their access to this intervention. Notably, alterations of divalent metal levels may cause decreased or increased susceptibility to infection and mainly manifests in response to infections. Moreover, imbalances may be detrimental to the health of the patient.  </w:t>
      </w:r>
    </w:p>
    <w:p w14:paraId="30F78508" w14:textId="4F489896" w:rsidR="0056420D" w:rsidRPr="0056420D" w:rsidRDefault="0056420D" w:rsidP="00B05D0F">
      <w:pPr>
        <w:spacing w:line="480" w:lineRule="auto"/>
        <w:jc w:val="both"/>
      </w:pPr>
      <w:r w:rsidRPr="0056420D">
        <w:t xml:space="preserve">Qiao </w:t>
      </w:r>
      <w:r w:rsidR="00CF25A6" w:rsidRPr="00CF25A6">
        <w:rPr>
          <w:i/>
        </w:rPr>
        <w:t>et al</w:t>
      </w:r>
      <w:r w:rsidRPr="0056420D">
        <w:t xml:space="preserve">. </w:t>
      </w:r>
      <w:r w:rsidR="00B05D0F">
        <w:t>tested</w:t>
      </w:r>
      <w:r w:rsidRPr="0056420D">
        <w:t xml:space="preserve"> </w:t>
      </w:r>
      <w:r w:rsidR="007F75A3">
        <w:t xml:space="preserve">the </w:t>
      </w:r>
      <w:r w:rsidRPr="0056420D">
        <w:t>bacterial capturing</w:t>
      </w:r>
      <w:r w:rsidR="00B05D0F">
        <w:t xml:space="preserve"> ability for </w:t>
      </w:r>
      <w:r w:rsidRPr="0056420D">
        <w:t>magnetically targeted composites with microwave</w:t>
      </w:r>
      <w:r w:rsidR="00B05D0F">
        <w:t xml:space="preserve"> </w:t>
      </w:r>
      <w:r w:rsidR="00B05D0F" w:rsidRPr="00B05D0F">
        <w:rPr>
          <w:lang w:val="en-US"/>
        </w:rPr>
        <w:t>responsive Fe</w:t>
      </w:r>
      <w:r w:rsidR="00B05D0F" w:rsidRPr="00B05D0F">
        <w:rPr>
          <w:vertAlign w:val="subscript"/>
          <w:lang w:val="en-US"/>
        </w:rPr>
        <w:t>3</w:t>
      </w:r>
      <w:r w:rsidR="00B05D0F" w:rsidRPr="00B05D0F">
        <w:rPr>
          <w:lang w:val="en-US"/>
        </w:rPr>
        <w:t>O</w:t>
      </w:r>
      <w:r w:rsidR="00B05D0F" w:rsidRPr="00B05D0F">
        <w:rPr>
          <w:vertAlign w:val="subscript"/>
          <w:lang w:val="en-US"/>
        </w:rPr>
        <w:t>4</w:t>
      </w:r>
      <w:r w:rsidR="00B05D0F" w:rsidRPr="00B05D0F">
        <w:rPr>
          <w:lang w:val="en-US"/>
        </w:rPr>
        <w:t>/CNT/Gent,</w:t>
      </w:r>
      <w:r w:rsidR="00B05D0F" w:rsidRPr="00B05D0F">
        <w:t xml:space="preserve"> </w:t>
      </w:r>
      <w:r w:rsidRPr="0056420D">
        <w:t xml:space="preserve">to </w:t>
      </w:r>
      <w:r w:rsidR="00B05D0F" w:rsidRPr="0056420D">
        <w:t>investigate</w:t>
      </w:r>
      <w:r w:rsidRPr="0056420D">
        <w:t xml:space="preserve"> </w:t>
      </w:r>
      <w:r w:rsidR="00B05D0F">
        <w:t>its effect</w:t>
      </w:r>
      <w:r w:rsidRPr="0056420D">
        <w:t xml:space="preserve"> </w:t>
      </w:r>
      <w:r w:rsidR="00B05D0F">
        <w:t>on</w:t>
      </w:r>
      <w:r w:rsidRPr="0056420D">
        <w:t xml:space="preserve"> methicillin-resistant </w:t>
      </w:r>
      <w:proofErr w:type="gramStart"/>
      <w:r w:rsidRPr="00AB4B06">
        <w:rPr>
          <w:i/>
          <w:iCs/>
        </w:rPr>
        <w:t>S</w:t>
      </w:r>
      <w:r w:rsidR="00AB4B06" w:rsidRPr="00AB4B06">
        <w:rPr>
          <w:i/>
          <w:iCs/>
        </w:rPr>
        <w:t>.</w:t>
      </w:r>
      <w:r w:rsidRPr="00AB4B06">
        <w:rPr>
          <w:i/>
          <w:iCs/>
        </w:rPr>
        <w:t>aureus</w:t>
      </w:r>
      <w:proofErr w:type="gramEnd"/>
      <w:r w:rsidRPr="0056420D">
        <w:t xml:space="preserve"> (MRSA) osteomyelitis. The results showed that </w:t>
      </w:r>
      <w:r w:rsidR="00865C8F" w:rsidRPr="00865C8F">
        <w:t>Fe</w:t>
      </w:r>
      <w:r w:rsidR="00865C8F" w:rsidRPr="00865C8F">
        <w:rPr>
          <w:vertAlign w:val="subscript"/>
        </w:rPr>
        <w:t>3</w:t>
      </w:r>
      <w:r w:rsidR="00865C8F" w:rsidRPr="00865C8F">
        <w:t>O</w:t>
      </w:r>
      <w:r w:rsidR="00865C8F" w:rsidRPr="00865C8F">
        <w:rPr>
          <w:vertAlign w:val="subscript"/>
        </w:rPr>
        <w:t>4</w:t>
      </w:r>
      <w:r w:rsidR="00865C8F" w:rsidRPr="00865C8F">
        <w:t xml:space="preserve">/CNT </w:t>
      </w:r>
      <w:r w:rsidRPr="0056420D">
        <w:t xml:space="preserve">/Gent eradicated the MRSA-infected rabbit tibia osteomyelitis efficiently. The outcome was attributed to the influence of </w:t>
      </w:r>
      <w:r w:rsidR="00865C8F" w:rsidRPr="00865C8F">
        <w:t>Fe</w:t>
      </w:r>
      <w:r w:rsidR="00865C8F" w:rsidRPr="00865C8F">
        <w:rPr>
          <w:vertAlign w:val="subscript"/>
        </w:rPr>
        <w:t>3</w:t>
      </w:r>
      <w:r w:rsidR="00865C8F" w:rsidRPr="00865C8F">
        <w:t>O</w:t>
      </w:r>
      <w:r w:rsidR="00865C8F" w:rsidRPr="00865C8F">
        <w:rPr>
          <w:vertAlign w:val="subscript"/>
        </w:rPr>
        <w:t>4</w:t>
      </w:r>
      <w:r w:rsidR="00865C8F" w:rsidRPr="00865C8F">
        <w:t>/CNT</w:t>
      </w:r>
      <w:r w:rsidRPr="0056420D">
        <w:t>, among other factors, including the magnetic targeting of the nano</w:t>
      </w:r>
      <w:r>
        <w:t>-</w:t>
      </w:r>
      <w:r w:rsidRPr="0056420D">
        <w:t xml:space="preserve">capturer and </w:t>
      </w:r>
      <w:r w:rsidR="0033503E">
        <w:t xml:space="preserve">the </w:t>
      </w:r>
      <w:r w:rsidR="00705385">
        <w:t>unique</w:t>
      </w:r>
      <w:r w:rsidRPr="0056420D">
        <w:t xml:space="preserve"> bacteria-capturing ability</w:t>
      </w:r>
      <w:r w:rsidR="0033503E">
        <w:t xml:space="preserve"> of </w:t>
      </w:r>
      <w:r w:rsidR="0033503E" w:rsidRPr="00865C8F">
        <w:t>Fe</w:t>
      </w:r>
      <w:r w:rsidR="0033503E" w:rsidRPr="00865C8F">
        <w:rPr>
          <w:vertAlign w:val="subscript"/>
        </w:rPr>
        <w:t>3</w:t>
      </w:r>
      <w:r w:rsidR="0033503E" w:rsidRPr="00865C8F">
        <w:t>O</w:t>
      </w:r>
      <w:r w:rsidR="0033503E" w:rsidRPr="00865C8F">
        <w:rPr>
          <w:vertAlign w:val="subscript"/>
        </w:rPr>
        <w:t>4</w:t>
      </w:r>
      <w:r w:rsidR="0033503E">
        <w:t xml:space="preserve"> </w:t>
      </w:r>
      <w:r w:rsidR="00705385">
        <w:t xml:space="preserve"> </w:t>
      </w:r>
      <w:r w:rsidR="00705385">
        <w:fldChar w:fldCharType="begin"/>
      </w:r>
      <w:r w:rsidR="004E4193">
        <w:instrText xml:space="preserve"> ADDIN EN.CITE &lt;EndNote&gt;&lt;Cite&gt;&lt;Author&gt;Qiao&lt;/Author&gt;&lt;Year&gt;2020&lt;/Year&gt;&lt;RecNum&gt;472&lt;/RecNum&gt;&lt;DisplayText&gt;(Qiao et al., 2020)&lt;/DisplayText&gt;&lt;record&gt;&lt;rec-number&gt;472&lt;/rec-number&gt;&lt;foreign-keys&gt;&lt;key app="EN" db-id="5xzdtrrxyfafrne255ivrrtxatvtzrd2f0d5" timestamp="1635778302" guid="d8c4d330-5013-4447-aabd-43c1cdee4ed2"&gt;472&lt;/key&gt;&lt;/foreign-keys&gt;&lt;ref-type name="Journal Article"&gt;17&lt;/ref-type&gt;&lt;contributors&gt;&lt;authors&gt;&lt;author&gt;Qiao, Yuqian&lt;/author&gt;&lt;author&gt;Liu, Xiangmei&lt;/author&gt;&lt;author&gt;Li, Bo&lt;/author&gt;&lt;author&gt;Han, Yong&lt;/author&gt;&lt;author&gt;Zheng, Yufeng&lt;/author&gt;&lt;author&gt;Yeung, Kelvin Wai Kwok&lt;/author&gt;&lt;author&gt;Li, Changyi&lt;/author&gt;&lt;author&gt;Cui, Zhenduo&lt;/author&gt;&lt;author&gt;Liang, Yanqin&lt;/author&gt;&lt;author&gt;Li, Zhaoyang&lt;/author&gt;&lt;author&gt;Zhu, Shengli&lt;/author&gt;&lt;author&gt;Wang, Xianbao&lt;/author&gt;&lt;author&gt;Wu, Shuilin&lt;/author&gt;&lt;/authors&gt;&lt;/contributors&gt;&lt;titles&gt;&lt;title&gt;Treatment of MRSA-infected osteomyelitis using bacterial capturing, magnetically targeted composites with microwave-assisted bacterial killing&lt;/title&gt;&lt;secondary-title&gt;Nature Communications&lt;/secondary-title&gt;&lt;/titles&gt;&lt;periodical&gt;&lt;full-title&gt;Nature Communications&lt;/full-title&gt;&lt;/periodical&gt;&lt;volume&gt;11&lt;/volume&gt;&lt;number&gt;1&lt;/number&gt;&lt;dates&gt;&lt;year&gt;2020&lt;/year&gt;&lt;pub-dates&gt;&lt;date&gt;Sep 7&lt;/date&gt;&lt;/pub-dates&gt;&lt;/dates&gt;&lt;isbn&gt;2041-1723&lt;/isbn&gt;&lt;accession-num&gt;WOS:000573247600005&lt;/accession-num&gt;&lt;urls&gt;&lt;related-urls&gt;&lt;url&gt;&amp;lt;Go to ISI&amp;gt;://WOS:000573247600005&lt;/url&gt;&lt;/related-urls&gt;&lt;/urls&gt;&lt;custom7&gt;4446&lt;/custom7&gt;&lt;electronic-resource-num&gt;10.1038/s41467-020-18268-0&lt;/electronic-resource-num&gt;&lt;/record&gt;&lt;/Cite&gt;&lt;/EndNote&gt;</w:instrText>
      </w:r>
      <w:r w:rsidR="00705385">
        <w:fldChar w:fldCharType="separate"/>
      </w:r>
      <w:r w:rsidR="004E4193">
        <w:rPr>
          <w:noProof/>
        </w:rPr>
        <w:t xml:space="preserve">(Qiao </w:t>
      </w:r>
      <w:r w:rsidR="00CF25A6" w:rsidRPr="00CF25A6">
        <w:rPr>
          <w:i/>
          <w:noProof/>
        </w:rPr>
        <w:t>et al</w:t>
      </w:r>
      <w:r w:rsidR="004E4193">
        <w:rPr>
          <w:noProof/>
        </w:rPr>
        <w:t>., 2020)</w:t>
      </w:r>
      <w:r w:rsidR="00705385">
        <w:fldChar w:fldCharType="end"/>
      </w:r>
      <w:r w:rsidRPr="0056420D">
        <w:t>. Therefore, the use of an iron-based intervention in conjunction with other compounds marks an effective remedy for bacterial infections.</w:t>
      </w:r>
    </w:p>
    <w:p w14:paraId="22B75B46" w14:textId="1A587435" w:rsidR="00E71247" w:rsidRPr="00AE62E5" w:rsidRDefault="00E71247" w:rsidP="004E4193">
      <w:pPr>
        <w:spacing w:line="480" w:lineRule="auto"/>
        <w:jc w:val="both"/>
      </w:pPr>
      <w:r>
        <w:t>S</w:t>
      </w:r>
      <w:r w:rsidRPr="00AE62E5">
        <w:t xml:space="preserve">urgical site infection </w:t>
      </w:r>
      <w:r>
        <w:t xml:space="preserve">is also a </w:t>
      </w:r>
      <w:r w:rsidRPr="00AE62E5">
        <w:t>huge concern</w:t>
      </w:r>
      <w:r w:rsidR="00CC4547">
        <w:t>,</w:t>
      </w:r>
      <w:r w:rsidRPr="00AE62E5">
        <w:t xml:space="preserve"> specifically with the</w:t>
      </w:r>
      <w:r w:rsidR="00CC4547">
        <w:t xml:space="preserve"> increased rate of antibiotic</w:t>
      </w:r>
      <w:r w:rsidRPr="00AE62E5">
        <w:t xml:space="preserve"> resistance</w:t>
      </w:r>
      <w:r w:rsidR="00CC4547">
        <w:t>,</w:t>
      </w:r>
      <w:r w:rsidRPr="00AE62E5">
        <w:t xml:space="preserve"> which has attracted more attention in the last years </w:t>
      </w:r>
      <w:r w:rsidRPr="00AE62E5">
        <w:fldChar w:fldCharType="begin"/>
      </w:r>
      <w:r w:rsidR="004E4193">
        <w:instrText xml:space="preserve"> ADDIN EN.CITE &lt;EndNote&gt;&lt;Cite&gt;&lt;Author&gt;Cosgrove&lt;/Author&gt;&lt;Year&gt;2003&lt;/Year&gt;&lt;RecNum&gt;344&lt;/RecNum&gt;&lt;IDText&gt;The impact of antimicrobial resistance on health and economic outcomes&lt;/IDText&gt;&lt;DisplayText&gt;(Cosgrove and Carmeli, 2003)&lt;/DisplayText&gt;&lt;record&gt;&lt;rec-number&gt;344&lt;/rec-number&gt;&lt;foreign-keys&gt;&lt;key app="EN" db-id="5xzdtrrxyfafrne255ivrrtxatvtzrd2f0d5" timestamp="1635085387" guid="d0008741-7694-458d-9824-f1e99c052961"&gt;344&lt;/key&gt;&lt;/foreign-keys&gt;&lt;ref-type name="Journal Article"&gt;17&lt;/ref-type&gt;&lt;contributors&gt;&lt;authors&gt;&lt;author&gt;Cosgrove, SE&lt;/author&gt;&lt;author&gt;Carmeli, Y&lt;/author&gt;&lt;/authors&gt;&lt;/contributors&gt;&lt;auth-address&gt;Tel Aviv Sourasky Med Ctr, Div Epidemiol, IL-64239 Tel Aviv, Israel|Johns Hopkins Univ Hosp, Div Infect Dis, Baltimore, MD 21287 USA|Beth Israel Deaconess Med Ctr, Div Infect Dis, Boston, MA 02215 USA|Tel Aviv Sourasky Med Ctr, Div Infect Dis, IL-64239 Tel Aviv, Israel&lt;/auth-address&gt;&lt;titles&gt;&lt;title&gt;The impact of antimicrobial resistance on health and economic outcomes&lt;/title&gt;&lt;secondary-title&gt;Clinical Infectious Diseases&lt;/secondary-title&gt;&lt;/titles&gt;&lt;periodical&gt;&lt;full-title&gt;Clinical Infectious Diseases&lt;/full-title&gt;&lt;/periodical&gt;&lt;pages&gt;1433-1437&lt;/pages&gt;&lt;volume&gt;36&lt;/volume&gt;&lt;number&gt;11&lt;/number&gt;&lt;keywords&gt;&lt;keyword&gt;PSEUDOMONAS-AERUGINOSA&lt;/keyword&gt;&lt;keyword&gt;ANTIBIOTIC-RESISTANCE&lt;/keyword&gt;&lt;keyword&gt;INFECTIONS&lt;/keyword&gt;&lt;keyword&gt;VANCOMYCIN&lt;/keyword&gt;&lt;keyword&gt;MORTALITY&lt;/keyword&gt;&lt;keyword&gt;COSTS&lt;/keyword&gt;&lt;/keywords&gt;&lt;dates&gt;&lt;year&gt;2003&lt;/year&gt;&lt;pub-dates&gt;&lt;date&gt;JUN 1 2003&lt;/date&gt;&lt;/pub-dates&gt;&lt;/dates&gt;&lt;isbn&gt;1058-4838&lt;/isbn&gt;&lt;accession-num&gt;WOS:000183126500013&lt;/accession-num&gt;&lt;work-type&gt;Article&lt;/work-type&gt;&lt;urls&gt;&lt;/urls&gt;&lt;language&gt;English&lt;/language&gt;&lt;/record&gt;&lt;/Cite&gt;&lt;/EndNote&gt;</w:instrText>
      </w:r>
      <w:r w:rsidRPr="00AE62E5">
        <w:fldChar w:fldCharType="separate"/>
      </w:r>
      <w:r w:rsidR="004E4193">
        <w:rPr>
          <w:noProof/>
        </w:rPr>
        <w:t>(Cosgrove and Carmeli, 2003)</w:t>
      </w:r>
      <w:r w:rsidRPr="00AE62E5">
        <w:fldChar w:fldCharType="end"/>
      </w:r>
      <w:r w:rsidRPr="00AE62E5">
        <w:t xml:space="preserve">. </w:t>
      </w:r>
      <w:r>
        <w:t xml:space="preserve">Many common </w:t>
      </w:r>
      <w:r w:rsidRPr="00AE62E5">
        <w:t xml:space="preserve">pathogens have increasingly acquired antimicrobial resistance </w:t>
      </w:r>
      <w:r>
        <w:t xml:space="preserve">to commonly used antibiotics </w:t>
      </w:r>
      <w:r w:rsidRPr="00AE62E5">
        <w:t xml:space="preserve">over a short period of time which </w:t>
      </w:r>
      <w:r>
        <w:t xml:space="preserve">has </w:t>
      </w:r>
      <w:r w:rsidRPr="00AE62E5">
        <w:t xml:space="preserve">triggered some catastrophic consequences on both the medical community and the public </w:t>
      </w:r>
      <w:r w:rsidRPr="00AE62E5">
        <w:fldChar w:fldCharType="begin">
          <w:fldData xml:space="preserve">PEVuZE5vdGU+PENpdGU+PEF1dGhvcj5MZWU8L0F1dGhvcj48WWVhcj4yMDEzPC9ZZWFyPjxSZWNO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</w:fldData>
        </w:fldChar>
      </w:r>
      <w:r w:rsidR="004E4193">
        <w:instrText xml:space="preserve"> ADDIN EN.CITE </w:instrText>
      </w:r>
      <w:r w:rsidR="004E4193">
        <w:fldChar w:fldCharType="begin">
          <w:fldData xml:space="preserve">PEVuZE5vdGU+PENpdGU+PEF1dGhvcj5MZWU8L0F1dGhvcj48WWVhcj4yMDEzPC9ZZWFyPjxSZWNO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</w:fldData>
        </w:fldChar>
      </w:r>
      <w:r w:rsidR="004E4193">
        <w:instrText xml:space="preserve"> ADDIN EN.CITE.DATA </w:instrText>
      </w:r>
      <w:r w:rsidR="004E4193">
        <w:fldChar w:fldCharType="end"/>
      </w:r>
      <w:r w:rsidRPr="00AE62E5">
        <w:fldChar w:fldCharType="separate"/>
      </w:r>
      <w:r w:rsidR="004E4193">
        <w:rPr>
          <w:noProof/>
        </w:rPr>
        <w:t xml:space="preserve">(Lee </w:t>
      </w:r>
      <w:r w:rsidR="00CF25A6" w:rsidRPr="00CF25A6">
        <w:rPr>
          <w:i/>
          <w:noProof/>
        </w:rPr>
        <w:t>et al</w:t>
      </w:r>
      <w:r w:rsidR="004E4193">
        <w:rPr>
          <w:noProof/>
        </w:rPr>
        <w:t>., 2013)</w:t>
      </w:r>
      <w:r w:rsidRPr="00AE62E5">
        <w:fldChar w:fldCharType="end"/>
      </w:r>
      <w:r w:rsidRPr="00AE62E5">
        <w:t>. The excessive use of antibiotic</w:t>
      </w:r>
      <w:r>
        <w:t>s</w:t>
      </w:r>
      <w:r w:rsidRPr="00AE62E5">
        <w:t xml:space="preserve"> has </w:t>
      </w:r>
      <w:r>
        <w:t>en</w:t>
      </w:r>
      <w:r w:rsidRPr="00AE62E5">
        <w:t>able</w:t>
      </w:r>
      <w:r>
        <w:t>d</w:t>
      </w:r>
      <w:r w:rsidRPr="00AE62E5">
        <w:t xml:space="preserve"> </w:t>
      </w:r>
      <w:r>
        <w:t>bacteria</w:t>
      </w:r>
      <w:r w:rsidRPr="00AE62E5">
        <w:t xml:space="preserve"> to </w:t>
      </w:r>
      <w:r>
        <w:lastRenderedPageBreak/>
        <w:t xml:space="preserve">rapidly develop resistance to even </w:t>
      </w:r>
      <w:r w:rsidRPr="00AE62E5">
        <w:t>new</w:t>
      </w:r>
      <w:r>
        <w:t>ly</w:t>
      </w:r>
      <w:r w:rsidRPr="00AE62E5">
        <w:t xml:space="preserve"> synthesi</w:t>
      </w:r>
      <w:r w:rsidR="00891D50">
        <w:t>s</w:t>
      </w:r>
      <w:r w:rsidRPr="00AE62E5">
        <w:t xml:space="preserve">ed agents </w:t>
      </w:r>
      <w:r>
        <w:t xml:space="preserve">due to their similar modes of action to previous antibiotics </w:t>
      </w:r>
      <w:r w:rsidRPr="00AE62E5">
        <w:fldChar w:fldCharType="begin"/>
      </w:r>
      <w:r w:rsidR="004E4193">
        <w:instrText xml:space="preserve"> ADDIN EN.CITE &lt;EndNote&gt;&lt;Cite&gt;&lt;Author&gt;Neu&lt;/Author&gt;&lt;Year&gt;1992&lt;/Year&gt;&lt;RecNum&gt;339&lt;/RecNum&gt;&lt;IDText&gt;THE CRISIS IN ANTIBIOTIC-RESISTANCE&lt;/IDText&gt;&lt;DisplayText&gt;(Neu, 1992)&lt;/DisplayText&gt;&lt;record&gt;&lt;rec-number&gt;339&lt;/rec-number&gt;&lt;foreign-keys&gt;&lt;key app="EN" db-id="5xzdtrrxyfafrne255ivrrtxatvtzrd2f0d5" timestamp="1635085385" guid="1dd86221-389f-4903-8792-aa8e8a2f05a5"&gt;339&lt;/key&gt;&lt;/foreign-keys&gt;&lt;ref-type name="Journal Article"&gt;17&lt;/ref-type&gt;&lt;contributors&gt;&lt;authors&gt;&lt;author&gt;Neu, H. C.&lt;/author&gt;&lt;/authors&gt;&lt;/contributors&gt;&lt;titles&gt;&lt;title&gt;THE CRISIS IN ANTIBIOTIC-RESISTANCE&lt;/title&gt;&lt;secondary-title&gt;Science&lt;/secondary-title&gt;&lt;/titles&gt;&lt;periodical&gt;&lt;full-title&gt;Science&lt;/full-title&gt;&lt;abbr-1&gt;Science&lt;/abbr-1&gt;&lt;/periodical&gt;&lt;pages&gt;1064-1073&lt;/pages&gt;&lt;volume&gt;257&lt;/volume&gt;&lt;number&gt;5073&lt;/number&gt;&lt;dates&gt;&lt;year&gt;1992&lt;/year&gt;&lt;pub-dates&gt;&lt;date&gt;Aug&lt;/date&gt;&lt;/pub-dates&gt;&lt;/dates&gt;&lt;isbn&gt;0036-8075&lt;/isbn&gt;&lt;accession-num&gt;WOS:A1992JJ88400021&lt;/accession-num&gt;&lt;urls&gt;&lt;related-urls&gt;&lt;url&gt;&amp;lt;Go to ISI&amp;gt;://WOS:A1992JJ88400021&lt;/url&gt;&lt;/related-urls&gt;&lt;/urls&gt;&lt;electronic-resource-num&gt;10.1126/science.257.5073.1064&lt;/electronic-resource-num&gt;&lt;/record&gt;&lt;/Cite&gt;&lt;/EndNote&gt;</w:instrText>
      </w:r>
      <w:r w:rsidRPr="00AE62E5">
        <w:fldChar w:fldCharType="separate"/>
      </w:r>
      <w:r w:rsidR="004E4193">
        <w:rPr>
          <w:noProof/>
        </w:rPr>
        <w:t>(Neu, 1992)</w:t>
      </w:r>
      <w:r w:rsidRPr="00AE62E5">
        <w:fldChar w:fldCharType="end"/>
      </w:r>
      <w:r w:rsidRPr="00AE62E5">
        <w:t>. Therefore, many have emphasi</w:t>
      </w:r>
      <w:r w:rsidR="00891D50">
        <w:t>s</w:t>
      </w:r>
      <w:r w:rsidRPr="00AE62E5">
        <w:t xml:space="preserve">ed the need for a feasible alternative to antibiotics </w:t>
      </w:r>
      <w:r w:rsidRPr="00AE62E5">
        <w:fldChar w:fldCharType="begin"/>
      </w:r>
      <w:r w:rsidR="004E4193">
        <w:instrText xml:space="preserve"> ADDIN EN.CITE &lt;EndNote&gt;&lt;Cite&gt;&lt;Author&gt;Rios&lt;/Author&gt;&lt;Year&gt;2016&lt;/Year&gt;&lt;RecNum&gt;340&lt;/RecNum&gt;&lt;IDText&gt;Alternatives to overcoming bacterial resistances: State-of-the-art&lt;/IDText&gt;&lt;DisplayText&gt;(Rios et al., 2016)&lt;/DisplayText&gt;&lt;record&gt;&lt;rec-number&gt;340&lt;/rec-number&gt;&lt;foreign-keys&gt;&lt;key app="EN" db-id="5xzdtrrxyfafrne255ivrrtxatvtzrd2f0d5" timestamp="1635085386" guid="02aaaaf0-fa60-44d6-b96a-c28e29f58d5d"&gt;340&lt;/key&gt;&lt;/foreign-keys&gt;&lt;ref-type name="Journal Article"&gt;17&lt;/ref-type&gt;&lt;contributors&gt;&lt;authors&gt;&lt;author&gt;Rios, Alessandra C.&lt;/author&gt;&lt;author&gt;Moutinho, Carla G.&lt;/author&gt;&lt;author&gt;Pinto, Flavio C.&lt;/author&gt;&lt;author&gt;Del Fiol, Fernando S.&lt;/author&gt;&lt;author&gt;Jozala, Angela&lt;/author&gt;&lt;author&gt;Chaud, Marco V.&lt;/author&gt;&lt;author&gt;Vila, Marta M. D. C.&lt;/author&gt;&lt;author&gt;Teixeira, Jose A.&lt;/author&gt;&lt;author&gt;Balcao, Victor M.&lt;/author&gt;&lt;/authors&gt;&lt;/contributors&gt;&lt;titles&gt;&lt;title&gt;Alternatives to overcoming bacterial resistances: State-of-the-art&lt;/title&gt;&lt;secondary-title&gt;Microbiological Research&lt;/secondary-title&gt;&lt;/titles&gt;&lt;periodical&gt;&lt;full-title&gt;Microbiological Research&lt;/full-title&gt;&lt;/periodical&gt;&lt;pages&gt;51-80&lt;/pages&gt;&lt;volume&gt;191&lt;/volume&gt;&lt;dates&gt;&lt;year&gt;2016&lt;/year&gt;&lt;pub-dates&gt;&lt;date&gt;2016&lt;/date&gt;&lt;/pub-dates&gt;&lt;/dates&gt;&lt;isbn&gt;0944-5013&lt;/isbn&gt;&lt;accession-num&gt;WOS:000382273500006&lt;/accession-num&gt;&lt;urls&gt;&lt;related-urls&gt;&lt;url&gt;&amp;lt;Go to ISI&amp;gt;://WOS:000382273500006&lt;/url&gt;&lt;/related-urls&gt;&lt;/urls&gt;&lt;electronic-resource-num&gt;10.1016/j.micres.2016.04.008&lt;/electronic-resource-num&gt;&lt;/record&gt;&lt;/Cite&gt;&lt;/EndNote&gt;</w:instrText>
      </w:r>
      <w:r w:rsidRPr="00AE62E5">
        <w:fldChar w:fldCharType="separate"/>
      </w:r>
      <w:r w:rsidR="004E4193">
        <w:rPr>
          <w:noProof/>
        </w:rPr>
        <w:t xml:space="preserve">(Rios </w:t>
      </w:r>
      <w:r w:rsidR="00CF25A6" w:rsidRPr="00CF25A6">
        <w:rPr>
          <w:i/>
          <w:noProof/>
        </w:rPr>
        <w:t>et al</w:t>
      </w:r>
      <w:r w:rsidR="004E4193">
        <w:rPr>
          <w:noProof/>
        </w:rPr>
        <w:t>., 2016)</w:t>
      </w:r>
      <w:r w:rsidRPr="00AE62E5">
        <w:fldChar w:fldCharType="end"/>
      </w:r>
      <w:r w:rsidRPr="00AE62E5">
        <w:t>.</w:t>
      </w:r>
    </w:p>
    <w:p w14:paraId="6F355E53" w14:textId="0EAC765B" w:rsidR="00E71247" w:rsidRPr="00AE62E5" w:rsidRDefault="00E71247" w:rsidP="00AB4B06">
      <w:pPr>
        <w:spacing w:line="480" w:lineRule="auto"/>
        <w:jc w:val="both"/>
      </w:pPr>
      <w:r w:rsidRPr="00AE62E5">
        <w:t>Furthermore, the huge demand for bone graft</w:t>
      </w:r>
      <w:r>
        <w:t>s</w:t>
      </w:r>
      <w:r w:rsidRPr="00AE62E5">
        <w:t xml:space="preserve"> ha</w:t>
      </w:r>
      <w:r>
        <w:t>ve</w:t>
      </w:r>
      <w:r w:rsidRPr="00AE62E5">
        <w:t xml:space="preserve"> increased attention toward synthetic bone graft</w:t>
      </w:r>
      <w:r>
        <w:t>s</w:t>
      </w:r>
      <w:r w:rsidRPr="00AE62E5">
        <w:t xml:space="preserve">, which could enhance graft properties and improve their performance. Studies have been conducted on bone tissue repair and regeneration over the last decades, establishing new principles, creating novel materials and using new methods </w:t>
      </w:r>
      <w:r w:rsidRPr="00AE62E5">
        <w:fldChar w:fldCharType="begin"/>
      </w:r>
      <w:r w:rsidR="004E4193">
        <w:instrText xml:space="preserve"> ADDIN EN.CITE &lt;EndNote&gt;&lt;Cite&gt;&lt;Author&gt;Lomas&lt;/Author&gt;&lt;Year&gt;2013&lt;/Year&gt;&lt;RecNum&gt;301&lt;/RecNum&gt;&lt;IDText&gt;Bone allograft in the U.K.: perceptions and realities&lt;/IDText&gt;&lt;DisplayText&gt;(Lomas et al., 2013)&lt;/DisplayText&gt;&lt;record&gt;&lt;rec-number&gt;301&lt;/rec-number&gt;&lt;foreign-keys&gt;&lt;key app="EN" db-id="5xzdtrrxyfafrne255ivrrtxatvtzrd2f0d5" timestamp="1635085371" guid="253ea674-0347-44e5-af97-5715ab86ae91"&gt;301&lt;/key&gt;&lt;/foreign-keys&gt;&lt;ref-type name="Journal Article"&gt;17&lt;/ref-type&gt;&lt;contributors&gt;&lt;authors&gt;&lt;author&gt;Lomas, R.&lt;/author&gt;&lt;author&gt;Chandrasekar, A.&lt;/author&gt;&lt;author&gt;Board, T. N.&lt;/author&gt;&lt;/authors&gt;&lt;/contributors&gt;&lt;titles&gt;&lt;title&gt;Bone allograft in the U.K.: perceptions and realities&lt;/title&gt;&lt;secondary-title&gt;Hip Int&lt;/secondary-title&gt;&lt;/titles&gt;&lt;periodical&gt;&lt;full-title&gt;Hip Int&lt;/full-title&gt;&lt;/periodical&gt;&lt;pages&gt;427-33&lt;/pages&gt;&lt;volume&gt;23&lt;/volume&gt;&lt;number&gt;5&lt;/number&gt;&lt;edition&gt;2013/05/27&lt;/edition&gt;&lt;keywords&gt;&lt;keyword&gt;Allografts&lt;/keyword&gt;&lt;keyword&gt;Arthroplasty&lt;/keyword&gt;&lt;keyword&gt;Bone Transplantation&lt;/keyword&gt;&lt;keyword&gt;Femur&lt;/keyword&gt;&lt;keyword&gt;Humans&lt;/keyword&gt;&lt;keyword&gt;Tissue and Organ Procurement&lt;/keyword&gt;&lt;keyword&gt;United Kingdom&lt;/keyword&gt;&lt;/keywords&gt;&lt;dates&gt;&lt;year&gt;2013&lt;/year&gt;&lt;pub-dates&gt;&lt;date&gt;2013 Sep-Oct&lt;/date&gt;&lt;/pub-dates&gt;&lt;/dates&gt;&lt;isbn&gt;1724-6067&lt;/isbn&gt;&lt;accession-num&gt;23813163&lt;/accession-num&gt;&lt;urls&gt;&lt;related-urls&gt;&lt;url&gt;https://www.ncbi.nlm.nih.gov/pubmed/23813163&lt;/url&gt;&lt;/related-urls&gt;&lt;/urls&gt;&lt;custom2&gt;PMC6159836&lt;/custom2&gt;&lt;electronic-resource-num&gt;10.5301/hipint.5000018&lt;/electronic-resource-num&gt;&lt;language&gt;eng&lt;/language&gt;&lt;/record&gt;&lt;/Cite&gt;&lt;/EndNote&gt;</w:instrText>
      </w:r>
      <w:r w:rsidRPr="00AE62E5">
        <w:fldChar w:fldCharType="separate"/>
      </w:r>
      <w:r w:rsidR="004E4193">
        <w:rPr>
          <w:noProof/>
        </w:rPr>
        <w:t xml:space="preserve">(Lomas </w:t>
      </w:r>
      <w:r w:rsidR="00CF25A6" w:rsidRPr="00CF25A6">
        <w:rPr>
          <w:i/>
          <w:noProof/>
        </w:rPr>
        <w:t>et al</w:t>
      </w:r>
      <w:r w:rsidR="004E4193">
        <w:rPr>
          <w:noProof/>
        </w:rPr>
        <w:t>., 2013)</w:t>
      </w:r>
      <w:r w:rsidRPr="00AE62E5">
        <w:fldChar w:fldCharType="end"/>
      </w:r>
      <w:r w:rsidRPr="00AE62E5">
        <w:t xml:space="preserve">. Currently, tissue engineering is considered one of the best examples of a multidisciplinary approach </w:t>
      </w:r>
      <w:r w:rsidR="00AB4B06" w:rsidRPr="00AB4B06">
        <w:t>to these challenges</w:t>
      </w:r>
      <w:r w:rsidRPr="00AE62E5">
        <w:t xml:space="preserve">. </w:t>
      </w:r>
    </w:p>
    <w:p w14:paraId="6D708472" w14:textId="77777777" w:rsidR="00E71247" w:rsidRPr="00AE62E5" w:rsidRDefault="00E71247" w:rsidP="0076338F">
      <w:pPr>
        <w:spacing w:line="480" w:lineRule="auto"/>
        <w:jc w:val="both"/>
      </w:pPr>
      <w:r w:rsidRPr="00AE62E5">
        <w:t xml:space="preserve">Varieties of bone graft substitutes are now available for surgeons with </w:t>
      </w:r>
      <w:r>
        <w:t>considerabl</w:t>
      </w:r>
      <w:r w:rsidR="00211B60">
        <w:t>e</w:t>
      </w:r>
      <w:r>
        <w:t xml:space="preserve"> </w:t>
      </w:r>
      <w:r w:rsidRPr="00AE62E5">
        <w:t xml:space="preserve">supplies. They </w:t>
      </w:r>
      <w:proofErr w:type="gramStart"/>
      <w:r w:rsidRPr="00AE62E5">
        <w:t>are able to</w:t>
      </w:r>
      <w:proofErr w:type="gramEnd"/>
      <w:r w:rsidRPr="00AE62E5">
        <w:t xml:space="preserve"> increase osteoblast proliferation and enhanc</w:t>
      </w:r>
      <w:r>
        <w:t>e</w:t>
      </w:r>
      <w:r w:rsidRPr="00AE62E5">
        <w:t xml:space="preserve"> bone formation to be comparable to autografts and allografts.  However, it is </w:t>
      </w:r>
      <w:r w:rsidR="00211B60">
        <w:t>crucial</w:t>
      </w:r>
      <w:r w:rsidRPr="00AE62E5">
        <w:t xml:space="preserve"> to understand the tissue response to the substitute materials and the role of bioactivity and biocompatibility. </w:t>
      </w:r>
    </w:p>
    <w:p w14:paraId="1095F1A4" w14:textId="77777777" w:rsidR="00E71247" w:rsidRPr="00233A24" w:rsidRDefault="00E71247" w:rsidP="00865C8F">
      <w:pPr>
        <w:pStyle w:val="Heading2"/>
        <w:spacing w:line="480" w:lineRule="auto"/>
        <w:jc w:val="both"/>
      </w:pPr>
      <w:bookmarkStart w:id="18" w:name="_Toc7098027"/>
      <w:bookmarkStart w:id="19" w:name="_Toc110260387"/>
      <w:r w:rsidRPr="00AE62E5">
        <w:t>2.</w:t>
      </w:r>
      <w:r w:rsidR="00865C8F">
        <w:t>5</w:t>
      </w:r>
      <w:r w:rsidR="005B52EC">
        <w:t>.</w:t>
      </w:r>
      <w:r w:rsidRPr="00AE62E5">
        <w:t xml:space="preserve"> Bone </w:t>
      </w:r>
      <w:r w:rsidR="005B52EC" w:rsidRPr="00AE62E5">
        <w:t xml:space="preserve">Replacement </w:t>
      </w:r>
      <w:r w:rsidR="005B52EC">
        <w:t>w</w:t>
      </w:r>
      <w:r w:rsidR="005B52EC" w:rsidRPr="00AE62E5">
        <w:t>ith Synthetic Biomaterials</w:t>
      </w:r>
      <w:bookmarkEnd w:id="18"/>
      <w:bookmarkEnd w:id="19"/>
    </w:p>
    <w:p w14:paraId="6363ED87" w14:textId="77777777" w:rsidR="00E71247" w:rsidRPr="00AE62E5" w:rsidRDefault="00E71247" w:rsidP="004E4193">
      <w:pPr>
        <w:spacing w:after="240" w:line="480" w:lineRule="auto"/>
        <w:jc w:val="both"/>
        <w:rPr>
          <w:rFonts w:cstheme="majorBidi"/>
          <w:szCs w:val="24"/>
        </w:rPr>
      </w:pPr>
      <w:r w:rsidRPr="00AE62E5">
        <w:rPr>
          <w:rFonts w:cstheme="majorBidi"/>
          <w:szCs w:val="24"/>
        </w:rPr>
        <w:t xml:space="preserve">Since the early stages of human civilisation, human beings have found ways to use artificial materials to repair bodily defects. </w:t>
      </w:r>
      <w:r w:rsidR="00CC4547">
        <w:rPr>
          <w:rFonts w:cstheme="majorBidi"/>
          <w:szCs w:val="24"/>
        </w:rPr>
        <w:t>For example, e</w:t>
      </w:r>
      <w:r w:rsidRPr="00AE62E5">
        <w:rPr>
          <w:rFonts w:cstheme="majorBidi"/>
          <w:szCs w:val="24"/>
        </w:rPr>
        <w:t xml:space="preserve">vidence shows that ancient Egyptians used linen as sutures, and there is evidence of bridges </w:t>
      </w:r>
      <w:r w:rsidR="00CC4547">
        <w:rPr>
          <w:rFonts w:cstheme="majorBidi"/>
          <w:szCs w:val="24"/>
        </w:rPr>
        <w:t>replacing</w:t>
      </w:r>
      <w:r w:rsidRPr="00AE62E5">
        <w:rPr>
          <w:rFonts w:cstheme="majorBidi"/>
          <w:szCs w:val="24"/>
        </w:rPr>
        <w:t xml:space="preserve"> missing teeth by attaching the artificial tooth to gold or silver wires. Likewise, an implant was discovered in the remains of a Celtic woman in France, considered the oldest of its </w:t>
      </w:r>
      <w:r w:rsidRPr="00AE62E5">
        <w:rPr>
          <w:rFonts w:cstheme="majorBidi"/>
          <w:szCs w:val="24"/>
        </w:rPr>
        <w:lastRenderedPageBreak/>
        <w:t xml:space="preserve">kind; archaeologists believe it was made 2300 years ago </w:t>
      </w:r>
      <w:r w:rsidRPr="00AE62E5">
        <w:rPr>
          <w:rFonts w:cstheme="majorBidi"/>
          <w:color w:val="000000"/>
          <w:szCs w:val="24"/>
          <w:shd w:val="clear" w:color="auto" w:fill="FFFFFF"/>
        </w:rPr>
        <w:fldChar w:fldCharType="begin"/>
      </w:r>
      <w:r w:rsidR="004E4193">
        <w:rPr>
          <w:rFonts w:cstheme="majorBidi"/>
          <w:color w:val="000000"/>
          <w:szCs w:val="24"/>
          <w:shd w:val="clear" w:color="auto" w:fill="FFFFFF"/>
        </w:rPr>
        <w:instrText xml:space="preserve"> ADDIN EN.CITE &lt;EndNote&gt;&lt;Cite&gt;&lt;Author&gt;Tortora&lt;/Author&gt;&lt;Year&gt;2001&lt;/Year&gt;&lt;RecNum&gt;295&lt;/RecNum&gt;&lt;IDText&gt;Introduction to the human body : the essentials of anatomy and physiology&lt;/IDText&gt;&lt;DisplayText&gt;(Tortora and Grabowski, 2001)&lt;/DisplayText&gt;&lt;record&gt;&lt;rec-number&gt;295&lt;/rec-number&gt;&lt;foreign-keys&gt;&lt;key app="EN" db-id="5xzdtrrxyfafrne255ivrrtxatvtzrd2f0d5" timestamp="1635085369" guid="cd9a8951-7f94-4cec-aacc-35bc559798f8"&gt;295&lt;/key&gt;&lt;/foreign-keys&gt;&lt;ref-type name="Book"&gt;6&lt;/ref-type&gt;&lt;contributors&gt;&lt;authors&gt;&lt;author&gt;Tortora, Gerard J.&lt;/author&gt;&lt;author&gt;Grabowski, Sandra Reynolds&lt;/author&gt;&lt;/authors&gt;&lt;/contributors&gt;&lt;titles&gt;&lt;title&gt;Introduction to the human body : the essentials of anatomy and physiology&lt;/title&gt;&lt;/titles&gt;&lt;pages&gt;xxiv, 595p, varioius pagings&lt;/pages&gt;&lt;edition&gt;5th&lt;/edition&gt;&lt;keywords&gt;&lt;keyword&gt;Human anatomy&lt;/keyword&gt;&lt;keyword&gt;Human physiology&lt;/keyword&gt;&lt;/keywords&gt;&lt;dates&gt;&lt;year&gt;2001&lt;/year&gt;&lt;/dates&gt;&lt;pub-location&gt;New York ; Chichester&lt;/pub-location&gt;&lt;publisher&gt;Wiley&lt;/publisher&gt;&lt;isbn&gt;047136777X&amp;#xD;9780471367772&lt;/isbn&gt;&lt;accession-num&gt;9969120600001441&lt;/accession-num&gt;&lt;call-num&gt;LIB_WBL 611 (T)&lt;/call-num&gt;&lt;urls&gt;&lt;/urls&gt;&lt;/record&gt;&lt;/Cite&gt;&lt;/EndNote&gt;</w:instrText>
      </w:r>
      <w:r w:rsidRPr="00AE62E5">
        <w:rPr>
          <w:rFonts w:cstheme="majorBidi"/>
          <w:color w:val="000000"/>
          <w:szCs w:val="24"/>
          <w:shd w:val="clear" w:color="auto" w:fill="FFFFFF"/>
        </w:rPr>
        <w:fldChar w:fldCharType="separate"/>
      </w:r>
      <w:r w:rsidR="004E4193">
        <w:rPr>
          <w:rFonts w:cstheme="majorBidi"/>
          <w:noProof/>
          <w:color w:val="000000"/>
          <w:szCs w:val="24"/>
          <w:shd w:val="clear" w:color="auto" w:fill="FFFFFF"/>
        </w:rPr>
        <w:t>(Tortora and Grabowski, 2001)</w:t>
      </w:r>
      <w:r w:rsidRPr="00AE62E5">
        <w:rPr>
          <w:rFonts w:cstheme="majorBidi"/>
          <w:color w:val="000000"/>
          <w:szCs w:val="24"/>
          <w:shd w:val="clear" w:color="auto" w:fill="FFFFFF"/>
        </w:rPr>
        <w:fldChar w:fldCharType="end"/>
      </w:r>
      <w:r w:rsidRPr="00AE62E5">
        <w:rPr>
          <w:rFonts w:cstheme="majorBidi"/>
          <w:szCs w:val="24"/>
        </w:rPr>
        <w:t xml:space="preserve">. </w:t>
      </w:r>
    </w:p>
    <w:p w14:paraId="0B9C42CA" w14:textId="77777777" w:rsidR="00E71247" w:rsidRPr="00AE62E5" w:rsidRDefault="00CC4547" w:rsidP="004E4193">
      <w:pPr>
        <w:spacing w:after="240" w:line="480" w:lineRule="auto"/>
        <w:jc w:val="both"/>
        <w:rPr>
          <w:rFonts w:cstheme="majorBidi"/>
          <w:szCs w:val="24"/>
        </w:rPr>
      </w:pPr>
      <w:r>
        <w:rPr>
          <w:rFonts w:cstheme="majorBidi"/>
          <w:szCs w:val="24"/>
        </w:rPr>
        <w:t>According to D. F. Williams, Biomaterials</w:t>
      </w:r>
      <w:r w:rsidR="00E71247" w:rsidRPr="00AE62E5">
        <w:rPr>
          <w:rFonts w:cstheme="majorBidi"/>
          <w:szCs w:val="24"/>
        </w:rPr>
        <w:t xml:space="preserve"> are non-living materials used in a medical device and are intended to interact with the host</w:t>
      </w:r>
      <w:r w:rsidR="002241DD">
        <w:rPr>
          <w:rFonts w:cstheme="majorBidi"/>
          <w:szCs w:val="24"/>
        </w:rPr>
        <w:t>'</w:t>
      </w:r>
      <w:r w:rsidR="00E71247" w:rsidRPr="00AE62E5">
        <w:rPr>
          <w:rFonts w:cstheme="majorBidi"/>
          <w:szCs w:val="24"/>
        </w:rPr>
        <w:t xml:space="preserve">s biological systems </w:t>
      </w:r>
      <w:r w:rsidR="00E71247" w:rsidRPr="00AE62E5">
        <w:rPr>
          <w:rFonts w:cstheme="majorBidi"/>
          <w:szCs w:val="24"/>
        </w:rPr>
        <w:fldChar w:fldCharType="begin"/>
      </w:r>
      <w:r w:rsidR="004E4193">
        <w:rPr>
          <w:rFonts w:cstheme="majorBidi"/>
          <w:szCs w:val="24"/>
        </w:rPr>
        <w:instrText xml:space="preserve"> ADDIN EN.CITE &lt;EndNote&gt;&lt;Cite&gt;&lt;Author&gt;Williams&lt;/Author&gt;&lt;Year&gt;1987&lt;/Year&gt;&lt;RecNum&gt;305&lt;/RecNum&gt;&lt;IDText&gt;TISSUE - BIOMATERIAL INTERACTIONS&lt;/IDText&gt;&lt;DisplayText&gt;(Williams, 1987)&lt;/DisplayText&gt;&lt;record&gt;&lt;rec-number&gt;305&lt;/rec-number&gt;&lt;foreign-keys&gt;&lt;key app="EN" db-id="5xzdtrrxyfafrne255ivrrtxatvtzrd2f0d5" timestamp="1635085373" guid="337ee57d-4235-43a3-98c2-90e1b7149398"&gt;305&lt;/key&gt;&lt;/foreign-keys&gt;&lt;ref-type name="Journal Article"&gt;17&lt;/ref-type&gt;&lt;contributors&gt;&lt;authors&gt;&lt;author&gt;Williams, D. F.&lt;/author&gt;&lt;/authors&gt;&lt;/contributors&gt;&lt;auth-address&gt;WILLIAMS, DF (reprint author), UNIV LIVERPOOL, INST MED &amp;amp; DENT BIOENGN, LIVERPOOL L69 3BX, ENGLAND.&lt;/auth-address&gt;&lt;titles&gt;&lt;title&gt;TISSUE - BIOMATERIAL INTERACTIONS&lt;/title&gt;&lt;secondary-title&gt;Journal of Materials Science&lt;/secondary-title&gt;&lt;alt-title&gt;J. Mater. Sci.&lt;/alt-title&gt;&lt;/titles&gt;&lt;periodical&gt;&lt;full-title&gt;Journal of Materials Science&lt;/full-title&gt;&lt;/periodical&gt;&lt;pages&gt;3421-3445&lt;/pages&gt;&lt;volume&gt;22&lt;/volume&gt;&lt;number&gt;10&lt;/number&gt;&lt;keywords&gt;&lt;keyword&gt;Materials Science&lt;/keyword&gt;&lt;/keywords&gt;&lt;dates&gt;&lt;year&gt;1987&lt;/year&gt;&lt;pub-dates&gt;&lt;date&gt;Oct&lt;/date&gt;&lt;/pub-dates&gt;&lt;/dates&gt;&lt;isbn&gt;0022-2461&lt;/isbn&gt;&lt;accession-num&gt;WOS:A1987K992100001&lt;/accession-num&gt;&lt;work-type&gt;Review&lt;/work-type&gt;&lt;urls&gt;&lt;related-urls&gt;&lt;url&gt;&amp;lt;Go to ISI&amp;gt;://WOS:A1987K992100001&lt;/url&gt;&lt;/related-urls&gt;&lt;/urls&gt;&lt;electronic-resource-num&gt;10.1007/bf01161439&lt;/electronic-resource-num&gt;&lt;language&gt;English&lt;/language&gt;&lt;/record&gt;&lt;/Cite&gt;&lt;/EndNote&gt;</w:instrText>
      </w:r>
      <w:r w:rsidR="00E71247" w:rsidRPr="00AE62E5">
        <w:rPr>
          <w:rFonts w:cstheme="majorBidi"/>
          <w:szCs w:val="24"/>
        </w:rPr>
        <w:fldChar w:fldCharType="separate"/>
      </w:r>
      <w:r w:rsidR="004E4193">
        <w:rPr>
          <w:rFonts w:cstheme="majorBidi"/>
          <w:noProof/>
          <w:szCs w:val="24"/>
        </w:rPr>
        <w:t>(Williams, 1987)</w:t>
      </w:r>
      <w:r w:rsidR="00E71247" w:rsidRPr="00AE62E5">
        <w:rPr>
          <w:rFonts w:cstheme="majorBidi"/>
          <w:szCs w:val="24"/>
        </w:rPr>
        <w:fldChar w:fldCharType="end"/>
      </w:r>
      <w:r w:rsidR="00E71247" w:rsidRPr="00AE62E5">
        <w:rPr>
          <w:rFonts w:cstheme="majorBidi"/>
          <w:szCs w:val="24"/>
        </w:rPr>
        <w:t xml:space="preserve">. Williams redefined biomaterials in 2009 as </w:t>
      </w:r>
      <w:r w:rsidR="002241DD">
        <w:rPr>
          <w:rFonts w:cstheme="majorBidi"/>
          <w:szCs w:val="24"/>
        </w:rPr>
        <w:t>"</w:t>
      </w:r>
      <w:r w:rsidR="00E71247" w:rsidRPr="00AE62E5">
        <w:rPr>
          <w:rFonts w:cstheme="majorBidi"/>
          <w:szCs w:val="24"/>
        </w:rPr>
        <w:t>a substance that has been engineered to take a form which, alone or as part of a complex system, is used to direct, by control of interactions with components of living systems, the course of any therapeutic or diagnostic procedure, i</w:t>
      </w:r>
      <w:r w:rsidR="00E71247">
        <w:rPr>
          <w:rFonts w:cstheme="majorBidi"/>
          <w:szCs w:val="24"/>
        </w:rPr>
        <w:t>n human or veterinary medicine</w:t>
      </w:r>
      <w:r w:rsidR="002241DD">
        <w:rPr>
          <w:rFonts w:cstheme="majorBidi"/>
          <w:szCs w:val="24"/>
        </w:rPr>
        <w:t>"</w:t>
      </w:r>
      <w:r w:rsidR="00E71247" w:rsidRPr="00AE62E5">
        <w:rPr>
          <w:rFonts w:cstheme="majorBidi"/>
          <w:szCs w:val="24"/>
        </w:rPr>
        <w:t xml:space="preserve"> </w:t>
      </w:r>
      <w:r w:rsidR="00E71247" w:rsidRPr="00AE62E5">
        <w:rPr>
          <w:rFonts w:cstheme="majorBidi"/>
          <w:szCs w:val="24"/>
        </w:rPr>
        <w:fldChar w:fldCharType="begin"/>
      </w:r>
      <w:r w:rsidR="004E4193">
        <w:rPr>
          <w:rFonts w:cstheme="majorBidi"/>
          <w:szCs w:val="24"/>
        </w:rPr>
        <w:instrText xml:space="preserve"> ADDIN EN.CITE &lt;EndNote&gt;&lt;Cite&gt;&lt;Author&gt;Williams&lt;/Author&gt;&lt;Year&gt;2009&lt;/Year&gt;&lt;RecNum&gt;296&lt;/RecNum&gt;&lt;IDText&gt;On the nature of biomaterials&lt;/IDText&gt;&lt;DisplayText&gt;(Williams, 2009)&lt;/DisplayText&gt;&lt;record&gt;&lt;rec-number&gt;296&lt;/rec-number&gt;&lt;foreign-keys&gt;&lt;key app="EN" db-id="5xzdtrrxyfafrne255ivrrtxatvtzrd2f0d5" timestamp="1635085370" guid="9d0ba733-0b46-4ad0-a647-3b435a035da4"&gt;296&lt;/key&gt;&lt;/foreign-keys&gt;&lt;ref-type name="Journal Article"&gt;17&lt;/ref-type&gt;&lt;contributors&gt;&lt;authors&gt;&lt;author&gt;Williams, DF&lt;/author&gt;&lt;/authors&gt;&lt;/contributors&gt;&lt;auth-address&gt;Wake Forest Inst Regenerat Med, Winston Salem, NC USA|Univ Cape Town, Christiaan Barnard Dept Cardiothorac Surg, ZA-7700 Rondebosch, South Africa|Univ New S Wales, Grad Sch Biomed Engn, Sydney, NSW 2052, Australia|Tsinghua Univ, Beijing 100084, Peoples R China|Shanghai Jiao Tong Univ, Shanghai, Peoples R China|Univ Liverpool, Liverpool L69 3BX, Merseyside, England&lt;/auth-address&gt;&lt;titles&gt;&lt;title&gt;On the nature of biomaterials&lt;/title&gt;&lt;secondary-title&gt;Biomaterials&lt;/secondary-title&gt;&lt;/titles&gt;&lt;periodical&gt;&lt;full-title&gt;Biomaterials&lt;/full-title&gt;&lt;/periodical&gt;&lt;pages&gt;5897-5909&lt;/pages&gt;&lt;volume&gt;30&lt;/volume&gt;&lt;number&gt;30&lt;/number&gt;&lt;keywords&gt;&lt;keyword&gt;Medical devices&lt;/keyword&gt;&lt;keyword&gt;Scaffolds&lt;/keyword&gt;&lt;keyword&gt;Gene vectors&lt;/keyword&gt;&lt;keyword&gt;Drug delivery&lt;/keyword&gt;&lt;keyword&gt;Engineered tissues&lt;/keyword&gt;&lt;keyword&gt;Nanostructured materials&lt;/keyword&gt;&lt;keyword&gt;ELUTING CORONARY STENTS&lt;/keyword&gt;&lt;keyword&gt;DRUG-DELIVERY&lt;/keyword&gt;&lt;keyword&gt;GENE DELIVERY&lt;/keyword&gt;&lt;keyword&gt;QUANTUM DOTS&lt;/keyword&gt;&lt;keyword&gt;BIODEGRADABLE POLYMERS&lt;/keyword&gt;&lt;keyword&gt;CELL SHEETS&lt;/keyword&gt;&lt;keyword&gt;NANOPARTICLES&lt;/keyword&gt;&lt;keyword&gt;ANGIOPLASTY&lt;/keyword&gt;&lt;keyword&gt;VECTORS&lt;/keyword&gt;&lt;keyword&gt;BIOCOMPATIBILITY&lt;/keyword&gt;&lt;/keywords&gt;&lt;dates&gt;&lt;year&gt;2009&lt;/year&gt;&lt;pub-dates&gt;&lt;date&gt;OCT 2009&lt;/date&gt;&lt;/pub-dates&gt;&lt;/dates&gt;&lt;isbn&gt;0142-9612&lt;/isbn&gt;&lt;accession-num&gt;WOS:000270204500001&lt;/accession-num&gt;&lt;work-type&gt;Article&lt;/work-type&gt;&lt;urls&gt;&lt;/urls&gt;&lt;electronic-resource-num&gt;10.1016/j.biomaterials.2009.07.027&lt;/electronic-resource-num&gt;&lt;language&gt;English&lt;/language&gt;&lt;/record&gt;&lt;/Cite&gt;&lt;/EndNote&gt;</w:instrText>
      </w:r>
      <w:r w:rsidR="00E71247" w:rsidRPr="00AE62E5">
        <w:rPr>
          <w:rFonts w:cstheme="majorBidi"/>
          <w:szCs w:val="24"/>
        </w:rPr>
        <w:fldChar w:fldCharType="separate"/>
      </w:r>
      <w:r w:rsidR="004E4193">
        <w:rPr>
          <w:rFonts w:cstheme="majorBidi"/>
          <w:noProof/>
          <w:szCs w:val="24"/>
        </w:rPr>
        <w:t>(Williams, 2009)</w:t>
      </w:r>
      <w:r w:rsidR="00E71247" w:rsidRPr="00AE62E5">
        <w:rPr>
          <w:rFonts w:cstheme="majorBidi"/>
          <w:szCs w:val="24"/>
        </w:rPr>
        <w:fldChar w:fldCharType="end"/>
      </w:r>
      <w:r w:rsidR="00E71247" w:rsidRPr="00AE62E5">
        <w:rPr>
          <w:rFonts w:cstheme="majorBidi"/>
          <w:szCs w:val="24"/>
        </w:rPr>
        <w:t>. The latter definition was his attempt to stop the confusion concerning the use of this term in other non-medical or health-related fields. Materials such as metals, ceramic, glasses, plastics, fibres, composite</w:t>
      </w:r>
      <w:r>
        <w:rPr>
          <w:rFonts w:cstheme="majorBidi"/>
          <w:szCs w:val="24"/>
        </w:rPr>
        <w:t>,</w:t>
      </w:r>
      <w:r w:rsidR="00E71247" w:rsidRPr="00AE62E5">
        <w:rPr>
          <w:rFonts w:cstheme="majorBidi"/>
          <w:szCs w:val="24"/>
        </w:rPr>
        <w:t xml:space="preserve"> and even living tissue have all have been successfully employed in many biomaterial applications. Those application</w:t>
      </w:r>
      <w:r w:rsidR="00E71247">
        <w:rPr>
          <w:rFonts w:cstheme="majorBidi"/>
          <w:szCs w:val="24"/>
        </w:rPr>
        <w:t>s</w:t>
      </w:r>
      <w:r w:rsidR="00E71247" w:rsidRPr="00AE62E5">
        <w:rPr>
          <w:rFonts w:cstheme="majorBidi"/>
          <w:szCs w:val="24"/>
        </w:rPr>
        <w:t xml:space="preserve"> can be as small as teeth </w:t>
      </w:r>
      <w:r>
        <w:rPr>
          <w:rFonts w:cstheme="majorBidi"/>
          <w:szCs w:val="24"/>
        </w:rPr>
        <w:t>or</w:t>
      </w:r>
      <w:r w:rsidR="00E71247" w:rsidRPr="00AE62E5">
        <w:rPr>
          <w:rFonts w:cstheme="majorBidi"/>
          <w:szCs w:val="24"/>
        </w:rPr>
        <w:t xml:space="preserve"> much bigger and complicated devices such as artificial hearts </w:t>
      </w:r>
      <w:r w:rsidR="00E71247" w:rsidRPr="00AE62E5">
        <w:rPr>
          <w:rFonts w:cstheme="majorBidi"/>
          <w:szCs w:val="24"/>
        </w:rPr>
        <w:fldChar w:fldCharType="begin"/>
      </w:r>
      <w:r w:rsidR="004E4193">
        <w:rPr>
          <w:rFonts w:cstheme="majorBidi"/>
          <w:szCs w:val="24"/>
        </w:rPr>
        <w:instrText xml:space="preserve"> ADDIN EN.CITE &lt;EndNote&gt;&lt;Cite&gt;&lt;Author&gt;Williams&lt;/Author&gt;&lt;Year&gt;2009&lt;/Year&gt;&lt;RecNum&gt;296&lt;/RecNum&gt;&lt;IDText&gt;On the nature of biomaterials&lt;/IDText&gt;&lt;DisplayText&gt;(Williams, 2009)&lt;/DisplayText&gt;&lt;record&gt;&lt;rec-number&gt;296&lt;/rec-number&gt;&lt;foreign-keys&gt;&lt;key app="EN" db-id="5xzdtrrxyfafrne255ivrrtxatvtzrd2f0d5" timestamp="1635085370" guid="9d0ba733-0b46-4ad0-a647-3b435a035da4"&gt;296&lt;/key&gt;&lt;/foreign-keys&gt;&lt;ref-type name="Journal Article"&gt;17&lt;/ref-type&gt;&lt;contributors&gt;&lt;authors&gt;&lt;author&gt;Williams, DF&lt;/author&gt;&lt;/authors&gt;&lt;/contributors&gt;&lt;auth-address&gt;Wake Forest Inst Regenerat Med, Winston Salem, NC USA|Univ Cape Town, Christiaan Barnard Dept Cardiothorac Surg, ZA-7700 Rondebosch, South Africa|Univ New S Wales, Grad Sch Biomed Engn, Sydney, NSW 2052, Australia|Tsinghua Univ, Beijing 100084, Peoples R China|Shanghai Jiao Tong Univ, Shanghai, Peoples R China|Univ Liverpool, Liverpool L69 3BX, Merseyside, England&lt;/auth-address&gt;&lt;titles&gt;&lt;title&gt;On the nature of biomaterials&lt;/title&gt;&lt;secondary-title&gt;Biomaterials&lt;/secondary-title&gt;&lt;/titles&gt;&lt;periodical&gt;&lt;full-title&gt;Biomaterials&lt;/full-title&gt;&lt;/periodical&gt;&lt;pages&gt;5897-5909&lt;/pages&gt;&lt;volume&gt;30&lt;/volume&gt;&lt;number&gt;30&lt;/number&gt;&lt;keywords&gt;&lt;keyword&gt;Medical devices&lt;/keyword&gt;&lt;keyword&gt;Scaffolds&lt;/keyword&gt;&lt;keyword&gt;Gene vectors&lt;/keyword&gt;&lt;keyword&gt;Drug delivery&lt;/keyword&gt;&lt;keyword&gt;Engineered tissues&lt;/keyword&gt;&lt;keyword&gt;Nanostructured materials&lt;/keyword&gt;&lt;keyword&gt;ELUTING CORONARY STENTS&lt;/keyword&gt;&lt;keyword&gt;DRUG-DELIVERY&lt;/keyword&gt;&lt;keyword&gt;GENE DELIVERY&lt;/keyword&gt;&lt;keyword&gt;QUANTUM DOTS&lt;/keyword&gt;&lt;keyword&gt;BIODEGRADABLE POLYMERS&lt;/keyword&gt;&lt;keyword&gt;CELL SHEETS&lt;/keyword&gt;&lt;keyword&gt;NANOPARTICLES&lt;/keyword&gt;&lt;keyword&gt;ANGIOPLASTY&lt;/keyword&gt;&lt;keyword&gt;VECTORS&lt;/keyword&gt;&lt;keyword&gt;BIOCOMPATIBILITY&lt;/keyword&gt;&lt;/keywords&gt;&lt;dates&gt;&lt;year&gt;2009&lt;/year&gt;&lt;pub-dates&gt;&lt;date&gt;OCT 2009&lt;/date&gt;&lt;/pub-dates&gt;&lt;/dates&gt;&lt;isbn&gt;0142-9612&lt;/isbn&gt;&lt;accession-num&gt;WOS:000270204500001&lt;/accession-num&gt;&lt;work-type&gt;Article&lt;/work-type&gt;&lt;urls&gt;&lt;/urls&gt;&lt;electronic-resource-num&gt;10.1016/j.biomaterials.2009.07.027&lt;/electronic-resource-num&gt;&lt;language&gt;English&lt;/language&gt;&lt;/record&gt;&lt;/Cite&gt;&lt;/EndNote&gt;</w:instrText>
      </w:r>
      <w:r w:rsidR="00E71247" w:rsidRPr="00AE62E5">
        <w:rPr>
          <w:rFonts w:cstheme="majorBidi"/>
          <w:szCs w:val="24"/>
        </w:rPr>
        <w:fldChar w:fldCharType="separate"/>
      </w:r>
      <w:r w:rsidR="004E4193">
        <w:rPr>
          <w:rFonts w:cstheme="majorBidi"/>
          <w:noProof/>
          <w:szCs w:val="24"/>
        </w:rPr>
        <w:t>(Williams, 2009)</w:t>
      </w:r>
      <w:r w:rsidR="00E71247" w:rsidRPr="00AE62E5">
        <w:rPr>
          <w:rFonts w:cstheme="majorBidi"/>
          <w:szCs w:val="24"/>
        </w:rPr>
        <w:fldChar w:fldCharType="end"/>
      </w:r>
      <w:r w:rsidR="00E71247" w:rsidRPr="00AE62E5">
        <w:rPr>
          <w:rFonts w:cstheme="majorBidi"/>
          <w:szCs w:val="24"/>
        </w:rPr>
        <w:t>.</w:t>
      </w:r>
    </w:p>
    <w:p w14:paraId="04BB04B2" w14:textId="76DC7D47" w:rsidR="00E71247" w:rsidRPr="00AE62E5" w:rsidRDefault="00E71247" w:rsidP="004E4193">
      <w:pPr>
        <w:spacing w:after="240" w:line="480" w:lineRule="auto"/>
        <w:jc w:val="both"/>
        <w:rPr>
          <w:rFonts w:cstheme="majorBidi"/>
          <w:color w:val="FF0000"/>
          <w:szCs w:val="24"/>
        </w:rPr>
      </w:pPr>
      <w:r w:rsidRPr="00AE62E5">
        <w:rPr>
          <w:rFonts w:cstheme="majorBidi"/>
          <w:szCs w:val="24"/>
        </w:rPr>
        <w:t xml:space="preserve">Biomaterials have witnessed enormous advances in </w:t>
      </w:r>
      <w:r>
        <w:rPr>
          <w:rFonts w:cstheme="majorBidi"/>
          <w:szCs w:val="24"/>
        </w:rPr>
        <w:t>recent</w:t>
      </w:r>
      <w:r w:rsidRPr="00AE62E5">
        <w:rPr>
          <w:rFonts w:cstheme="majorBidi"/>
          <w:szCs w:val="24"/>
        </w:rPr>
        <w:t xml:space="preserve"> years </w:t>
      </w:r>
      <w:r w:rsidRPr="00AE62E5">
        <w:rPr>
          <w:rFonts w:cstheme="majorBidi"/>
          <w:szCs w:val="24"/>
        </w:rPr>
        <w:fldChar w:fldCharType="begin">
          <w:fldData xml:space="preserve">PEVuZE5vdGU+PENpdGU+PEF1dGhvcj5LaW08L0F1dGhvcj48WWVhcj4xOTk4PC9ZZWFyPjxSZWNO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PEVuZE5vdGU+PENpdGU+PEF1dGhvcj5LaW08L0F1dGhvcj48WWVhcj4xOTk4PC9ZZWFyPjxSZWNO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(Kim </w:t>
      </w:r>
      <w:r w:rsidR="00CF25A6" w:rsidRPr="00CF25A6">
        <w:rPr>
          <w:rFonts w:cstheme="majorBidi"/>
          <w:i/>
          <w:noProof/>
          <w:szCs w:val="24"/>
        </w:rPr>
        <w:t>et al</w:t>
      </w:r>
      <w:r w:rsidR="004E4193">
        <w:rPr>
          <w:rFonts w:cstheme="majorBidi"/>
          <w:noProof/>
          <w:szCs w:val="24"/>
        </w:rPr>
        <w:t>., 1998)</w:t>
      </w:r>
      <w:r w:rsidRPr="00AE62E5">
        <w:rPr>
          <w:rFonts w:cstheme="majorBidi"/>
          <w:szCs w:val="24"/>
        </w:rPr>
        <w:fldChar w:fldCharType="end"/>
      </w:r>
      <w:r w:rsidRPr="00AE62E5">
        <w:rPr>
          <w:rFonts w:cstheme="majorBidi"/>
          <w:szCs w:val="24"/>
        </w:rPr>
        <w:t xml:space="preserve">. Now, the value of commercially available applications related to tissue and biomaterials engineering around the world is more than $1.5 billion </w:t>
      </w:r>
      <w:r w:rsidRPr="00AE62E5">
        <w:rPr>
          <w:rFonts w:cstheme="majorBidi"/>
          <w:szCs w:val="24"/>
        </w:rPr>
        <w:fldChar w:fldCharType="begin"/>
      </w:r>
      <w:r w:rsidR="004E4193">
        <w:rPr>
          <w:rFonts w:cstheme="majorBidi"/>
          <w:szCs w:val="24"/>
        </w:rPr>
        <w:instrText xml:space="preserve"> ADDIN EN.CITE &lt;EndNote&gt;&lt;Cite&gt;&lt;Author&gt;Khademhosseini&lt;/Author&gt;&lt;Year&gt;2009&lt;/Year&gt;&lt;RecNum&gt;246&lt;/RecNum&gt;&lt;IDText&gt;PROGRESS IN TISSUE ENGINEERING&lt;/IDText&gt;&lt;DisplayText&gt;(Khademhosseini et al., 2009)&lt;/DisplayText&gt;&lt;record&gt;&lt;rec-number&gt;246&lt;/rec-number&gt;&lt;foreign-keys&gt;&lt;key app="EN" db-id="5xzdtrrxyfafrne255ivrrtxatvtzrd2f0d5" timestamp="1635085351" guid="60253cb3-da24-44ab-b282-40ae34cc50be"&gt;246&lt;/key&gt;&lt;/foreign-keys&gt;&lt;ref-type name="Journal Article"&gt;17&lt;/ref-type&gt;&lt;contributors&gt;&lt;authors&gt;&lt;author&gt;Khademhosseini, A.&lt;/author&gt;&lt;author&gt;Vacanti, J. P.&lt;/author&gt;&lt;author&gt;Langer, R.&lt;/author&gt;&lt;/authors&gt;&lt;/contributors&gt;&lt;auth-address&gt;[Khademhosseini, Ali] Harvard Mit Div Hlth Sci &amp;amp; Technol, Cambridge, MA 02139 USA. [Khademhosseini, Ali|Vacanti, Joseph P.] Harvard Univ, Sch Med, Cambridge, MA 02138 USA. [Vacanti, Joseph P.] Massachusetts Gen Hosp, Ctr Regenerat Med, Boston, MA 02114 USA. [Langer, Robert] MIT, Cambridge, MA 02139 USA.&amp;#xD;Khademhosseini, A (reprint author), Harvard Mit Div Hlth Sci &amp;amp; Technol, Cambridge, MA 02139 USA.&lt;/auth-address&gt;&lt;titles&gt;&lt;title&gt;PROGRESS IN TISSUE ENGINEERING&lt;/title&gt;&lt;secondary-title&gt;Scientific American&lt;/secondary-title&gt;&lt;alt-title&gt;Sci.Am.&lt;/alt-title&gt;&lt;/titles&gt;&lt;periodical&gt;&lt;full-title&gt;Scientific American&lt;/full-title&gt;&lt;abbr-1&gt;Sci.Am.&lt;/abbr-1&gt;&lt;/periodical&gt;&lt;alt-periodical&gt;&lt;full-title&gt;Scientific American&lt;/full-title&gt;&lt;abbr-1&gt;Sci.Am.&lt;/abbr-1&gt;&lt;/alt-periodical&gt;&lt;pages&gt;64-+&lt;/pages&gt;&lt;volume&gt;300&lt;/volume&gt;&lt;number&gt;5&lt;/number&gt;&lt;keywords&gt;&lt;keyword&gt;Science &amp;amp; Technology - Other Topics&lt;/keyword&gt;&lt;/keywords&gt;&lt;dates&gt;&lt;year&gt;2009&lt;/year&gt;&lt;pub-dates&gt;&lt;date&gt;May&lt;/date&gt;&lt;/pub-dates&gt;&lt;/dates&gt;&lt;isbn&gt;0036-8733&lt;/isbn&gt;&lt;accession-num&gt;WOS:000265276400035&lt;/accession-num&gt;&lt;work-type&gt;Article&lt;/work-type&gt;&lt;urls&gt;&lt;related-urls&gt;&lt;url&gt;&amp;lt;Go to ISI&amp;gt;://WOS:000265276400035&lt;/url&gt;&lt;/related-urls&gt;&lt;/urls&gt;&lt;electronic-resource-num&gt;10.1038/scientificamerican0509-64&lt;/electronic-resource-num&gt;&lt;language&gt;English&lt;/language&gt;&lt;/record&gt;&lt;/Cite&gt;&lt;/EndNote&gt;</w:instrText>
      </w:r>
      <w:r w:rsidRPr="00AE62E5">
        <w:rPr>
          <w:rFonts w:cstheme="majorBidi"/>
          <w:szCs w:val="24"/>
        </w:rPr>
        <w:fldChar w:fldCharType="separate"/>
      </w:r>
      <w:r w:rsidR="004E4193">
        <w:rPr>
          <w:rFonts w:cstheme="majorBidi"/>
          <w:noProof/>
          <w:szCs w:val="24"/>
        </w:rPr>
        <w:t xml:space="preserve">(Khademhosseini </w:t>
      </w:r>
      <w:r w:rsidR="00CF25A6" w:rsidRPr="00CF25A6">
        <w:rPr>
          <w:rFonts w:cstheme="majorBidi"/>
          <w:i/>
          <w:noProof/>
          <w:szCs w:val="24"/>
        </w:rPr>
        <w:t>et al</w:t>
      </w:r>
      <w:r w:rsidR="004E4193">
        <w:rPr>
          <w:rFonts w:cstheme="majorBidi"/>
          <w:noProof/>
          <w:szCs w:val="24"/>
        </w:rPr>
        <w:t>., 2009)</w:t>
      </w:r>
      <w:r w:rsidRPr="00AE62E5">
        <w:rPr>
          <w:rFonts w:cstheme="majorBidi"/>
          <w:szCs w:val="24"/>
        </w:rPr>
        <w:fldChar w:fldCharType="end"/>
      </w:r>
      <w:r w:rsidRPr="00AE62E5">
        <w:rPr>
          <w:rFonts w:cstheme="majorBidi"/>
          <w:szCs w:val="24"/>
        </w:rPr>
        <w:t>. However, many applications have not seen industrial success because of the lack of patient trials, the ineffective transformation of these applications into clinical use</w:t>
      </w:r>
      <w:r>
        <w:rPr>
          <w:rFonts w:cstheme="majorBidi"/>
          <w:szCs w:val="24"/>
        </w:rPr>
        <w:t>,</w:t>
      </w:r>
      <w:r w:rsidRPr="00AE62E5">
        <w:rPr>
          <w:rFonts w:cstheme="majorBidi"/>
          <w:szCs w:val="24"/>
        </w:rPr>
        <w:t xml:space="preserve"> and the dominant use of other materials. </w:t>
      </w:r>
    </w:p>
    <w:p w14:paraId="15AFD4D1" w14:textId="5203B429" w:rsidR="00E71247" w:rsidRPr="00AE62E5" w:rsidRDefault="00E71247" w:rsidP="004E4193">
      <w:pPr>
        <w:spacing w:after="240" w:line="480" w:lineRule="auto"/>
        <w:jc w:val="both"/>
        <w:rPr>
          <w:rFonts w:cstheme="majorBidi"/>
          <w:szCs w:val="24"/>
        </w:rPr>
      </w:pPr>
      <w:r w:rsidRPr="00AE62E5">
        <w:rPr>
          <w:rFonts w:cstheme="majorBidi"/>
          <w:noProof/>
          <w:szCs w:val="24"/>
        </w:rPr>
        <w:t xml:space="preserve">Bonfield </w:t>
      </w:r>
      <w:r w:rsidRPr="00AE62E5">
        <w:rPr>
          <w:rFonts w:cstheme="majorBidi"/>
          <w:szCs w:val="24"/>
        </w:rPr>
        <w:t xml:space="preserve">is considered one of the first pioneers in the </w:t>
      </w:r>
      <w:r>
        <w:rPr>
          <w:rFonts w:cstheme="majorBidi"/>
          <w:szCs w:val="24"/>
        </w:rPr>
        <w:t xml:space="preserve">field of modern </w:t>
      </w:r>
      <w:r w:rsidRPr="00AE62E5">
        <w:rPr>
          <w:rFonts w:cstheme="majorBidi"/>
          <w:szCs w:val="24"/>
        </w:rPr>
        <w:t>biomaterials</w:t>
      </w:r>
      <w:r>
        <w:rPr>
          <w:rFonts w:cstheme="majorBidi"/>
          <w:szCs w:val="24"/>
        </w:rPr>
        <w:t xml:space="preserve"> science</w:t>
      </w:r>
      <w:r w:rsidRPr="00AE62E5">
        <w:rPr>
          <w:rFonts w:cstheme="majorBidi"/>
          <w:szCs w:val="24"/>
        </w:rPr>
        <w:t xml:space="preserve">. Between the 1960s and 1970s, he designed the first bioactive composite </w:t>
      </w:r>
      <w:r w:rsidR="00CC4547">
        <w:rPr>
          <w:rFonts w:cstheme="majorBidi"/>
          <w:szCs w:val="24"/>
        </w:rPr>
        <w:lastRenderedPageBreak/>
        <w:t>used explicitly</w:t>
      </w:r>
      <w:r w:rsidRPr="00AE62E5">
        <w:rPr>
          <w:rFonts w:cstheme="majorBidi"/>
          <w:szCs w:val="24"/>
        </w:rPr>
        <w:t xml:space="preserve"> inside the human body </w:t>
      </w:r>
      <w:r w:rsidRPr="00AE62E5">
        <w:rPr>
          <w:rFonts w:cstheme="majorBidi"/>
          <w:szCs w:val="24"/>
        </w:rPr>
        <w:fldChar w:fldCharType="begin"/>
      </w:r>
      <w:r w:rsidR="004E4193">
        <w:rPr>
          <w:rFonts w:cstheme="majorBidi"/>
          <w:szCs w:val="24"/>
        </w:rPr>
        <w:instrText xml:space="preserve"> ADDIN EN.CITE &lt;EndNote&gt;&lt;Cite&gt;&lt;Author&gt;Bonfield&lt;/Author&gt;&lt;Year&gt;1981&lt;/Year&gt;&lt;RecNum&gt;326&lt;/RecNum&gt;&lt;IDText&gt;Hydroxyapatite reinforced polyethylene--a mechanically compatible implant material for bone replacement&lt;/IDText&gt;&lt;DisplayText&gt;(Bonfield et al., 1981)&lt;/DisplayText&gt;&lt;record&gt;&lt;rec-number&gt;326&lt;/rec-number&gt;&lt;foreign-keys&gt;&lt;key app="EN" db-id="5xzdtrrxyfafrne255ivrrtxatvtzrd2f0d5" timestamp="1635085381" guid="b085fb22-d237-4670-bf29-dca27e3183cb"&gt;326&lt;/key&gt;&lt;/foreign-keys&gt;&lt;ref-type name="Journal Article"&gt;17&lt;/ref-type&gt;&lt;contributors&gt;&lt;authors&gt;&lt;author&gt;Bonfield, W.&lt;/author&gt;&lt;author&gt;Grynpas, M. D.&lt;/author&gt;&lt;author&gt;Tully, A. E.&lt;/author&gt;&lt;author&gt;Bowman, J.&lt;/author&gt;&lt;author&gt;Abram, J.&lt;/author&gt;&lt;/authors&gt;&lt;/contributors&gt;&lt;titles&gt;&lt;title&gt;Hydroxyapatite reinforced polyethylene--a mechanically compatible implant material for bone replacement&lt;/title&gt;&lt;secondary-title&gt;Biomaterials&lt;/secondary-title&gt;&lt;/titles&gt;&lt;periodical&gt;&lt;full-title&gt;Biomaterials&lt;/full-title&gt;&lt;/periodical&gt;&lt;pages&gt;185-6&lt;/pages&gt;&lt;volume&gt;2&lt;/volume&gt;&lt;number&gt;3&lt;/number&gt;&lt;keywords&gt;&lt;keyword&gt;Biocompatible Materials&lt;/keyword&gt;&lt;keyword&gt;Bone and Bones&lt;/keyword&gt;&lt;keyword&gt;Durapatite&lt;/keyword&gt;&lt;keyword&gt;Hydroxyapatites&lt;/keyword&gt;&lt;keyword&gt;Polyethylenes&lt;/keyword&gt;&lt;keyword&gt;Prostheses and Implants&lt;/keyword&gt;&lt;/keywords&gt;&lt;dates&gt;&lt;year&gt;1981&lt;/year&gt;&lt;pub-dates&gt;&lt;date&gt;Jul&lt;/date&gt;&lt;/pub-dates&gt;&lt;/dates&gt;&lt;isbn&gt;0142-9612&lt;/isbn&gt;&lt;accession-num&gt;6268209&lt;/accession-num&gt;&lt;urls&gt;&lt;related-urls&gt;&lt;url&gt;https://www.ncbi.nlm.nih.gov/pubmed/6268209&lt;/url&gt;&lt;/related-urls&gt;&lt;/urls&gt;&lt;language&gt;eng&lt;/language&gt;&lt;/record&gt;&lt;/Cite&gt;&lt;/EndNote&gt;</w:instrText>
      </w:r>
      <w:r w:rsidRPr="00AE62E5">
        <w:rPr>
          <w:rFonts w:cstheme="majorBidi"/>
          <w:szCs w:val="24"/>
        </w:rPr>
        <w:fldChar w:fldCharType="separate"/>
      </w:r>
      <w:r w:rsidR="004E4193">
        <w:rPr>
          <w:rFonts w:cstheme="majorBidi"/>
          <w:noProof/>
          <w:szCs w:val="24"/>
        </w:rPr>
        <w:t xml:space="preserve">(Bonfield </w:t>
      </w:r>
      <w:r w:rsidR="00CF25A6" w:rsidRPr="00CF25A6">
        <w:rPr>
          <w:rFonts w:cstheme="majorBidi"/>
          <w:i/>
          <w:noProof/>
          <w:szCs w:val="24"/>
        </w:rPr>
        <w:t>et al</w:t>
      </w:r>
      <w:r w:rsidR="004E4193">
        <w:rPr>
          <w:rFonts w:cstheme="majorBidi"/>
          <w:noProof/>
          <w:szCs w:val="24"/>
        </w:rPr>
        <w:t>., 1981)</w:t>
      </w:r>
      <w:r w:rsidRPr="00AE62E5">
        <w:rPr>
          <w:rFonts w:cstheme="majorBidi"/>
          <w:szCs w:val="24"/>
        </w:rPr>
        <w:fldChar w:fldCharType="end"/>
      </w:r>
      <w:r w:rsidRPr="00AE62E5">
        <w:rPr>
          <w:rFonts w:cstheme="majorBidi"/>
          <w:szCs w:val="24"/>
        </w:rPr>
        <w:t>. His developments have opened the door for other scientists. However, it is important to understand the mechanical and biological properties of tissue to create more reliable application</w:t>
      </w:r>
      <w:r>
        <w:rPr>
          <w:rFonts w:cstheme="majorBidi"/>
          <w:szCs w:val="24"/>
        </w:rPr>
        <w:t>s</w:t>
      </w:r>
      <w:r w:rsidRPr="00AE62E5">
        <w:rPr>
          <w:rFonts w:cstheme="majorBidi"/>
          <w:szCs w:val="24"/>
        </w:rPr>
        <w:t xml:space="preserve"> </w:t>
      </w:r>
      <w:r w:rsidRPr="00AE62E5">
        <w:rPr>
          <w:rFonts w:cstheme="majorBidi"/>
          <w:szCs w:val="24"/>
        </w:rPr>
        <w:fldChar w:fldCharType="begin">
          <w:fldData xml:space="preserve">PEVuZE5vdGU+PENpdGU+PEF1dGhvcj5IZW5jaDwvQXV0aG9yPjxZZWFyPjIwMTA8L1llYXI+PFJl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PEVuZE5vdGU+PENpdGU+PEF1dGhvcj5IZW5jaDwvQXV0aG9yPjxZZWFyPjIwMTA8L1llYXI+PFJl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(Hench and Thompson, 2010)</w:t>
      </w:r>
      <w:r w:rsidRPr="00AE62E5">
        <w:rPr>
          <w:rFonts w:cstheme="majorBidi"/>
          <w:szCs w:val="24"/>
        </w:rPr>
        <w:fldChar w:fldCharType="end"/>
      </w:r>
      <w:r w:rsidRPr="00AE62E5">
        <w:rPr>
          <w:rFonts w:cstheme="majorBidi"/>
          <w:szCs w:val="24"/>
        </w:rPr>
        <w:t>.</w:t>
      </w:r>
    </w:p>
    <w:p w14:paraId="15841997" w14:textId="77777777" w:rsidR="00E71247" w:rsidRDefault="00E71247" w:rsidP="00865C8F">
      <w:pPr>
        <w:pStyle w:val="Heading2"/>
        <w:spacing w:line="480" w:lineRule="auto"/>
        <w:jc w:val="both"/>
      </w:pPr>
      <w:bookmarkStart w:id="20" w:name="_Toc7098028"/>
      <w:bookmarkStart w:id="21" w:name="_Toc110260388"/>
      <w:r w:rsidRPr="00AE62E5">
        <w:t>2.</w:t>
      </w:r>
      <w:r w:rsidR="00865C8F">
        <w:t>6</w:t>
      </w:r>
      <w:r w:rsidR="005B52EC">
        <w:t>.</w:t>
      </w:r>
      <w:r w:rsidRPr="00AE62E5">
        <w:t xml:space="preserve"> Properties </w:t>
      </w:r>
      <w:r w:rsidR="005B52EC">
        <w:t>f</w:t>
      </w:r>
      <w:r w:rsidR="005B52EC" w:rsidRPr="00AE62E5">
        <w:t xml:space="preserve">or </w:t>
      </w:r>
      <w:r w:rsidR="005B52EC">
        <w:t>a</w:t>
      </w:r>
      <w:r w:rsidR="005B52EC" w:rsidRPr="00AE62E5">
        <w:t>n Ideal Biomaterial</w:t>
      </w:r>
      <w:bookmarkEnd w:id="20"/>
      <w:bookmarkEnd w:id="21"/>
    </w:p>
    <w:p w14:paraId="07D66A29" w14:textId="3124E5BC" w:rsidR="00E71247" w:rsidRPr="00AE62E5" w:rsidRDefault="00E71247" w:rsidP="004E4193">
      <w:pPr>
        <w:spacing w:line="480" w:lineRule="auto"/>
        <w:jc w:val="both"/>
        <w:rPr>
          <w:rFonts w:cstheme="majorBidi"/>
          <w:szCs w:val="24"/>
        </w:rPr>
      </w:pPr>
      <w:r w:rsidRPr="00AE62E5">
        <w:rPr>
          <w:rFonts w:cstheme="majorBidi"/>
          <w:szCs w:val="24"/>
        </w:rPr>
        <w:t xml:space="preserve">There are some requirements for a material to be able to achieve clinical success and not be rejected by the body as well as considering the neutral healing processes </w:t>
      </w:r>
      <w:r w:rsidRPr="00AE62E5">
        <w:rPr>
          <w:rFonts w:cstheme="majorBidi"/>
          <w:szCs w:val="24"/>
        </w:rPr>
        <w:fldChar w:fldCharType="begin"/>
      </w:r>
      <w:r w:rsidR="004E4193">
        <w:rPr>
          <w:rFonts w:cstheme="majorBidi"/>
          <w:szCs w:val="24"/>
        </w:rPr>
        <w:instrText xml:space="preserve"> ADDIN EN.CITE &lt;EndNote&gt;&lt;Cite&gt;&lt;Author&gt;Lzquierdo-Barba&lt;/Author&gt;&lt;Year&gt;2008&lt;/Year&gt;&lt;RecNum&gt;327&lt;/RecNum&gt;&lt;IDText&gt;High-performance mesoporous bioceramics mimicking bone mineralization&lt;/IDText&gt;&lt;DisplayText&gt;(Lzquierdo-Barba et al., 2008)&lt;/DisplayText&gt;&lt;record&gt;&lt;rec-number&gt;327&lt;/rec-number&gt;&lt;foreign-keys&gt;&lt;key app="EN" db-id="5xzdtrrxyfafrne255ivrrtxatvtzrd2f0d5" timestamp="1635085381" guid="c91b6127-f73f-4f3e-aaa5-f54f5ca16b7c"&gt;327&lt;/key&gt;&lt;/foreign-keys&gt;&lt;ref-type name="Journal Article"&gt;17&lt;/ref-type&gt;&lt;contributors&gt;&lt;authors&gt;&lt;author&gt;Lzquierdo-Barba, I.&lt;/author&gt;&lt;author&gt;Arcos, D.&lt;/author&gt;&lt;author&gt;Sakamoto, Y.&lt;/author&gt;&lt;author&gt;Terasaki, O.&lt;/author&gt;&lt;author&gt;Lopez-Noriega, A.&lt;/author&gt;&lt;author&gt;Vallet-Regi, M.&lt;/author&gt;&lt;/authors&gt;&lt;/contributors&gt;&lt;titles&gt;&lt;title&gt;High-performance mesoporous bioceramics mimicking bone mineralization&lt;/title&gt;&lt;secondary-title&gt;Chemistry of Materials&lt;/secondary-title&gt;&lt;/titles&gt;&lt;periodical&gt;&lt;full-title&gt;Chemistry of Materials&lt;/full-title&gt;&lt;/periodical&gt;&lt;pages&gt;3191-3198&lt;/pages&gt;&lt;volume&gt;20&lt;/volume&gt;&lt;number&gt;9&lt;/number&gt;&lt;dates&gt;&lt;year&gt;2008&lt;/year&gt;&lt;pub-dates&gt;&lt;date&gt;May&lt;/date&gt;&lt;/pub-dates&gt;&lt;/dates&gt;&lt;isbn&gt;0897-4756&lt;/isbn&gt;&lt;accession-num&gt;WOS:000255623400057&lt;/accession-num&gt;&lt;urls&gt;&lt;related-urls&gt;&lt;url&gt;&amp;lt;Go to ISI&amp;gt;://WOS:000255623400057&lt;/url&gt;&lt;/related-urls&gt;&lt;/urls&gt;&lt;electronic-resource-num&gt;10.1021/cm800172x&lt;/electronic-resource-num&gt;&lt;/record&gt;&lt;/Cite&gt;&lt;/EndNote&gt;</w:instrText>
      </w:r>
      <w:r w:rsidRPr="00AE62E5">
        <w:rPr>
          <w:rFonts w:cstheme="majorBidi"/>
          <w:szCs w:val="24"/>
        </w:rPr>
        <w:fldChar w:fldCharType="separate"/>
      </w:r>
      <w:r w:rsidR="004E4193">
        <w:rPr>
          <w:rFonts w:cstheme="majorBidi"/>
          <w:noProof/>
          <w:szCs w:val="24"/>
        </w:rPr>
        <w:t xml:space="preserve">(Lzquierdo-Barba </w:t>
      </w:r>
      <w:r w:rsidR="00CF25A6" w:rsidRPr="00CF25A6">
        <w:rPr>
          <w:rFonts w:cstheme="majorBidi"/>
          <w:i/>
          <w:noProof/>
          <w:szCs w:val="24"/>
        </w:rPr>
        <w:t>et al</w:t>
      </w:r>
      <w:r w:rsidR="004E4193">
        <w:rPr>
          <w:rFonts w:cstheme="majorBidi"/>
          <w:noProof/>
          <w:szCs w:val="24"/>
        </w:rPr>
        <w:t>., 2008)</w:t>
      </w:r>
      <w:r w:rsidRPr="00AE62E5">
        <w:rPr>
          <w:rFonts w:cstheme="majorBidi"/>
          <w:szCs w:val="24"/>
        </w:rPr>
        <w:fldChar w:fldCharType="end"/>
      </w:r>
      <w:r w:rsidRPr="00AE62E5">
        <w:rPr>
          <w:rFonts w:cstheme="majorBidi"/>
          <w:szCs w:val="24"/>
        </w:rPr>
        <w:t xml:space="preserve">. </w:t>
      </w:r>
    </w:p>
    <w:p w14:paraId="47B35221" w14:textId="5374E2A3" w:rsidR="00E71247" w:rsidRPr="00AE62E5" w:rsidRDefault="00E71247" w:rsidP="005011B0">
      <w:pPr>
        <w:spacing w:line="480" w:lineRule="auto"/>
        <w:jc w:val="both"/>
        <w:rPr>
          <w:rFonts w:cstheme="majorBidi"/>
          <w:szCs w:val="24"/>
        </w:rPr>
      </w:pPr>
      <w:r w:rsidRPr="00AE62E5">
        <w:rPr>
          <w:rFonts w:cstheme="majorBidi"/>
          <w:szCs w:val="24"/>
        </w:rPr>
        <w:t xml:space="preserve">These requirements can be divided into two categories: mechanical properties and biological properties </w:t>
      </w:r>
      <w:r w:rsidRPr="00AE62E5">
        <w:rPr>
          <w:rFonts w:cstheme="majorBidi"/>
          <w:color w:val="000000"/>
          <w:szCs w:val="24"/>
        </w:rPr>
        <w:fldChar w:fldCharType="begin"/>
      </w:r>
      <w:r w:rsidR="004E4193">
        <w:rPr>
          <w:rFonts w:cstheme="majorBidi"/>
          <w:color w:val="000000"/>
          <w:szCs w:val="24"/>
        </w:rPr>
        <w:instrText xml:space="preserve"> ADDIN EN.CITE &lt;EndNote&gt;&lt;Cite&gt;&lt;Author&gt;Rezwan&lt;/Author&gt;&lt;Year&gt;2006&lt;/Year&gt;&lt;RecNum&gt;317&lt;/RecNum&gt;&lt;IDText&gt;Biodegradable and bioactive porous polymer/inorganic composite scaffolds for bone tissue engineering&lt;/IDText&gt;&lt;DisplayText&gt;(Rezwan et al., 2006)&lt;/DisplayText&gt;&lt;record&gt;&lt;rec-number&gt;317&lt;/rec-number&gt;&lt;foreign-keys&gt;&lt;key app="EN" db-id="5xzdtrrxyfafrne255ivrrtxatvtzrd2f0d5" timestamp="1635085377" guid="ccc1aba0-5c55-4b17-9bc4-d5e463cc33a2"&gt;317&lt;/key&gt;&lt;/foreign-keys&gt;&lt;ref-type name="Journal Article"&gt;17&lt;/ref-type&gt;&lt;contributors&gt;&lt;authors&gt;&lt;author&gt;Rezwan, K.&lt;/author&gt;&lt;author&gt;Chen, Q. Z.&lt;/author&gt;&lt;author&gt;Blaker, J. J.&lt;/author&gt;&lt;author&gt;Boccaccini, A. R.&lt;/author&gt;&lt;/authors&gt;&lt;/contributors&gt;&lt;titles&gt;&lt;title&gt;Biodegradable and bioactive porous polymer/inorganic composite scaffolds for bone tissue engineering&lt;/title&gt;&lt;secondary-title&gt;Biomaterials&lt;/secondary-title&gt;&lt;/titles&gt;&lt;periodical&gt;&lt;full-title&gt;Biomaterials&lt;/full-title&gt;&lt;/periodical&gt;&lt;pages&gt;3413-31&lt;/pages&gt;&lt;volume&gt;27&lt;/volume&gt;&lt;number&gt;18&lt;/number&gt;&lt;edition&gt;2006/02/28&lt;/edition&gt;&lt;keywords&gt;&lt;keyword&gt;Absorbable Implants&lt;/keyword&gt;&lt;keyword&gt;Bone Substitutes&lt;/keyword&gt;&lt;keyword&gt;Ceramics&lt;/keyword&gt;&lt;keyword&gt;Porosity&lt;/keyword&gt;&lt;keyword&gt;Tissue Engineering&lt;/keyword&gt;&lt;/keywords&gt;&lt;dates&gt;&lt;year&gt;2006&lt;/year&gt;&lt;pub-dates&gt;&lt;date&gt;Jun&lt;/date&gt;&lt;/pub-dates&gt;&lt;/dates&gt;&lt;isbn&gt;0142-9612&lt;/isbn&gt;&lt;accession-num&gt;16504284&lt;/accession-num&gt;&lt;urls&gt;&lt;related-urls&gt;&lt;url&gt;https://www.ncbi.nlm.nih.gov/pubmed/16504284&lt;/url&gt;&lt;/related-urls&gt;&lt;/urls&gt;&lt;electronic-resource-num&gt;10.1016/j.biomaterials.2006.01.039&lt;/electronic-resource-num&gt;&lt;language&gt;eng&lt;/language&gt;&lt;/record&gt;&lt;/Cite&gt;&lt;/EndNote&gt;</w:instrText>
      </w:r>
      <w:r w:rsidRPr="00AE62E5">
        <w:rPr>
          <w:rFonts w:cstheme="majorBidi"/>
          <w:color w:val="000000"/>
          <w:szCs w:val="24"/>
        </w:rPr>
        <w:fldChar w:fldCharType="separate"/>
      </w:r>
      <w:r w:rsidR="004E4193">
        <w:rPr>
          <w:rFonts w:cstheme="majorBidi"/>
          <w:noProof/>
          <w:color w:val="000000"/>
          <w:szCs w:val="24"/>
        </w:rPr>
        <w:t xml:space="preserve">(Rezwan </w:t>
      </w:r>
      <w:r w:rsidR="00CF25A6" w:rsidRPr="00CF25A6">
        <w:rPr>
          <w:rFonts w:cstheme="majorBidi"/>
          <w:i/>
          <w:noProof/>
          <w:color w:val="000000"/>
          <w:szCs w:val="24"/>
        </w:rPr>
        <w:t>et al</w:t>
      </w:r>
      <w:r w:rsidR="004E4193">
        <w:rPr>
          <w:rFonts w:cstheme="majorBidi"/>
          <w:noProof/>
          <w:color w:val="000000"/>
          <w:szCs w:val="24"/>
        </w:rPr>
        <w:t>., 2006)</w:t>
      </w:r>
      <w:r w:rsidRPr="00AE62E5">
        <w:rPr>
          <w:rFonts w:cstheme="majorBidi"/>
          <w:color w:val="000000"/>
          <w:szCs w:val="24"/>
        </w:rPr>
        <w:fldChar w:fldCharType="end"/>
      </w:r>
      <w:r w:rsidRPr="00AE62E5">
        <w:rPr>
          <w:rFonts w:cstheme="majorBidi"/>
          <w:szCs w:val="24"/>
        </w:rPr>
        <w:t xml:space="preserve">. First, it is essential for a biomaterial to survive the process of regeneration and to afford enough mechanical support to the surrounding tissue. </w:t>
      </w:r>
      <w:r w:rsidR="005011B0" w:rsidRPr="005011B0">
        <w:rPr>
          <w:rFonts w:cstheme="majorBidi"/>
          <w:szCs w:val="24"/>
        </w:rPr>
        <w:t>The mean pore size is a key factor when developing scaffolds for tissue engineering applications. For scaffolds to promote cell growth, migration, and nutrient flow, they must be permeable with interconnected pores.</w:t>
      </w:r>
      <w:r w:rsidR="005011B0">
        <w:rPr>
          <w:rFonts w:cstheme="majorBidi"/>
          <w:szCs w:val="24"/>
        </w:rPr>
        <w:t xml:space="preserve"> </w:t>
      </w:r>
      <w:r w:rsidRPr="00AE62E5">
        <w:rPr>
          <w:rFonts w:cstheme="majorBidi"/>
          <w:szCs w:val="24"/>
        </w:rPr>
        <w:t xml:space="preserve">Properties such as fracture toughness, porosity, </w:t>
      </w:r>
      <w:proofErr w:type="gramStart"/>
      <w:r w:rsidRPr="00AE62E5">
        <w:rPr>
          <w:rFonts w:cstheme="majorBidi"/>
          <w:szCs w:val="24"/>
        </w:rPr>
        <w:t>wettability</w:t>
      </w:r>
      <w:proofErr w:type="gramEnd"/>
      <w:r w:rsidRPr="00AE62E5">
        <w:rPr>
          <w:rFonts w:cstheme="majorBidi"/>
          <w:szCs w:val="24"/>
        </w:rPr>
        <w:t xml:space="preserve"> and elastic modulus should have similar values as the implant-surrounding tissues. Thus, the materials mechanical properties should be designed in a way that withstand</w:t>
      </w:r>
      <w:r w:rsidR="00CC4547">
        <w:rPr>
          <w:rFonts w:cstheme="majorBidi"/>
          <w:szCs w:val="24"/>
        </w:rPr>
        <w:t>s</w:t>
      </w:r>
      <w:r w:rsidRPr="00AE62E5">
        <w:rPr>
          <w:rFonts w:cstheme="majorBidi"/>
          <w:szCs w:val="24"/>
        </w:rPr>
        <w:t xml:space="preserve"> </w:t>
      </w:r>
      <w:r w:rsidR="00CC4547">
        <w:rPr>
          <w:rFonts w:cstheme="majorBidi"/>
          <w:szCs w:val="24"/>
        </w:rPr>
        <w:t xml:space="preserve">the </w:t>
      </w:r>
      <w:r w:rsidRPr="00AE62E5">
        <w:rPr>
          <w:rFonts w:cstheme="majorBidi"/>
          <w:szCs w:val="24"/>
        </w:rPr>
        <w:t xml:space="preserve">human body environment.   </w:t>
      </w:r>
    </w:p>
    <w:p w14:paraId="45628E69" w14:textId="77777777" w:rsidR="00E71247" w:rsidRPr="00AE62E5" w:rsidRDefault="00E71247" w:rsidP="004E4193">
      <w:pPr>
        <w:spacing w:after="240" w:line="480" w:lineRule="auto"/>
        <w:jc w:val="both"/>
        <w:rPr>
          <w:rFonts w:cstheme="majorBidi"/>
          <w:szCs w:val="24"/>
        </w:rPr>
      </w:pPr>
      <w:r w:rsidRPr="00AE62E5">
        <w:rPr>
          <w:rFonts w:cstheme="majorBidi"/>
          <w:szCs w:val="24"/>
        </w:rPr>
        <w:t>Second, for the biological properties</w:t>
      </w:r>
      <w:r w:rsidR="005B52EC">
        <w:rPr>
          <w:rFonts w:cstheme="majorBidi"/>
          <w:szCs w:val="24"/>
        </w:rPr>
        <w:t>,</w:t>
      </w:r>
      <w:r w:rsidRPr="00AE62E5">
        <w:rPr>
          <w:rFonts w:cstheme="majorBidi"/>
          <w:szCs w:val="24"/>
        </w:rPr>
        <w:t xml:space="preserve"> Cao and Hench classified biomaterials according to their biological behaviour into four categories </w:t>
      </w:r>
      <w:r w:rsidRPr="00AE62E5">
        <w:rPr>
          <w:rFonts w:cstheme="majorBidi"/>
          <w:szCs w:val="24"/>
        </w:rPr>
        <w:fldChar w:fldCharType="begin"/>
      </w:r>
      <w:r w:rsidR="004E4193">
        <w:rPr>
          <w:rFonts w:cstheme="majorBidi"/>
          <w:szCs w:val="24"/>
        </w:rPr>
        <w:instrText xml:space="preserve"> ADDIN EN.CITE &lt;EndNote&gt;&lt;Cite&gt;&lt;Author&gt;Cao&lt;/Author&gt;&lt;Year&gt;1996&lt;/Year&gt;&lt;RecNum&gt;297&lt;/RecNum&gt;&lt;IDText&gt;Bioactive materials&lt;/IDText&gt;&lt;DisplayText&gt;(Cao and Hench, 1996)&lt;/DisplayText&gt;&lt;record&gt;&lt;rec-number&gt;297&lt;/rec-number&gt;&lt;foreign-keys&gt;&lt;key app="EN" db-id="5xzdtrrxyfafrne255ivrrtxatvtzrd2f0d5" timestamp="1635085370" guid="aba3d121-fa85-4a9a-8f97-5919a360bebe"&gt;297&lt;/key&gt;&lt;/foreign-keys&gt;&lt;ref-type name="Journal Article"&gt;17&lt;/ref-type&gt;&lt;contributors&gt;&lt;authors&gt;&lt;author&gt;Cao, W. P.&lt;/author&gt;&lt;author&gt;Hench, L. L.&lt;/author&gt;&lt;/authors&gt;&lt;/contributors&gt;&lt;auth-address&gt;Cao, WP (reprint author), UNIV FLORIDA, DEPT MAT SCI &amp;amp; ENGN, GAINESVILLE, FL 32611 USA.&lt;/auth-address&gt;&lt;titles&gt;&lt;title&gt;Bioactive materials&lt;/title&gt;&lt;secondary-title&gt;Ceramics International&lt;/secondary-title&gt;&lt;alt-title&gt;Ceram. Int.&lt;/alt-title&gt;&lt;/titles&gt;&lt;periodical&gt;&lt;full-title&gt;Ceramics International&lt;/full-title&gt;&lt;abbr-1&gt;Ceram. Int.&lt;/abbr-1&gt;&lt;/periodical&gt;&lt;alt-periodical&gt;&lt;full-title&gt;Ceramics International&lt;/full-title&gt;&lt;abbr-1&gt;Ceram. Int.&lt;/abbr-1&gt;&lt;/alt-periodical&gt;&lt;pages&gt;493-507&lt;/pages&gt;&lt;volume&gt;22&lt;/volume&gt;&lt;number&gt;6&lt;/number&gt;&lt;keywords&gt;&lt;keyword&gt;calcium-phosphate coatings&lt;/keyword&gt;&lt;keyword&gt;mechanical-properties&lt;/keyword&gt;&lt;keyword&gt;in-vitro&lt;/keyword&gt;&lt;keyword&gt;protein&lt;/keyword&gt;&lt;keyword&gt;adsorption&lt;/keyword&gt;&lt;keyword&gt;glass-ceramics&lt;/keyword&gt;&lt;keyword&gt;bone&lt;/keyword&gt;&lt;keyword&gt;surface&lt;/keyword&gt;&lt;keyword&gt;interface&lt;/keyword&gt;&lt;keyword&gt;bioglass&lt;/keyword&gt;&lt;keyword&gt;titanium&lt;/keyword&gt;&lt;keyword&gt;Materials Science&lt;/keyword&gt;&lt;/keywords&gt;&lt;dates&gt;&lt;year&gt;1996&lt;/year&gt;&lt;/dates&gt;&lt;isbn&gt;0272-8842&lt;/isbn&gt;&lt;accession-num&gt;WOS:A1996VP35200008&lt;/accession-num&gt;&lt;work-type&gt;Article&lt;/work-type&gt;&lt;urls&gt;&lt;related-urls&gt;&lt;url&gt;&amp;lt;Go to ISI&amp;gt;://WOS:A1996VP35200008&lt;/url&gt;&lt;/related-urls&gt;&lt;/urls&gt;&lt;electronic-resource-num&gt;10.1016/0272-8842(95)00126-3&lt;/electronic-resource-num&gt;&lt;language&gt;English&lt;/language&gt;&lt;/record&gt;&lt;/Cite&gt;&lt;/EndNote&gt;</w:instrText>
      </w:r>
      <w:r w:rsidRPr="00AE62E5">
        <w:rPr>
          <w:rFonts w:cstheme="majorBidi"/>
          <w:szCs w:val="24"/>
        </w:rPr>
        <w:fldChar w:fldCharType="separate"/>
      </w:r>
      <w:r w:rsidR="004E4193">
        <w:rPr>
          <w:rFonts w:cstheme="majorBidi"/>
          <w:noProof/>
          <w:szCs w:val="24"/>
        </w:rPr>
        <w:t>(Cao and Hench, 1996)</w:t>
      </w:r>
      <w:r w:rsidRPr="00AE62E5">
        <w:rPr>
          <w:rFonts w:cstheme="majorBidi"/>
          <w:szCs w:val="24"/>
        </w:rPr>
        <w:fldChar w:fldCharType="end"/>
      </w:r>
      <w:r w:rsidRPr="00AE62E5">
        <w:rPr>
          <w:rFonts w:cstheme="majorBidi"/>
          <w:szCs w:val="24"/>
        </w:rPr>
        <w:t>:</w:t>
      </w:r>
    </w:p>
    <w:p w14:paraId="70FE247D" w14:textId="77777777" w:rsidR="00E71247" w:rsidRPr="00AE62E5" w:rsidRDefault="00E71247" w:rsidP="0076338F">
      <w:pPr>
        <w:pStyle w:val="ListParagraph"/>
        <w:numPr>
          <w:ilvl w:val="0"/>
          <w:numId w:val="1"/>
        </w:numPr>
        <w:spacing w:after="240" w:line="480" w:lineRule="auto"/>
        <w:jc w:val="both"/>
        <w:rPr>
          <w:rFonts w:cstheme="majorBidi"/>
        </w:rPr>
      </w:pPr>
      <w:r w:rsidRPr="00AE62E5">
        <w:rPr>
          <w:rFonts w:cstheme="majorBidi"/>
        </w:rPr>
        <w:t xml:space="preserve">Nearly inert </w:t>
      </w:r>
    </w:p>
    <w:p w14:paraId="60CAC126" w14:textId="77777777" w:rsidR="00E71247" w:rsidRPr="00AE62E5" w:rsidRDefault="00E71247" w:rsidP="0076338F">
      <w:pPr>
        <w:pStyle w:val="ListParagraph"/>
        <w:numPr>
          <w:ilvl w:val="0"/>
          <w:numId w:val="1"/>
        </w:numPr>
        <w:spacing w:after="240" w:line="480" w:lineRule="auto"/>
        <w:jc w:val="both"/>
        <w:rPr>
          <w:rFonts w:cstheme="majorBidi"/>
        </w:rPr>
      </w:pPr>
      <w:r w:rsidRPr="00AE62E5">
        <w:rPr>
          <w:rFonts w:cstheme="majorBidi"/>
        </w:rPr>
        <w:lastRenderedPageBreak/>
        <w:t xml:space="preserve">Porous </w:t>
      </w:r>
    </w:p>
    <w:p w14:paraId="5D60C4D1" w14:textId="77777777" w:rsidR="00E71247" w:rsidRPr="00AE62E5" w:rsidRDefault="00E71247" w:rsidP="0076338F">
      <w:pPr>
        <w:pStyle w:val="ListParagraph"/>
        <w:numPr>
          <w:ilvl w:val="0"/>
          <w:numId w:val="1"/>
        </w:numPr>
        <w:spacing w:after="240" w:line="480" w:lineRule="auto"/>
        <w:jc w:val="both"/>
        <w:rPr>
          <w:rFonts w:cstheme="majorBidi"/>
        </w:rPr>
      </w:pPr>
      <w:r w:rsidRPr="00AE62E5">
        <w:rPr>
          <w:rFonts w:cstheme="majorBidi"/>
        </w:rPr>
        <w:t>Resorbable</w:t>
      </w:r>
    </w:p>
    <w:p w14:paraId="646B62FC" w14:textId="77777777" w:rsidR="00E71247" w:rsidRPr="00AE62E5" w:rsidRDefault="00E71247" w:rsidP="0076338F">
      <w:pPr>
        <w:pStyle w:val="ListParagraph"/>
        <w:numPr>
          <w:ilvl w:val="0"/>
          <w:numId w:val="1"/>
        </w:numPr>
        <w:spacing w:after="240" w:line="480" w:lineRule="auto"/>
        <w:jc w:val="both"/>
        <w:rPr>
          <w:rFonts w:cstheme="majorBidi"/>
        </w:rPr>
      </w:pPr>
      <w:r w:rsidRPr="00AE62E5">
        <w:rPr>
          <w:rFonts w:cstheme="majorBidi"/>
        </w:rPr>
        <w:t xml:space="preserve">Bioactive </w:t>
      </w:r>
    </w:p>
    <w:p w14:paraId="06C14E51" w14:textId="7CCDE00A" w:rsidR="00E71247" w:rsidRPr="00AE62E5" w:rsidRDefault="00E71247" w:rsidP="004E4193">
      <w:pPr>
        <w:spacing w:after="240" w:line="480" w:lineRule="auto"/>
        <w:jc w:val="both"/>
        <w:rPr>
          <w:rFonts w:cstheme="majorBidi"/>
          <w:szCs w:val="24"/>
        </w:rPr>
      </w:pPr>
      <w:r w:rsidRPr="00AE62E5">
        <w:rPr>
          <w:rFonts w:cstheme="majorBidi"/>
          <w:szCs w:val="24"/>
        </w:rPr>
        <w:t xml:space="preserve">The challenge is that the materials should enhance the healing processes by mimicking the </w:t>
      </w:r>
      <w:r w:rsidR="00644A71" w:rsidRPr="00AE62E5">
        <w:rPr>
          <w:rFonts w:cstheme="majorBidi"/>
          <w:szCs w:val="24"/>
        </w:rPr>
        <w:t>biomineral</w:t>
      </w:r>
      <w:r w:rsidR="00644A71">
        <w:rPr>
          <w:rFonts w:cstheme="majorBidi"/>
          <w:szCs w:val="24"/>
        </w:rPr>
        <w:t>i</w:t>
      </w:r>
      <w:r w:rsidR="00644A71" w:rsidRPr="00AE62E5">
        <w:rPr>
          <w:rFonts w:cstheme="majorBidi"/>
          <w:szCs w:val="24"/>
        </w:rPr>
        <w:t>zation</w:t>
      </w:r>
      <w:r w:rsidRPr="00AE62E5">
        <w:rPr>
          <w:rFonts w:cstheme="majorBidi"/>
          <w:szCs w:val="24"/>
        </w:rPr>
        <w:t xml:space="preserve"> and reducing the postoperative period </w:t>
      </w:r>
      <w:r w:rsidRPr="00AE62E5">
        <w:rPr>
          <w:rFonts w:cstheme="majorBidi"/>
          <w:szCs w:val="24"/>
        </w:rPr>
        <w:fldChar w:fldCharType="begin"/>
      </w:r>
      <w:r w:rsidR="004E4193">
        <w:rPr>
          <w:rFonts w:cstheme="majorBidi"/>
          <w:szCs w:val="24"/>
        </w:rPr>
        <w:instrText xml:space="preserve"> ADDIN EN.CITE &lt;EndNote&gt;&lt;Cite&gt;&lt;Author&gt;Lzquierdo-Barba&lt;/Author&gt;&lt;Year&gt;2008&lt;/Year&gt;&lt;RecNum&gt;327&lt;/RecNum&gt;&lt;IDText&gt;High-performance mesoporous bioceramics mimicking bone mineralization&lt;/IDText&gt;&lt;DisplayText&gt;(Lzquierdo-Barba et al., 2008)&lt;/DisplayText&gt;&lt;record&gt;&lt;rec-number&gt;327&lt;/rec-number&gt;&lt;foreign-keys&gt;&lt;key app="EN" db-id="5xzdtrrxyfafrne255ivrrtxatvtzrd2f0d5" timestamp="1635085381" guid="c91b6127-f73f-4f3e-aaa5-f54f5ca16b7c"&gt;327&lt;/key&gt;&lt;/foreign-keys&gt;&lt;ref-type name="Journal Article"&gt;17&lt;/ref-type&gt;&lt;contributors&gt;&lt;authors&gt;&lt;author&gt;Lzquierdo-Barba, I.&lt;/author&gt;&lt;author&gt;Arcos, D.&lt;/author&gt;&lt;author&gt;Sakamoto, Y.&lt;/author&gt;&lt;author&gt;Terasaki, O.&lt;/author&gt;&lt;author&gt;Lopez-Noriega, A.&lt;/author&gt;&lt;author&gt;Vallet-Regi, M.&lt;/author&gt;&lt;/authors&gt;&lt;/contributors&gt;&lt;titles&gt;&lt;title&gt;High-performance mesoporous bioceramics mimicking bone mineralization&lt;/title&gt;&lt;secondary-title&gt;Chemistry of Materials&lt;/secondary-title&gt;&lt;/titles&gt;&lt;periodical&gt;&lt;full-title&gt;Chemistry of Materials&lt;/full-title&gt;&lt;/periodical&gt;&lt;pages&gt;3191-3198&lt;/pages&gt;&lt;volume&gt;20&lt;/volume&gt;&lt;number&gt;9&lt;/number&gt;&lt;dates&gt;&lt;year&gt;2008&lt;/year&gt;&lt;pub-dates&gt;&lt;date&gt;May&lt;/date&gt;&lt;/pub-dates&gt;&lt;/dates&gt;&lt;isbn&gt;0897-4756&lt;/isbn&gt;&lt;accession-num&gt;WOS:000255623400057&lt;/accession-num&gt;&lt;urls&gt;&lt;related-urls&gt;&lt;url&gt;&amp;lt;Go to ISI&amp;gt;://WOS:000255623400057&lt;/url&gt;&lt;/related-urls&gt;&lt;/urls&gt;&lt;electronic-resource-num&gt;10.1021/cm800172x&lt;/electronic-resource-num&gt;&lt;/record&gt;&lt;/Cite&gt;&lt;/EndNote&gt;</w:instrText>
      </w:r>
      <w:r w:rsidRPr="00AE62E5">
        <w:rPr>
          <w:rFonts w:cstheme="majorBidi"/>
          <w:szCs w:val="24"/>
        </w:rPr>
        <w:fldChar w:fldCharType="separate"/>
      </w:r>
      <w:r w:rsidR="004E4193">
        <w:rPr>
          <w:rFonts w:cstheme="majorBidi"/>
          <w:noProof/>
          <w:szCs w:val="24"/>
        </w:rPr>
        <w:t xml:space="preserve">(Lzquierdo-Barba </w:t>
      </w:r>
      <w:r w:rsidR="00CF25A6" w:rsidRPr="00CF25A6">
        <w:rPr>
          <w:rFonts w:cstheme="majorBidi"/>
          <w:i/>
          <w:noProof/>
          <w:szCs w:val="24"/>
        </w:rPr>
        <w:t>et al</w:t>
      </w:r>
      <w:r w:rsidR="004E4193">
        <w:rPr>
          <w:rFonts w:cstheme="majorBidi"/>
          <w:noProof/>
          <w:szCs w:val="24"/>
        </w:rPr>
        <w:t>., 2008)</w:t>
      </w:r>
      <w:r w:rsidRPr="00AE62E5">
        <w:rPr>
          <w:rFonts w:cstheme="majorBidi"/>
          <w:szCs w:val="24"/>
        </w:rPr>
        <w:fldChar w:fldCharType="end"/>
      </w:r>
      <w:r w:rsidRPr="00AE62E5">
        <w:rPr>
          <w:rFonts w:cstheme="majorBidi"/>
          <w:szCs w:val="24"/>
        </w:rPr>
        <w:t xml:space="preserve">.         </w:t>
      </w:r>
    </w:p>
    <w:p w14:paraId="40E63B10" w14:textId="57F06C4C" w:rsidR="00CC4547" w:rsidRDefault="00E71247" w:rsidP="004E4193">
      <w:pPr>
        <w:spacing w:after="240" w:line="480" w:lineRule="auto"/>
        <w:jc w:val="both"/>
        <w:rPr>
          <w:rFonts w:cstheme="majorBidi"/>
          <w:szCs w:val="24"/>
        </w:rPr>
      </w:pPr>
      <w:r w:rsidRPr="00AE62E5">
        <w:rPr>
          <w:rFonts w:cstheme="majorBidi"/>
          <w:szCs w:val="24"/>
        </w:rPr>
        <w:t xml:space="preserve"> The four categories have different levels of biological response from the host tissues; therefore, none of them </w:t>
      </w:r>
      <w:r w:rsidR="00CC4547">
        <w:rPr>
          <w:rFonts w:cstheme="majorBidi"/>
          <w:szCs w:val="24"/>
        </w:rPr>
        <w:t>is</w:t>
      </w:r>
      <w:r w:rsidRPr="00AE62E5">
        <w:rPr>
          <w:rFonts w:cstheme="majorBidi"/>
          <w:szCs w:val="24"/>
        </w:rPr>
        <w:t xml:space="preserve"> totally inert. However, if the implanted materials are toxic, this will cause inflammation and lead the surrounding tissue to die</w:t>
      </w:r>
      <w:r w:rsidR="00CC4547">
        <w:rPr>
          <w:rFonts w:cstheme="majorBidi"/>
          <w:szCs w:val="24"/>
        </w:rPr>
        <w:t>;</w:t>
      </w:r>
      <w:r w:rsidRPr="00AE62E5">
        <w:rPr>
          <w:rFonts w:cstheme="majorBidi"/>
          <w:szCs w:val="24"/>
        </w:rPr>
        <w:t xml:space="preserve"> therefore, toxic materials should </w:t>
      </w:r>
      <w:r w:rsidR="00CC4547">
        <w:rPr>
          <w:rFonts w:cstheme="majorBidi"/>
          <w:szCs w:val="24"/>
        </w:rPr>
        <w:t xml:space="preserve">be </w:t>
      </w:r>
      <w:r w:rsidRPr="00AE62E5">
        <w:rPr>
          <w:rFonts w:cstheme="majorBidi"/>
          <w:szCs w:val="24"/>
        </w:rPr>
        <w:t xml:space="preserve">avoided or carefully used below their </w:t>
      </w:r>
      <w:r w:rsidR="00CC4547">
        <w:rPr>
          <w:rFonts w:cstheme="majorBidi"/>
          <w:szCs w:val="24"/>
        </w:rPr>
        <w:t>toxicity levels</w:t>
      </w:r>
      <w:r w:rsidRPr="00AE62E5">
        <w:rPr>
          <w:rFonts w:cstheme="majorBidi"/>
          <w:szCs w:val="24"/>
        </w:rPr>
        <w:t xml:space="preserve"> if needed  </w:t>
      </w:r>
      <w:r w:rsidRPr="00AE62E5">
        <w:rPr>
          <w:rFonts w:cstheme="majorBidi"/>
          <w:szCs w:val="24"/>
        </w:rPr>
        <w:fldChar w:fldCharType="begin"/>
      </w:r>
      <w:r w:rsidR="004E4193">
        <w:rPr>
          <w:rFonts w:cstheme="majorBidi"/>
          <w:szCs w:val="24"/>
        </w:rPr>
        <w:instrText xml:space="preserve"> ADDIN EN.CITE &lt;EndNote&gt;&lt;Cite&gt;&lt;Author&gt;Heimann&lt;/Author&gt;&lt;Year&gt;2015&lt;/Year&gt;&lt;RecNum&gt;318&lt;/RecNum&gt;&lt;IDText&gt;Editorial : materials science of bioceramic coatings: an editorial&lt;/IDText&gt;&lt;DisplayText&gt;(Heimann, 2015)&lt;/DisplayText&gt;&lt;record&gt;&lt;rec-number&gt;318&lt;/rec-number&gt;&lt;foreign-keys&gt;&lt;key app="EN" db-id="5xzdtrrxyfafrne255ivrrtxatvtzrd2f0d5" timestamp="1635085378" guid="c5cc9e75-1724-4c76-a5f6-d513d9c7c369"&gt;318&lt;/key&gt;&lt;/foreign-keys&gt;&lt;ref-type name="Journal Article"&gt;17&lt;/ref-type&gt;&lt;contributors&gt;&lt;authors&gt;&lt;author&gt;Heimann, R. B.&lt;/author&gt;&lt;/authors&gt;&lt;/contributors&gt;&lt;titles&gt;&lt;title&gt;Editorial : materials science of bioceramic coatings: an editorial&lt;/title&gt;&lt;secondary-title&gt;Open Biomed Eng J&lt;/secondary-title&gt;&lt;/titles&gt;&lt;periodical&gt;&lt;full-title&gt;Open Biomed Eng J&lt;/full-title&gt;&lt;/periodical&gt;&lt;pages&gt;25-8&lt;/pages&gt;&lt;volume&gt;9&lt;/volume&gt;&lt;edition&gt;2015/02/27&lt;/edition&gt;&lt;dates&gt;&lt;year&gt;2015&lt;/year&gt;&lt;/dates&gt;&lt;isbn&gt;1874-1207&lt;/isbn&gt;&lt;accession-num&gt;25893013&lt;/accession-num&gt;&lt;urls&gt;&lt;related-urls&gt;&lt;url&gt;https://www.ncbi.nlm.nih.gov/pubmed/25893013&lt;/url&gt;&lt;/related-urls&gt;&lt;/urls&gt;&lt;custom2&gt;PMC4391214&lt;/custom2&gt;&lt;electronic-resource-num&gt;10.2174/1874120701509010025&lt;/electronic-resource-num&gt;&lt;language&gt;eng&lt;/language&gt;&lt;/record&gt;&lt;/Cite&gt;&lt;/EndNote&gt;</w:instrText>
      </w:r>
      <w:r w:rsidRPr="00AE62E5">
        <w:rPr>
          <w:rFonts w:cstheme="majorBidi"/>
          <w:szCs w:val="24"/>
        </w:rPr>
        <w:fldChar w:fldCharType="separate"/>
      </w:r>
      <w:r w:rsidR="004E4193">
        <w:rPr>
          <w:rFonts w:cstheme="majorBidi"/>
          <w:noProof/>
          <w:szCs w:val="24"/>
        </w:rPr>
        <w:t>(Heimann, 2015)</w:t>
      </w:r>
      <w:r w:rsidRPr="00AE62E5">
        <w:rPr>
          <w:rFonts w:cstheme="majorBidi"/>
          <w:szCs w:val="24"/>
        </w:rPr>
        <w:fldChar w:fldCharType="end"/>
      </w:r>
      <w:r w:rsidRPr="00AE62E5">
        <w:rPr>
          <w:rFonts w:cstheme="majorBidi"/>
          <w:szCs w:val="24"/>
        </w:rPr>
        <w:t>. Nearly inert materials, such as metal alloys, form a non-adherent fibrous capsule once are they implanted in the body. Also, they exhibit a micro-rejection response with the host tissue as a result of their dis</w:t>
      </w:r>
      <w:r w:rsidR="00CC4547">
        <w:rPr>
          <w:rFonts w:cstheme="majorBidi"/>
          <w:szCs w:val="24"/>
        </w:rPr>
        <w:t>tinct</w:t>
      </w:r>
      <w:r w:rsidRPr="00AE62E5">
        <w:rPr>
          <w:rFonts w:cstheme="majorBidi"/>
          <w:szCs w:val="24"/>
        </w:rPr>
        <w:t xml:space="preserve"> chemical and biological bond type </w:t>
      </w:r>
      <w:r w:rsidRPr="00AE62E5">
        <w:rPr>
          <w:rFonts w:cstheme="majorBidi"/>
          <w:szCs w:val="24"/>
        </w:rPr>
        <w:fldChar w:fldCharType="begin"/>
      </w:r>
      <w:r w:rsidR="004E4193">
        <w:rPr>
          <w:rFonts w:cstheme="majorBidi"/>
          <w:szCs w:val="24"/>
        </w:rPr>
        <w:instrText xml:space="preserve"> ADDIN EN.CITE &lt;EndNote&gt;&lt;Cite&gt;&lt;Author&gt;Cao&lt;/Author&gt;&lt;Year&gt;1996&lt;/Year&gt;&lt;RecNum&gt;297&lt;/RecNum&gt;&lt;IDText&gt;Bioactive materials&lt;/IDText&gt;&lt;DisplayText&gt;(Cao and Hench, 1996)&lt;/DisplayText&gt;&lt;record&gt;&lt;rec-number&gt;297&lt;/rec-number&gt;&lt;foreign-keys&gt;&lt;key app="EN" db-id="5xzdtrrxyfafrne255ivrrtxatvtzrd2f0d5" timestamp="1635085370" guid="aba3d121-fa85-4a9a-8f97-5919a360bebe"&gt;297&lt;/key&gt;&lt;/foreign-keys&gt;&lt;ref-type name="Journal Article"&gt;17&lt;/ref-type&gt;&lt;contributors&gt;&lt;authors&gt;&lt;author&gt;Cao, W. P.&lt;/author&gt;&lt;author&gt;Hench, L. L.&lt;/author&gt;&lt;/authors&gt;&lt;/contributors&gt;&lt;auth-address&gt;Cao, WP (reprint author), UNIV FLORIDA, DEPT MAT SCI &amp;amp; ENGN, GAINESVILLE, FL 32611 USA.&lt;/auth-address&gt;&lt;titles&gt;&lt;title&gt;Bioactive materials&lt;/title&gt;&lt;secondary-title&gt;Ceramics International&lt;/secondary-title&gt;&lt;alt-title&gt;Ceram. Int.&lt;/alt-title&gt;&lt;/titles&gt;&lt;periodical&gt;&lt;full-title&gt;Ceramics International&lt;/full-title&gt;&lt;abbr-1&gt;Ceram. Int.&lt;/abbr-1&gt;&lt;/periodical&gt;&lt;alt-periodical&gt;&lt;full-title&gt;Ceramics International&lt;/full-title&gt;&lt;abbr-1&gt;Ceram. Int.&lt;/abbr-1&gt;&lt;/alt-periodical&gt;&lt;pages&gt;493-507&lt;/pages&gt;&lt;volume&gt;22&lt;/volume&gt;&lt;number&gt;6&lt;/number&gt;&lt;keywords&gt;&lt;keyword&gt;calcium-phosphate coatings&lt;/keyword&gt;&lt;keyword&gt;mechanical-properties&lt;/keyword&gt;&lt;keyword&gt;in-vitro&lt;/keyword&gt;&lt;keyword&gt;protein&lt;/keyword&gt;&lt;keyword&gt;adsorption&lt;/keyword&gt;&lt;keyword&gt;glass-ceramics&lt;/keyword&gt;&lt;keyword&gt;bone&lt;/keyword&gt;&lt;keyword&gt;surface&lt;/keyword&gt;&lt;keyword&gt;interface&lt;/keyword&gt;&lt;keyword&gt;bioglass&lt;/keyword&gt;&lt;keyword&gt;titanium&lt;/keyword&gt;&lt;keyword&gt;Materials Science&lt;/keyword&gt;&lt;/keywords&gt;&lt;dates&gt;&lt;year&gt;1996&lt;/year&gt;&lt;/dates&gt;&lt;isbn&gt;0272-8842&lt;/isbn&gt;&lt;accession-num&gt;WOS:A1996VP35200008&lt;/accession-num&gt;&lt;work-type&gt;Article&lt;/work-type&gt;&lt;urls&gt;&lt;related-urls&gt;&lt;url&gt;&amp;lt;Go to ISI&amp;gt;://WOS:A1996VP35200008&lt;/url&gt;&lt;/related-urls&gt;&lt;/urls&gt;&lt;electronic-resource-num&gt;10.1016/0272-8842(95)00126-3&lt;/electronic-resource-num&gt;&lt;language&gt;English&lt;/language&gt;&lt;/record&gt;&lt;/Cite&gt;&lt;/EndNote&gt;</w:instrText>
      </w:r>
      <w:r w:rsidRPr="00AE62E5">
        <w:rPr>
          <w:rFonts w:cstheme="majorBidi"/>
          <w:szCs w:val="24"/>
        </w:rPr>
        <w:fldChar w:fldCharType="separate"/>
      </w:r>
      <w:r w:rsidR="004E4193">
        <w:rPr>
          <w:rFonts w:cstheme="majorBidi"/>
          <w:noProof/>
          <w:szCs w:val="24"/>
        </w:rPr>
        <w:t>(Cao and Hench, 1996)</w:t>
      </w:r>
      <w:r w:rsidRPr="00AE62E5">
        <w:rPr>
          <w:rFonts w:cstheme="majorBidi"/>
          <w:szCs w:val="24"/>
        </w:rPr>
        <w:fldChar w:fldCharType="end"/>
      </w:r>
      <w:r w:rsidRPr="00AE62E5">
        <w:rPr>
          <w:rFonts w:cstheme="majorBidi"/>
          <w:szCs w:val="24"/>
        </w:rPr>
        <w:t xml:space="preserve">. Even though nearly inert materials are </w:t>
      </w:r>
      <w:r w:rsidR="00CC4547">
        <w:rPr>
          <w:rFonts w:cstheme="majorBidi"/>
          <w:szCs w:val="24"/>
        </w:rPr>
        <w:t>gener</w:t>
      </w:r>
      <w:r w:rsidRPr="00AE62E5">
        <w:rPr>
          <w:rFonts w:cstheme="majorBidi"/>
          <w:szCs w:val="24"/>
        </w:rPr>
        <w:t xml:space="preserve">ally chosen due to their excellent mechanical properties, they </w:t>
      </w:r>
      <w:r w:rsidR="00CC4547">
        <w:rPr>
          <w:rFonts w:cstheme="majorBidi"/>
          <w:szCs w:val="24"/>
        </w:rPr>
        <w:t xml:space="preserve">are </w:t>
      </w:r>
      <w:r w:rsidRPr="00AE62E5">
        <w:rPr>
          <w:rFonts w:cstheme="majorBidi"/>
          <w:szCs w:val="24"/>
        </w:rPr>
        <w:t xml:space="preserve">easily affected and corroded by the surrounding body fluids </w:t>
      </w:r>
      <w:r w:rsidRPr="00AE62E5">
        <w:rPr>
          <w:rFonts w:cstheme="majorBidi"/>
          <w:szCs w:val="24"/>
        </w:rPr>
        <w:fldChar w:fldCharType="begin"/>
      </w:r>
      <w:r w:rsidR="004E4193">
        <w:rPr>
          <w:rFonts w:cstheme="majorBidi"/>
          <w:szCs w:val="24"/>
        </w:rPr>
        <w:instrText xml:space="preserve"> ADDIN EN.CITE &lt;EndNote&gt;&lt;Cite&gt;&lt;Author&gt;Hench&lt;/Author&gt;&lt;RecNum&gt;0&lt;/RecNum&gt;&lt;IDText&gt;Biomaterials, artificial organs and tissue engineering&lt;/IDText&gt;&lt;DisplayText&gt;(Hench et al.)&lt;/DisplayText&gt;&lt;record&gt;&lt;keywords&gt;&lt;keyword&gt;Biomedical materials.&lt;/keyword&gt;&lt;keyword&gt;Artificial organs.&lt;/keyword&gt;&lt;keyword&gt;Tissue engineering.&lt;/keyword&gt;&lt;keyword&gt;Biomedical engineering.&lt;/keyword&gt;&lt;/keywords&gt;&lt;isbn&gt;9781855737372 (Woodhead pbk.)&amp;#xD;185573737X (Woodhead pbk.)&amp;#xD;0849325773 (CRC)&amp;#xD;9780849325779&lt;/isbn&gt;&lt;titles&gt;&lt;title&gt;Biomaterials, artificial organs and tissue engineering&lt;/title&gt;&lt;/titles&gt;&lt;pages&gt;xii, 284 pages&lt;/pages&gt;&lt;call-num&gt;LIB_DMND 610.28 (B)&amp;#xD;LIB_IC 610.28 (B)&lt;/call-num&gt;&lt;contributors&gt;&lt;authors&gt;&lt;author&gt;Hench, Larry L.&lt;/author&gt;&lt;author&gt;Jones, Julian R.&lt;/author&gt;&lt;author&gt;Institute of Materials Minerals and Mining,&lt;/author&gt;&lt;/authors&gt;&lt;/contributors&gt;&lt;added-date format="utc"&gt;1541412301&lt;/added-date&gt;&lt;ref-type name="Book"&gt;6&lt;/ref-type&gt;&lt;rec-number&gt;326&lt;/rec-number&gt;&lt;last-updated-date format="utc"&gt;1541412301&lt;/last-updated-date&gt;&lt;accession-num&gt;9971012810001441&lt;/accession-num&gt;&lt;/record&gt;&lt;/Cite&gt;&lt;/EndNote&gt;</w:instrText>
      </w:r>
      <w:r w:rsidRPr="00AE62E5">
        <w:rPr>
          <w:rFonts w:cstheme="majorBidi"/>
          <w:szCs w:val="24"/>
        </w:rPr>
        <w:fldChar w:fldCharType="separate"/>
      </w:r>
      <w:r w:rsidR="004E4193">
        <w:rPr>
          <w:rFonts w:cstheme="majorBidi"/>
          <w:noProof/>
          <w:szCs w:val="24"/>
        </w:rPr>
        <w:t xml:space="preserve">(Hench </w:t>
      </w:r>
      <w:r w:rsidR="00CF25A6" w:rsidRPr="00CF25A6">
        <w:rPr>
          <w:rFonts w:cstheme="majorBidi"/>
          <w:i/>
          <w:noProof/>
          <w:szCs w:val="24"/>
        </w:rPr>
        <w:t>et al</w:t>
      </w:r>
      <w:r w:rsidR="004E4193">
        <w:rPr>
          <w:rFonts w:cstheme="majorBidi"/>
          <w:noProof/>
          <w:szCs w:val="24"/>
        </w:rPr>
        <w:t>.)</w:t>
      </w:r>
      <w:r w:rsidRPr="00AE62E5">
        <w:rPr>
          <w:rFonts w:cstheme="majorBidi"/>
          <w:szCs w:val="24"/>
        </w:rPr>
        <w:fldChar w:fldCharType="end"/>
      </w:r>
      <w:r w:rsidRPr="00AE62E5">
        <w:rPr>
          <w:rFonts w:cstheme="majorBidi"/>
          <w:szCs w:val="24"/>
        </w:rPr>
        <w:t xml:space="preserve">. Porous biomaterials </w:t>
      </w:r>
      <w:proofErr w:type="gramStart"/>
      <w:r w:rsidRPr="00AE62E5">
        <w:rPr>
          <w:rFonts w:cstheme="majorBidi"/>
          <w:szCs w:val="24"/>
        </w:rPr>
        <w:t>are capable of providing</w:t>
      </w:r>
      <w:proofErr w:type="gramEnd"/>
      <w:r w:rsidRPr="00AE62E5">
        <w:rPr>
          <w:rFonts w:cstheme="majorBidi"/>
          <w:szCs w:val="24"/>
        </w:rPr>
        <w:t xml:space="preserve"> an interfacial fixation by allowing the growth of tissue into and on their surface.</w:t>
      </w:r>
    </w:p>
    <w:p w14:paraId="5B74B325" w14:textId="77777777" w:rsidR="00E71247" w:rsidRPr="00AE62E5" w:rsidRDefault="00E71247" w:rsidP="00AB4B06">
      <w:pPr>
        <w:spacing w:after="240" w:line="480" w:lineRule="auto"/>
        <w:jc w:val="both"/>
        <w:rPr>
          <w:rFonts w:cstheme="majorBidi"/>
          <w:szCs w:val="24"/>
        </w:rPr>
      </w:pPr>
      <w:r w:rsidRPr="00AE62E5">
        <w:rPr>
          <w:rFonts w:cstheme="majorBidi"/>
          <w:szCs w:val="24"/>
        </w:rPr>
        <w:t xml:space="preserve">Nevertheless, such pores must be </w:t>
      </w:r>
      <w:r>
        <w:rPr>
          <w:rFonts w:cstheme="majorBidi"/>
          <w:szCs w:val="24"/>
        </w:rPr>
        <w:t>larger</w:t>
      </w:r>
      <w:r w:rsidRPr="00AE62E5">
        <w:rPr>
          <w:rFonts w:cstheme="majorBidi"/>
          <w:szCs w:val="24"/>
        </w:rPr>
        <w:t xml:space="preserve"> than 100 μm to assist the blood supply in reaching the host tissues</w:t>
      </w:r>
      <w:r w:rsidR="00AB4B06">
        <w:rPr>
          <w:rFonts w:cstheme="majorBidi"/>
          <w:szCs w:val="24"/>
        </w:rPr>
        <w:t xml:space="preserve"> </w:t>
      </w:r>
      <w:r w:rsidR="00AB4B06">
        <w:rPr>
          <w:rFonts w:cstheme="majorBidi"/>
          <w:szCs w:val="24"/>
        </w:rPr>
        <w:fldChar w:fldCharType="begin"/>
      </w:r>
      <w:r w:rsidR="00AB4B06">
        <w:rPr>
          <w:rFonts w:cstheme="majorBidi"/>
          <w:szCs w:val="24"/>
        </w:rPr>
        <w:instrText xml:space="preserve"> ADDIN EN.CITE &lt;EndNote&gt;&lt;Cite&gt;&lt;Author&gt;Hench&lt;/Author&gt;&lt;Year&gt;1991&lt;/Year&gt;&lt;RecNum&gt;316&lt;/RecNum&gt;&lt;DisplayText&gt;(Hench, 1991)&lt;/DisplayText&gt;&lt;record&gt;&lt;rec-number&gt;316&lt;/rec-number&gt;&lt;foreign-keys&gt;&lt;key app="EN" db-id="5xzdtrrxyfafrne255ivrrtxatvtzrd2f0d5" timestamp="1635085377" guid="8b899a0d-d0e9-4ce8-b940-bc585f1559da"&gt;316&lt;/key&gt;&lt;/foreign-keys&gt;&lt;ref-type name="Journal Article"&gt;17&lt;/ref-type&gt;&lt;contributors&gt;&lt;authors&gt;&lt;author&gt;Hench, L. L.&lt;/author&gt;&lt;/authors&gt;&lt;/contributors&gt;&lt;auth-address&gt;HENCH, LL (reprint author), UNIV FLORIDA,DEPT MAT SCI &amp;amp; ENGN,GAINESVILLE,FL 32611, USA.&lt;/auth-address&gt;&lt;titles&gt;&lt;title&gt;BIOCERAMICS - FROM CONCEPT TO CLINIC&lt;/title&gt;&lt;secondary-title&gt;Journal of the American Ceramic Society&lt;/secondary-title&gt;&lt;alt-title&gt;J. Am. Ceram. Soc.&lt;/alt-title&gt;&lt;/titles&gt;&lt;periodical&gt;&lt;full-title&gt;Journal of the American Ceramic Society&lt;/full-title&gt;&lt;abbr-1&gt;J. Am. Ceram. Soc.&lt;/abbr-1&gt;&lt;/periodical&gt;&lt;alt-periodical&gt;&lt;full-title&gt;Journal of the American Ceramic Society&lt;/full-title&gt;&lt;abbr-1&gt;J. Am. Ceram. Soc.&lt;/abbr-1&gt;&lt;/alt-periodical&gt;&lt;pages&gt;1487-1510&lt;/pages&gt;&lt;volume&gt;74&lt;/volume&gt;&lt;number&gt;7&lt;/number&gt;&lt;keywords&gt;&lt;keyword&gt;bioglass-coated alumina&lt;/keyword&gt;&lt;keyword&gt;glass-ceramics&lt;/keyword&gt;&lt;keyword&gt;fracture-mechanics&lt;/keyword&gt;&lt;keyword&gt;bone&lt;/keyword&gt;&lt;keyword&gt;interface&lt;/keyword&gt;&lt;keyword&gt;calcium&lt;/keyword&gt;&lt;keyword&gt;tissue&lt;/keyword&gt;&lt;keyword&gt;biomaterials&lt;/keyword&gt;&lt;keyword&gt;chemistry&lt;/keyword&gt;&lt;keyword&gt;implants&lt;/keyword&gt;&lt;keyword&gt;Materials Science&lt;/keyword&gt;&lt;/keywords&gt;&lt;dates&gt;&lt;year&gt;1991&lt;/year&gt;&lt;pub-dates&gt;&lt;date&gt;Jul&lt;/date&gt;&lt;/pub-dates&gt;&lt;/dates&gt;&lt;isbn&gt;0002-7820&lt;/isbn&gt;&lt;accession-num&gt;WOS:A1991FX39900001&lt;/accession-num&gt;&lt;work-type&gt;Article&lt;/work-type&gt;&lt;urls&gt;&lt;related-urls&gt;&lt;url&gt;&amp;lt;Go to ISI&amp;gt;://WOS:A1991FX39900001&lt;/url&gt;&lt;/related-urls&gt;&lt;/urls&gt;&lt;electronic-resource-num&gt;10.1111/j.1151-2916.1991.tb07132.x&lt;/electronic-resource-num&gt;&lt;language&gt;English&lt;/language&gt;&lt;/record&gt;&lt;/Cite&gt;&lt;/EndNote&gt;</w:instrText>
      </w:r>
      <w:r w:rsidR="00AB4B06">
        <w:rPr>
          <w:rFonts w:cstheme="majorBidi"/>
          <w:szCs w:val="24"/>
        </w:rPr>
        <w:fldChar w:fldCharType="separate"/>
      </w:r>
      <w:r w:rsidR="00AB4B06">
        <w:rPr>
          <w:rFonts w:cstheme="majorBidi"/>
          <w:noProof/>
          <w:szCs w:val="24"/>
        </w:rPr>
        <w:t>(Hench, 1991)</w:t>
      </w:r>
      <w:r w:rsidR="00AB4B06">
        <w:rPr>
          <w:rFonts w:cstheme="majorBidi"/>
          <w:szCs w:val="24"/>
        </w:rPr>
        <w:fldChar w:fldCharType="end"/>
      </w:r>
      <w:r w:rsidRPr="00AE62E5">
        <w:rPr>
          <w:rFonts w:cstheme="majorBidi"/>
          <w:szCs w:val="24"/>
        </w:rPr>
        <w:t xml:space="preserve">. Resorbable or biodegradable biomaterials have the ability to degrade and disappear over time, </w:t>
      </w:r>
      <w:proofErr w:type="gramStart"/>
      <w:r w:rsidRPr="00AE62E5">
        <w:rPr>
          <w:rFonts w:cstheme="majorBidi"/>
          <w:szCs w:val="24"/>
        </w:rPr>
        <w:t>there</w:t>
      </w:r>
      <w:r>
        <w:rPr>
          <w:rFonts w:cstheme="majorBidi"/>
          <w:szCs w:val="24"/>
        </w:rPr>
        <w:t>after</w:t>
      </w:r>
      <w:proofErr w:type="gramEnd"/>
      <w:r w:rsidRPr="00AE62E5">
        <w:rPr>
          <w:rFonts w:cstheme="majorBidi"/>
          <w:szCs w:val="24"/>
        </w:rPr>
        <w:t xml:space="preserve"> being replaced with natural host tissues. However, they must comply with two requirements. First, the </w:t>
      </w:r>
      <w:r w:rsidRPr="00AE62E5">
        <w:rPr>
          <w:rFonts w:cstheme="majorBidi"/>
          <w:szCs w:val="24"/>
        </w:rPr>
        <w:lastRenderedPageBreak/>
        <w:t>resorption rate must be controlled either by mechanically optimising the material</w:t>
      </w:r>
      <w:r w:rsidR="002241DD">
        <w:rPr>
          <w:rFonts w:cstheme="majorBidi"/>
          <w:szCs w:val="24"/>
        </w:rPr>
        <w:t>'</w:t>
      </w:r>
      <w:r w:rsidRPr="00AE62E5">
        <w:rPr>
          <w:rFonts w:cstheme="majorBidi"/>
          <w:szCs w:val="24"/>
        </w:rPr>
        <w:t xml:space="preserve">s porosity or by modifying its chemistry. Second, they must be metabolically acceptable </w:t>
      </w:r>
      <w:r w:rsidRPr="00AE62E5">
        <w:rPr>
          <w:rFonts w:cstheme="majorBidi"/>
          <w:szCs w:val="24"/>
        </w:rPr>
        <w:fldChar w:fldCharType="begin"/>
      </w:r>
      <w:r w:rsidR="004E4193">
        <w:rPr>
          <w:rFonts w:cstheme="majorBidi"/>
          <w:szCs w:val="24"/>
        </w:rPr>
        <w:instrText xml:space="preserve"> ADDIN EN.CITE &lt;EndNote&gt;&lt;Cite&gt;&lt;Author&gt;Bohner&lt;/Author&gt;&lt;Year&gt;2010&lt;/Year&gt;&lt;RecNum&gt;299&lt;/RecNum&gt;&lt;IDText&gt;Resorbable biomaterials as bone graft substitutes&lt;/IDText&gt;&lt;DisplayText&gt;(Bohner, 2010)&lt;/DisplayText&gt;&lt;record&gt;&lt;rec-number&gt;299&lt;/rec-number&gt;&lt;foreign-keys&gt;&lt;key app="EN" db-id="5xzdtrrxyfafrne255ivrrtxatvtzrd2f0d5" timestamp="1635085371" guid="606ae94d-8333-4463-8532-c2718481ffbd"&gt;299&lt;/key&gt;&lt;/foreign-keys&gt;&lt;ref-type name="Journal Article"&gt;17&lt;/ref-type&gt;&lt;contributors&gt;&lt;authors&gt;&lt;author&gt;Bohner, M&lt;/author&gt;&lt;/authors&gt;&lt;/contributors&gt;&lt;auth-address&gt;RMS Fdn, CH-2544 Bettlach, Switzerland&lt;/auth-address&gt;&lt;titles&gt;&lt;title&gt;Resorbable biomaterials as bone graft substitutes&lt;/title&gt;&lt;secondary-title&gt;Materials Today&lt;/secondary-title&gt;&lt;/titles&gt;&lt;periodical&gt;&lt;full-title&gt;Materials Today&lt;/full-title&gt;&lt;abbr-1&gt;Mater. Today&lt;/abbr-1&gt;&lt;/periodical&gt;&lt;pages&gt;24-30&lt;/pages&gt;&lt;volume&gt;13&lt;/volume&gt;&lt;number&gt;1-2&lt;/number&gt;&lt;keywords&gt;&lt;keyword&gt;BETA-TRICALCIUM PHOSPHATE&lt;/keyword&gt;&lt;keyword&gt;CALCIUM-PHOSPHATE&lt;/keyword&gt;&lt;keyword&gt;IN-VIVO&lt;/keyword&gt;&lt;keyword&gt;POLYMERIC BIOMATERIALS&lt;/keyword&gt;&lt;keyword&gt;OCTACALCIUM PHOSPHATE&lt;/keyword&gt;&lt;keyword&gt;EXTRACELLULAR CALCIUM&lt;/keyword&gt;&lt;keyword&gt;HYDRAULIC CEMENT&lt;/keyword&gt;&lt;keyword&gt;IMPLANTS&lt;/keyword&gt;&lt;keyword&gt;RESORPTION&lt;/keyword&gt;&lt;keyword&gt;CELLS&lt;/keyword&gt;&lt;/keywords&gt;&lt;dates&gt;&lt;year&gt;2010&lt;/year&gt;&lt;pub-dates&gt;&lt;date&gt;JAN-FEB 2010&lt;/date&gt;&lt;/pub-dates&gt;&lt;/dates&gt;&lt;isbn&gt;1369-7021&lt;/isbn&gt;&lt;accession-num&gt;WOS:000274572200014&lt;/accession-num&gt;&lt;work-type&gt;Article&lt;/work-type&gt;&lt;urls&gt;&lt;/urls&gt;&lt;electronic-resource-num&gt;10.1016/S1369-7021(10)70014-6&lt;/electronic-resource-num&gt;&lt;language&gt;English&lt;/language&gt;&lt;/record&gt;&lt;/Cite&gt;&lt;/EndNote&gt;</w:instrText>
      </w:r>
      <w:r w:rsidRPr="00AE62E5">
        <w:rPr>
          <w:rFonts w:cstheme="majorBidi"/>
          <w:szCs w:val="24"/>
        </w:rPr>
        <w:fldChar w:fldCharType="separate"/>
      </w:r>
      <w:r w:rsidR="004E4193">
        <w:rPr>
          <w:rFonts w:cstheme="majorBidi"/>
          <w:noProof/>
          <w:szCs w:val="24"/>
        </w:rPr>
        <w:t>(Bohner, 2010)</w:t>
      </w:r>
      <w:r w:rsidRPr="00AE62E5">
        <w:rPr>
          <w:rFonts w:cstheme="majorBidi"/>
          <w:szCs w:val="24"/>
        </w:rPr>
        <w:fldChar w:fldCharType="end"/>
      </w:r>
      <w:r w:rsidRPr="00AE62E5">
        <w:rPr>
          <w:rFonts w:cstheme="majorBidi"/>
          <w:szCs w:val="24"/>
        </w:rPr>
        <w:t xml:space="preserve">. </w:t>
      </w:r>
    </w:p>
    <w:p w14:paraId="27098695" w14:textId="7849F44D" w:rsidR="00E71247" w:rsidRPr="00C512F9" w:rsidRDefault="00E71247" w:rsidP="00C512F9">
      <w:pPr>
        <w:spacing w:after="240" w:line="480" w:lineRule="auto"/>
        <w:jc w:val="both"/>
        <w:rPr>
          <w:rFonts w:cstheme="majorBidi"/>
          <w:color w:val="000000"/>
          <w:szCs w:val="24"/>
          <w:lang w:val="en-US"/>
        </w:rPr>
      </w:pPr>
      <w:r w:rsidRPr="00AE62E5">
        <w:rPr>
          <w:rFonts w:cstheme="majorBidi"/>
          <w:szCs w:val="24"/>
        </w:rPr>
        <w:t>Lastly, bioactive materials, the main focus of this research, were identified by Hench in 1969, who established for the first time the concept of bioactivity as when the material elicits a specific biological response when they are implanted in the host tissue and, as a result, the formation of a bond between the implanted materials and the body</w:t>
      </w:r>
      <w:r w:rsidR="002241DD">
        <w:rPr>
          <w:rFonts w:cstheme="majorBidi"/>
          <w:szCs w:val="24"/>
        </w:rPr>
        <w:t>'</w:t>
      </w:r>
      <w:r w:rsidRPr="00AE62E5">
        <w:rPr>
          <w:rFonts w:cstheme="majorBidi"/>
          <w:szCs w:val="24"/>
        </w:rPr>
        <w:t xml:space="preserve">s surrounding tissues </w:t>
      </w:r>
      <w:r w:rsidRPr="00AE62E5">
        <w:rPr>
          <w:rFonts w:cstheme="majorBidi"/>
          <w:color w:val="000000"/>
          <w:szCs w:val="24"/>
          <w:shd w:val="clear" w:color="auto" w:fill="FFFFFF"/>
        </w:rPr>
        <w:fldChar w:fldCharType="begin"/>
      </w:r>
      <w:r w:rsidR="004E4193">
        <w:rPr>
          <w:rFonts w:cstheme="majorBidi"/>
          <w:color w:val="000000"/>
          <w:szCs w:val="24"/>
          <w:shd w:val="clear" w:color="auto" w:fill="FFFFFF"/>
        </w:rPr>
        <w:instrText xml:space="preserve"> ADDIN EN.CITE &lt;EndNote&gt;&lt;Cite&gt;&lt;Author&gt;Hench&lt;/Author&gt;&lt;Year&gt;1991&lt;/Year&gt;&lt;RecNum&gt;316&lt;/RecNum&gt;&lt;IDText&gt;BIOCERAMICS - FROM CONCEPT TO CLINIC&lt;/IDText&gt;&lt;DisplayText&gt;(Hench, 1991)&lt;/DisplayText&gt;&lt;record&gt;&lt;rec-number&gt;316&lt;/rec-number&gt;&lt;foreign-keys&gt;&lt;key app="EN" db-id="5xzdtrrxyfafrne255ivrrtxatvtzrd2f0d5" timestamp="1635085377" guid="8b899a0d-d0e9-4ce8-b940-bc585f1559da"&gt;316&lt;/key&gt;&lt;/foreign-keys&gt;&lt;ref-type name="Journal Article"&gt;17&lt;/ref-type&gt;&lt;contributors&gt;&lt;authors&gt;&lt;author&gt;Hench, L. L.&lt;/author&gt;&lt;/authors&gt;&lt;/contributors&gt;&lt;auth-address&gt;HENCH, LL (reprint author), UNIV FLORIDA,DEPT MAT SCI &amp;amp; ENGN,GAINESVILLE,FL 32611, USA.&lt;/auth-address&gt;&lt;titles&gt;&lt;title&gt;BIOCERAMICS - FROM CONCEPT TO CLINIC&lt;/title&gt;&lt;secondary-title&gt;Journal of the American Ceramic Society&lt;/secondary-title&gt;&lt;alt-title&gt;J. Am. Ceram. Soc.&lt;/alt-title&gt;&lt;/titles&gt;&lt;periodical&gt;&lt;full-title&gt;Journal of the American Ceramic Society&lt;/full-title&gt;&lt;abbr-1&gt;J. Am. Ceram. Soc.&lt;/abbr-1&gt;&lt;/periodical&gt;&lt;alt-periodical&gt;&lt;full-title&gt;Journal of the American Ceramic Society&lt;/full-title&gt;&lt;abbr-1&gt;J. Am. Ceram. Soc.&lt;/abbr-1&gt;&lt;/alt-periodical&gt;&lt;pages&gt;1487-1510&lt;/pages&gt;&lt;volume&gt;74&lt;/volume&gt;&lt;number&gt;7&lt;/number&gt;&lt;keywords&gt;&lt;keyword&gt;bioglass-coated alumina&lt;/keyword&gt;&lt;keyword&gt;glass-ceramics&lt;/keyword&gt;&lt;keyword&gt;fracture-mechanics&lt;/keyword&gt;&lt;keyword&gt;bone&lt;/keyword&gt;&lt;keyword&gt;interface&lt;/keyword&gt;&lt;keyword&gt;calcium&lt;/keyword&gt;&lt;keyword&gt;tissue&lt;/keyword&gt;&lt;keyword&gt;biomaterials&lt;/keyword&gt;&lt;keyword&gt;chemistry&lt;/keyword&gt;&lt;keyword&gt;implants&lt;/keyword&gt;&lt;keyword&gt;Materials Science&lt;/keyword&gt;&lt;/keywords&gt;&lt;dates&gt;&lt;year&gt;1991&lt;/year&gt;&lt;pub-dates&gt;&lt;date&gt;Jul&lt;/date&gt;&lt;/pub-dates&gt;&lt;/dates&gt;&lt;isbn&gt;0002-7820&lt;/isbn&gt;&lt;accession-num&gt;WOS:A1991FX39900001&lt;/accession-num&gt;&lt;work-type&gt;Article&lt;/work-type&gt;&lt;urls&gt;&lt;related-urls&gt;&lt;url&gt;&amp;lt;Go to ISI&amp;gt;://WOS:A1991FX39900001&lt;/url&gt;&lt;/related-urls&gt;&lt;/urls&gt;&lt;electronic-resource-num&gt;10.1111/j.1151-2916.1991.tb07132.x&lt;/electronic-resource-num&gt;&lt;language&gt;English&lt;/language&gt;&lt;/record&gt;&lt;/Cite&gt;&lt;/EndNote&gt;</w:instrText>
      </w:r>
      <w:r w:rsidRPr="00AE62E5">
        <w:rPr>
          <w:rFonts w:cstheme="majorBidi"/>
          <w:color w:val="000000"/>
          <w:szCs w:val="24"/>
          <w:shd w:val="clear" w:color="auto" w:fill="FFFFFF"/>
        </w:rPr>
        <w:fldChar w:fldCharType="separate"/>
      </w:r>
      <w:r w:rsidR="004E4193">
        <w:rPr>
          <w:rFonts w:cstheme="majorBidi"/>
          <w:noProof/>
          <w:color w:val="000000"/>
          <w:szCs w:val="24"/>
          <w:shd w:val="clear" w:color="auto" w:fill="FFFFFF"/>
        </w:rPr>
        <w:t>(Hench, 1991)</w:t>
      </w:r>
      <w:r w:rsidRPr="00AE62E5">
        <w:rPr>
          <w:rFonts w:cstheme="majorBidi"/>
          <w:color w:val="000000"/>
          <w:szCs w:val="24"/>
          <w:shd w:val="clear" w:color="auto" w:fill="FFFFFF"/>
        </w:rPr>
        <w:fldChar w:fldCharType="end"/>
      </w:r>
      <w:r>
        <w:rPr>
          <w:rFonts w:cstheme="majorBidi"/>
          <w:color w:val="000000"/>
          <w:szCs w:val="24"/>
        </w:rPr>
        <w:t xml:space="preserve">. Wilson and Hench, in 1994 have </w:t>
      </w:r>
      <w:r w:rsidRPr="00AE62E5">
        <w:rPr>
          <w:rFonts w:cstheme="majorBidi"/>
          <w:color w:val="000000"/>
          <w:szCs w:val="24"/>
        </w:rPr>
        <w:t>classified bioactive materials into two types according to their responses when implanted in tissue. They classify the materials that elicit both intracellular and extracellular responses</w:t>
      </w:r>
      <w:r w:rsidR="00CC4547">
        <w:rPr>
          <w:rFonts w:cstheme="majorBidi"/>
          <w:color w:val="000000"/>
          <w:szCs w:val="24"/>
        </w:rPr>
        <w:t>,</w:t>
      </w:r>
      <w:r w:rsidRPr="00AE62E5">
        <w:rPr>
          <w:rFonts w:cstheme="majorBidi"/>
          <w:color w:val="000000"/>
          <w:szCs w:val="24"/>
        </w:rPr>
        <w:t xml:space="preserve"> such as 45S5 </w:t>
      </w:r>
      <w:r w:rsidR="003D5CD5">
        <w:rPr>
          <w:rFonts w:cstheme="majorBidi"/>
          <w:color w:val="000000"/>
          <w:szCs w:val="24"/>
        </w:rPr>
        <w:t>Bioglass</w:t>
      </w:r>
      <w:r w:rsidRPr="00253980">
        <w:rPr>
          <w:rFonts w:cstheme="majorBidi"/>
          <w:szCs w:val="24"/>
          <w:vertAlign w:val="superscript"/>
        </w:rPr>
        <w:sym w:font="Symbol" w:char="F0D2"/>
      </w:r>
      <w:r>
        <w:rPr>
          <w:rFonts w:cstheme="majorBidi"/>
          <w:color w:val="000000"/>
          <w:szCs w:val="24"/>
        </w:rPr>
        <w:t xml:space="preserve"> as class A. O</w:t>
      </w:r>
      <w:r w:rsidRPr="00AE62E5">
        <w:rPr>
          <w:rFonts w:cstheme="majorBidi"/>
          <w:color w:val="000000"/>
          <w:szCs w:val="24"/>
        </w:rPr>
        <w:t xml:space="preserve">steoconductive materials only elicit an extracellular response and </w:t>
      </w:r>
      <w:proofErr w:type="gramStart"/>
      <w:r w:rsidRPr="00AE62E5">
        <w:rPr>
          <w:rFonts w:cstheme="majorBidi"/>
          <w:color w:val="000000"/>
          <w:szCs w:val="24"/>
        </w:rPr>
        <w:t>have the ability to</w:t>
      </w:r>
      <w:proofErr w:type="gramEnd"/>
      <w:r w:rsidRPr="00AE62E5">
        <w:rPr>
          <w:rFonts w:cstheme="majorBidi"/>
          <w:color w:val="000000"/>
          <w:szCs w:val="24"/>
        </w:rPr>
        <w:t xml:space="preserve"> provide a biocompatible interface along which bone migrate</w:t>
      </w:r>
      <w:r w:rsidR="00CC4547">
        <w:rPr>
          <w:rFonts w:cstheme="majorBidi"/>
          <w:color w:val="000000"/>
          <w:szCs w:val="24"/>
        </w:rPr>
        <w:t>,</w:t>
      </w:r>
      <w:r w:rsidRPr="00AE62E5">
        <w:rPr>
          <w:rFonts w:cstheme="majorBidi"/>
          <w:color w:val="000000"/>
          <w:szCs w:val="24"/>
        </w:rPr>
        <w:t xml:space="preserve"> such as synthetic hydroxyapatite as class B. As a </w:t>
      </w:r>
      <w:r>
        <w:rPr>
          <w:rFonts w:cstheme="majorBidi"/>
          <w:color w:val="000000"/>
          <w:szCs w:val="24"/>
        </w:rPr>
        <w:t>result</w:t>
      </w:r>
      <w:r w:rsidRPr="00AE62E5">
        <w:rPr>
          <w:rFonts w:cstheme="majorBidi"/>
          <w:color w:val="000000"/>
          <w:szCs w:val="24"/>
        </w:rPr>
        <w:t xml:space="preserve"> of</w:t>
      </w:r>
      <w:r>
        <w:rPr>
          <w:rFonts w:cstheme="majorBidi"/>
          <w:color w:val="000000"/>
          <w:szCs w:val="24"/>
        </w:rPr>
        <w:t xml:space="preserve"> </w:t>
      </w:r>
      <w:r w:rsidRPr="00AE62E5">
        <w:rPr>
          <w:rFonts w:cstheme="majorBidi"/>
          <w:color w:val="000000"/>
          <w:szCs w:val="24"/>
        </w:rPr>
        <w:t xml:space="preserve">class A bioactivity, bioactive glasses </w:t>
      </w:r>
      <w:r w:rsidR="00644A71" w:rsidRPr="00644A71">
        <w:rPr>
          <w:rFonts w:cstheme="majorBidi"/>
          <w:color w:val="000000"/>
          <w:szCs w:val="24"/>
        </w:rPr>
        <w:t>show promising potential</w:t>
      </w:r>
      <w:r w:rsidRPr="00AE62E5">
        <w:rPr>
          <w:rFonts w:cstheme="majorBidi"/>
          <w:color w:val="000000"/>
          <w:szCs w:val="24"/>
        </w:rPr>
        <w:t xml:space="preserve"> </w:t>
      </w:r>
      <w:r w:rsidR="00C512F9" w:rsidRPr="00C512F9">
        <w:rPr>
          <w:rFonts w:cstheme="majorBidi"/>
          <w:color w:val="000000"/>
          <w:szCs w:val="24"/>
          <w:lang w:val="en-US"/>
        </w:rPr>
        <w:t>for bone-tissue engineering</w:t>
      </w:r>
      <w:r w:rsidR="00C512F9">
        <w:rPr>
          <w:rFonts w:cstheme="majorBidi"/>
          <w:color w:val="000000"/>
          <w:szCs w:val="24"/>
          <w:lang w:val="en-US"/>
        </w:rPr>
        <w:t xml:space="preserve"> </w:t>
      </w:r>
      <w:r w:rsidRPr="00AE62E5">
        <w:rPr>
          <w:rFonts w:cstheme="majorBidi"/>
          <w:color w:val="000000"/>
          <w:szCs w:val="24"/>
        </w:rPr>
        <w:fldChar w:fldCharType="begin"/>
      </w:r>
      <w:r w:rsidR="004E4193">
        <w:rPr>
          <w:rFonts w:cstheme="majorBidi"/>
          <w:color w:val="000000"/>
          <w:szCs w:val="24"/>
        </w:rPr>
        <w:instrText xml:space="preserve"> ADDIN EN.CITE &lt;EndNote&gt;&lt;Cite&gt;&lt;Author&gt;Hench&lt;/Author&gt;&lt;Year&gt;1993&lt;/Year&gt;&lt;RecNum&gt;308&lt;/RecNum&gt;&lt;IDText&gt;An Introduction to bioceramics&lt;/IDText&gt;&lt;DisplayText&gt;(Hench and Wilson, 1993)&lt;/DisplayText&gt;&lt;record&gt;&lt;rec-number&gt;308&lt;/rec-number&gt;&lt;foreign-keys&gt;&lt;key app="EN" db-id="5xzdtrrxyfafrne255ivrrtxatvtzrd2f0d5" timestamp="1635085374" guid="bdb52825-93a3-4d7f-b3e1-1cbc8cc4cdf9"&gt;308&lt;/key&gt;&lt;/foreign-keys&gt;&lt;ref-type name="Book"&gt;6&lt;/ref-type&gt;&lt;contributors&gt;&lt;authors&gt;&lt;author&gt;Hench, L. L.&lt;/author&gt;&lt;author&gt;Wilson, June&lt;/author&gt;&lt;/authors&gt;&lt;/contributors&gt;&lt;titles&gt;&lt;title&gt;An Introduction to bioceramics&lt;/title&gt;&lt;secondary-title&gt;Advanced series in bioceramics&lt;/secondary-title&gt;&lt;/titles&gt;&lt;pages&gt;x,386 p.&lt;/pages&gt;&lt;number&gt;1&lt;/number&gt;&lt;keywords&gt;&lt;keyword&gt;Ceramics in medicine.&lt;/keyword&gt;&lt;/keywords&gt;&lt;dates&gt;&lt;year&gt;1993&lt;/year&gt;&lt;/dates&gt;&lt;pub-location&gt;Singapore ; New Jersey&lt;/pub-location&gt;&lt;publisher&gt;World Scientific&lt;/publisher&gt;&lt;isbn&gt;9810214006&amp;#xD;9810216262 (pbk.)&lt;/isbn&gt;&lt;accession-num&gt;9810214006&lt;/accession-num&gt;&lt;call-num&gt;MAINLIB SHELVES R857.C4 INT ONEWEEK&lt;/call-num&gt;&lt;urls&gt;&lt;/urls&gt;&lt;/record&gt;&lt;/Cite&gt;&lt;/EndNote&gt;</w:instrText>
      </w:r>
      <w:r w:rsidRPr="00AE62E5">
        <w:rPr>
          <w:rFonts w:cstheme="majorBidi"/>
          <w:color w:val="000000"/>
          <w:szCs w:val="24"/>
        </w:rPr>
        <w:fldChar w:fldCharType="separate"/>
      </w:r>
      <w:r w:rsidR="004E4193">
        <w:rPr>
          <w:rFonts w:cstheme="majorBidi"/>
          <w:noProof/>
          <w:color w:val="000000"/>
          <w:szCs w:val="24"/>
        </w:rPr>
        <w:t>(Hench and Wilson, 1993)</w:t>
      </w:r>
      <w:r w:rsidRPr="00AE62E5">
        <w:rPr>
          <w:rFonts w:cstheme="majorBidi"/>
          <w:color w:val="000000"/>
          <w:szCs w:val="24"/>
        </w:rPr>
        <w:fldChar w:fldCharType="end"/>
      </w:r>
      <w:r w:rsidRPr="00AE62E5">
        <w:rPr>
          <w:rFonts w:cstheme="majorBidi"/>
          <w:color w:val="000000"/>
          <w:szCs w:val="24"/>
        </w:rPr>
        <w:t xml:space="preserve">. However, to understand the bioactive glass phenomenon, we should define glass according to its </w:t>
      </w:r>
      <w:r w:rsidR="00194A4B">
        <w:rPr>
          <w:rFonts w:cstheme="majorBidi"/>
          <w:color w:val="000000"/>
          <w:szCs w:val="24"/>
        </w:rPr>
        <w:t>s</w:t>
      </w:r>
      <w:r w:rsidRPr="00AE62E5">
        <w:rPr>
          <w:rFonts w:cstheme="majorBidi"/>
          <w:color w:val="000000"/>
          <w:szCs w:val="24"/>
        </w:rPr>
        <w:t xml:space="preserve">tructure and properties and review some of the theories that describe glass formation. </w:t>
      </w:r>
    </w:p>
    <w:p w14:paraId="337CCA70" w14:textId="77777777" w:rsidR="00E71247" w:rsidRDefault="00E71247" w:rsidP="00865C8F">
      <w:pPr>
        <w:pStyle w:val="Heading2"/>
        <w:spacing w:line="480" w:lineRule="auto"/>
        <w:jc w:val="both"/>
      </w:pPr>
      <w:bookmarkStart w:id="22" w:name="_Toc7098029"/>
      <w:bookmarkStart w:id="23" w:name="_Toc110260389"/>
      <w:r w:rsidRPr="00AE62E5">
        <w:t>2.</w:t>
      </w:r>
      <w:r w:rsidR="00865C8F">
        <w:t>7</w:t>
      </w:r>
      <w:r w:rsidR="005B52EC">
        <w:t>.</w:t>
      </w:r>
      <w:r w:rsidRPr="00AE62E5">
        <w:t xml:space="preserve"> Glasses as </w:t>
      </w:r>
      <w:r w:rsidR="005B52EC">
        <w:t>B</w:t>
      </w:r>
      <w:r w:rsidRPr="00AE62E5">
        <w:t>iomaterials</w:t>
      </w:r>
      <w:bookmarkEnd w:id="22"/>
      <w:bookmarkEnd w:id="23"/>
    </w:p>
    <w:p w14:paraId="556EE907" w14:textId="77777777" w:rsidR="00E71247" w:rsidRPr="00AE62E5" w:rsidRDefault="00E71247" w:rsidP="004E4193">
      <w:pPr>
        <w:spacing w:after="240" w:line="480" w:lineRule="auto"/>
        <w:jc w:val="both"/>
        <w:rPr>
          <w:rFonts w:cstheme="majorBidi"/>
          <w:color w:val="000000"/>
          <w:szCs w:val="24"/>
        </w:rPr>
      </w:pPr>
      <w:r w:rsidRPr="00AE62E5">
        <w:rPr>
          <w:rFonts w:cstheme="majorBidi"/>
          <w:color w:val="000000"/>
          <w:szCs w:val="24"/>
        </w:rPr>
        <w:t xml:space="preserve">Many scientific revolutions happen by coincidence. Bioactive glass is not an exception. Hench, considered the pioneer of bioactive glasses, told his story in his article, </w:t>
      </w:r>
      <w:r w:rsidR="002241DD">
        <w:rPr>
          <w:rFonts w:cstheme="majorBidi"/>
          <w:color w:val="000000"/>
          <w:szCs w:val="24"/>
        </w:rPr>
        <w:t>'</w:t>
      </w:r>
      <w:r w:rsidRPr="00AE62E5">
        <w:rPr>
          <w:rFonts w:cstheme="majorBidi"/>
          <w:color w:val="000000"/>
          <w:szCs w:val="24"/>
        </w:rPr>
        <w:t>The Story of Bioglass</w:t>
      </w:r>
      <w:r w:rsidRPr="00253980">
        <w:rPr>
          <w:rFonts w:cstheme="majorBidi"/>
          <w:szCs w:val="24"/>
          <w:vertAlign w:val="superscript"/>
        </w:rPr>
        <w:sym w:font="Symbol" w:char="F0D2"/>
      </w:r>
      <w:r w:rsidR="002241DD">
        <w:rPr>
          <w:rFonts w:cstheme="majorBidi"/>
          <w:color w:val="000000"/>
          <w:szCs w:val="24"/>
        </w:rPr>
        <w:t>'</w:t>
      </w:r>
      <w:r>
        <w:rPr>
          <w:rFonts w:cstheme="majorBidi"/>
          <w:color w:val="000000"/>
          <w:szCs w:val="24"/>
        </w:rPr>
        <w:t>. He told of a r</w:t>
      </w:r>
      <w:r w:rsidRPr="00AE62E5">
        <w:rPr>
          <w:rFonts w:cstheme="majorBidi"/>
          <w:color w:val="000000"/>
          <w:szCs w:val="24"/>
        </w:rPr>
        <w:t>ecently returned army colonel from Vietnam who witnessed the calamity of war</w:t>
      </w:r>
      <w:r>
        <w:rPr>
          <w:rFonts w:cstheme="majorBidi"/>
          <w:color w:val="000000"/>
          <w:szCs w:val="24"/>
        </w:rPr>
        <w:t xml:space="preserve"> and</w:t>
      </w:r>
      <w:r w:rsidRPr="00AE62E5">
        <w:rPr>
          <w:rFonts w:cstheme="majorBidi"/>
          <w:color w:val="000000"/>
          <w:szCs w:val="24"/>
        </w:rPr>
        <w:t xml:space="preserve"> gave treatment for many wounded men who</w:t>
      </w:r>
      <w:r w:rsidR="00CC4547">
        <w:rPr>
          <w:rFonts w:cstheme="majorBidi"/>
          <w:color w:val="000000"/>
          <w:szCs w:val="24"/>
        </w:rPr>
        <w:t xml:space="preserve">m the </w:t>
      </w:r>
      <w:r w:rsidR="00CC4547">
        <w:rPr>
          <w:rFonts w:cstheme="majorBidi"/>
          <w:color w:val="000000"/>
          <w:szCs w:val="24"/>
        </w:rPr>
        <w:lastRenderedPageBreak/>
        <w:t>metallic and plastic prosthesis had failed</w:t>
      </w:r>
      <w:r w:rsidRPr="00AE62E5">
        <w:rPr>
          <w:rFonts w:cstheme="majorBidi"/>
          <w:color w:val="000000"/>
          <w:szCs w:val="24"/>
        </w:rPr>
        <w:t xml:space="preserve">. </w:t>
      </w:r>
      <w:r w:rsidR="002241DD">
        <w:rPr>
          <w:rFonts w:cstheme="majorBidi"/>
          <w:color w:val="000000"/>
          <w:szCs w:val="24"/>
        </w:rPr>
        <w:t>'</w:t>
      </w:r>
      <w:r w:rsidRPr="00AE62E5">
        <w:rPr>
          <w:rFonts w:cstheme="majorBidi"/>
          <w:color w:val="000000"/>
          <w:szCs w:val="24"/>
        </w:rPr>
        <w:t>We need new materials that will not be rejected by the body</w:t>
      </w:r>
      <w:r w:rsidR="002241DD">
        <w:rPr>
          <w:rFonts w:cstheme="majorBidi"/>
          <w:color w:val="000000"/>
          <w:szCs w:val="24"/>
        </w:rPr>
        <w:t>'</w:t>
      </w:r>
      <w:r w:rsidRPr="00AE62E5">
        <w:rPr>
          <w:rFonts w:cstheme="majorBidi"/>
          <w:color w:val="000000"/>
          <w:szCs w:val="24"/>
        </w:rPr>
        <w:t xml:space="preserve">, the colonel said. This was enough for Hench to start looking for such a material </w:t>
      </w:r>
      <w:r w:rsidRPr="00AE62E5">
        <w:rPr>
          <w:rFonts w:cstheme="majorBidi"/>
          <w:color w:val="000000"/>
          <w:szCs w:val="24"/>
        </w:rPr>
        <w:fldChar w:fldCharType="begin"/>
      </w:r>
      <w:r w:rsidR="004E4193">
        <w:rPr>
          <w:rFonts w:cstheme="majorBidi"/>
          <w:color w:val="000000"/>
          <w:szCs w:val="24"/>
        </w:rPr>
        <w:instrText xml:space="preserve"> ADDIN EN.CITE &lt;EndNote&gt;&lt;Cite&gt;&lt;Author&gt;Hench&lt;/Author&gt;&lt;Year&gt;2006&lt;/Year&gt;&lt;RecNum&gt;309&lt;/RecNum&gt;&lt;IDText&gt;The story of Bioglass&lt;/IDText&gt;&lt;DisplayText&gt;(Hench,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Pr="00AE62E5">
        <w:rPr>
          <w:rFonts w:cstheme="majorBidi"/>
          <w:color w:val="000000"/>
          <w:szCs w:val="24"/>
        </w:rPr>
        <w:fldChar w:fldCharType="separate"/>
      </w:r>
      <w:r w:rsidR="004E4193">
        <w:rPr>
          <w:rFonts w:cstheme="majorBidi"/>
          <w:noProof/>
          <w:color w:val="000000"/>
          <w:szCs w:val="24"/>
        </w:rPr>
        <w:t>(Hench, 2006)</w:t>
      </w:r>
      <w:r w:rsidRPr="00AE62E5">
        <w:rPr>
          <w:rFonts w:cstheme="majorBidi"/>
          <w:color w:val="000000"/>
          <w:szCs w:val="24"/>
        </w:rPr>
        <w:fldChar w:fldCharType="end"/>
      </w:r>
      <w:r w:rsidRPr="00AE62E5">
        <w:rPr>
          <w:rFonts w:cstheme="majorBidi"/>
          <w:color w:val="000000"/>
          <w:szCs w:val="24"/>
        </w:rPr>
        <w:t>.</w:t>
      </w:r>
    </w:p>
    <w:p w14:paraId="1AEE902E" w14:textId="4B9910FC" w:rsidR="00E71247" w:rsidRPr="00AE62E5" w:rsidRDefault="00E71247" w:rsidP="004E4193">
      <w:pPr>
        <w:spacing w:after="240" w:line="480" w:lineRule="auto"/>
        <w:jc w:val="both"/>
        <w:rPr>
          <w:rFonts w:cstheme="majorBidi"/>
          <w:color w:val="000000"/>
          <w:szCs w:val="24"/>
        </w:rPr>
      </w:pPr>
      <w:r w:rsidRPr="00AE62E5">
        <w:rPr>
          <w:rFonts w:cstheme="majorBidi"/>
          <w:color w:val="000000"/>
          <w:szCs w:val="24"/>
        </w:rPr>
        <w:t>The challenge was making a material that w</w:t>
      </w:r>
      <w:r w:rsidR="00CC4547">
        <w:rPr>
          <w:rFonts w:cstheme="majorBidi"/>
          <w:color w:val="000000"/>
          <w:szCs w:val="24"/>
        </w:rPr>
        <w:t>ould</w:t>
      </w:r>
      <w:r w:rsidRPr="00AE62E5">
        <w:rPr>
          <w:rFonts w:cstheme="majorBidi"/>
          <w:color w:val="000000"/>
          <w:szCs w:val="24"/>
        </w:rPr>
        <w:t xml:space="preserve"> not be rejected by the body and bond with the living tissue. A bioactive bond of some kind must be created in order for this bond to happen by reacting with the body fluids</w:t>
      </w:r>
      <w:r w:rsidR="00CC4547">
        <w:rPr>
          <w:rFonts w:cstheme="majorBidi"/>
          <w:color w:val="000000"/>
          <w:szCs w:val="24"/>
        </w:rPr>
        <w:t>,</w:t>
      </w:r>
      <w:r w:rsidRPr="00AE62E5">
        <w:rPr>
          <w:rFonts w:cstheme="majorBidi"/>
          <w:color w:val="000000"/>
          <w:szCs w:val="24"/>
        </w:rPr>
        <w:t xml:space="preserve"> and a hydroxyapatite layer, similar to the one </w:t>
      </w:r>
      <w:r w:rsidR="00CC4547">
        <w:rPr>
          <w:rFonts w:cstheme="majorBidi"/>
          <w:color w:val="000000"/>
          <w:szCs w:val="24"/>
        </w:rPr>
        <w:t xml:space="preserve">the </w:t>
      </w:r>
      <w:r w:rsidRPr="00AE62E5">
        <w:rPr>
          <w:rFonts w:cstheme="majorBidi"/>
          <w:color w:val="000000"/>
          <w:szCs w:val="24"/>
        </w:rPr>
        <w:t xml:space="preserve">bone </w:t>
      </w:r>
      <w:r w:rsidR="00CC4547">
        <w:rPr>
          <w:rFonts w:cstheme="majorBidi"/>
          <w:color w:val="000000"/>
          <w:szCs w:val="24"/>
        </w:rPr>
        <w:t>po</w:t>
      </w:r>
      <w:r w:rsidR="003D5CD5">
        <w:rPr>
          <w:rFonts w:cstheme="majorBidi"/>
          <w:color w:val="000000"/>
          <w:szCs w:val="24"/>
        </w:rPr>
        <w:t>sse</w:t>
      </w:r>
      <w:r w:rsidR="00CC4547">
        <w:rPr>
          <w:rFonts w:cstheme="majorBidi"/>
          <w:color w:val="000000"/>
          <w:szCs w:val="24"/>
        </w:rPr>
        <w:t>sses</w:t>
      </w:r>
      <w:r w:rsidR="003D5CD5">
        <w:rPr>
          <w:rFonts w:cstheme="majorBidi"/>
          <w:color w:val="000000"/>
          <w:szCs w:val="24"/>
        </w:rPr>
        <w:t>,</w:t>
      </w:r>
      <w:r w:rsidRPr="00AE62E5">
        <w:rPr>
          <w:rFonts w:cstheme="majorBidi"/>
          <w:color w:val="000000"/>
          <w:szCs w:val="24"/>
        </w:rPr>
        <w:t xml:space="preserve"> will be formed </w:t>
      </w:r>
      <w:r w:rsidRPr="00AE62E5">
        <w:rPr>
          <w:rFonts w:cstheme="majorBidi"/>
          <w:color w:val="000000"/>
          <w:szCs w:val="24"/>
        </w:rPr>
        <w:fldChar w:fldCharType="begin"/>
      </w:r>
      <w:r w:rsidR="004E4193">
        <w:rPr>
          <w:rFonts w:cstheme="majorBidi"/>
          <w:color w:val="000000"/>
          <w:szCs w:val="24"/>
        </w:rPr>
        <w:instrText xml:space="preserve"> ADDIN EN.CITE &lt;EndNote&gt;&lt;Cite&gt;&lt;Author&gt;Hench&lt;/Author&gt;&lt;Year&gt;2006&lt;/Year&gt;&lt;RecNum&gt;309&lt;/RecNum&gt;&lt;IDText&gt;The story of Bioglass&lt;/IDText&gt;&lt;DisplayText&gt;(Hench,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Pr="00AE62E5">
        <w:rPr>
          <w:rFonts w:cstheme="majorBidi"/>
          <w:color w:val="000000"/>
          <w:szCs w:val="24"/>
        </w:rPr>
        <w:fldChar w:fldCharType="separate"/>
      </w:r>
      <w:r w:rsidR="004E4193">
        <w:rPr>
          <w:rFonts w:cstheme="majorBidi"/>
          <w:noProof/>
          <w:color w:val="000000"/>
          <w:szCs w:val="24"/>
        </w:rPr>
        <w:t>(Hench, 2006)</w:t>
      </w:r>
      <w:r w:rsidRPr="00AE62E5">
        <w:rPr>
          <w:rFonts w:cstheme="majorBidi"/>
          <w:color w:val="000000"/>
          <w:szCs w:val="24"/>
        </w:rPr>
        <w:fldChar w:fldCharType="end"/>
      </w:r>
      <w:r w:rsidRPr="00AE62E5">
        <w:rPr>
          <w:rFonts w:cstheme="majorBidi"/>
          <w:color w:val="000000"/>
          <w:szCs w:val="24"/>
        </w:rPr>
        <w:t xml:space="preserve">. These were the challenges for the innovation of </w:t>
      </w:r>
      <w:r w:rsidR="003D5CD5">
        <w:rPr>
          <w:rFonts w:cstheme="majorBidi"/>
          <w:color w:val="000000"/>
          <w:szCs w:val="24"/>
        </w:rPr>
        <w:t>Bioglass</w:t>
      </w:r>
      <w:r w:rsidRPr="00253980">
        <w:rPr>
          <w:rFonts w:cstheme="majorBidi"/>
          <w:szCs w:val="24"/>
          <w:vertAlign w:val="superscript"/>
        </w:rPr>
        <w:sym w:font="Symbol" w:char="F0D2"/>
      </w:r>
      <w:r w:rsidRPr="00AE62E5">
        <w:rPr>
          <w:rFonts w:cstheme="majorBidi"/>
          <w:color w:val="000000"/>
          <w:szCs w:val="24"/>
        </w:rPr>
        <w:t xml:space="preserve">. Thus, the </w:t>
      </w:r>
      <w:r w:rsidR="00CC4547">
        <w:rPr>
          <w:rFonts w:cstheme="majorBidi"/>
          <w:color w:val="000000"/>
          <w:szCs w:val="24"/>
        </w:rPr>
        <w:t>following</w:t>
      </w:r>
      <w:r w:rsidRPr="00AE62E5">
        <w:rPr>
          <w:rFonts w:cstheme="majorBidi"/>
          <w:color w:val="000000"/>
          <w:szCs w:val="24"/>
        </w:rPr>
        <w:t xml:space="preserve"> sections will be dedicated to bioactive glass and its use in biomedical devices, reviewing the mechanisms and the therapeutic properties associated with specific ions in </w:t>
      </w:r>
      <w:r w:rsidR="00CC4547">
        <w:rPr>
          <w:rFonts w:cstheme="majorBidi"/>
          <w:color w:val="000000"/>
          <w:szCs w:val="24"/>
        </w:rPr>
        <w:t xml:space="preserve">the </w:t>
      </w:r>
      <w:r w:rsidRPr="00AE62E5">
        <w:rPr>
          <w:rFonts w:cstheme="majorBidi"/>
          <w:color w:val="000000"/>
          <w:szCs w:val="24"/>
        </w:rPr>
        <w:t xml:space="preserve">glass composition. However, to understand the bioactive glass phenomenon, we should define glass according to its </w:t>
      </w:r>
      <w:r w:rsidR="00194A4B">
        <w:rPr>
          <w:rFonts w:cstheme="majorBidi"/>
          <w:color w:val="000000"/>
          <w:szCs w:val="24"/>
        </w:rPr>
        <w:t>s</w:t>
      </w:r>
      <w:r w:rsidRPr="00AE62E5">
        <w:rPr>
          <w:rFonts w:cstheme="majorBidi"/>
          <w:color w:val="000000"/>
          <w:szCs w:val="24"/>
        </w:rPr>
        <w:t xml:space="preserve">tructure and properties and review some of the theories that describe glass formation. </w:t>
      </w:r>
    </w:p>
    <w:p w14:paraId="4D1DF7FF" w14:textId="77777777" w:rsidR="00E71247" w:rsidRPr="005A38A5" w:rsidRDefault="00E71247" w:rsidP="0076338F">
      <w:pPr>
        <w:pStyle w:val="Heading3"/>
        <w:numPr>
          <w:ilvl w:val="0"/>
          <w:numId w:val="30"/>
        </w:numPr>
        <w:spacing w:line="480" w:lineRule="auto"/>
        <w:jc w:val="both"/>
        <w:rPr>
          <w:rStyle w:val="SubtleEmphasis"/>
          <w:b/>
          <w:bCs/>
          <w:i w:val="0"/>
          <w:iCs w:val="0"/>
        </w:rPr>
      </w:pPr>
      <w:bookmarkStart w:id="24" w:name="_Toc7098030"/>
      <w:bookmarkStart w:id="25" w:name="_Toc110260390"/>
      <w:r w:rsidRPr="005A38A5">
        <w:rPr>
          <w:rStyle w:val="SubtleEmphasis"/>
          <w:b/>
          <w:bCs/>
          <w:i w:val="0"/>
          <w:iCs w:val="0"/>
        </w:rPr>
        <w:t>Glass: what is glass?</w:t>
      </w:r>
      <w:bookmarkEnd w:id="24"/>
      <w:bookmarkEnd w:id="25"/>
    </w:p>
    <w:p w14:paraId="11BFCFD3" w14:textId="332DEBBC" w:rsidR="00E71247" w:rsidRPr="00AE62E5" w:rsidRDefault="00E71247" w:rsidP="00BB5AB7">
      <w:pPr>
        <w:spacing w:after="240" w:line="480" w:lineRule="auto"/>
        <w:jc w:val="both"/>
        <w:rPr>
          <w:rFonts w:cstheme="majorBidi"/>
          <w:szCs w:val="24"/>
        </w:rPr>
      </w:pPr>
      <w:r w:rsidRPr="00AE62E5">
        <w:rPr>
          <w:rFonts w:cstheme="majorBidi"/>
          <w:color w:val="000000"/>
          <w:szCs w:val="24"/>
        </w:rPr>
        <w:t xml:space="preserve">Glass, like gold and silver, has </w:t>
      </w:r>
      <w:r>
        <w:rPr>
          <w:rFonts w:cstheme="majorBidi"/>
          <w:color w:val="000000"/>
          <w:szCs w:val="24"/>
        </w:rPr>
        <w:t xml:space="preserve">a </w:t>
      </w:r>
      <w:r w:rsidRPr="00AE62E5">
        <w:rPr>
          <w:rFonts w:cstheme="majorBidi"/>
          <w:color w:val="000000"/>
          <w:szCs w:val="24"/>
        </w:rPr>
        <w:t>long history in human civili</w:t>
      </w:r>
      <w:r w:rsidR="00891D50">
        <w:rPr>
          <w:rFonts w:cstheme="majorBidi"/>
          <w:color w:val="000000"/>
          <w:szCs w:val="24"/>
        </w:rPr>
        <w:t>s</w:t>
      </w:r>
      <w:r w:rsidRPr="00AE62E5">
        <w:rPr>
          <w:rFonts w:cstheme="majorBidi"/>
          <w:color w:val="000000"/>
          <w:szCs w:val="24"/>
        </w:rPr>
        <w:t xml:space="preserve">ation. Shelby defined glass as any amorphous </w:t>
      </w:r>
      <w:r w:rsidR="00BB5AB7">
        <w:rPr>
          <w:rFonts w:cstheme="majorBidi"/>
          <w:color w:val="000000"/>
          <w:szCs w:val="24"/>
        </w:rPr>
        <w:t>solid</w:t>
      </w:r>
      <w:r w:rsidRPr="00AE62E5">
        <w:rPr>
          <w:rFonts w:cstheme="majorBidi"/>
          <w:color w:val="000000"/>
          <w:szCs w:val="24"/>
        </w:rPr>
        <w:t xml:space="preserve"> </w:t>
      </w:r>
      <w:r w:rsidR="00BB5AB7">
        <w:rPr>
          <w:rFonts w:cstheme="majorBidi"/>
          <w:color w:val="000000"/>
          <w:szCs w:val="24"/>
        </w:rPr>
        <w:t xml:space="preserve">where </w:t>
      </w:r>
      <w:r w:rsidRPr="00AE62E5">
        <w:rPr>
          <w:rFonts w:cstheme="majorBidi"/>
          <w:color w:val="000000"/>
          <w:szCs w:val="24"/>
        </w:rPr>
        <w:t xml:space="preserve">its internal arrangement of atoms or molecules </w:t>
      </w:r>
      <w:r w:rsidR="00BB5AB7">
        <w:rPr>
          <w:rFonts w:cstheme="majorBidi"/>
          <w:color w:val="000000"/>
          <w:szCs w:val="24"/>
        </w:rPr>
        <w:t xml:space="preserve">lacking </w:t>
      </w:r>
      <w:r w:rsidR="00BB5AB7" w:rsidRPr="00BB5AB7">
        <w:rPr>
          <w:rFonts w:cstheme="majorBidi"/>
          <w:color w:val="000000"/>
          <w:szCs w:val="24"/>
          <w:lang w:val="en-US"/>
        </w:rPr>
        <w:t>periodic</w:t>
      </w:r>
      <w:r w:rsidR="00BB5AB7">
        <w:rPr>
          <w:rFonts w:cstheme="majorBidi"/>
          <w:color w:val="000000"/>
          <w:szCs w:val="24"/>
          <w:lang w:val="en-US"/>
        </w:rPr>
        <w:t xml:space="preserve"> order</w:t>
      </w:r>
      <w:r w:rsidRPr="00AE62E5">
        <w:rPr>
          <w:rFonts w:cstheme="majorBidi"/>
          <w:color w:val="000000"/>
          <w:szCs w:val="24"/>
        </w:rPr>
        <w:t>, demonstrating a region of glass transformation behaviour. It used to be assumed that glass was only produced by cooling a molten liquid without crystallisation</w:t>
      </w:r>
      <w:r w:rsidR="003D5CD5">
        <w:rPr>
          <w:rFonts w:cstheme="majorBidi"/>
          <w:color w:val="000000"/>
          <w:szCs w:val="24"/>
        </w:rPr>
        <w:t>. However,</w:t>
      </w:r>
      <w:r w:rsidRPr="00AE62E5">
        <w:rPr>
          <w:rFonts w:cstheme="majorBidi"/>
          <w:color w:val="000000"/>
          <w:szCs w:val="24"/>
        </w:rPr>
        <w:t xml:space="preserve"> this belief has been </w:t>
      </w:r>
      <w:r w:rsidRPr="00AE62E5">
        <w:rPr>
          <w:rFonts w:cstheme="majorBidi"/>
          <w:szCs w:val="24"/>
        </w:rPr>
        <w:t xml:space="preserve">contradicted </w:t>
      </w:r>
      <w:r w:rsidRPr="00AE62E5">
        <w:rPr>
          <w:rFonts w:cstheme="majorBidi"/>
          <w:color w:val="000000"/>
          <w:szCs w:val="24"/>
        </w:rPr>
        <w:t xml:space="preserve">with the use of different manufacturing techniques such as sol-gel and </w:t>
      </w:r>
      <w:r w:rsidRPr="00587753">
        <w:rPr>
          <w:rFonts w:cstheme="majorBidi"/>
          <w:color w:val="000000"/>
          <w:szCs w:val="24"/>
        </w:rPr>
        <w:t>vapo</w:t>
      </w:r>
      <w:r w:rsidR="00CC4547">
        <w:rPr>
          <w:rFonts w:cstheme="majorBidi"/>
          <w:color w:val="000000"/>
          <w:szCs w:val="24"/>
        </w:rPr>
        <w:t>u</w:t>
      </w:r>
      <w:r w:rsidRPr="00587753">
        <w:rPr>
          <w:rFonts w:cstheme="majorBidi"/>
          <w:color w:val="000000"/>
          <w:szCs w:val="24"/>
        </w:rPr>
        <w:t>r</w:t>
      </w:r>
      <w:r>
        <w:rPr>
          <w:rFonts w:cstheme="majorBidi"/>
          <w:color w:val="000000"/>
          <w:szCs w:val="24"/>
        </w:rPr>
        <w:t xml:space="preserve"> </w:t>
      </w:r>
      <w:r w:rsidRPr="00AE62E5">
        <w:rPr>
          <w:rFonts w:cstheme="majorBidi"/>
          <w:color w:val="000000"/>
          <w:szCs w:val="24"/>
        </w:rPr>
        <w:t>deposition</w:t>
      </w:r>
      <w:r>
        <w:rPr>
          <w:rFonts w:cstheme="majorBidi"/>
          <w:color w:val="000000"/>
          <w:szCs w:val="24"/>
        </w:rPr>
        <w:t xml:space="preserve">. </w:t>
      </w:r>
      <w:r w:rsidRPr="00AE62E5">
        <w:rPr>
          <w:rFonts w:cstheme="majorBidi"/>
          <w:color w:val="000000"/>
          <w:szCs w:val="24"/>
        </w:rPr>
        <w:t xml:space="preserve"> </w:t>
      </w:r>
      <w:r>
        <w:rPr>
          <w:rFonts w:cstheme="majorBidi"/>
          <w:color w:val="000000"/>
          <w:szCs w:val="24"/>
        </w:rPr>
        <w:t>A</w:t>
      </w:r>
      <w:r w:rsidRPr="00AE62E5">
        <w:rPr>
          <w:rFonts w:cstheme="majorBidi"/>
          <w:color w:val="000000"/>
          <w:szCs w:val="24"/>
        </w:rPr>
        <w:t>lso</w:t>
      </w:r>
      <w:r>
        <w:rPr>
          <w:rFonts w:cstheme="majorBidi"/>
          <w:color w:val="000000"/>
          <w:szCs w:val="24"/>
        </w:rPr>
        <w:t>,</w:t>
      </w:r>
      <w:r w:rsidRPr="00AE62E5">
        <w:rPr>
          <w:rFonts w:cstheme="majorBidi"/>
          <w:color w:val="000000"/>
          <w:szCs w:val="24"/>
        </w:rPr>
        <w:t xml:space="preserve"> different kind</w:t>
      </w:r>
      <w:r>
        <w:rPr>
          <w:rFonts w:cstheme="majorBidi"/>
          <w:color w:val="000000"/>
          <w:szCs w:val="24"/>
        </w:rPr>
        <w:t>s</w:t>
      </w:r>
      <w:r w:rsidRPr="00AE62E5">
        <w:rPr>
          <w:rFonts w:cstheme="majorBidi"/>
          <w:color w:val="000000"/>
          <w:szCs w:val="24"/>
        </w:rPr>
        <w:t xml:space="preserve"> of materials have been produced as glasses</w:t>
      </w:r>
      <w:r>
        <w:rPr>
          <w:rFonts w:cstheme="majorBidi"/>
          <w:color w:val="000000"/>
          <w:szCs w:val="24"/>
        </w:rPr>
        <w:t>,</w:t>
      </w:r>
      <w:r w:rsidRPr="00AE62E5">
        <w:rPr>
          <w:rFonts w:cstheme="majorBidi"/>
          <w:color w:val="000000"/>
          <w:szCs w:val="24"/>
        </w:rPr>
        <w:t xml:space="preserve"> ei</w:t>
      </w:r>
      <w:r>
        <w:rPr>
          <w:rFonts w:cstheme="majorBidi"/>
          <w:color w:val="000000"/>
          <w:szCs w:val="24"/>
        </w:rPr>
        <w:t>t</w:t>
      </w:r>
      <w:r w:rsidRPr="00AE62E5">
        <w:rPr>
          <w:rFonts w:cstheme="majorBidi"/>
          <w:color w:val="000000"/>
          <w:szCs w:val="24"/>
        </w:rPr>
        <w:t xml:space="preserve">her inorganic or organic </w:t>
      </w:r>
      <w:r w:rsidRPr="00AE62E5">
        <w:rPr>
          <w:rFonts w:cstheme="majorBidi"/>
          <w:color w:val="000000"/>
          <w:szCs w:val="24"/>
        </w:rPr>
        <w:fldChar w:fldCharType="begin"/>
      </w:r>
      <w:r w:rsidR="00A37744">
        <w:rPr>
          <w:rFonts w:cstheme="majorBidi"/>
          <w:color w:val="000000"/>
          <w:szCs w:val="24"/>
        </w:rPr>
        <w:instrText xml:space="preserve"> ADDIN EN.CITE &lt;EndNote&gt;&lt;Cite&gt;&lt;Author&gt;Shelby&lt;/Author&gt;&lt;Year&gt;1997&lt;/Year&gt;&lt;RecNum&gt;310&lt;/RecNum&gt;&lt;IDText&gt;Introduction to glass science and technology&lt;/IDText&gt;&lt;DisplayText&gt;(Shelby, 1997)&lt;/DisplayText&gt;&lt;record&gt;&lt;rec-number&gt;310&lt;/rec-number&gt;&lt;foreign-keys&gt;&lt;key app="EN" db-id="5xzdtrrxyfafrne255ivrrtxatvtzrd2f0d5" timestamp="1635085375" guid="380b38e6-afc5-449b-9fbc-ad2467e0b3a3"&gt;310&lt;/key&gt;&lt;/foreign-keys&gt;&lt;ref-type name="Book"&gt;6&lt;/ref-type&gt;&lt;contributors&gt;&lt;authors&gt;&lt;author&gt;Shelby, J. E.&lt;/author&gt;&lt;/authors&gt;&lt;/contributors&gt;&lt;titles&gt;&lt;title&gt;Introduction to glass science and technology&lt;/title&gt;&lt;secondary-title&gt;RSC paperbacks&lt;/secondary-title&gt;&lt;/titles&gt;&lt;pages&gt;xii,244p&lt;/pages&gt;&lt;keywords&gt;&lt;keyword&gt;Glass.&lt;/keyword&gt;&lt;keyword&gt;Glass manufacture.&lt;/keyword&gt;&lt;keyword&gt;Glass&lt;/keyword&gt;&lt;keyword&gt;Glass manufacture&lt;/keyword&gt;&lt;/keywords&gt;&lt;dates&gt;&lt;year&gt;1997&lt;/year&gt;&lt;/dates&gt;&lt;pub-location&gt;Cambridge&lt;/pub-location&gt;&lt;publisher&gt;Royal Society of Chemistry&lt;/publisher&gt;&lt;isbn&gt;0854045333&amp;#xD;9780854045334&lt;/isbn&gt;&lt;accession-num&gt;9967278830001441&lt;/accession-num&gt;&lt;call-num&gt;LIB_IC 666.1 (S)&lt;/call-num&gt;&lt;urls&gt;&lt;/urls&gt;&lt;/record&gt;&lt;/Cite&gt;&lt;/EndNote&gt;</w:instrText>
      </w:r>
      <w:r w:rsidRPr="00AE62E5">
        <w:rPr>
          <w:rFonts w:cstheme="majorBidi"/>
          <w:color w:val="000000"/>
          <w:szCs w:val="24"/>
        </w:rPr>
        <w:fldChar w:fldCharType="separate"/>
      </w:r>
      <w:r w:rsidR="00A37744">
        <w:rPr>
          <w:rFonts w:cstheme="majorBidi"/>
          <w:noProof/>
          <w:color w:val="000000"/>
          <w:szCs w:val="24"/>
        </w:rPr>
        <w:t>(Shelby, 1997)</w:t>
      </w:r>
      <w:r w:rsidRPr="00AE62E5">
        <w:rPr>
          <w:rFonts w:cstheme="majorBidi"/>
          <w:color w:val="000000"/>
          <w:szCs w:val="24"/>
        </w:rPr>
        <w:fldChar w:fldCharType="end"/>
      </w:r>
      <w:r w:rsidRPr="00AE62E5">
        <w:rPr>
          <w:rFonts w:cstheme="majorBidi"/>
          <w:color w:val="000000"/>
          <w:szCs w:val="24"/>
        </w:rPr>
        <w:t xml:space="preserve">. However, an energy of some kind is needed to push glass to exhibit such a </w:t>
      </w:r>
      <w:r w:rsidRPr="00AE62E5">
        <w:rPr>
          <w:rFonts w:cstheme="majorBidi"/>
          <w:color w:val="000000"/>
          <w:szCs w:val="24"/>
        </w:rPr>
        <w:lastRenderedPageBreak/>
        <w:t>transformation</w:t>
      </w:r>
      <w:r w:rsidR="00CC4547">
        <w:rPr>
          <w:rFonts w:cstheme="majorBidi"/>
          <w:color w:val="000000"/>
          <w:szCs w:val="24"/>
        </w:rPr>
        <w:t>. This energy is known as the glass transition temperature (Tg),</w:t>
      </w:r>
      <w:r>
        <w:rPr>
          <w:rFonts w:cstheme="majorBidi"/>
          <w:color w:val="000000"/>
          <w:szCs w:val="24"/>
        </w:rPr>
        <w:t xml:space="preserve"> </w:t>
      </w:r>
      <w:r w:rsidRPr="00AE62E5">
        <w:rPr>
          <w:rFonts w:cstheme="majorBidi"/>
          <w:color w:val="000000"/>
          <w:szCs w:val="24"/>
        </w:rPr>
        <w:t xml:space="preserve">a range of temperatures needed to disturb the atomic arrangement and transform a </w:t>
      </w:r>
      <w:r w:rsidR="009C2E07" w:rsidRPr="00AE62E5">
        <w:rPr>
          <w:rFonts w:cstheme="majorBidi"/>
          <w:color w:val="000000"/>
          <w:szCs w:val="24"/>
        </w:rPr>
        <w:t>super cooled</w:t>
      </w:r>
      <w:r w:rsidRPr="00AE62E5">
        <w:rPr>
          <w:rFonts w:cstheme="majorBidi"/>
          <w:color w:val="000000"/>
          <w:szCs w:val="24"/>
        </w:rPr>
        <w:t xml:space="preserve"> liquid into a solid. However, for crystalline materials, when they melt, their liquid undergoes a slower cooling, which gives atoms enough time to re-arrange; hence, further crystallisation will occur at the melting temperature (Tm). In </w:t>
      </w:r>
      <w:r w:rsidR="00CC4547">
        <w:rPr>
          <w:rFonts w:cstheme="majorBidi"/>
          <w:color w:val="000000"/>
          <w:szCs w:val="24"/>
        </w:rPr>
        <w:t xml:space="preserve">a </w:t>
      </w:r>
      <w:r w:rsidRPr="00AE62E5">
        <w:rPr>
          <w:rFonts w:cstheme="majorBidi"/>
          <w:color w:val="000000"/>
          <w:szCs w:val="24"/>
        </w:rPr>
        <w:t xml:space="preserve">glass, this crystallisation is avoided by cooling the liquid rapidly in such a way that its cooling rate is faster than the time it would take the atoms to re-arrange </w:t>
      </w:r>
      <w:r w:rsidRPr="00AE62E5">
        <w:rPr>
          <w:rFonts w:cstheme="majorBidi"/>
          <w:szCs w:val="24"/>
        </w:rPr>
        <w:fldChar w:fldCharType="begin"/>
      </w:r>
      <w:r w:rsidR="004E4193">
        <w:rPr>
          <w:rFonts w:cstheme="majorBidi"/>
          <w:szCs w:val="24"/>
        </w:rPr>
        <w:instrText xml:space="preserve"> ADDIN EN.CITE &lt;EndNote&gt;&lt;Cite&gt;&lt;Author&gt;Rawson&lt;/Author&gt;&lt;Year&gt;1991&lt;/Year&gt;&lt;RecNum&gt;312&lt;/RecNum&gt;&lt;IDText&gt;Glasses and their applications&lt;/IDText&gt;&lt;DisplayText&gt;(Rawson and Institute of Metals (1985-), 1991)&lt;/DisplayText&gt;&lt;record&gt;&lt;rec-number&gt;312&lt;/rec-number&gt;&lt;foreign-keys&gt;&lt;key app="EN" db-id="5xzdtrrxyfafrne255ivrrtxatvtzrd2f0d5" timestamp="1635085375" guid="57b5c4ac-29ea-4d53-b78e-b27e207a0c20"&gt;312&lt;/key&gt;&lt;/foreign-keys&gt;&lt;ref-type name="Book"&gt;6&lt;/ref-type&gt;&lt;contributors&gt;&lt;authors&gt;&lt;author&gt;Rawson, Harold&lt;/author&gt;&lt;author&gt;Institute of Metals (1985-),&lt;/author&gt;&lt;/authors&gt;&lt;/contributors&gt;&lt;titles&gt;&lt;title&gt;Glasses and their applications&lt;/title&gt;&lt;secondary-title&gt;Book / Institute of Metals (1985-)&lt;/secondary-title&gt;&lt;/titles&gt;&lt;pages&gt;166p&lt;/pages&gt;&lt;number&gt;499&lt;/number&gt;&lt;keywords&gt;&lt;keyword&gt;Glass.&lt;/keyword&gt;&lt;keyword&gt;Glass&lt;/keyword&gt;&lt;/keywords&gt;&lt;dates&gt;&lt;year&gt;1991&lt;/year&gt;&lt;/dates&gt;&lt;pub-location&gt;London&lt;/pub-location&gt;&lt;publisher&gt;Institute of Metals&lt;/publisher&gt;&lt;isbn&gt;0901462896&amp;#xD;9780901462893&lt;/isbn&gt;&lt;accession-num&gt;9964043730001441&lt;/accession-num&gt;&lt;call-num&gt;LIB_WBL 666.1 (R)&lt;/call-num&gt;&lt;urls&gt;&lt;/urls&gt;&lt;/record&gt;&lt;/Cite&gt;&lt;/EndNote&gt;</w:instrText>
      </w:r>
      <w:r w:rsidRPr="00AE62E5">
        <w:rPr>
          <w:rFonts w:cstheme="majorBidi"/>
          <w:szCs w:val="24"/>
        </w:rPr>
        <w:fldChar w:fldCharType="separate"/>
      </w:r>
      <w:r w:rsidR="004E4193">
        <w:rPr>
          <w:rFonts w:cstheme="majorBidi"/>
          <w:noProof/>
          <w:szCs w:val="24"/>
        </w:rPr>
        <w:t>(Rawson and Institute of Metals (1985-), 1991)</w:t>
      </w:r>
      <w:r w:rsidRPr="00AE62E5">
        <w:rPr>
          <w:rFonts w:cstheme="majorBidi"/>
          <w:szCs w:val="24"/>
        </w:rPr>
        <w:fldChar w:fldCharType="end"/>
      </w:r>
      <w:r w:rsidRPr="00AE62E5">
        <w:rPr>
          <w:rFonts w:cstheme="majorBidi"/>
          <w:szCs w:val="24"/>
        </w:rPr>
        <w:t xml:space="preserve">, </w:t>
      </w:r>
      <w:r w:rsidRPr="00AE62E5">
        <w:rPr>
          <w:rFonts w:cstheme="majorBidi"/>
          <w:szCs w:val="24"/>
        </w:rPr>
        <w:fldChar w:fldCharType="begin"/>
      </w:r>
      <w:r w:rsidR="00A37744">
        <w:rPr>
          <w:rFonts w:cstheme="majorBidi"/>
          <w:szCs w:val="24"/>
        </w:rPr>
        <w:instrText xml:space="preserve"> ADDIN EN.CITE &lt;EndNote&gt;&lt;Cite&gt;&lt;Author&gt;Shelby&lt;/Author&gt;&lt;Year&gt;1997&lt;/Year&gt;&lt;RecNum&gt;310&lt;/RecNum&gt;&lt;IDText&gt;Introduction to glass science and technology&lt;/IDText&gt;&lt;DisplayText&gt;(Shelby, 1997)&lt;/DisplayText&gt;&lt;record&gt;&lt;rec-number&gt;310&lt;/rec-number&gt;&lt;foreign-keys&gt;&lt;key app="EN" db-id="5xzdtrrxyfafrne255ivrrtxatvtzrd2f0d5" timestamp="1635085375" guid="380b38e6-afc5-449b-9fbc-ad2467e0b3a3"&gt;310&lt;/key&gt;&lt;/foreign-keys&gt;&lt;ref-type name="Book"&gt;6&lt;/ref-type&gt;&lt;contributors&gt;&lt;authors&gt;&lt;author&gt;Shelby, J. E.&lt;/author&gt;&lt;/authors&gt;&lt;/contributors&gt;&lt;titles&gt;&lt;title&gt;Introduction to glass science and technology&lt;/title&gt;&lt;secondary-title&gt;RSC paperbacks&lt;/secondary-title&gt;&lt;/titles&gt;&lt;pages&gt;xii,244p&lt;/pages&gt;&lt;keywords&gt;&lt;keyword&gt;Glass.&lt;/keyword&gt;&lt;keyword&gt;Glass manufacture.&lt;/keyword&gt;&lt;keyword&gt;Glass&lt;/keyword&gt;&lt;keyword&gt;Glass manufacture&lt;/keyword&gt;&lt;/keywords&gt;&lt;dates&gt;&lt;year&gt;1997&lt;/year&gt;&lt;/dates&gt;&lt;pub-location&gt;Cambridge&lt;/pub-location&gt;&lt;publisher&gt;Royal Society of Chemistry&lt;/publisher&gt;&lt;isbn&gt;0854045333&amp;#xD;9780854045334&lt;/isbn&gt;&lt;accession-num&gt;9967278830001441&lt;/accession-num&gt;&lt;call-num&gt;LIB_IC 666.1 (S)&lt;/call-num&gt;&lt;urls&gt;&lt;/urls&gt;&lt;/record&gt;&lt;/Cite&gt;&lt;/EndNote&gt;</w:instrText>
      </w:r>
      <w:r w:rsidRPr="00AE62E5">
        <w:rPr>
          <w:rFonts w:cstheme="majorBidi"/>
          <w:szCs w:val="24"/>
        </w:rPr>
        <w:fldChar w:fldCharType="separate"/>
      </w:r>
      <w:r w:rsidR="00A37744">
        <w:rPr>
          <w:rFonts w:cstheme="majorBidi"/>
          <w:noProof/>
          <w:szCs w:val="24"/>
        </w:rPr>
        <w:t>(Shelby, 1997)</w:t>
      </w:r>
      <w:r w:rsidRPr="00AE62E5">
        <w:rPr>
          <w:rFonts w:cstheme="majorBidi"/>
          <w:szCs w:val="24"/>
        </w:rPr>
        <w:fldChar w:fldCharType="end"/>
      </w:r>
      <w:r w:rsidRPr="00AE62E5">
        <w:rPr>
          <w:rFonts w:cstheme="majorBidi"/>
          <w:szCs w:val="24"/>
        </w:rPr>
        <w:t xml:space="preserve">. </w:t>
      </w:r>
      <w:r w:rsidR="00A37744">
        <w:rPr>
          <w:rFonts w:cstheme="majorBidi"/>
          <w:szCs w:val="24"/>
        </w:rPr>
        <w:fldChar w:fldCharType="begin"/>
      </w:r>
      <w:r w:rsidR="00A37744">
        <w:rPr>
          <w:rFonts w:cstheme="majorBidi"/>
          <w:szCs w:val="24"/>
        </w:rPr>
        <w:instrText xml:space="preserve"> REF _Ref89716033 \h </w:instrText>
      </w:r>
      <w:r w:rsidR="00A37744">
        <w:rPr>
          <w:rFonts w:cstheme="majorBidi"/>
          <w:szCs w:val="24"/>
        </w:rPr>
      </w:r>
      <w:r w:rsidR="00A37744">
        <w:rPr>
          <w:rFonts w:cstheme="majorBidi"/>
          <w:szCs w:val="24"/>
        </w:rPr>
        <w:fldChar w:fldCharType="separate"/>
      </w:r>
      <w:r w:rsidR="008363E5" w:rsidRPr="00F96728">
        <w:t xml:space="preserve">Figure </w:t>
      </w:r>
      <w:r w:rsidR="008363E5">
        <w:rPr>
          <w:noProof/>
        </w:rPr>
        <w:t>2</w:t>
      </w:r>
      <w:r w:rsidR="00A37744">
        <w:rPr>
          <w:rFonts w:cstheme="majorBidi"/>
          <w:szCs w:val="24"/>
        </w:rPr>
        <w:fldChar w:fldCharType="end"/>
      </w:r>
      <w:r w:rsidR="00A37744">
        <w:rPr>
          <w:rFonts w:cstheme="majorBidi"/>
          <w:szCs w:val="24"/>
        </w:rPr>
        <w:t xml:space="preserve"> </w:t>
      </w:r>
      <w:r w:rsidRPr="00AE62E5">
        <w:rPr>
          <w:rFonts w:cstheme="majorBidi"/>
          <w:szCs w:val="24"/>
        </w:rPr>
        <w:t>shows the temperature dependence of a liquid</w:t>
      </w:r>
      <w:r w:rsidR="002241DD">
        <w:rPr>
          <w:rFonts w:cstheme="majorBidi"/>
          <w:szCs w:val="24"/>
        </w:rPr>
        <w:t>'</w:t>
      </w:r>
      <w:r w:rsidRPr="00AE62E5">
        <w:rPr>
          <w:rFonts w:cstheme="majorBidi"/>
          <w:szCs w:val="24"/>
        </w:rPr>
        <w:t>s volume or enthalpy.</w:t>
      </w:r>
    </w:p>
    <w:p w14:paraId="0694917F" w14:textId="77777777" w:rsidR="00E71247" w:rsidRDefault="00E71247" w:rsidP="00E71247">
      <w:pPr>
        <w:keepNext/>
        <w:spacing w:after="240" w:line="360" w:lineRule="auto"/>
      </w:pPr>
      <w:r w:rsidRPr="00A96E23">
        <w:rPr>
          <w:rFonts w:cstheme="majorBidi"/>
          <w:noProof/>
          <w:lang w:eastAsia="zh-CN"/>
        </w:rPr>
        <w:drawing>
          <wp:inline distT="0" distB="0" distL="0" distR="0" wp14:anchorId="5D24AB5B" wp14:editId="62CEA4E3">
            <wp:extent cx="5532120" cy="3442447"/>
            <wp:effectExtent l="0" t="0" r="0" b="5715"/>
            <wp:docPr id="13" name="Picture 13"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8916" cy="3446676"/>
                    </a:xfrm>
                    <a:prstGeom prst="rect">
                      <a:avLst/>
                    </a:prstGeom>
                    <a:noFill/>
                    <a:ln>
                      <a:noFill/>
                    </a:ln>
                  </pic:spPr>
                </pic:pic>
              </a:graphicData>
            </a:graphic>
          </wp:inline>
        </w:drawing>
      </w:r>
    </w:p>
    <w:p w14:paraId="0C9E5F53" w14:textId="368F0D53" w:rsidR="00E71247" w:rsidRPr="00F96728" w:rsidRDefault="00E71247" w:rsidP="003A6B59">
      <w:pPr>
        <w:pStyle w:val="Caption"/>
        <w:spacing w:line="360" w:lineRule="auto"/>
      </w:pPr>
      <w:bookmarkStart w:id="26" w:name="_Ref89716033"/>
      <w:bookmarkStart w:id="27" w:name="_Toc7097622"/>
      <w:bookmarkStart w:id="28" w:name="_Toc88164813"/>
      <w:bookmarkStart w:id="29" w:name="_Toc88171499"/>
      <w:bookmarkStart w:id="30" w:name="_Toc110260329"/>
      <w:r w:rsidRPr="00F96728">
        <w:t xml:space="preserve">Figure </w:t>
      </w:r>
      <w:fldSimple w:instr=" SEQ Figure \* ARABIC ">
        <w:r w:rsidR="008363E5">
          <w:rPr>
            <w:noProof/>
          </w:rPr>
          <w:t>2</w:t>
        </w:r>
      </w:fldSimple>
      <w:bookmarkEnd w:id="26"/>
      <w:r w:rsidRPr="00F96728">
        <w:t xml:space="preserve">. </w:t>
      </w:r>
      <w:r w:rsidR="003A6B59">
        <w:rPr>
          <w:b w:val="0"/>
          <w:bCs w:val="0"/>
        </w:rPr>
        <w:t>A c</w:t>
      </w:r>
      <w:r w:rsidRPr="003A6B59">
        <w:rPr>
          <w:b w:val="0"/>
          <w:bCs w:val="0"/>
        </w:rPr>
        <w:t xml:space="preserve">lassical diagram </w:t>
      </w:r>
      <w:r w:rsidR="003A6B59">
        <w:rPr>
          <w:b w:val="0"/>
          <w:bCs w:val="0"/>
        </w:rPr>
        <w:t>illustrates</w:t>
      </w:r>
      <w:r w:rsidRPr="003A6B59">
        <w:rPr>
          <w:b w:val="0"/>
          <w:bCs w:val="0"/>
        </w:rPr>
        <w:t xml:space="preserve"> the relationship between glass structure, crystallisation, and temperature. Tm is the melting temperature. </w:t>
      </w:r>
      <w:r w:rsidRPr="003A6B59">
        <w:rPr>
          <w:b w:val="0"/>
          <w:bCs w:val="0"/>
        </w:rPr>
        <w:fldChar w:fldCharType="begin"/>
      </w:r>
      <w:r w:rsidR="004E4193" w:rsidRPr="003A6B59">
        <w:rPr>
          <w:b w:val="0"/>
          <w:bCs w:val="0"/>
        </w:rPr>
        <w:instrText xml:space="preserve"> ADDIN EN.CITE &lt;EndNote&gt;&lt;Cite&gt;&lt;Author&gt;Debenedetti&lt;/Author&gt;&lt;Year&gt;2001&lt;/Year&gt;&lt;RecNum&gt;359&lt;/RecNum&gt;&lt;IDText&gt;Supercooled liquids and the glass transition&lt;/IDText&gt;&lt;DisplayText&gt;(Debenedetti and Stillinger, 2001)&lt;/DisplayText&gt;&lt;record&gt;&lt;rec-number&gt;359&lt;/rec-number&gt;&lt;foreign-keys&gt;&lt;key app="EN" db-id="5xzdtrrxyfafrne255ivrrtxatvtzrd2f0d5" timestamp="1635085393" guid="b10eddab-021a-4963-b4c7-ef85cf4ffe97"&gt;359&lt;/key&gt;&lt;/foreign-keys&gt;&lt;ref-type name="Journal Article"&gt;17&lt;/ref-type&gt;&lt;contributors&gt;&lt;authors&gt;&lt;author&gt;Debenedetti, PG&lt;/author&gt;&lt;author&gt;Stillinger, FH&lt;/author&gt;&lt;/authors&gt;&lt;/contributors&gt;&lt;auth-address&gt;Princeton Univ, Dept Chem Engn, Princeton, NJ 08544 USA|Princeton Univ, Princeton Mat Inst, Princeton, NJ 08544 USA|Bell Labs, Lucent Technol, Murray Hill, NJ 07974 USA&lt;/auth-address&gt;&lt;titles&gt;&lt;title&gt;Supercooled liquids and the glass transition&lt;/title&gt;&lt;secondary-title&gt;Nature&lt;/secondary-title&gt;&lt;/titles&gt;&lt;periodical&gt;&lt;full-title&gt;Nature&lt;/full-title&gt;&lt;/periodical&gt;&lt;pages&gt;259-267&lt;/pages&gt;&lt;volume&gt;410&lt;/volume&gt;&lt;number&gt;6825&lt;/number&gt;&lt;keywords&gt;&lt;keyword&gt;SPATIALLY HETEROGENEOUS DYNAMICS&lt;/keyword&gt;&lt;keyword&gt;POTENTIAL-ENERGY LANDSCAPE&lt;/keyword&gt;&lt;keyword&gt;LENNARD-JONES LIQUID&lt;/keyword&gt;&lt;keyword&gt;MODE-COUPLING THEORY&lt;/keyword&gt;&lt;keyword&gt;FORMING LIQUIDS&lt;/keyword&gt;&lt;keyword&gt;O-TERPHENYL&lt;/keyword&gt;&lt;keyword&gt;MECHANICAL INSTABILITIES&lt;/keyword&gt;&lt;keyword&gt;KINETIC INHOMOGENEITIES&lt;/keyword&gt;&lt;keyword&gt;CONFIGURATIONAL ENTROPY&lt;/keyword&gt;&lt;keyword&gt;INHERENT STRUCTURES&lt;/keyword&gt;&lt;/keywords&gt;&lt;dates&gt;&lt;year&gt;2001&lt;/year&gt;&lt;pub-dates&gt;&lt;date&gt;MAR 8 2001&lt;/date&gt;&lt;/pub-dates&gt;&lt;/dates&gt;&lt;isbn&gt;0028-0836&lt;/isbn&gt;&lt;accession-num&gt;WOS:000167320500060&lt;/accession-num&gt;&lt;work-type&gt;Review&lt;/work-type&gt;&lt;urls&gt;&lt;/urls&gt;&lt;electronic-resource-num&gt;10.1038/35065704&lt;/electronic-resource-num&gt;&lt;language&gt;English&lt;/language&gt;&lt;/record&gt;&lt;/Cite&gt;&lt;/EndNote&gt;</w:instrText>
      </w:r>
      <w:r w:rsidRPr="003A6B59">
        <w:rPr>
          <w:b w:val="0"/>
          <w:bCs w:val="0"/>
        </w:rPr>
        <w:fldChar w:fldCharType="separate"/>
      </w:r>
      <w:r w:rsidR="004E4193" w:rsidRPr="003A6B59">
        <w:rPr>
          <w:b w:val="0"/>
          <w:bCs w:val="0"/>
          <w:noProof/>
        </w:rPr>
        <w:t>(Debenedetti and Stillinger, 2001)</w:t>
      </w:r>
      <w:r w:rsidRPr="003A6B59">
        <w:rPr>
          <w:b w:val="0"/>
          <w:bCs w:val="0"/>
        </w:rPr>
        <w:fldChar w:fldCharType="end"/>
      </w:r>
      <w:r w:rsidRPr="003A6B59">
        <w:rPr>
          <w:b w:val="0"/>
          <w:bCs w:val="0"/>
        </w:rPr>
        <w:t>.</w:t>
      </w:r>
      <w:bookmarkEnd w:id="27"/>
      <w:bookmarkEnd w:id="28"/>
      <w:bookmarkEnd w:id="29"/>
      <w:bookmarkEnd w:id="30"/>
    </w:p>
    <w:p w14:paraId="32BBB0BF" w14:textId="77777777" w:rsidR="00E71247" w:rsidRPr="00DF691A" w:rsidRDefault="00E71247" w:rsidP="0076338F">
      <w:pPr>
        <w:pStyle w:val="Heading3"/>
        <w:numPr>
          <w:ilvl w:val="0"/>
          <w:numId w:val="30"/>
        </w:numPr>
        <w:spacing w:line="480" w:lineRule="auto"/>
        <w:jc w:val="both"/>
        <w:rPr>
          <w:rStyle w:val="SubtleEmphasis"/>
          <w:b/>
          <w:bCs/>
          <w:i w:val="0"/>
          <w:iCs w:val="0"/>
        </w:rPr>
      </w:pPr>
      <w:bookmarkStart w:id="31" w:name="_Toc7098031"/>
      <w:bookmarkStart w:id="32" w:name="_Toc110260391"/>
      <w:r w:rsidRPr="00DF691A">
        <w:rPr>
          <w:rStyle w:val="SubtleEmphasis"/>
          <w:b/>
          <w:bCs/>
          <w:i w:val="0"/>
          <w:iCs w:val="0"/>
        </w:rPr>
        <w:lastRenderedPageBreak/>
        <w:t>Glass Theory:</w:t>
      </w:r>
      <w:bookmarkEnd w:id="31"/>
      <w:bookmarkEnd w:id="32"/>
    </w:p>
    <w:p w14:paraId="65784EB3" w14:textId="77777777" w:rsidR="00E71247" w:rsidRPr="00AE62E5" w:rsidRDefault="00E71247" w:rsidP="004E4193">
      <w:pPr>
        <w:spacing w:after="240" w:line="480" w:lineRule="auto"/>
        <w:jc w:val="both"/>
        <w:rPr>
          <w:rFonts w:cstheme="majorBidi"/>
          <w:color w:val="000000"/>
          <w:szCs w:val="24"/>
        </w:rPr>
      </w:pPr>
      <w:r w:rsidRPr="00AE62E5">
        <w:rPr>
          <w:rFonts w:cstheme="majorBidi"/>
          <w:b/>
          <w:bCs/>
          <w:color w:val="000000"/>
          <w:szCs w:val="24"/>
        </w:rPr>
        <w:t>Goldschmid theory:</w:t>
      </w:r>
      <w:r w:rsidRPr="00AE62E5">
        <w:rPr>
          <w:rFonts w:cstheme="majorBidi"/>
          <w:bCs/>
          <w:color w:val="000000"/>
          <w:szCs w:val="24"/>
        </w:rPr>
        <w:t xml:space="preserve"> </w:t>
      </w:r>
      <w:r>
        <w:rPr>
          <w:rFonts w:cstheme="majorBidi"/>
          <w:bCs/>
          <w:color w:val="000000"/>
          <w:szCs w:val="24"/>
        </w:rPr>
        <w:t xml:space="preserve">The existence of </w:t>
      </w:r>
      <w:r>
        <w:rPr>
          <w:rFonts w:cstheme="majorBidi"/>
          <w:color w:val="000000"/>
          <w:szCs w:val="24"/>
        </w:rPr>
        <w:t>g</w:t>
      </w:r>
      <w:r w:rsidRPr="00AE62E5">
        <w:rPr>
          <w:rFonts w:cstheme="majorBidi"/>
          <w:color w:val="000000"/>
          <w:szCs w:val="24"/>
        </w:rPr>
        <w:t xml:space="preserve">lass has provoked many scholars throughout the years to understand the phenomena of glass making. Consequently, scientists have </w:t>
      </w:r>
      <w:r>
        <w:rPr>
          <w:rFonts w:cstheme="majorBidi"/>
          <w:color w:val="000000"/>
          <w:szCs w:val="24"/>
        </w:rPr>
        <w:t>proposed several</w:t>
      </w:r>
      <w:r w:rsidRPr="00AE62E5">
        <w:rPr>
          <w:rFonts w:cstheme="majorBidi"/>
          <w:color w:val="000000"/>
          <w:szCs w:val="24"/>
        </w:rPr>
        <w:t xml:space="preserve"> theories </w:t>
      </w:r>
      <w:proofErr w:type="gramStart"/>
      <w:r w:rsidRPr="00AE62E5">
        <w:rPr>
          <w:rFonts w:cstheme="majorBidi"/>
          <w:color w:val="000000"/>
          <w:szCs w:val="24"/>
        </w:rPr>
        <w:t xml:space="preserve">in </w:t>
      </w:r>
      <w:r w:rsidR="00CC4547">
        <w:rPr>
          <w:rFonts w:cstheme="majorBidi"/>
          <w:color w:val="000000"/>
          <w:szCs w:val="24"/>
        </w:rPr>
        <w:t xml:space="preserve">an </w:t>
      </w:r>
      <w:r w:rsidRPr="00AE62E5">
        <w:rPr>
          <w:rFonts w:cstheme="majorBidi"/>
          <w:color w:val="000000"/>
          <w:szCs w:val="24"/>
        </w:rPr>
        <w:t>attempt to</w:t>
      </w:r>
      <w:proofErr w:type="gramEnd"/>
      <w:r w:rsidRPr="00AE62E5">
        <w:rPr>
          <w:rFonts w:cstheme="majorBidi"/>
          <w:color w:val="000000"/>
          <w:szCs w:val="24"/>
        </w:rPr>
        <w:t xml:space="preserve"> establish principles for this field. Goldschmid, one of the first to do so, proposed a role for glass formation</w:t>
      </w:r>
      <w:r>
        <w:rPr>
          <w:rFonts w:cstheme="majorBidi"/>
          <w:color w:val="000000"/>
          <w:szCs w:val="24"/>
        </w:rPr>
        <w:t xml:space="preserve"> in</w:t>
      </w:r>
      <w:r w:rsidRPr="00AE62E5">
        <w:rPr>
          <w:rFonts w:cstheme="majorBidi"/>
          <w:color w:val="000000"/>
          <w:szCs w:val="24"/>
        </w:rPr>
        <w:t xml:space="preserve"> that a ratio of the radius of cation Ra to </w:t>
      </w:r>
      <w:r w:rsidR="00CC4547">
        <w:rPr>
          <w:rFonts w:cstheme="majorBidi"/>
          <w:color w:val="000000"/>
          <w:szCs w:val="24"/>
        </w:rPr>
        <w:t xml:space="preserve">the </w:t>
      </w:r>
      <w:r w:rsidRPr="00AE62E5">
        <w:rPr>
          <w:rFonts w:cstheme="majorBidi"/>
          <w:color w:val="000000"/>
          <w:szCs w:val="24"/>
        </w:rPr>
        <w:t xml:space="preserve">radius of anion Ra should be </w:t>
      </w:r>
      <w:r>
        <w:rPr>
          <w:rFonts w:cstheme="majorBidi"/>
          <w:color w:val="000000"/>
          <w:szCs w:val="24"/>
        </w:rPr>
        <w:t>around</w:t>
      </w:r>
      <w:r w:rsidRPr="00AE62E5">
        <w:rPr>
          <w:rFonts w:cstheme="majorBidi"/>
          <w:color w:val="000000"/>
          <w:szCs w:val="24"/>
        </w:rPr>
        <w:t xml:space="preserve"> 0.2 to 0.4. However, </w:t>
      </w:r>
      <w:r>
        <w:rPr>
          <w:rFonts w:cstheme="majorBidi"/>
          <w:color w:val="000000"/>
          <w:szCs w:val="24"/>
        </w:rPr>
        <w:t xml:space="preserve">some </w:t>
      </w:r>
      <w:r w:rsidRPr="00AE62E5">
        <w:rPr>
          <w:rFonts w:cstheme="majorBidi"/>
          <w:color w:val="000000"/>
          <w:szCs w:val="24"/>
        </w:rPr>
        <w:t xml:space="preserve">compounds have failed to form glass, even though they satisfy </w:t>
      </w:r>
      <w:r>
        <w:rPr>
          <w:rFonts w:cstheme="majorBidi"/>
          <w:color w:val="000000"/>
          <w:szCs w:val="24"/>
        </w:rPr>
        <w:t>these</w:t>
      </w:r>
      <w:r w:rsidRPr="00AE62E5">
        <w:rPr>
          <w:rFonts w:cstheme="majorBidi"/>
          <w:color w:val="000000"/>
          <w:szCs w:val="24"/>
        </w:rPr>
        <w:t xml:space="preserve"> conditions</w:t>
      </w:r>
      <w:r w:rsidR="00CC4547">
        <w:rPr>
          <w:rFonts w:cstheme="majorBidi"/>
          <w:color w:val="000000"/>
          <w:szCs w:val="24"/>
        </w:rPr>
        <w:t>,</w:t>
      </w:r>
      <w:r w:rsidRPr="00AE62E5">
        <w:rPr>
          <w:rFonts w:cstheme="majorBidi"/>
          <w:color w:val="000000"/>
          <w:szCs w:val="24"/>
        </w:rPr>
        <w:t xml:space="preserve"> such as BeO</w:t>
      </w:r>
      <w:r w:rsidR="00CC4547">
        <w:rPr>
          <w:rFonts w:cstheme="majorBidi"/>
          <w:color w:val="000000"/>
          <w:szCs w:val="24"/>
        </w:rPr>
        <w:t>,</w:t>
      </w:r>
      <w:r w:rsidRPr="00AE62E5">
        <w:rPr>
          <w:rFonts w:cstheme="majorBidi"/>
          <w:color w:val="000000"/>
          <w:szCs w:val="24"/>
        </w:rPr>
        <w:t xml:space="preserve"> which has a radius ratio similar to SiO</w:t>
      </w:r>
      <w:r w:rsidRPr="00AE62E5">
        <w:rPr>
          <w:rFonts w:cstheme="majorBidi"/>
          <w:color w:val="000000"/>
          <w:szCs w:val="24"/>
          <w:vertAlign w:val="subscript"/>
        </w:rPr>
        <w:t>2</w:t>
      </w:r>
      <w:r w:rsidRPr="00AE62E5">
        <w:rPr>
          <w:rFonts w:cstheme="majorBidi"/>
          <w:color w:val="000000"/>
          <w:szCs w:val="24"/>
        </w:rPr>
        <w:t xml:space="preserve"> yet ha</w:t>
      </w:r>
      <w:r>
        <w:rPr>
          <w:rFonts w:cstheme="majorBidi"/>
          <w:color w:val="000000"/>
          <w:szCs w:val="24"/>
        </w:rPr>
        <w:t>s</w:t>
      </w:r>
      <w:r w:rsidRPr="00AE62E5">
        <w:rPr>
          <w:rFonts w:cstheme="majorBidi"/>
          <w:color w:val="000000"/>
          <w:szCs w:val="24"/>
        </w:rPr>
        <w:t xml:space="preserve"> never been made into </w:t>
      </w:r>
      <w:r w:rsidR="00CC4547">
        <w:rPr>
          <w:rFonts w:cstheme="majorBidi"/>
          <w:color w:val="000000"/>
          <w:szCs w:val="24"/>
        </w:rPr>
        <w:t xml:space="preserve">the </w:t>
      </w:r>
      <w:r w:rsidRPr="00AE62E5">
        <w:rPr>
          <w:rFonts w:cstheme="majorBidi"/>
          <w:color w:val="000000"/>
          <w:szCs w:val="24"/>
        </w:rPr>
        <w:t xml:space="preserve">glass </w:t>
      </w:r>
      <w:r w:rsidRPr="00AE62E5">
        <w:rPr>
          <w:rFonts w:cstheme="majorBidi"/>
          <w:szCs w:val="24"/>
        </w:rPr>
        <w:fldChar w:fldCharType="begin"/>
      </w:r>
      <w:r w:rsidR="004E4193">
        <w:rPr>
          <w:rFonts w:cstheme="majorBidi"/>
          <w:szCs w:val="24"/>
        </w:rPr>
        <w:instrText xml:space="preserve"> ADDIN EN.CITE &lt;EndNote&gt;&lt;Cite&gt;&lt;Author&gt;Zachariasen&lt;/Author&gt;&lt;Year&gt;1932&lt;/Year&gt;&lt;RecNum&gt;313&lt;/RecNum&gt;&lt;IDText&gt;The atomic arrangement in glass&lt;/IDText&gt;&lt;DisplayText&gt;(Zachariasen, 1932)&lt;/DisplayText&gt;&lt;record&gt;&lt;rec-number&gt;313&lt;/rec-number&gt;&lt;foreign-keys&gt;&lt;key app="EN" db-id="5xzdtrrxyfafrne255ivrrtxatvtzrd2f0d5" timestamp="1635085376" guid="2c897869-cee8-42a7-8790-2a036851eb71"&gt;313&lt;/key&gt;&lt;/foreign-keys&gt;&lt;ref-type name="Book"&gt;6&lt;/ref-type&gt;&lt;contributors&gt;&lt;authors&gt;&lt;author&gt;Zachariasen, William Houlder&lt;/author&gt;&lt;/authors&gt;&lt;/contributors&gt;&lt;titles&gt;&lt;title&gt;The atomic arrangement in glass&lt;/title&gt;&lt;/titles&gt;&lt;keywords&gt;&lt;keyword&gt;Glass Properties&lt;/keyword&gt;&lt;/keywords&gt;&lt;dates&gt;&lt;year&gt;1932&lt;/year&gt;&lt;/dates&gt;&lt;pub-location&gt;[Chicago]&lt;/pub-location&gt;&lt;publisher&gt;[University of Chicago]&lt;/publisher&gt;&lt;accession-num&gt;9967815560001441&lt;/accession-num&gt;&lt;call-num&gt;LIB_WBL 666.1042 (Z)&lt;/call-num&gt;&lt;urls&gt;&lt;/urls&gt;&lt;/record&gt;&lt;/Cite&gt;&lt;/EndNote&gt;</w:instrText>
      </w:r>
      <w:r w:rsidRPr="00AE62E5">
        <w:rPr>
          <w:rFonts w:cstheme="majorBidi"/>
          <w:szCs w:val="24"/>
        </w:rPr>
        <w:fldChar w:fldCharType="separate"/>
      </w:r>
      <w:r w:rsidR="004E4193">
        <w:rPr>
          <w:rFonts w:cstheme="majorBidi"/>
          <w:noProof/>
          <w:szCs w:val="24"/>
        </w:rPr>
        <w:t>(Zachariasen, 1932)</w:t>
      </w:r>
      <w:r w:rsidRPr="00AE62E5">
        <w:rPr>
          <w:rFonts w:cstheme="majorBidi"/>
          <w:szCs w:val="24"/>
        </w:rPr>
        <w:fldChar w:fldCharType="end"/>
      </w:r>
      <w:r w:rsidRPr="00AE62E5">
        <w:rPr>
          <w:rFonts w:cstheme="majorBidi"/>
          <w:szCs w:val="24"/>
        </w:rPr>
        <w:t>.</w:t>
      </w:r>
      <w:r w:rsidRPr="00AE62E5">
        <w:rPr>
          <w:rFonts w:cstheme="majorBidi"/>
          <w:color w:val="000000"/>
          <w:szCs w:val="24"/>
        </w:rPr>
        <w:t xml:space="preserve"> </w:t>
      </w:r>
    </w:p>
    <w:p w14:paraId="53701586" w14:textId="6A82B7FC" w:rsidR="00E71247" w:rsidRPr="00AE62E5" w:rsidRDefault="00E71247" w:rsidP="002326D2">
      <w:pPr>
        <w:spacing w:after="240" w:line="480" w:lineRule="auto"/>
        <w:jc w:val="both"/>
        <w:rPr>
          <w:rFonts w:cstheme="majorBidi"/>
          <w:color w:val="000000"/>
          <w:szCs w:val="24"/>
        </w:rPr>
      </w:pPr>
      <w:r w:rsidRPr="00AE62E5">
        <w:rPr>
          <w:rFonts w:cstheme="majorBidi"/>
          <w:b/>
          <w:bCs/>
          <w:szCs w:val="24"/>
        </w:rPr>
        <w:t xml:space="preserve">Zachariasen </w:t>
      </w:r>
      <w:r w:rsidRPr="00AE62E5">
        <w:rPr>
          <w:rFonts w:cstheme="majorBidi"/>
          <w:b/>
          <w:bCs/>
          <w:color w:val="000000"/>
          <w:szCs w:val="24"/>
        </w:rPr>
        <w:t>random network theory:</w:t>
      </w:r>
      <w:r w:rsidRPr="00AE62E5">
        <w:rPr>
          <w:rFonts w:cstheme="majorBidi"/>
          <w:bCs/>
          <w:color w:val="000000"/>
          <w:szCs w:val="24"/>
        </w:rPr>
        <w:t xml:space="preserve"> </w:t>
      </w:r>
      <w:r w:rsidRPr="00AE62E5">
        <w:rPr>
          <w:rFonts w:cstheme="majorBidi"/>
          <w:color w:val="000000"/>
          <w:szCs w:val="24"/>
        </w:rPr>
        <w:t xml:space="preserve">The random network theory posed by Zachariasen is the most cited theory in glass-making science. Zachariasen claimed that glass must have a similar atomic force to its corresponding crystal </w:t>
      </w:r>
      <w:r w:rsidR="00CC4547">
        <w:rPr>
          <w:rFonts w:cstheme="majorBidi"/>
          <w:color w:val="000000"/>
          <w:szCs w:val="24"/>
        </w:rPr>
        <w:t>due to</w:t>
      </w:r>
      <w:r w:rsidRPr="00AE62E5">
        <w:rPr>
          <w:rFonts w:cstheme="majorBidi"/>
          <w:color w:val="000000"/>
          <w:szCs w:val="24"/>
        </w:rPr>
        <w:t xml:space="preserve"> the resemblances between them regarding their mechanical properties. Additionally, X-ray diffraction indicates that glass has larger unit cell than crystals. Therefore, he believed that glass must consist of a three-dimensional random network. Glass, </w:t>
      </w:r>
      <w:r w:rsidR="00375A5A" w:rsidRPr="00AE62E5">
        <w:rPr>
          <w:rFonts w:cstheme="majorBidi"/>
          <w:color w:val="000000"/>
          <w:szCs w:val="24"/>
        </w:rPr>
        <w:t>because of</w:t>
      </w:r>
      <w:r w:rsidRPr="00AE62E5">
        <w:rPr>
          <w:rFonts w:cstheme="majorBidi"/>
          <w:color w:val="000000"/>
          <w:szCs w:val="24"/>
        </w:rPr>
        <w:t xml:space="preserve"> this randomness, would have higher internal energy than a crystal. Moreover, he </w:t>
      </w:r>
      <w:r w:rsidR="00B32CD6">
        <w:rPr>
          <w:rFonts w:cstheme="majorBidi"/>
          <w:color w:val="000000"/>
          <w:szCs w:val="24"/>
        </w:rPr>
        <w:t>indicated</w:t>
      </w:r>
      <w:r w:rsidRPr="00AE62E5">
        <w:rPr>
          <w:rFonts w:cstheme="majorBidi"/>
          <w:color w:val="000000"/>
          <w:szCs w:val="24"/>
        </w:rPr>
        <w:t xml:space="preserve"> </w:t>
      </w:r>
      <w:r w:rsidR="00B32CD6">
        <w:rPr>
          <w:rFonts w:cstheme="majorBidi"/>
          <w:color w:val="000000"/>
          <w:szCs w:val="24"/>
        </w:rPr>
        <w:t>that the</w:t>
      </w:r>
      <w:r w:rsidRPr="00AE62E5">
        <w:rPr>
          <w:rFonts w:cstheme="majorBidi"/>
          <w:color w:val="000000"/>
          <w:szCs w:val="24"/>
        </w:rPr>
        <w:t xml:space="preserve"> </w:t>
      </w:r>
      <w:r w:rsidR="00B32CD6" w:rsidRPr="00AE62E5">
        <w:rPr>
          <w:rFonts w:cstheme="majorBidi"/>
          <w:color w:val="000000"/>
          <w:szCs w:val="24"/>
        </w:rPr>
        <w:t xml:space="preserve">differences </w:t>
      </w:r>
      <w:r w:rsidR="00B32CD6">
        <w:rPr>
          <w:rFonts w:cstheme="majorBidi"/>
          <w:color w:val="000000"/>
          <w:szCs w:val="24"/>
        </w:rPr>
        <w:t>in internal energy should be small</w:t>
      </w:r>
      <w:r w:rsidR="00B32CD6" w:rsidRPr="00AE62E5">
        <w:rPr>
          <w:rFonts w:cstheme="majorBidi"/>
          <w:color w:val="000000"/>
          <w:szCs w:val="24"/>
        </w:rPr>
        <w:t xml:space="preserve"> </w:t>
      </w:r>
      <w:r w:rsidRPr="00AE62E5">
        <w:rPr>
          <w:rFonts w:cstheme="majorBidi"/>
          <w:color w:val="000000"/>
          <w:szCs w:val="24"/>
        </w:rPr>
        <w:t xml:space="preserve">between </w:t>
      </w:r>
      <w:r w:rsidR="00B32CD6">
        <w:rPr>
          <w:rFonts w:cstheme="majorBidi"/>
          <w:color w:val="000000"/>
          <w:szCs w:val="24"/>
        </w:rPr>
        <w:t xml:space="preserve">the </w:t>
      </w:r>
      <w:r w:rsidR="00CC4547">
        <w:rPr>
          <w:rFonts w:cstheme="majorBidi"/>
          <w:color w:val="000000"/>
          <w:szCs w:val="24"/>
        </w:rPr>
        <w:t xml:space="preserve">glass and </w:t>
      </w:r>
      <w:r w:rsidR="00B32CD6">
        <w:rPr>
          <w:rFonts w:cstheme="majorBidi"/>
          <w:color w:val="000000"/>
          <w:szCs w:val="24"/>
        </w:rPr>
        <w:t xml:space="preserve">the corresponding </w:t>
      </w:r>
      <w:r w:rsidR="00CC4547">
        <w:rPr>
          <w:rFonts w:cstheme="majorBidi"/>
          <w:color w:val="000000"/>
          <w:szCs w:val="24"/>
        </w:rPr>
        <w:t xml:space="preserve">crystal </w:t>
      </w:r>
      <w:r w:rsidR="00B32CD6">
        <w:rPr>
          <w:rFonts w:cstheme="majorBidi"/>
          <w:color w:val="000000"/>
          <w:szCs w:val="24"/>
        </w:rPr>
        <w:t>which</w:t>
      </w:r>
      <w:r w:rsidR="00CC4547">
        <w:rPr>
          <w:rFonts w:cstheme="majorBidi"/>
          <w:color w:val="000000"/>
          <w:szCs w:val="24"/>
        </w:rPr>
        <w:t xml:space="preserve"> require</w:t>
      </w:r>
      <w:r w:rsidRPr="00AE62E5">
        <w:rPr>
          <w:rFonts w:cstheme="majorBidi"/>
          <w:color w:val="000000"/>
          <w:szCs w:val="24"/>
        </w:rPr>
        <w:t xml:space="preserve"> an open and flexible structure that shares corners. </w:t>
      </w:r>
      <w:r w:rsidR="002326D2">
        <w:rPr>
          <w:rFonts w:cstheme="majorBidi"/>
          <w:color w:val="000000"/>
          <w:szCs w:val="24"/>
        </w:rPr>
        <w:fldChar w:fldCharType="begin"/>
      </w:r>
      <w:r w:rsidR="002326D2">
        <w:rPr>
          <w:rFonts w:cstheme="majorBidi"/>
          <w:color w:val="000000"/>
          <w:szCs w:val="24"/>
        </w:rPr>
        <w:instrText xml:space="preserve"> REF _Ref89773202 \h </w:instrText>
      </w:r>
      <w:r w:rsidR="002326D2">
        <w:rPr>
          <w:rFonts w:cstheme="majorBidi"/>
          <w:color w:val="000000"/>
          <w:szCs w:val="24"/>
        </w:rPr>
      </w:r>
      <w:r w:rsidR="002326D2">
        <w:rPr>
          <w:rFonts w:cstheme="majorBidi"/>
          <w:color w:val="000000"/>
          <w:szCs w:val="24"/>
        </w:rPr>
        <w:fldChar w:fldCharType="separate"/>
      </w:r>
      <w:r w:rsidR="008363E5" w:rsidRPr="002C2601">
        <w:t xml:space="preserve">Figure </w:t>
      </w:r>
      <w:r w:rsidR="008363E5">
        <w:rPr>
          <w:noProof/>
        </w:rPr>
        <w:t>3</w:t>
      </w:r>
      <w:r w:rsidR="002326D2">
        <w:rPr>
          <w:rFonts w:cstheme="majorBidi"/>
          <w:color w:val="000000"/>
          <w:szCs w:val="24"/>
        </w:rPr>
        <w:fldChar w:fldCharType="end"/>
      </w:r>
      <w:r w:rsidRPr="00AE62E5">
        <w:rPr>
          <w:rFonts w:cstheme="majorBidi"/>
          <w:color w:val="000000"/>
          <w:szCs w:val="24"/>
        </w:rPr>
        <w:t xml:space="preserve"> </w:t>
      </w:r>
      <w:r w:rsidR="00375A5A" w:rsidRPr="00AE62E5">
        <w:rPr>
          <w:rFonts w:cstheme="majorBidi"/>
          <w:color w:val="000000"/>
          <w:szCs w:val="24"/>
        </w:rPr>
        <w:t>shows</w:t>
      </w:r>
      <w:r w:rsidRPr="00AE62E5">
        <w:rPr>
          <w:rFonts w:cstheme="majorBidi"/>
          <w:color w:val="000000"/>
          <w:szCs w:val="24"/>
        </w:rPr>
        <w:t xml:space="preserve"> </w:t>
      </w:r>
      <w:r>
        <w:rPr>
          <w:rFonts w:cstheme="majorBidi"/>
          <w:color w:val="000000"/>
          <w:szCs w:val="24"/>
        </w:rPr>
        <w:t xml:space="preserve">the structures of </w:t>
      </w:r>
      <w:r w:rsidRPr="00AE62E5">
        <w:rPr>
          <w:rFonts w:cstheme="majorBidi"/>
          <w:color w:val="000000"/>
          <w:szCs w:val="24"/>
        </w:rPr>
        <w:t>A</w:t>
      </w:r>
      <w:r w:rsidRPr="00AE62E5">
        <w:rPr>
          <w:rFonts w:cstheme="majorBidi"/>
          <w:color w:val="000000"/>
          <w:szCs w:val="24"/>
          <w:vertAlign w:val="subscript"/>
        </w:rPr>
        <w:t>2</w:t>
      </w:r>
      <w:r w:rsidRPr="00AE62E5">
        <w:rPr>
          <w:rFonts w:cstheme="majorBidi"/>
          <w:color w:val="000000"/>
          <w:szCs w:val="24"/>
        </w:rPr>
        <w:t>O</w:t>
      </w:r>
      <w:r w:rsidRPr="00AE62E5">
        <w:rPr>
          <w:rFonts w:cstheme="majorBidi"/>
          <w:color w:val="000000"/>
          <w:szCs w:val="24"/>
          <w:vertAlign w:val="subscript"/>
        </w:rPr>
        <w:t xml:space="preserve">3 </w:t>
      </w:r>
      <w:r w:rsidRPr="00AE62E5">
        <w:rPr>
          <w:rFonts w:cstheme="majorBidi"/>
          <w:color w:val="000000"/>
          <w:szCs w:val="24"/>
        </w:rPr>
        <w:t xml:space="preserve">crystal and glass. </w:t>
      </w:r>
    </w:p>
    <w:p w14:paraId="0DF6901F" w14:textId="77777777" w:rsidR="00E71247" w:rsidRDefault="00E71247" w:rsidP="00E71247">
      <w:pPr>
        <w:keepNext/>
        <w:spacing w:after="240" w:line="360" w:lineRule="auto"/>
      </w:pPr>
      <w:r w:rsidRPr="00A96E23">
        <w:rPr>
          <w:rFonts w:cstheme="majorBidi"/>
          <w:noProof/>
          <w:color w:val="000000"/>
          <w:lang w:eastAsia="zh-CN"/>
        </w:rPr>
        <w:lastRenderedPageBreak/>
        <w:drawing>
          <wp:inline distT="0" distB="0" distL="0" distR="0" wp14:anchorId="2C9888B5" wp14:editId="72C16556">
            <wp:extent cx="5943600" cy="41332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alphaModFix amt="83000"/>
                    </a:blip>
                    <a:stretch>
                      <a:fillRect/>
                    </a:stretch>
                  </pic:blipFill>
                  <pic:spPr>
                    <a:xfrm>
                      <a:off x="0" y="0"/>
                      <a:ext cx="5943600" cy="4133215"/>
                    </a:xfrm>
                    <a:prstGeom prst="rect">
                      <a:avLst/>
                    </a:prstGeom>
                  </pic:spPr>
                </pic:pic>
              </a:graphicData>
            </a:graphic>
          </wp:inline>
        </w:drawing>
      </w:r>
    </w:p>
    <w:p w14:paraId="4703B1F4" w14:textId="7E8B1284" w:rsidR="00E71247" w:rsidRPr="002C2601" w:rsidRDefault="00E71247" w:rsidP="002C2601">
      <w:pPr>
        <w:pStyle w:val="Caption"/>
      </w:pPr>
      <w:bookmarkStart w:id="33" w:name="_Ref89773202"/>
      <w:bookmarkStart w:id="34" w:name="_Toc7097623"/>
      <w:bookmarkStart w:id="35" w:name="_Toc88164814"/>
      <w:bookmarkStart w:id="36" w:name="_Toc88171500"/>
      <w:bookmarkStart w:id="37" w:name="_Toc110260330"/>
      <w:r w:rsidRPr="002C2601">
        <w:t xml:space="preserve">Figure </w:t>
      </w:r>
      <w:fldSimple w:instr=" SEQ Figure \* ARABIC ">
        <w:r w:rsidR="008363E5">
          <w:rPr>
            <w:noProof/>
          </w:rPr>
          <w:t>3</w:t>
        </w:r>
      </w:fldSimple>
      <w:bookmarkEnd w:id="33"/>
      <w:r w:rsidRPr="002C2601">
        <w:t xml:space="preserve">. </w:t>
      </w:r>
      <w:r w:rsidRPr="003A6B59">
        <w:rPr>
          <w:b w:val="0"/>
          <w:bCs w:val="0"/>
        </w:rPr>
        <w:t>Schematic of atomic structural presentation of A</w:t>
      </w:r>
      <w:r w:rsidRPr="003A6B59">
        <w:rPr>
          <w:b w:val="0"/>
          <w:bCs w:val="0"/>
          <w:vertAlign w:val="subscript"/>
        </w:rPr>
        <w:t>2</w:t>
      </w:r>
      <w:r w:rsidRPr="003A6B59">
        <w:rPr>
          <w:b w:val="0"/>
          <w:bCs w:val="0"/>
        </w:rPr>
        <w:t>O</w:t>
      </w:r>
      <w:r w:rsidRPr="003A6B59">
        <w:rPr>
          <w:b w:val="0"/>
          <w:bCs w:val="0"/>
          <w:vertAlign w:val="subscript"/>
        </w:rPr>
        <w:t>3</w:t>
      </w:r>
      <w:r w:rsidRPr="003A6B59">
        <w:rPr>
          <w:b w:val="0"/>
          <w:bCs w:val="0"/>
        </w:rPr>
        <w:t xml:space="preserve"> crystal and glass in three dimensions adapted from </w:t>
      </w:r>
      <w:r w:rsidRPr="003A6B59">
        <w:rPr>
          <w:b w:val="0"/>
          <w:bCs w:val="0"/>
        </w:rPr>
        <w:fldChar w:fldCharType="begin"/>
      </w:r>
      <w:r w:rsidR="004E4193" w:rsidRPr="003A6B59">
        <w:rPr>
          <w:b w:val="0"/>
          <w:bCs w:val="0"/>
        </w:rPr>
        <w:instrText xml:space="preserve"> ADDIN EN.CITE &lt;EndNote&gt;&lt;Cite&gt;&lt;Author&gt;Varshneya&lt;/Author&gt;&lt;Year&gt;2006&lt;/Year&gt;&lt;RecNum&gt;314&lt;/RecNum&gt;&lt;IDText&gt;Fundamentals of inorganic glasses&lt;/IDText&gt;&lt;DisplayText&gt;(Varshneya, 2006)&lt;/DisplayText&gt;&lt;record&gt;&lt;rec-number&gt;314&lt;/rec-number&gt;&lt;foreign-keys&gt;&lt;key app="EN" db-id="5xzdtrrxyfafrne255ivrrtxatvtzrd2f0d5" timestamp="1635085376" guid="a04907ed-2846-477e-a090-a518a90beec5"&gt;314&lt;/key&gt;&lt;/foreign-keys&gt;&lt;ref-type name="Book"&gt;6&lt;/ref-type&gt;&lt;contributors&gt;&lt;authors&gt;&lt;author&gt;Varshneya, Arun K.&lt;/author&gt;&lt;/authors&gt;&lt;/contributors&gt;&lt;titles&gt;&lt;title&gt;Fundamentals of inorganic glasses&lt;/title&gt;&lt;/titles&gt;&lt;keywords&gt;&lt;keyword&gt;Glass&lt;/keyword&gt;&lt;/keywords&gt;&lt;dates&gt;&lt;year&gt;2006&lt;/year&gt;&lt;/dates&gt;&lt;pub-location&gt;Sheffield&lt;/pub-location&gt;&lt;publisher&gt;Society of Glass Technology&lt;/publisher&gt;&lt;isbn&gt;0900682515&amp;#xD;9780900682513&lt;/isbn&gt;&lt;accession-num&gt;9971823820001441&lt;/accession-num&gt;&lt;call-num&gt;LIB_WBL 620.144 (V)&lt;/call-num&gt;&lt;urls&gt;&lt;/urls&gt;&lt;/record&gt;&lt;/Cite&gt;&lt;/EndNote&gt;</w:instrText>
      </w:r>
      <w:r w:rsidRPr="003A6B59">
        <w:rPr>
          <w:b w:val="0"/>
          <w:bCs w:val="0"/>
        </w:rPr>
        <w:fldChar w:fldCharType="separate"/>
      </w:r>
      <w:r w:rsidR="004E4193" w:rsidRPr="003A6B59">
        <w:rPr>
          <w:b w:val="0"/>
          <w:bCs w:val="0"/>
        </w:rPr>
        <w:t>(Varshneya, 2006)</w:t>
      </w:r>
      <w:r w:rsidRPr="003A6B59">
        <w:rPr>
          <w:b w:val="0"/>
          <w:bCs w:val="0"/>
        </w:rPr>
        <w:fldChar w:fldCharType="end"/>
      </w:r>
      <w:r w:rsidRPr="003A6B59">
        <w:rPr>
          <w:b w:val="0"/>
          <w:bCs w:val="0"/>
        </w:rPr>
        <w:t>.</w:t>
      </w:r>
      <w:bookmarkEnd w:id="34"/>
      <w:bookmarkEnd w:id="35"/>
      <w:bookmarkEnd w:id="36"/>
      <w:bookmarkEnd w:id="37"/>
    </w:p>
    <w:p w14:paraId="73CEBC6C" w14:textId="77777777" w:rsidR="00E71247" w:rsidRDefault="00E71247" w:rsidP="00E71247">
      <w:pPr>
        <w:spacing w:after="240" w:line="360" w:lineRule="auto"/>
        <w:rPr>
          <w:rFonts w:cstheme="majorBidi"/>
          <w:color w:val="000000"/>
        </w:rPr>
      </w:pPr>
    </w:p>
    <w:p w14:paraId="5D1F72D2" w14:textId="77777777" w:rsidR="00E71247" w:rsidRPr="00AE62E5" w:rsidRDefault="00E71247" w:rsidP="004E4193">
      <w:pPr>
        <w:spacing w:after="240" w:line="480" w:lineRule="auto"/>
        <w:jc w:val="both"/>
        <w:rPr>
          <w:rFonts w:cstheme="majorBidi"/>
          <w:szCs w:val="24"/>
        </w:rPr>
      </w:pPr>
      <w:r w:rsidRPr="00AE62E5">
        <w:rPr>
          <w:rFonts w:cstheme="majorBidi"/>
          <w:color w:val="000000"/>
          <w:szCs w:val="24"/>
        </w:rPr>
        <w:t xml:space="preserve"> Thus, he defined glass as a </w:t>
      </w:r>
      <w:r w:rsidR="002241DD">
        <w:rPr>
          <w:rFonts w:cstheme="majorBidi"/>
          <w:color w:val="000000"/>
          <w:szCs w:val="24"/>
        </w:rPr>
        <w:t>'</w:t>
      </w:r>
      <w:r w:rsidRPr="00AE62E5">
        <w:rPr>
          <w:rFonts w:cstheme="majorBidi"/>
          <w:color w:val="000000"/>
          <w:szCs w:val="24"/>
        </w:rPr>
        <w:t>substance (that) can form extended three</w:t>
      </w:r>
      <w:r w:rsidR="00CC4547">
        <w:rPr>
          <w:rFonts w:cstheme="majorBidi"/>
          <w:color w:val="000000"/>
          <w:szCs w:val="24"/>
        </w:rPr>
        <w:t>-</w:t>
      </w:r>
      <w:r w:rsidRPr="00AE62E5">
        <w:rPr>
          <w:rFonts w:cstheme="majorBidi"/>
          <w:color w:val="000000"/>
          <w:szCs w:val="24"/>
        </w:rPr>
        <w:t>dimensional network lacing periodicity with an energy content compar</w:t>
      </w:r>
      <w:r w:rsidR="00CC4547">
        <w:rPr>
          <w:rFonts w:cstheme="majorBidi"/>
          <w:color w:val="000000"/>
          <w:szCs w:val="24"/>
        </w:rPr>
        <w:t>ed</w:t>
      </w:r>
      <w:r w:rsidRPr="00AE62E5">
        <w:rPr>
          <w:rFonts w:cstheme="majorBidi"/>
          <w:color w:val="000000"/>
          <w:szCs w:val="24"/>
        </w:rPr>
        <w:t xml:space="preserve"> with that of the corresponding crystal network</w:t>
      </w:r>
      <w:r w:rsidR="002241DD">
        <w:rPr>
          <w:rFonts w:cstheme="majorBidi"/>
          <w:color w:val="000000"/>
          <w:szCs w:val="24"/>
        </w:rPr>
        <w:t>'</w:t>
      </w:r>
      <w:r w:rsidRPr="00AE62E5">
        <w:rPr>
          <w:rFonts w:cstheme="majorBidi"/>
          <w:color w:val="000000"/>
          <w:szCs w:val="24"/>
        </w:rPr>
        <w:t xml:space="preserve">; furthermore, he laid the following rules for glass-making </w:t>
      </w:r>
      <w:r w:rsidRPr="00AE62E5">
        <w:rPr>
          <w:rFonts w:cstheme="majorBidi"/>
          <w:szCs w:val="24"/>
        </w:rPr>
        <w:fldChar w:fldCharType="begin"/>
      </w:r>
      <w:r w:rsidR="004E4193">
        <w:rPr>
          <w:rFonts w:cstheme="majorBidi"/>
          <w:szCs w:val="24"/>
        </w:rPr>
        <w:instrText xml:space="preserve"> ADDIN EN.CITE &lt;EndNote&gt;&lt;Cite&gt;&lt;Author&gt;Zachariasen&lt;/Author&gt;&lt;Year&gt;1932&lt;/Year&gt;&lt;RecNum&gt;313&lt;/RecNum&gt;&lt;IDText&gt;The atomic arrangement in glass&lt;/IDText&gt;&lt;DisplayText&gt;(Zachariasen, 1932)&lt;/DisplayText&gt;&lt;record&gt;&lt;rec-number&gt;313&lt;/rec-number&gt;&lt;foreign-keys&gt;&lt;key app="EN" db-id="5xzdtrrxyfafrne255ivrrtxatvtzrd2f0d5" timestamp="1635085376" guid="2c897869-cee8-42a7-8790-2a036851eb71"&gt;313&lt;/key&gt;&lt;/foreign-keys&gt;&lt;ref-type name="Book"&gt;6&lt;/ref-type&gt;&lt;contributors&gt;&lt;authors&gt;&lt;author&gt;Zachariasen, William Houlder&lt;/author&gt;&lt;/authors&gt;&lt;/contributors&gt;&lt;titles&gt;&lt;title&gt;The atomic arrangement in glass&lt;/title&gt;&lt;/titles&gt;&lt;keywords&gt;&lt;keyword&gt;Glass Properties&lt;/keyword&gt;&lt;/keywords&gt;&lt;dates&gt;&lt;year&gt;1932&lt;/year&gt;&lt;/dates&gt;&lt;pub-location&gt;[Chicago]&lt;/pub-location&gt;&lt;publisher&gt;[University of Chicago]&lt;/publisher&gt;&lt;accession-num&gt;9967815560001441&lt;/accession-num&gt;&lt;call-num&gt;LIB_WBL 666.1042 (Z)&lt;/call-num&gt;&lt;urls&gt;&lt;/urls&gt;&lt;/record&gt;&lt;/Cite&gt;&lt;/EndNote&gt;</w:instrText>
      </w:r>
      <w:r w:rsidRPr="00AE62E5">
        <w:rPr>
          <w:rFonts w:cstheme="majorBidi"/>
          <w:szCs w:val="24"/>
        </w:rPr>
        <w:fldChar w:fldCharType="separate"/>
      </w:r>
      <w:r w:rsidR="004E4193">
        <w:rPr>
          <w:rFonts w:cstheme="majorBidi"/>
          <w:noProof/>
          <w:szCs w:val="24"/>
        </w:rPr>
        <w:t>(Zachariasen, 1932)</w:t>
      </w:r>
      <w:r w:rsidRPr="00AE62E5">
        <w:rPr>
          <w:rFonts w:cstheme="majorBidi"/>
          <w:szCs w:val="24"/>
        </w:rPr>
        <w:fldChar w:fldCharType="end"/>
      </w:r>
      <w:r w:rsidRPr="00AE62E5">
        <w:rPr>
          <w:rFonts w:cstheme="majorBidi"/>
          <w:szCs w:val="24"/>
        </w:rPr>
        <w:t>,</w:t>
      </w:r>
      <w:r w:rsidRPr="00AE62E5">
        <w:rPr>
          <w:rFonts w:cstheme="majorBidi"/>
          <w:szCs w:val="24"/>
        </w:rPr>
        <w:fldChar w:fldCharType="begin"/>
      </w:r>
      <w:r w:rsidR="004E4193">
        <w:rPr>
          <w:rFonts w:cstheme="majorBidi"/>
          <w:szCs w:val="24"/>
        </w:rPr>
        <w:instrText xml:space="preserve"> ADDIN EN.CITE &lt;EndNote&gt;&lt;Cite&gt;&lt;Author&gt;Varshneya&lt;/Author&gt;&lt;Year&gt;2006&lt;/Year&gt;&lt;RecNum&gt;314&lt;/RecNum&gt;&lt;IDText&gt;Fundamentals of inorganic glasses&lt;/IDText&gt;&lt;DisplayText&gt;(Varshneya, 2006)&lt;/DisplayText&gt;&lt;record&gt;&lt;rec-number&gt;314&lt;/rec-number&gt;&lt;foreign-keys&gt;&lt;key app="EN" db-id="5xzdtrrxyfafrne255ivrrtxatvtzrd2f0d5" timestamp="1635085376" guid="a04907ed-2846-477e-a090-a518a90beec5"&gt;314&lt;/key&gt;&lt;/foreign-keys&gt;&lt;ref-type name="Book"&gt;6&lt;/ref-type&gt;&lt;contributors&gt;&lt;authors&gt;&lt;author&gt;Varshneya, Arun K.&lt;/author&gt;&lt;/authors&gt;&lt;/contributors&gt;&lt;titles&gt;&lt;title&gt;Fundamentals of inorganic glasses&lt;/title&gt;&lt;/titles&gt;&lt;keywords&gt;&lt;keyword&gt;Glass&lt;/keyword&gt;&lt;/keywords&gt;&lt;dates&gt;&lt;year&gt;2006&lt;/year&gt;&lt;/dates&gt;&lt;pub-location&gt;Sheffield&lt;/pub-location&gt;&lt;publisher&gt;Society of Glass Technology&lt;/publisher&gt;&lt;isbn&gt;0900682515&amp;#xD;9780900682513&lt;/isbn&gt;&lt;accession-num&gt;9971823820001441&lt;/accession-num&gt;&lt;call-num&gt;LIB_WBL 620.144 (V)&lt;/call-num&gt;&lt;urls&gt;&lt;/urls&gt;&lt;/record&gt;&lt;/Cite&gt;&lt;/EndNote&gt;</w:instrText>
      </w:r>
      <w:r w:rsidRPr="00AE62E5">
        <w:rPr>
          <w:rFonts w:cstheme="majorBidi"/>
          <w:szCs w:val="24"/>
        </w:rPr>
        <w:fldChar w:fldCharType="separate"/>
      </w:r>
      <w:r w:rsidR="004E4193">
        <w:rPr>
          <w:rFonts w:cstheme="majorBidi"/>
          <w:noProof/>
          <w:szCs w:val="24"/>
        </w:rPr>
        <w:t>(Varshneya, 2006)</w:t>
      </w:r>
      <w:r w:rsidRPr="00AE62E5">
        <w:rPr>
          <w:rFonts w:cstheme="majorBidi"/>
          <w:szCs w:val="24"/>
        </w:rPr>
        <w:fldChar w:fldCharType="end"/>
      </w:r>
      <w:r w:rsidRPr="00AE62E5">
        <w:rPr>
          <w:rFonts w:cstheme="majorBidi"/>
          <w:szCs w:val="24"/>
        </w:rPr>
        <w:t xml:space="preserve">: </w:t>
      </w:r>
    </w:p>
    <w:p w14:paraId="1A84B83C" w14:textId="77777777" w:rsidR="00E71247" w:rsidRPr="00AE62E5" w:rsidRDefault="00E71247" w:rsidP="0076338F">
      <w:pPr>
        <w:pStyle w:val="ListParagraph"/>
        <w:numPr>
          <w:ilvl w:val="0"/>
          <w:numId w:val="7"/>
        </w:numPr>
        <w:spacing w:after="240" w:line="480" w:lineRule="auto"/>
        <w:jc w:val="both"/>
        <w:rPr>
          <w:rFonts w:cstheme="majorBidi"/>
        </w:rPr>
      </w:pPr>
      <w:r w:rsidRPr="00AE62E5">
        <w:rPr>
          <w:rFonts w:cstheme="majorBidi"/>
        </w:rPr>
        <w:t>For a compound A</w:t>
      </w:r>
      <w:r w:rsidRPr="00AE62E5">
        <w:rPr>
          <w:rFonts w:cstheme="majorBidi"/>
          <w:vertAlign w:val="subscript"/>
        </w:rPr>
        <w:t>m</w:t>
      </w:r>
      <w:r w:rsidRPr="00AE62E5">
        <w:rPr>
          <w:rFonts w:cstheme="majorBidi"/>
        </w:rPr>
        <w:t>O</w:t>
      </w:r>
      <w:r w:rsidRPr="00AE62E5">
        <w:rPr>
          <w:rFonts w:cstheme="majorBidi"/>
          <w:vertAlign w:val="subscript"/>
        </w:rPr>
        <w:t>n</w:t>
      </w:r>
      <w:r w:rsidRPr="00AE62E5">
        <w:rPr>
          <w:rFonts w:cstheme="majorBidi"/>
        </w:rPr>
        <w:t xml:space="preserve"> where A represents cation and m,</w:t>
      </w:r>
      <w:r>
        <w:rPr>
          <w:rFonts w:cstheme="majorBidi"/>
        </w:rPr>
        <w:t xml:space="preserve"> </w:t>
      </w:r>
      <w:r w:rsidRPr="00AE62E5">
        <w:rPr>
          <w:rFonts w:cstheme="majorBidi"/>
        </w:rPr>
        <w:t xml:space="preserve">n represents the number of </w:t>
      </w:r>
      <w:proofErr w:type="gramStart"/>
      <w:r w:rsidRPr="00AE62E5">
        <w:rPr>
          <w:rFonts w:cstheme="majorBidi"/>
        </w:rPr>
        <w:t>cation</w:t>
      </w:r>
      <w:proofErr w:type="gramEnd"/>
      <w:r w:rsidRPr="00AE62E5">
        <w:rPr>
          <w:rFonts w:cstheme="majorBidi"/>
        </w:rPr>
        <w:t xml:space="preserve"> per oxygen atom, no more than two atoms are linked to an oxygen atom.</w:t>
      </w:r>
    </w:p>
    <w:p w14:paraId="709C9662" w14:textId="77777777" w:rsidR="00E71247" w:rsidRPr="00AE62E5" w:rsidRDefault="00E71247" w:rsidP="0076338F">
      <w:pPr>
        <w:pStyle w:val="ListParagraph"/>
        <w:numPr>
          <w:ilvl w:val="0"/>
          <w:numId w:val="7"/>
        </w:numPr>
        <w:spacing w:after="240" w:line="480" w:lineRule="auto"/>
        <w:jc w:val="both"/>
        <w:rPr>
          <w:rFonts w:cstheme="majorBidi"/>
        </w:rPr>
      </w:pPr>
      <w:r w:rsidRPr="00AE62E5">
        <w:rPr>
          <w:rFonts w:cstheme="majorBidi"/>
        </w:rPr>
        <w:t xml:space="preserve">The number of </w:t>
      </w:r>
      <w:proofErr w:type="gramStart"/>
      <w:r w:rsidRPr="00AE62E5">
        <w:rPr>
          <w:rFonts w:cstheme="majorBidi"/>
        </w:rPr>
        <w:t>oxygen</w:t>
      </w:r>
      <w:proofErr w:type="gramEnd"/>
      <w:r w:rsidRPr="00AE62E5">
        <w:rPr>
          <w:rFonts w:cstheme="majorBidi"/>
        </w:rPr>
        <w:t xml:space="preserve"> surrounding atom A is small and no more than 4. </w:t>
      </w:r>
    </w:p>
    <w:p w14:paraId="42421D78" w14:textId="77777777" w:rsidR="00E71247" w:rsidRPr="00AE62E5" w:rsidRDefault="00E71247" w:rsidP="0076338F">
      <w:pPr>
        <w:pStyle w:val="ListParagraph"/>
        <w:numPr>
          <w:ilvl w:val="0"/>
          <w:numId w:val="7"/>
        </w:numPr>
        <w:spacing w:after="240" w:line="480" w:lineRule="auto"/>
        <w:jc w:val="both"/>
        <w:rPr>
          <w:rFonts w:cstheme="majorBidi"/>
        </w:rPr>
      </w:pPr>
      <w:r w:rsidRPr="00AE62E5">
        <w:rPr>
          <w:rFonts w:cstheme="majorBidi"/>
        </w:rPr>
        <w:lastRenderedPageBreak/>
        <w:t xml:space="preserve">The cation polyhedron does not share edges or faces; they only share corners. </w:t>
      </w:r>
    </w:p>
    <w:p w14:paraId="7D7165C6" w14:textId="77777777" w:rsidR="00E71247" w:rsidRPr="00AE62E5" w:rsidRDefault="00E71247" w:rsidP="0076338F">
      <w:pPr>
        <w:pStyle w:val="ListParagraph"/>
        <w:numPr>
          <w:ilvl w:val="0"/>
          <w:numId w:val="7"/>
        </w:numPr>
        <w:spacing w:after="240" w:line="480" w:lineRule="auto"/>
        <w:jc w:val="both"/>
        <w:rPr>
          <w:rFonts w:cstheme="majorBidi"/>
        </w:rPr>
      </w:pPr>
      <w:r w:rsidRPr="00AE62E5">
        <w:rPr>
          <w:rFonts w:cstheme="majorBidi"/>
        </w:rPr>
        <w:t>In a three-dimensional network, three corners should be shared.</w:t>
      </w:r>
    </w:p>
    <w:p w14:paraId="025A4D54" w14:textId="171324A7" w:rsidR="00E71247" w:rsidRPr="00AE62E5" w:rsidRDefault="00E71247" w:rsidP="00BB32A7">
      <w:pPr>
        <w:spacing w:after="240" w:line="480" w:lineRule="auto"/>
        <w:jc w:val="both"/>
        <w:rPr>
          <w:rFonts w:cstheme="majorBidi"/>
          <w:szCs w:val="24"/>
        </w:rPr>
      </w:pPr>
      <w:r w:rsidRPr="00AE62E5">
        <w:rPr>
          <w:rFonts w:cstheme="majorBidi"/>
          <w:szCs w:val="24"/>
        </w:rPr>
        <w:t xml:space="preserve">Zachariasen did not mention the term </w:t>
      </w:r>
      <w:r w:rsidR="002241DD">
        <w:rPr>
          <w:rFonts w:cstheme="majorBidi"/>
          <w:szCs w:val="24"/>
        </w:rPr>
        <w:t>'</w:t>
      </w:r>
      <w:r w:rsidRPr="00AE62E5">
        <w:rPr>
          <w:rFonts w:cstheme="majorBidi"/>
          <w:szCs w:val="24"/>
        </w:rPr>
        <w:t>random network</w:t>
      </w:r>
      <w:r w:rsidR="002241DD">
        <w:rPr>
          <w:rFonts w:cstheme="majorBidi"/>
          <w:szCs w:val="24"/>
        </w:rPr>
        <w:t>'</w:t>
      </w:r>
      <w:r w:rsidRPr="00AE62E5">
        <w:rPr>
          <w:rFonts w:cstheme="majorBidi"/>
          <w:szCs w:val="24"/>
        </w:rPr>
        <w:t xml:space="preserve">; in fact, he believed in a </w:t>
      </w:r>
      <w:r w:rsidR="002241DD">
        <w:rPr>
          <w:rFonts w:cstheme="majorBidi"/>
          <w:szCs w:val="24"/>
        </w:rPr>
        <w:t>'</w:t>
      </w:r>
      <w:r w:rsidRPr="00AE62E5">
        <w:rPr>
          <w:rFonts w:cstheme="majorBidi"/>
          <w:szCs w:val="24"/>
        </w:rPr>
        <w:t>Vitreous network</w:t>
      </w:r>
      <w:r w:rsidR="002241DD">
        <w:rPr>
          <w:rFonts w:cstheme="majorBidi"/>
          <w:szCs w:val="24"/>
        </w:rPr>
        <w:t>'</w:t>
      </w:r>
      <w:r w:rsidRPr="00AE62E5">
        <w:rPr>
          <w:rFonts w:cstheme="majorBidi"/>
          <w:szCs w:val="24"/>
        </w:rPr>
        <w:t xml:space="preserve"> as he considered it not totally random. H</w:t>
      </w:r>
      <w:r w:rsidR="00CC4547">
        <w:rPr>
          <w:rFonts w:cstheme="majorBidi"/>
          <w:szCs w:val="24"/>
        </w:rPr>
        <w:t>owever,</w:t>
      </w:r>
      <w:r w:rsidR="00BB3630">
        <w:rPr>
          <w:rFonts w:cstheme="majorBidi"/>
          <w:szCs w:val="24"/>
        </w:rPr>
        <w:t xml:space="preserve"> </w:t>
      </w:r>
      <w:r w:rsidR="00BB32A7">
        <w:rPr>
          <w:rFonts w:cstheme="majorBidi"/>
          <w:szCs w:val="24"/>
        </w:rPr>
        <w:t xml:space="preserve">he stated that these requirements were </w:t>
      </w:r>
      <w:r w:rsidR="00BB32A7" w:rsidRPr="00BB32A7">
        <w:rPr>
          <w:rFonts w:cstheme="majorBidi"/>
          <w:szCs w:val="24"/>
          <w:lang w:val="en-US"/>
        </w:rPr>
        <w:t>empirical</w:t>
      </w:r>
      <w:r w:rsidR="00BB32A7" w:rsidRPr="00BB32A7">
        <w:rPr>
          <w:rFonts w:cstheme="majorBidi"/>
          <w:szCs w:val="24"/>
        </w:rPr>
        <w:t xml:space="preserve"> </w:t>
      </w:r>
      <w:r w:rsidR="00BB32A7">
        <w:rPr>
          <w:rFonts w:cstheme="majorBidi"/>
          <w:szCs w:val="24"/>
        </w:rPr>
        <w:t>and based on the knowledge of</w:t>
      </w:r>
      <w:r w:rsidR="00BB3630">
        <w:rPr>
          <w:rFonts w:cstheme="majorBidi"/>
          <w:szCs w:val="24"/>
        </w:rPr>
        <w:t xml:space="preserve"> glass known at his time</w:t>
      </w:r>
      <w:r w:rsidR="00BB32A7">
        <w:rPr>
          <w:rFonts w:cstheme="majorBidi"/>
          <w:szCs w:val="24"/>
        </w:rPr>
        <w:t xml:space="preserve"> </w:t>
      </w:r>
      <w:r w:rsidRPr="00AE62E5">
        <w:rPr>
          <w:rFonts w:cstheme="majorBidi"/>
          <w:szCs w:val="24"/>
        </w:rPr>
        <w:fldChar w:fldCharType="begin"/>
      </w:r>
      <w:r w:rsidR="00A37744">
        <w:rPr>
          <w:rFonts w:cstheme="majorBidi"/>
          <w:szCs w:val="24"/>
        </w:rPr>
        <w:instrText xml:space="preserve"> ADDIN EN.CITE &lt;EndNote&gt;&lt;Cite&gt;&lt;Author&gt;Shelby&lt;/Author&gt;&lt;Year&gt;1997&lt;/Year&gt;&lt;RecNum&gt;310&lt;/RecNum&gt;&lt;IDText&gt;Introduction to glass science and technology&lt;/IDText&gt;&lt;DisplayText&gt;(Shelby, 1997)&lt;/DisplayText&gt;&lt;record&gt;&lt;rec-number&gt;310&lt;/rec-number&gt;&lt;foreign-keys&gt;&lt;key app="EN" db-id="5xzdtrrxyfafrne255ivrrtxatvtzrd2f0d5" timestamp="1635085375" guid="380b38e6-afc5-449b-9fbc-ad2467e0b3a3"&gt;310&lt;/key&gt;&lt;/foreign-keys&gt;&lt;ref-type name="Book"&gt;6&lt;/ref-type&gt;&lt;contributors&gt;&lt;authors&gt;&lt;author&gt;Shelby, J. E.&lt;/author&gt;&lt;/authors&gt;&lt;/contributors&gt;&lt;titles&gt;&lt;title&gt;Introduction to glass science and technology&lt;/title&gt;&lt;secondary-title&gt;RSC paperbacks&lt;/secondary-title&gt;&lt;/titles&gt;&lt;pages&gt;xii,244p&lt;/pages&gt;&lt;keywords&gt;&lt;keyword&gt;Glass.&lt;/keyword&gt;&lt;keyword&gt;Glass manufacture.&lt;/keyword&gt;&lt;keyword&gt;Glass&lt;/keyword&gt;&lt;keyword&gt;Glass manufacture&lt;/keyword&gt;&lt;/keywords&gt;&lt;dates&gt;&lt;year&gt;1997&lt;/year&gt;&lt;/dates&gt;&lt;pub-location&gt;Cambridge&lt;/pub-location&gt;&lt;publisher&gt;Royal Society of Chemistry&lt;/publisher&gt;&lt;isbn&gt;0854045333&amp;#xD;9780854045334&lt;/isbn&gt;&lt;accession-num&gt;9967278830001441&lt;/accession-num&gt;&lt;call-num&gt;LIB_IC 666.1 (S)&lt;/call-num&gt;&lt;urls&gt;&lt;/urls&gt;&lt;/record&gt;&lt;/Cite&gt;&lt;/EndNote&gt;</w:instrText>
      </w:r>
      <w:r w:rsidRPr="00AE62E5">
        <w:rPr>
          <w:rFonts w:cstheme="majorBidi"/>
          <w:szCs w:val="24"/>
        </w:rPr>
        <w:fldChar w:fldCharType="separate"/>
      </w:r>
      <w:r w:rsidR="00A37744">
        <w:rPr>
          <w:rFonts w:cstheme="majorBidi"/>
          <w:noProof/>
          <w:szCs w:val="24"/>
        </w:rPr>
        <w:t>(Shelby, 1997)</w:t>
      </w:r>
      <w:r w:rsidRPr="00AE62E5">
        <w:rPr>
          <w:rFonts w:cstheme="majorBidi"/>
          <w:szCs w:val="24"/>
        </w:rPr>
        <w:fldChar w:fldCharType="end"/>
      </w:r>
      <w:r w:rsidRPr="00AE62E5">
        <w:rPr>
          <w:rFonts w:cstheme="majorBidi"/>
          <w:szCs w:val="24"/>
        </w:rPr>
        <w:t xml:space="preserve">. </w:t>
      </w:r>
    </w:p>
    <w:p w14:paraId="5D552E4F" w14:textId="72144027" w:rsidR="00E71247" w:rsidRPr="00AE62E5" w:rsidRDefault="00E71247" w:rsidP="0076338F">
      <w:pPr>
        <w:spacing w:after="240" w:line="480" w:lineRule="auto"/>
        <w:jc w:val="both"/>
        <w:rPr>
          <w:rFonts w:cstheme="majorBidi"/>
          <w:szCs w:val="24"/>
        </w:rPr>
      </w:pPr>
      <w:r w:rsidRPr="00AE62E5">
        <w:rPr>
          <w:rFonts w:cstheme="majorBidi"/>
          <w:b/>
          <w:bCs/>
          <w:szCs w:val="24"/>
        </w:rPr>
        <w:t>Smekal</w:t>
      </w:r>
      <w:r w:rsidR="002241DD">
        <w:rPr>
          <w:rFonts w:cstheme="majorBidi"/>
          <w:b/>
          <w:bCs/>
          <w:szCs w:val="24"/>
        </w:rPr>
        <w:t>'</w:t>
      </w:r>
      <w:r w:rsidRPr="00AE62E5">
        <w:rPr>
          <w:rFonts w:cstheme="majorBidi"/>
          <w:b/>
          <w:bCs/>
          <w:szCs w:val="24"/>
        </w:rPr>
        <w:t xml:space="preserve">s mixed-bond hypothesis for glass formation: </w:t>
      </w:r>
      <w:r w:rsidRPr="00AE62E5">
        <w:rPr>
          <w:rFonts w:cstheme="majorBidi"/>
          <w:szCs w:val="24"/>
        </w:rPr>
        <w:t xml:space="preserve">Smekal argued that defined bond length and angles in pure covalent bonds contradicted the presence of a disordered network in a glass structure. He thought that </w:t>
      </w:r>
      <w:r w:rsidR="00F91C4A">
        <w:rPr>
          <w:rFonts w:cstheme="majorBidi"/>
          <w:szCs w:val="24"/>
        </w:rPr>
        <w:t>“</w:t>
      </w:r>
      <w:r w:rsidRPr="00AE62E5">
        <w:rPr>
          <w:rFonts w:cstheme="majorBidi"/>
          <w:szCs w:val="24"/>
        </w:rPr>
        <w:t>mixed</w:t>
      </w:r>
      <w:r w:rsidR="00F91C4A">
        <w:rPr>
          <w:rFonts w:cstheme="majorBidi"/>
          <w:szCs w:val="24"/>
        </w:rPr>
        <w:t>”</w:t>
      </w:r>
      <w:r w:rsidRPr="00AE62E5">
        <w:rPr>
          <w:rFonts w:cstheme="majorBidi"/>
          <w:szCs w:val="24"/>
        </w:rPr>
        <w:t xml:space="preserve"> chemical bonding in a compound is a requirement for glass formation. Moreover, Smekal divided those compounds that </w:t>
      </w:r>
      <w:proofErr w:type="gramStart"/>
      <w:r w:rsidRPr="00AE62E5">
        <w:rPr>
          <w:rFonts w:cstheme="majorBidi"/>
          <w:szCs w:val="24"/>
        </w:rPr>
        <w:t>are able to</w:t>
      </w:r>
      <w:proofErr w:type="gramEnd"/>
      <w:r w:rsidRPr="00AE62E5">
        <w:rPr>
          <w:rFonts w:cstheme="majorBidi"/>
          <w:szCs w:val="24"/>
        </w:rPr>
        <w:t xml:space="preserve"> form glass into three </w:t>
      </w:r>
      <w:r w:rsidR="00374716" w:rsidRPr="00AE62E5">
        <w:rPr>
          <w:rFonts w:cstheme="majorBidi"/>
          <w:szCs w:val="24"/>
        </w:rPr>
        <w:t>categories:</w:t>
      </w:r>
      <w:r w:rsidRPr="00AE62E5">
        <w:rPr>
          <w:rFonts w:cstheme="majorBidi"/>
          <w:szCs w:val="24"/>
        </w:rPr>
        <w:t xml:space="preserve"> </w:t>
      </w:r>
    </w:p>
    <w:p w14:paraId="27DE7FA5" w14:textId="77777777" w:rsidR="00E71247" w:rsidRPr="00AE62E5" w:rsidRDefault="00E71247" w:rsidP="0076338F">
      <w:pPr>
        <w:pStyle w:val="ListParagraph"/>
        <w:numPr>
          <w:ilvl w:val="0"/>
          <w:numId w:val="8"/>
        </w:numPr>
        <w:spacing w:after="240" w:line="480" w:lineRule="auto"/>
        <w:jc w:val="both"/>
        <w:rPr>
          <w:rFonts w:cstheme="majorBidi"/>
        </w:rPr>
      </w:pPr>
      <w:r w:rsidRPr="00AE62E5">
        <w:rPr>
          <w:rFonts w:cstheme="majorBidi"/>
        </w:rPr>
        <w:t xml:space="preserve">Inorganic compounds with partly ionic and covalent bonds such as silica. </w:t>
      </w:r>
    </w:p>
    <w:p w14:paraId="1DD3997C" w14:textId="0DEE1647" w:rsidR="00E71247" w:rsidRPr="00AE62E5" w:rsidRDefault="00E71247" w:rsidP="0076338F">
      <w:pPr>
        <w:pStyle w:val="ListParagraph"/>
        <w:numPr>
          <w:ilvl w:val="0"/>
          <w:numId w:val="8"/>
        </w:numPr>
        <w:spacing w:after="240" w:line="480" w:lineRule="auto"/>
        <w:jc w:val="both"/>
        <w:rPr>
          <w:rFonts w:cstheme="majorBidi"/>
        </w:rPr>
      </w:pPr>
      <w:r w:rsidRPr="00AE62E5">
        <w:rPr>
          <w:rFonts w:cstheme="majorBidi"/>
        </w:rPr>
        <w:t xml:space="preserve">Elements such as S and Se that have existing Van der Waals forces between the chains and covalent bonds within the chain. </w:t>
      </w:r>
    </w:p>
    <w:p w14:paraId="59B3FAE5" w14:textId="75DFB896" w:rsidR="00E71247" w:rsidRDefault="00E71247" w:rsidP="0076338F">
      <w:pPr>
        <w:pStyle w:val="ListParagraph"/>
        <w:numPr>
          <w:ilvl w:val="0"/>
          <w:numId w:val="8"/>
        </w:numPr>
        <w:spacing w:after="240" w:line="480" w:lineRule="auto"/>
        <w:jc w:val="both"/>
        <w:rPr>
          <w:rFonts w:cstheme="majorBidi"/>
        </w:rPr>
      </w:pPr>
      <w:r w:rsidRPr="00AE62E5">
        <w:rPr>
          <w:rFonts w:cstheme="majorBidi"/>
        </w:rPr>
        <w:t xml:space="preserve">Organic compounds </w:t>
      </w:r>
      <w:r w:rsidR="00F91C4A">
        <w:rPr>
          <w:rFonts w:cstheme="majorBidi"/>
        </w:rPr>
        <w:t>that are</w:t>
      </w:r>
      <w:r w:rsidR="00CC4547">
        <w:rPr>
          <w:rFonts w:cstheme="majorBidi"/>
        </w:rPr>
        <w:t xml:space="preserve"> produced by molecules</w:t>
      </w:r>
      <w:r w:rsidRPr="00AE62E5">
        <w:rPr>
          <w:rFonts w:cstheme="majorBidi"/>
        </w:rPr>
        <w:t xml:space="preserve"> linked together by Van der Waals forces and covalent bonds within </w:t>
      </w:r>
      <w:r w:rsidR="00CC4547">
        <w:rPr>
          <w:rFonts w:cstheme="majorBidi"/>
        </w:rPr>
        <w:t>themselves</w:t>
      </w:r>
      <w:r w:rsidRPr="00AE62E5">
        <w:rPr>
          <w:rFonts w:cstheme="majorBidi"/>
        </w:rPr>
        <w:t xml:space="preserve">. </w:t>
      </w:r>
    </w:p>
    <w:p w14:paraId="68ACFCA7" w14:textId="77777777" w:rsidR="00865C8F" w:rsidRPr="00835816" w:rsidRDefault="00865C8F" w:rsidP="00865C8F">
      <w:pPr>
        <w:pStyle w:val="Heading3"/>
        <w:rPr>
          <w:rStyle w:val="SubtleEmphasis"/>
          <w:b/>
          <w:bCs/>
          <w:i w:val="0"/>
          <w:iCs w:val="0"/>
        </w:rPr>
      </w:pPr>
      <w:bookmarkStart w:id="38" w:name="_Toc110260392"/>
      <w:r w:rsidRPr="00835816">
        <w:rPr>
          <w:rStyle w:val="SubtleEmphasis"/>
          <w:b/>
          <w:bCs/>
          <w:i w:val="0"/>
          <w:iCs w:val="0"/>
        </w:rPr>
        <w:t>(c) Glass network connectivity</w:t>
      </w:r>
      <w:bookmarkEnd w:id="38"/>
    </w:p>
    <w:p w14:paraId="4F658E39" w14:textId="77777777" w:rsidR="00865C8F" w:rsidRPr="00865C8F" w:rsidRDefault="00865C8F" w:rsidP="00865C8F">
      <w:pPr>
        <w:spacing w:line="480" w:lineRule="auto"/>
      </w:pPr>
      <w:r w:rsidRPr="00865C8F">
        <w:t xml:space="preserve">Glass network connectivity (NC) can be used to predict glass surface bioactivity, and it can be quantified by the equation devolved by Hill </w:t>
      </w:r>
      <w:r w:rsidRPr="00865C8F">
        <w:fldChar w:fldCharType="begin"/>
      </w:r>
      <w:r w:rsidRPr="00865C8F">
        <w:instrText xml:space="preserve"> ADDIN EN.CITE &lt;EndNote&gt;&lt;Cite&gt;&lt;Author&gt;Hill&lt;/Author&gt;&lt;Year&gt;1996&lt;/Year&gt;&lt;RecNum&gt;456&lt;/RecNum&gt;&lt;DisplayText&gt;(Hill, 1996)&lt;/DisplayText&gt;&lt;record&gt;&lt;rec-number&gt;456&lt;/rec-number&gt;&lt;foreign-keys&gt;&lt;key app="EN" db-id="5xzdtrrxyfafrne255ivrrtxatvtzrd2f0d5" timestamp="1635085426" guid="2164c652-a546-45b5-b8b0-9d26d36fac8b"&gt;456&lt;/key&gt;&lt;/foreign-keys&gt;&lt;ref-type name="Journal Article"&gt;17&lt;/ref-type&gt;&lt;contributors&gt;&lt;authors&gt;&lt;author&gt;Hill, R.&lt;/author&gt;&lt;/authors&gt;&lt;/contributors&gt;&lt;auth-address&gt;Hill, R (corresponding author), UNIV LIMERICK,DEPT MAT SCI &amp;amp; TECHNOL,PLASSEY PK,LIMERICK,IRELAND.&lt;/auth-address&gt;&lt;titles&gt;&lt;title&gt;An alternative view of the degradation of bioglass&lt;/title&gt;&lt;secondary-title&gt;Journal of Materials Science Letters&lt;/secondary-title&gt;&lt;alt-title&gt;J. Mater. Sci. Lett.&lt;/alt-title&gt;&lt;/titles&gt;&lt;periodical&gt;&lt;full-title&gt;Journal of Materials Science Letters&lt;/full-title&gt;&lt;abbr-1&gt;J. Mater. Sci. Lett.&lt;/abbr-1&gt;&lt;/periodical&gt;&lt;alt-periodical&gt;&lt;full-title&gt;Journal of Materials Science Letters&lt;/full-title&gt;&lt;abbr-1&gt;J. Mater. Sci. Lett.&lt;/abbr-1&gt;&lt;/alt-periodical&gt;&lt;pages&gt;1122-1125&lt;/pages&gt;&lt;volume&gt;15&lt;/volume&gt;&lt;number&gt;13&lt;/number&gt;&lt;keywords&gt;&lt;keyword&gt;glass-ceramics&lt;/keyword&gt;&lt;keyword&gt;Materials Science&lt;/keyword&gt;&lt;/keywords&gt;&lt;dates&gt;&lt;year&gt;1996&lt;/year&gt;&lt;pub-dates&gt;&lt;date&gt;Jul&lt;/date&gt;&lt;/pub-dates&gt;&lt;/dates&gt;&lt;isbn&gt;0261-8028&lt;/isbn&gt;&lt;accession-num&gt;WOS:A1996UX69600007&lt;/accession-num&gt;&lt;work-type&gt;Article&lt;/work-type&gt;&lt;urls&gt;&lt;related-urls&gt;&lt;url&gt;&amp;lt;Go to ISI&amp;gt;://WOS:A1996UX69600007&lt;/url&gt;&lt;/related-urls&gt;&lt;/urls&gt;&lt;electronic-resource-num&gt;10.1007/bf00539955&lt;/electronic-resource-num&gt;&lt;language&gt;English&lt;/language&gt;&lt;/record&gt;&lt;/Cite&gt;&lt;/EndNote&gt;</w:instrText>
      </w:r>
      <w:r w:rsidRPr="00865C8F">
        <w:fldChar w:fldCharType="separate"/>
      </w:r>
      <w:r w:rsidRPr="00865C8F">
        <w:t>(Hill, 1996)</w:t>
      </w:r>
      <w:r w:rsidRPr="00865C8F">
        <w:fldChar w:fldCharType="end"/>
      </w:r>
    </w:p>
    <w:p w14:paraId="060E0EB5" w14:textId="77777777" w:rsidR="000F1057" w:rsidRDefault="00000000" w:rsidP="000F1057">
      <w:pPr>
        <w:keepNext/>
        <w:spacing w:line="480" w:lineRule="auto"/>
      </w:pPr>
      <m:oMathPara>
        <m:oMath>
          <m:d>
            <m:dPr>
              <m:ctrlPr>
                <w:rPr>
                  <w:rFonts w:ascii="Cambria Math" w:hAnsi="Cambria Math"/>
                  <w:sz w:val="32"/>
                  <w:szCs w:val="28"/>
                </w:rPr>
              </m:ctrlPr>
            </m:dPr>
            <m:e>
              <m:r>
                <m:rPr>
                  <m:sty m:val="p"/>
                </m:rPr>
                <w:rPr>
                  <w:rFonts w:ascii="Cambria Math" w:hAnsi="Cambria Math"/>
                  <w:sz w:val="32"/>
                  <w:szCs w:val="28"/>
                </w:rPr>
                <m:t xml:space="preserve">NC=2+ </m:t>
              </m:r>
              <m:f>
                <m:fPr>
                  <m:ctrlPr>
                    <w:rPr>
                      <w:rFonts w:ascii="Cambria Math" w:hAnsi="Cambria Math"/>
                      <w:sz w:val="32"/>
                      <w:szCs w:val="28"/>
                    </w:rPr>
                  </m:ctrlPr>
                </m:fPr>
                <m:num>
                  <m:r>
                    <m:rPr>
                      <m:sty m:val="p"/>
                    </m:rPr>
                    <w:rPr>
                      <w:rFonts w:ascii="Cambria Math" w:hAnsi="Cambria Math"/>
                      <w:sz w:val="32"/>
                      <w:szCs w:val="28"/>
                    </w:rPr>
                    <m:t>BO-NBO</m:t>
                  </m:r>
                </m:num>
                <m:den>
                  <m:r>
                    <m:rPr>
                      <m:sty m:val="p"/>
                    </m:rPr>
                    <w:rPr>
                      <w:rFonts w:ascii="Cambria Math" w:hAnsi="Cambria Math"/>
                      <w:sz w:val="32"/>
                      <w:szCs w:val="28"/>
                    </w:rPr>
                    <m:t>G</m:t>
                  </m:r>
                </m:den>
              </m:f>
            </m:e>
          </m:d>
        </m:oMath>
      </m:oMathPara>
    </w:p>
    <w:p w14:paraId="6456DBBE" w14:textId="5AB35E21" w:rsidR="00865C8F" w:rsidRPr="00865C8F" w:rsidRDefault="000F1057" w:rsidP="000F1057">
      <w:pPr>
        <w:pStyle w:val="Caption"/>
        <w:rPr>
          <w:sz w:val="32"/>
          <w:szCs w:val="28"/>
        </w:rPr>
      </w:pPr>
      <w:r>
        <w:t xml:space="preserve">Equation </w:t>
      </w:r>
      <w:fldSimple w:instr=" SEQ Equation \* ARABIC ">
        <w:r w:rsidR="008363E5">
          <w:rPr>
            <w:noProof/>
          </w:rPr>
          <w:t>1</w:t>
        </w:r>
      </w:fldSimple>
    </w:p>
    <w:p w14:paraId="7338E562" w14:textId="77777777" w:rsidR="00865C8F" w:rsidRPr="00865C8F" w:rsidRDefault="00865C8F" w:rsidP="00865C8F">
      <w:pPr>
        <w:spacing w:line="480" w:lineRule="auto"/>
      </w:pPr>
    </w:p>
    <w:p w14:paraId="68C4C6E0" w14:textId="334624D1" w:rsidR="00865C8F" w:rsidRPr="00865C8F" w:rsidRDefault="00374716" w:rsidP="00374716">
      <w:pPr>
        <w:spacing w:line="480" w:lineRule="auto"/>
        <w:jc w:val="both"/>
        <w:rPr>
          <w:rStyle w:val="SubtleEmphasis"/>
          <w:i w:val="0"/>
          <w:iCs w:val="0"/>
          <w:color w:val="auto"/>
        </w:rPr>
      </w:pPr>
      <w:r>
        <w:t xml:space="preserve">Where </w:t>
      </w:r>
      <w:r w:rsidR="00865C8F" w:rsidRPr="00865C8F">
        <w:t xml:space="preserve">BO is the sum of bridging oxygen for the network-forming ion, NBO is the sum of non-bridging oxygen per network modifier, and G is the total number of glass-forming units. According to </w:t>
      </w:r>
      <w:r w:rsidR="003D5CD5">
        <w:t>(E</w:t>
      </w:r>
      <w:r w:rsidR="00865C8F" w:rsidRPr="00865C8F">
        <w:t>quation</w:t>
      </w:r>
      <w:r w:rsidR="003D5CD5">
        <w:t xml:space="preserve"> 1)</w:t>
      </w:r>
      <w:r w:rsidR="00865C8F" w:rsidRPr="00865C8F">
        <w:t xml:space="preserve">, 45S5 has network connectivity of 2.11, and S53P4 is at 2.54. The higher the glass NC, the less likely glass will form apatite on their surface once they contact biological fluids, which is due to </w:t>
      </w:r>
      <w:r w:rsidR="003D5CD5">
        <w:t>more</w:t>
      </w:r>
      <w:r w:rsidR="00865C8F" w:rsidRPr="00865C8F">
        <w:t xml:space="preserve"> network</w:t>
      </w:r>
      <w:r w:rsidR="003D5CD5">
        <w:t xml:space="preserve"> connectivity</w:t>
      </w:r>
      <w:r w:rsidR="00865C8F" w:rsidRPr="00865C8F">
        <w:t xml:space="preserve">. As the number of network modifiers increases, the non-bridging oxygen increases and the glass NC is reduced </w:t>
      </w:r>
      <w:r w:rsidR="00865C8F" w:rsidRPr="00865C8F">
        <w:fldChar w:fldCharType="begin">
          <w:fldData xml:space="preserve">PEVuZE5vdGU+PENpdGU+PEF1dGhvcj5XYWxsYWNlPC9BdXRob3I+PFllYXI+MTk5OTwvWWVhcj48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</w:fldData>
        </w:fldChar>
      </w:r>
      <w:r w:rsidR="00865C8F" w:rsidRPr="00865C8F">
        <w:instrText xml:space="preserve"> ADDIN EN.CITE </w:instrText>
      </w:r>
      <w:r w:rsidR="00865C8F" w:rsidRPr="00865C8F">
        <w:fldChar w:fldCharType="begin">
          <w:fldData xml:space="preserve">PEVuZE5vdGU+PENpdGU+PEF1dGhvcj5XYWxsYWNlPC9BdXRob3I+PFllYXI+MTk5OTwvWWVhcj48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</w:fldData>
        </w:fldChar>
      </w:r>
      <w:r w:rsidR="00865C8F" w:rsidRPr="00865C8F">
        <w:instrText xml:space="preserve"> ADDIN EN.CITE.DATA </w:instrText>
      </w:r>
      <w:r w:rsidR="00865C8F" w:rsidRPr="00865C8F">
        <w:fldChar w:fldCharType="end"/>
      </w:r>
      <w:r w:rsidR="00865C8F" w:rsidRPr="00865C8F">
        <w:fldChar w:fldCharType="separate"/>
      </w:r>
      <w:r w:rsidR="00865C8F" w:rsidRPr="00865C8F">
        <w:t xml:space="preserve">(Wallace </w:t>
      </w:r>
      <w:r w:rsidR="00CF25A6" w:rsidRPr="00CF25A6">
        <w:rPr>
          <w:i/>
        </w:rPr>
        <w:t>et al</w:t>
      </w:r>
      <w:r w:rsidR="00865C8F" w:rsidRPr="00865C8F">
        <w:t>., 1999)</w:t>
      </w:r>
      <w:r w:rsidR="00865C8F" w:rsidRPr="00865C8F">
        <w:fldChar w:fldCharType="end"/>
      </w:r>
      <w:r w:rsidR="00865C8F" w:rsidRPr="00865C8F">
        <w:t xml:space="preserve">. However, predicting the glass bioactivity by the NC has its limitation. First, it assumes the glass is homogeneous, but this is highly unlikely as submicron phase separation is a common issue. Also, it assumes the behaviour of every ion as either a 100% network modifier or 100% network former, and it neglects the role of network intermediates. Additionally, it presumes the disappearance of the broken bridging oxygen bond when it is replaced by a non-bridging oxygen bond </w:t>
      </w:r>
      <w:r w:rsidR="00865C8F" w:rsidRPr="00865C8F">
        <w:fldChar w:fldCharType="begin"/>
      </w:r>
      <w:r w:rsidR="00865C8F" w:rsidRPr="00865C8F">
        <w:instrText xml:space="preserve"> ADDIN EN.CITE &lt;EndNote&gt;&lt;Cite&gt;&lt;Author&gt;Hill&lt;/Author&gt;&lt;Year&gt;1996&lt;/Year&gt;&lt;RecNum&gt;456&lt;/RecNum&gt;&lt;DisplayText&gt;(Hill, 1996)&lt;/DisplayText&gt;&lt;record&gt;&lt;rec-number&gt;456&lt;/rec-number&gt;&lt;foreign-keys&gt;&lt;key app="EN" db-id="5xzdtrrxyfafrne255ivrrtxatvtzrd2f0d5" timestamp="1635085426" guid="2164c652-a546-45b5-b8b0-9d26d36fac8b"&gt;456&lt;/key&gt;&lt;/foreign-keys&gt;&lt;ref-type name="Journal Article"&gt;17&lt;/ref-type&gt;&lt;contributors&gt;&lt;authors&gt;&lt;author&gt;Hill, R.&lt;/author&gt;&lt;/authors&gt;&lt;/contributors&gt;&lt;auth-address&gt;Hill, R (corresponding author), UNIV LIMERICK,DEPT MAT SCI &amp;amp; TECHNOL,PLASSEY PK,LIMERICK,IRELAND.&lt;/auth-address&gt;&lt;titles&gt;&lt;title&gt;An alternative view of the degradation of bioglass&lt;/title&gt;&lt;secondary-title&gt;Journal of Materials Science Letters&lt;/secondary-title&gt;&lt;alt-title&gt;J. Mater. Sci. Lett.&lt;/alt-title&gt;&lt;/titles&gt;&lt;periodical&gt;&lt;full-title&gt;Journal of Materials Science Letters&lt;/full-title&gt;&lt;abbr-1&gt;J. Mater. Sci. Lett.&lt;/abbr-1&gt;&lt;/periodical&gt;&lt;alt-periodical&gt;&lt;full-title&gt;Journal of Materials Science Letters&lt;/full-title&gt;&lt;abbr-1&gt;J. Mater. Sci. Lett.&lt;/abbr-1&gt;&lt;/alt-periodical&gt;&lt;pages&gt;1122-1125&lt;/pages&gt;&lt;volume&gt;15&lt;/volume&gt;&lt;number&gt;13&lt;/number&gt;&lt;keywords&gt;&lt;keyword&gt;glass-ceramics&lt;/keyword&gt;&lt;keyword&gt;Materials Science&lt;/keyword&gt;&lt;/keywords&gt;&lt;dates&gt;&lt;year&gt;1996&lt;/year&gt;&lt;pub-dates&gt;&lt;date&gt;Jul&lt;/date&gt;&lt;/pub-dates&gt;&lt;/dates&gt;&lt;isbn&gt;0261-8028&lt;/isbn&gt;&lt;accession-num&gt;WOS:A1996UX69600007&lt;/accession-num&gt;&lt;work-type&gt;Article&lt;/work-type&gt;&lt;urls&gt;&lt;related-urls&gt;&lt;url&gt;&amp;lt;Go to ISI&amp;gt;://WOS:A1996UX69600007&lt;/url&gt;&lt;/related-urls&gt;&lt;/urls&gt;&lt;electronic-resource-num&gt;10.1007/bf00539955&lt;/electronic-resource-num&gt;&lt;language&gt;English&lt;/language&gt;&lt;/record&gt;&lt;/Cite&gt;&lt;/EndNote&gt;</w:instrText>
      </w:r>
      <w:r w:rsidR="00865C8F" w:rsidRPr="00865C8F">
        <w:fldChar w:fldCharType="separate"/>
      </w:r>
      <w:r w:rsidR="00865C8F" w:rsidRPr="00865C8F">
        <w:t>(Hill, 1996)</w:t>
      </w:r>
      <w:r w:rsidR="00865C8F" w:rsidRPr="00865C8F">
        <w:fldChar w:fldCharType="end"/>
      </w:r>
      <w:r w:rsidR="00865C8F" w:rsidRPr="00865C8F">
        <w:t xml:space="preserve">. Nevertheless, glass NC can be still used as a valuable tool to compare the bioactivity of different glass systems in parallel with different glass characterisation techniques.     </w:t>
      </w:r>
    </w:p>
    <w:p w14:paraId="600E7D54" w14:textId="77777777" w:rsidR="00E71247" w:rsidRPr="00AE62E5" w:rsidRDefault="00E71247" w:rsidP="00865C8F">
      <w:pPr>
        <w:pStyle w:val="Heading2"/>
        <w:spacing w:line="480" w:lineRule="auto"/>
        <w:jc w:val="both"/>
      </w:pPr>
      <w:bookmarkStart w:id="39" w:name="_Toc7098032"/>
      <w:bookmarkStart w:id="40" w:name="_Toc110260393"/>
      <w:r w:rsidRPr="00AE62E5">
        <w:lastRenderedPageBreak/>
        <w:t>2.</w:t>
      </w:r>
      <w:r w:rsidR="00865C8F">
        <w:t>8</w:t>
      </w:r>
      <w:r w:rsidRPr="00AE62E5">
        <w:t xml:space="preserve"> Bioactive </w:t>
      </w:r>
      <w:r w:rsidR="005B52EC">
        <w:t>G</w:t>
      </w:r>
      <w:r w:rsidRPr="00AE62E5">
        <w:t>lasses</w:t>
      </w:r>
      <w:bookmarkEnd w:id="39"/>
      <w:bookmarkEnd w:id="40"/>
      <w:r w:rsidRPr="00AE62E5">
        <w:t xml:space="preserve"> </w:t>
      </w:r>
    </w:p>
    <w:p w14:paraId="26EAE652" w14:textId="19D8FA38" w:rsidR="00E71247" w:rsidRPr="00AE62E5" w:rsidRDefault="00E71247" w:rsidP="003D5CD5">
      <w:pPr>
        <w:spacing w:after="240" w:line="480" w:lineRule="auto"/>
        <w:jc w:val="both"/>
        <w:rPr>
          <w:rFonts w:cstheme="majorBidi"/>
          <w:szCs w:val="24"/>
        </w:rPr>
      </w:pPr>
      <w:r w:rsidRPr="00AE62E5">
        <w:rPr>
          <w:rFonts w:cstheme="majorBidi"/>
          <w:szCs w:val="24"/>
        </w:rPr>
        <w:t>Bioactive glasses have been proven a clinical success since Hench introduced the first generation in the 1960s. His glass has the ability to bond with the surrounding tissues as soon as it contacts body fluids due to the formation of a hydroxy carbonated apatite layer</w:t>
      </w:r>
      <w:r w:rsidR="003D5CD5">
        <w:rPr>
          <w:rFonts w:cstheme="majorBidi"/>
          <w:szCs w:val="24"/>
        </w:rPr>
        <w:t xml:space="preserve"> (HCA)</w:t>
      </w:r>
      <w:r w:rsidRPr="00AE62E5">
        <w:rPr>
          <w:rFonts w:cstheme="majorBidi"/>
          <w:szCs w:val="24"/>
        </w:rPr>
        <w:t xml:space="preserve"> [Ca</w:t>
      </w:r>
      <w:r w:rsidRPr="00AE62E5">
        <w:rPr>
          <w:rFonts w:cstheme="majorBidi"/>
          <w:szCs w:val="24"/>
          <w:vertAlign w:val="subscript"/>
        </w:rPr>
        <w:t>5</w:t>
      </w:r>
      <w:r w:rsidRPr="00AE62E5">
        <w:rPr>
          <w:rFonts w:cstheme="majorBidi"/>
          <w:szCs w:val="24"/>
        </w:rPr>
        <w:t>(PO</w:t>
      </w:r>
      <w:r w:rsidRPr="00AE62E5">
        <w:rPr>
          <w:rFonts w:cstheme="majorBidi"/>
          <w:szCs w:val="24"/>
          <w:vertAlign w:val="subscript"/>
        </w:rPr>
        <w:t>4</w:t>
      </w:r>
      <w:r w:rsidRPr="00AE62E5">
        <w:rPr>
          <w:rFonts w:cstheme="majorBidi"/>
          <w:szCs w:val="24"/>
        </w:rPr>
        <w:t>)</w:t>
      </w:r>
      <w:r w:rsidRPr="00AE62E5">
        <w:rPr>
          <w:rFonts w:cstheme="majorBidi"/>
          <w:szCs w:val="24"/>
          <w:vertAlign w:val="subscript"/>
        </w:rPr>
        <w:t>3</w:t>
      </w:r>
      <w:r w:rsidRPr="00AE62E5">
        <w:rPr>
          <w:rFonts w:cstheme="majorBidi"/>
          <w:szCs w:val="24"/>
        </w:rPr>
        <w:t xml:space="preserve">OH] which is chemically similar to </w:t>
      </w:r>
      <w:r w:rsidR="00835816">
        <w:rPr>
          <w:rFonts w:cstheme="majorBidi"/>
          <w:szCs w:val="24"/>
        </w:rPr>
        <w:t xml:space="preserve">the </w:t>
      </w:r>
      <w:r w:rsidRPr="00AE62E5">
        <w:rPr>
          <w:rFonts w:cstheme="majorBidi"/>
          <w:szCs w:val="24"/>
        </w:rPr>
        <w:t>bone</w:t>
      </w:r>
      <w:r w:rsidR="002241DD">
        <w:rPr>
          <w:rFonts w:cstheme="majorBidi"/>
          <w:szCs w:val="24"/>
        </w:rPr>
        <w:t>'</w:t>
      </w:r>
      <w:r w:rsidRPr="00AE62E5">
        <w:rPr>
          <w:rFonts w:cstheme="majorBidi"/>
          <w:szCs w:val="24"/>
        </w:rPr>
        <w:t xml:space="preserve">s surface minerals </w:t>
      </w:r>
      <w:r w:rsidRPr="00AE62E5">
        <w:rPr>
          <w:rFonts w:cstheme="majorBidi"/>
          <w:szCs w:val="24"/>
        </w:rPr>
        <w:fldChar w:fldCharType="begin"/>
      </w:r>
      <w:r w:rsidR="004E4193">
        <w:rPr>
          <w:rFonts w:cstheme="majorBidi"/>
          <w:szCs w:val="24"/>
        </w:rPr>
        <w:instrText xml:space="preserve"> ADDIN EN.CITE &lt;EndNote&gt;&lt;Cite&gt;&lt;Author&gt;Arcos&lt;/Author&gt;&lt;Year&gt;2003&lt;/Year&gt;&lt;RecNum&gt;315&lt;/RecNum&gt;&lt;IDText&gt;A new quantitative method to evaluate the in vitro bioactivity of melt and sol-gel-derived silicate glasses&lt;/IDText&gt;&lt;DisplayText&gt;(Arcos et al., 2003)&lt;/DisplayText&gt;&lt;record&gt;&lt;rec-number&gt;315&lt;/rec-number&gt;&lt;foreign-keys&gt;&lt;key app="EN" db-id="5xzdtrrxyfafrne255ivrrtxatvtzrd2f0d5" timestamp="1635085377" guid="b9728bd7-3947-4751-80c1-d410222f0a69"&gt;315&lt;/key&gt;&lt;/foreign-keys&gt;&lt;ref-type name="Journal Article"&gt;17&lt;/ref-type&gt;&lt;contributors&gt;&lt;authors&gt;&lt;author&gt;Arcos, D.&lt;/author&gt;&lt;author&gt;Greenspan, D. C.&lt;/author&gt;&lt;author&gt;Vallet-Regí, M.&lt;/author&gt;&lt;/authors&gt;&lt;/contributors&gt;&lt;titles&gt;&lt;title&gt;A new quantitative method to evaluate the in vitro bioactivity of melt and sol-gel-derived silicate glasses&lt;/title&gt;&lt;secondary-title&gt;J Biomed Mater Res A&lt;/secondary-title&gt;&lt;/titles&gt;&lt;periodical&gt;&lt;full-title&gt;J Biomed Mater Res A&lt;/full-title&gt;&lt;/periodical&gt;&lt;pages&gt;344-51&lt;/pages&gt;&lt;volume&gt;65&lt;/volume&gt;&lt;number&gt;3&lt;/number&gt;&lt;keywords&gt;&lt;keyword&gt;Biocompatible Materials&lt;/keyword&gt;&lt;keyword&gt;Ceramics&lt;/keyword&gt;&lt;keyword&gt;Gels&lt;/keyword&gt;&lt;keyword&gt;Glass&lt;/keyword&gt;&lt;keyword&gt;Silicates&lt;/keyword&gt;&lt;keyword&gt;Silicon&lt;/keyword&gt;&lt;keyword&gt;Spectroscopy, Fourier Transform Infrared&lt;/keyword&gt;&lt;keyword&gt;Thermodynamics&lt;/keyword&gt;&lt;/keywords&gt;&lt;dates&gt;&lt;year&gt;2003&lt;/year&gt;&lt;pub-dates&gt;&lt;date&gt;Jun&lt;/date&gt;&lt;/pub-dates&gt;&lt;/dates&gt;&lt;isbn&gt;1549-3296&lt;/isbn&gt;&lt;accession-num&gt;12746881&lt;/accession-num&gt;&lt;urls&gt;&lt;related-urls&gt;&lt;url&gt;https://www.ncbi.nlm.nih.gov/pubmed/12746881&lt;/url&gt;&lt;/related-urls&gt;&lt;/urls&gt;&lt;electronic-resource-num&gt;10.1002/jbm.a.10503&lt;/electronic-resource-num&gt;&lt;language&gt;eng&lt;/language&gt;&lt;/record&gt;&lt;/Cite&gt;&lt;/EndNote&gt;</w:instrText>
      </w:r>
      <w:r w:rsidRPr="00AE62E5">
        <w:rPr>
          <w:rFonts w:cstheme="majorBidi"/>
          <w:szCs w:val="24"/>
        </w:rPr>
        <w:fldChar w:fldCharType="separate"/>
      </w:r>
      <w:r w:rsidR="004E4193">
        <w:rPr>
          <w:rFonts w:cstheme="majorBidi"/>
          <w:noProof/>
          <w:szCs w:val="24"/>
        </w:rPr>
        <w:t xml:space="preserve">(Arcos </w:t>
      </w:r>
      <w:r w:rsidR="00CF25A6" w:rsidRPr="00CF25A6">
        <w:rPr>
          <w:rFonts w:cstheme="majorBidi"/>
          <w:i/>
          <w:noProof/>
          <w:szCs w:val="24"/>
        </w:rPr>
        <w:t>et al</w:t>
      </w:r>
      <w:r w:rsidR="004E4193">
        <w:rPr>
          <w:rFonts w:cstheme="majorBidi"/>
          <w:noProof/>
          <w:szCs w:val="24"/>
        </w:rPr>
        <w:t>., 2003)</w:t>
      </w:r>
      <w:r w:rsidRPr="00AE62E5">
        <w:rPr>
          <w:rFonts w:cstheme="majorBidi"/>
          <w:szCs w:val="24"/>
        </w:rPr>
        <w:fldChar w:fldCharType="end"/>
      </w:r>
      <w:r w:rsidRPr="00AE62E5">
        <w:rPr>
          <w:rFonts w:cstheme="majorBidi"/>
          <w:szCs w:val="24"/>
        </w:rPr>
        <w:t xml:space="preserve">, </w:t>
      </w:r>
      <w:r w:rsidRPr="00AE62E5">
        <w:rPr>
          <w:rFonts w:cstheme="majorBidi"/>
          <w:szCs w:val="24"/>
        </w:rPr>
        <w:fldChar w:fldCharType="begin"/>
      </w:r>
      <w:r w:rsidR="004E4193">
        <w:rPr>
          <w:rFonts w:cstheme="majorBidi"/>
          <w:szCs w:val="24"/>
        </w:rPr>
        <w:instrText xml:space="preserve"> ADDIN EN.CITE &lt;EndNote&gt;&lt;Cite&gt;&lt;Author&gt;Hench&lt;/Author&gt;&lt;Year&gt;1991&lt;/Year&gt;&lt;RecNum&gt;316&lt;/RecNum&gt;&lt;IDText&gt;BIOCERAMICS - FROM CONCEPT TO CLINIC&lt;/IDText&gt;&lt;DisplayText&gt;(Hench, 1991)&lt;/DisplayText&gt;&lt;record&gt;&lt;rec-number&gt;316&lt;/rec-number&gt;&lt;foreign-keys&gt;&lt;key app="EN" db-id="5xzdtrrxyfafrne255ivrrtxatvtzrd2f0d5" timestamp="1635085377" guid="8b899a0d-d0e9-4ce8-b940-bc585f1559da"&gt;316&lt;/key&gt;&lt;/foreign-keys&gt;&lt;ref-type name="Journal Article"&gt;17&lt;/ref-type&gt;&lt;contributors&gt;&lt;authors&gt;&lt;author&gt;Hench, L. L.&lt;/author&gt;&lt;/authors&gt;&lt;/contributors&gt;&lt;auth-address&gt;HENCH, LL (reprint author), UNIV FLORIDA,DEPT MAT SCI &amp;amp; ENGN,GAINESVILLE,FL 32611, USA.&lt;/auth-address&gt;&lt;titles&gt;&lt;title&gt;BIOCERAMICS - FROM CONCEPT TO CLINIC&lt;/title&gt;&lt;secondary-title&gt;Journal of the American Ceramic Society&lt;/secondary-title&gt;&lt;alt-title&gt;J. Am. Ceram. Soc.&lt;/alt-title&gt;&lt;/titles&gt;&lt;periodical&gt;&lt;full-title&gt;Journal of the American Ceramic Society&lt;/full-title&gt;&lt;abbr-1&gt;J. Am. Ceram. Soc.&lt;/abbr-1&gt;&lt;/periodical&gt;&lt;alt-periodical&gt;&lt;full-title&gt;Journal of the American Ceramic Society&lt;/full-title&gt;&lt;abbr-1&gt;J. Am. Ceram. Soc.&lt;/abbr-1&gt;&lt;/alt-periodical&gt;&lt;pages&gt;1487-1510&lt;/pages&gt;&lt;volume&gt;74&lt;/volume&gt;&lt;number&gt;7&lt;/number&gt;&lt;keywords&gt;&lt;keyword&gt;bioglass-coated alumina&lt;/keyword&gt;&lt;keyword&gt;glass-ceramics&lt;/keyword&gt;&lt;keyword&gt;fracture-mechanics&lt;/keyword&gt;&lt;keyword&gt;bone&lt;/keyword&gt;&lt;keyword&gt;interface&lt;/keyword&gt;&lt;keyword&gt;calcium&lt;/keyword&gt;&lt;keyword&gt;tissue&lt;/keyword&gt;&lt;keyword&gt;biomaterials&lt;/keyword&gt;&lt;keyword&gt;chemistry&lt;/keyword&gt;&lt;keyword&gt;implants&lt;/keyword&gt;&lt;keyword&gt;Materials Science&lt;/keyword&gt;&lt;/keywords&gt;&lt;dates&gt;&lt;year&gt;1991&lt;/year&gt;&lt;pub-dates&gt;&lt;date&gt;Jul&lt;/date&gt;&lt;/pub-dates&gt;&lt;/dates&gt;&lt;isbn&gt;0002-7820&lt;/isbn&gt;&lt;accession-num&gt;WOS:A1991FX39900001&lt;/accession-num&gt;&lt;work-type&gt;Article&lt;/work-type&gt;&lt;urls&gt;&lt;related-urls&gt;&lt;url&gt;&amp;lt;Go to ISI&amp;gt;://WOS:A1991FX39900001&lt;/url&gt;&lt;/related-urls&gt;&lt;/urls&gt;&lt;electronic-resource-num&gt;10.1111/j.1151-2916.1991.tb07132.x&lt;/electronic-resource-num&gt;&lt;language&gt;English&lt;/language&gt;&lt;/record&gt;&lt;/Cite&gt;&lt;/EndNote&gt;</w:instrText>
      </w:r>
      <w:r w:rsidRPr="00AE62E5">
        <w:rPr>
          <w:rFonts w:cstheme="majorBidi"/>
          <w:szCs w:val="24"/>
        </w:rPr>
        <w:fldChar w:fldCharType="separate"/>
      </w:r>
      <w:r w:rsidR="004E4193">
        <w:rPr>
          <w:rFonts w:cstheme="majorBidi"/>
          <w:noProof/>
          <w:szCs w:val="24"/>
        </w:rPr>
        <w:t>(Hench, 1991)</w:t>
      </w:r>
      <w:r w:rsidRPr="00AE62E5">
        <w:rPr>
          <w:rFonts w:cstheme="majorBidi"/>
          <w:szCs w:val="24"/>
        </w:rPr>
        <w:fldChar w:fldCharType="end"/>
      </w:r>
      <w:r w:rsidRPr="00AE62E5">
        <w:rPr>
          <w:rFonts w:cstheme="majorBidi"/>
          <w:szCs w:val="24"/>
        </w:rPr>
        <w:t xml:space="preserve">. </w:t>
      </w:r>
      <w:proofErr w:type="gramStart"/>
      <w:r w:rsidRPr="00AE62E5">
        <w:rPr>
          <w:rFonts w:cstheme="majorBidi"/>
          <w:szCs w:val="24"/>
        </w:rPr>
        <w:t>The majority of</w:t>
      </w:r>
      <w:proofErr w:type="gramEnd"/>
      <w:r w:rsidRPr="00AE62E5">
        <w:rPr>
          <w:rFonts w:cstheme="majorBidi"/>
          <w:szCs w:val="24"/>
        </w:rPr>
        <w:t xml:space="preserve"> bioactive glasses have been synthesised using an approach similar to the one established by Hench. </w:t>
      </w:r>
      <w:r w:rsidR="003D5CD5">
        <w:rPr>
          <w:rFonts w:cstheme="majorBidi"/>
          <w:szCs w:val="24"/>
        </w:rPr>
        <w:t>T</w:t>
      </w:r>
      <w:r w:rsidRPr="00AE62E5">
        <w:rPr>
          <w:rFonts w:cstheme="majorBidi"/>
          <w:szCs w:val="24"/>
        </w:rPr>
        <w:t xml:space="preserve">he </w:t>
      </w:r>
      <w:r w:rsidR="003D5CD5">
        <w:rPr>
          <w:rFonts w:cstheme="majorBidi"/>
          <w:szCs w:val="24"/>
        </w:rPr>
        <w:t xml:space="preserve">melt-derived silicate glass's bioactivity is demonstrated in </w:t>
      </w:r>
      <w:r w:rsidR="003D5CD5">
        <w:rPr>
          <w:rFonts w:cstheme="majorBidi"/>
          <w:szCs w:val="24"/>
        </w:rPr>
        <w:fldChar w:fldCharType="begin"/>
      </w:r>
      <w:r w:rsidR="003D5CD5">
        <w:rPr>
          <w:rFonts w:cstheme="majorBidi"/>
          <w:szCs w:val="24"/>
        </w:rPr>
        <w:instrText xml:space="preserve"> REF _Ref89773179 \h </w:instrText>
      </w:r>
      <w:r w:rsidR="003D5CD5">
        <w:rPr>
          <w:rFonts w:cstheme="majorBidi"/>
          <w:szCs w:val="24"/>
        </w:rPr>
      </w:r>
      <w:r w:rsidR="003D5CD5">
        <w:rPr>
          <w:rFonts w:cstheme="majorBidi"/>
          <w:szCs w:val="24"/>
        </w:rPr>
        <w:fldChar w:fldCharType="separate"/>
      </w:r>
      <w:r w:rsidR="008363E5" w:rsidRPr="00F96728">
        <w:t xml:space="preserve">Figure </w:t>
      </w:r>
      <w:r w:rsidR="008363E5">
        <w:rPr>
          <w:noProof/>
        </w:rPr>
        <w:t>4</w:t>
      </w:r>
      <w:r w:rsidR="003D5CD5">
        <w:rPr>
          <w:rFonts w:cstheme="majorBidi"/>
          <w:szCs w:val="24"/>
        </w:rPr>
        <w:fldChar w:fldCharType="end"/>
      </w:r>
      <w:r w:rsidR="003D5CD5">
        <w:rPr>
          <w:rFonts w:cstheme="majorBidi"/>
          <w:szCs w:val="24"/>
        </w:rPr>
        <w:t xml:space="preserve"> </w:t>
      </w:r>
      <w:r w:rsidR="003D5CD5">
        <w:rPr>
          <w:rFonts w:cstheme="majorBidi"/>
          <w:szCs w:val="24"/>
        </w:rPr>
        <w:fldChar w:fldCharType="begin"/>
      </w:r>
      <w:r w:rsidR="003D5CD5">
        <w:rPr>
          <w:rFonts w:cstheme="majorBidi"/>
          <w:szCs w:val="24"/>
        </w:rPr>
        <w:instrText xml:space="preserve"> ADDIN EN.CITE &lt;EndNote&gt;&lt;Cite&gt;&lt;Author&gt;Nandi&lt;/Author&gt;&lt;Year&gt;2016&lt;/Year&gt;&lt;RecNum&gt;362&lt;/RecNum&gt;&lt;DisplayText&gt;(Nandi et al., 2016)&lt;/DisplayText&gt;&lt;record&gt;&lt;rec-number&gt;362&lt;/rec-number&gt;&lt;foreign-keys&gt;&lt;key app="EN" db-id="5xzdtrrxyfafrne255ivrrtxatvtzrd2f0d5" timestamp="1635085394" guid="53939515-2726-4f6d-969c-838a61493b8a"&gt;362&lt;/key&gt;&lt;/foreign-keys&gt;&lt;ref-type name="Book Section"&gt;5&lt;/ref-type&gt;&lt;contributors&gt;&lt;authors&gt;&lt;author&gt;Nandi, SK.&lt;/author&gt;&lt;author&gt;Mahato, A.&lt;/author&gt;&lt;author&gt;Kundu, A.&lt;/author&gt;&lt;author&gt;Mukherjee, P.&lt;/author&gt;&lt;/authors&gt;&lt;secondary-authors&gt;&lt;author&gt;Alessandro Rozim Zorzi&lt;/author&gt;&lt;author&gt;João Batista de Miranda&lt;/author&gt;&lt;/secondary-authors&gt;&lt;/contributors&gt;&lt;titles&gt;&lt;title&gt;Doped Bioactive Glass Materials in Bone Regeneration&lt;/title&gt;&lt;secondary-title&gt;Advanced Techniques in Bone Regeneration&lt;/secondary-title&gt;&lt;/titles&gt;&lt;pages&gt;207-304&lt;/pages&gt;&lt;section&gt;14&lt;/section&gt;&lt;dates&gt;&lt;year&gt;2016&lt;/year&gt;&lt;/dates&gt;&lt;publisher&gt;IntechOpen Limited&lt;/publisher&gt;&lt;urls&gt;&lt;/urls&gt;&lt;/record&gt;&lt;/Cite&gt;&lt;/EndNote&gt;</w:instrText>
      </w:r>
      <w:r w:rsidR="003D5CD5">
        <w:rPr>
          <w:rFonts w:cstheme="majorBidi"/>
          <w:szCs w:val="24"/>
        </w:rPr>
        <w:fldChar w:fldCharType="separate"/>
      </w:r>
      <w:r w:rsidR="003D5CD5">
        <w:rPr>
          <w:rFonts w:cstheme="majorBidi"/>
          <w:noProof/>
          <w:szCs w:val="24"/>
        </w:rPr>
        <w:t xml:space="preserve">(Nandi </w:t>
      </w:r>
      <w:r w:rsidR="00CF25A6" w:rsidRPr="00CF25A6">
        <w:rPr>
          <w:rFonts w:cstheme="majorBidi"/>
          <w:i/>
          <w:noProof/>
          <w:szCs w:val="24"/>
        </w:rPr>
        <w:t>et al</w:t>
      </w:r>
      <w:r w:rsidR="003D5CD5">
        <w:rPr>
          <w:rFonts w:cstheme="majorBidi"/>
          <w:noProof/>
          <w:szCs w:val="24"/>
        </w:rPr>
        <w:t>., 2016)</w:t>
      </w:r>
      <w:r w:rsidR="003D5CD5">
        <w:rPr>
          <w:rFonts w:cstheme="majorBidi"/>
          <w:szCs w:val="24"/>
        </w:rPr>
        <w:fldChar w:fldCharType="end"/>
      </w:r>
      <w:r w:rsidRPr="00AE62E5">
        <w:rPr>
          <w:rFonts w:cstheme="majorBidi"/>
          <w:szCs w:val="24"/>
        </w:rPr>
        <w:t xml:space="preserve">. </w:t>
      </w:r>
    </w:p>
    <w:p w14:paraId="1C92935C" w14:textId="4A991804" w:rsidR="00E71247" w:rsidRPr="00AE62E5" w:rsidRDefault="00E71247" w:rsidP="003D5CD5">
      <w:pPr>
        <w:spacing w:after="240" w:line="480" w:lineRule="auto"/>
        <w:jc w:val="both"/>
        <w:rPr>
          <w:rFonts w:cstheme="majorBidi"/>
          <w:color w:val="000000"/>
          <w:szCs w:val="24"/>
        </w:rPr>
      </w:pPr>
      <w:r w:rsidRPr="00AE62E5">
        <w:rPr>
          <w:rFonts w:cstheme="majorBidi"/>
          <w:color w:val="000000"/>
          <w:szCs w:val="24"/>
        </w:rPr>
        <w:t>Hench</w:t>
      </w:r>
      <w:r w:rsidR="002241DD">
        <w:rPr>
          <w:rFonts w:cstheme="majorBidi"/>
          <w:color w:val="000000"/>
          <w:szCs w:val="24"/>
        </w:rPr>
        <w:t>'</w:t>
      </w:r>
      <w:r w:rsidRPr="00AE62E5">
        <w:rPr>
          <w:rFonts w:cstheme="majorBidi"/>
          <w:color w:val="000000"/>
          <w:szCs w:val="24"/>
        </w:rPr>
        <w:t xml:space="preserve">s bioactive glass with a composition of </w:t>
      </w:r>
      <w:r w:rsidRPr="00AE62E5">
        <w:rPr>
          <w:rFonts w:cstheme="majorBidi"/>
          <w:szCs w:val="24"/>
        </w:rPr>
        <w:t>45SiO</w:t>
      </w:r>
      <w:r w:rsidRPr="00AE62E5">
        <w:rPr>
          <w:rFonts w:cstheme="majorBidi"/>
          <w:szCs w:val="24"/>
          <w:vertAlign w:val="subscript"/>
        </w:rPr>
        <w:t>2</w:t>
      </w:r>
      <w:r w:rsidRPr="00AE62E5">
        <w:rPr>
          <w:rFonts w:cstheme="majorBidi"/>
          <w:szCs w:val="24"/>
        </w:rPr>
        <w:t>-24.5Na</w:t>
      </w:r>
      <w:r w:rsidRPr="00AE62E5">
        <w:rPr>
          <w:rFonts w:cstheme="majorBidi"/>
          <w:szCs w:val="24"/>
          <w:vertAlign w:val="subscript"/>
        </w:rPr>
        <w:t>2</w:t>
      </w:r>
      <w:r w:rsidRPr="00AE62E5">
        <w:rPr>
          <w:rFonts w:cstheme="majorBidi"/>
          <w:szCs w:val="24"/>
        </w:rPr>
        <w:t>O-24.5CaO-6P</w:t>
      </w:r>
      <w:r w:rsidRPr="00AE62E5">
        <w:rPr>
          <w:rFonts w:cstheme="majorBidi"/>
          <w:szCs w:val="24"/>
          <w:vertAlign w:val="subscript"/>
        </w:rPr>
        <w:t>2</w:t>
      </w:r>
      <w:r w:rsidRPr="00AE62E5">
        <w:rPr>
          <w:rFonts w:cstheme="majorBidi"/>
          <w:szCs w:val="24"/>
        </w:rPr>
        <w:t>O</w:t>
      </w:r>
      <w:r w:rsidRPr="00AE62E5">
        <w:rPr>
          <w:rFonts w:cstheme="majorBidi"/>
          <w:szCs w:val="24"/>
          <w:vertAlign w:val="subscript"/>
        </w:rPr>
        <w:t>5</w:t>
      </w:r>
      <w:r w:rsidRPr="00AE62E5">
        <w:rPr>
          <w:rFonts w:cstheme="majorBidi"/>
          <w:szCs w:val="24"/>
        </w:rPr>
        <w:t xml:space="preserve"> wt.%, </w:t>
      </w:r>
      <w:r w:rsidRPr="00AE62E5">
        <w:rPr>
          <w:rFonts w:cstheme="majorBidi"/>
          <w:color w:val="000000"/>
          <w:szCs w:val="24"/>
        </w:rPr>
        <w:t>based on melt-derived technique</w:t>
      </w:r>
      <w:r w:rsidR="00CC4547">
        <w:rPr>
          <w:rFonts w:cstheme="majorBidi"/>
          <w:color w:val="000000"/>
          <w:szCs w:val="24"/>
        </w:rPr>
        <w:t>,</w:t>
      </w:r>
      <w:r w:rsidRPr="00AE62E5">
        <w:rPr>
          <w:rFonts w:cstheme="majorBidi"/>
          <w:color w:val="000000"/>
          <w:szCs w:val="24"/>
        </w:rPr>
        <w:t xml:space="preserve"> was selected due to </w:t>
      </w:r>
      <w:r w:rsidR="003D5CD5">
        <w:rPr>
          <w:rFonts w:cstheme="majorBidi"/>
          <w:color w:val="000000"/>
          <w:szCs w:val="24"/>
        </w:rPr>
        <w:t>the</w:t>
      </w:r>
      <w:r w:rsidRPr="00AE62E5">
        <w:rPr>
          <w:rFonts w:cstheme="majorBidi"/>
          <w:color w:val="000000"/>
          <w:szCs w:val="24"/>
        </w:rPr>
        <w:t xml:space="preserve"> large amount of calcium it provides alongside some phosphates, which makes it easy to melt</w:t>
      </w:r>
      <w:r w:rsidR="002F2A50">
        <w:rPr>
          <w:rFonts w:cstheme="majorBidi"/>
          <w:color w:val="000000"/>
          <w:szCs w:val="24"/>
        </w:rPr>
        <w:t xml:space="preserve"> </w:t>
      </w:r>
      <w:r w:rsidR="002F2A50">
        <w:rPr>
          <w:rFonts w:cstheme="majorBidi"/>
          <w:color w:val="000000"/>
          <w:szCs w:val="24"/>
        </w:rPr>
        <w:fldChar w:fldCharType="begin"/>
      </w:r>
      <w:r w:rsidR="004E4193">
        <w:rPr>
          <w:rFonts w:cstheme="majorBidi"/>
          <w:color w:val="000000"/>
          <w:szCs w:val="24"/>
        </w:rPr>
        <w:instrText xml:space="preserve"> ADDIN EN.CITE &lt;EndNote&gt;&lt;Cite&gt;&lt;Author&gt;Hench&lt;/Author&gt;&lt;Year&gt;1991&lt;/Year&gt;&lt;RecNum&gt;316&lt;/RecNum&gt;&lt;DisplayText&gt;(Hench, 1991)&lt;/DisplayText&gt;&lt;record&gt;&lt;rec-number&gt;316&lt;/rec-number&gt;&lt;foreign-keys&gt;&lt;key app="EN" db-id="5xzdtrrxyfafrne255ivrrtxatvtzrd2f0d5" timestamp="1635085377" guid="8b899a0d-d0e9-4ce8-b940-bc585f1559da"&gt;316&lt;/key&gt;&lt;/foreign-keys&gt;&lt;ref-type name="Journal Article"&gt;17&lt;/ref-type&gt;&lt;contributors&gt;&lt;authors&gt;&lt;author&gt;Hench, L. L.&lt;/author&gt;&lt;/authors&gt;&lt;/contributors&gt;&lt;auth-address&gt;HENCH, LL (reprint author), UNIV FLORIDA,DEPT MAT SCI &amp;amp; ENGN,GAINESVILLE,FL 32611, USA.&lt;/auth-address&gt;&lt;titles&gt;&lt;title&gt;BIOCERAMICS - FROM CONCEPT TO CLINIC&lt;/title&gt;&lt;secondary-title&gt;Journal of the American Ceramic Society&lt;/secondary-title&gt;&lt;alt-title&gt;J. Am. Ceram. Soc.&lt;/alt-title&gt;&lt;/titles&gt;&lt;periodical&gt;&lt;full-title&gt;Journal of the American Ceramic Society&lt;/full-title&gt;&lt;abbr-1&gt;J. Am. Ceram. Soc.&lt;/abbr-1&gt;&lt;/periodical&gt;&lt;alt-periodical&gt;&lt;full-title&gt;Journal of the American Ceramic Society&lt;/full-title&gt;&lt;abbr-1&gt;J. Am. Ceram. Soc.&lt;/abbr-1&gt;&lt;/alt-periodical&gt;&lt;pages&gt;1487-1510&lt;/pages&gt;&lt;volume&gt;74&lt;/volume&gt;&lt;number&gt;7&lt;/number&gt;&lt;keywords&gt;&lt;keyword&gt;bioglass-coated alumina&lt;/keyword&gt;&lt;keyword&gt;glass-ceramics&lt;/keyword&gt;&lt;keyword&gt;fracture-mechanics&lt;/keyword&gt;&lt;keyword&gt;bone&lt;/keyword&gt;&lt;keyword&gt;interface&lt;/keyword&gt;&lt;keyword&gt;calcium&lt;/keyword&gt;&lt;keyword&gt;tissue&lt;/keyword&gt;&lt;keyword&gt;biomaterials&lt;/keyword&gt;&lt;keyword&gt;chemistry&lt;/keyword&gt;&lt;keyword&gt;implants&lt;/keyword&gt;&lt;keyword&gt;Materials Science&lt;/keyword&gt;&lt;/keywords&gt;&lt;dates&gt;&lt;year&gt;1991&lt;/year&gt;&lt;pub-dates&gt;&lt;date&gt;Jul&lt;/date&gt;&lt;/pub-dates&gt;&lt;/dates&gt;&lt;isbn&gt;0002-7820&lt;/isbn&gt;&lt;accession-num&gt;WOS:A1991FX39900001&lt;/accession-num&gt;&lt;work-type&gt;Article&lt;/work-type&gt;&lt;urls&gt;&lt;related-urls&gt;&lt;url&gt;&amp;lt;Go to ISI&amp;gt;://WOS:A1991FX39900001&lt;/url&gt;&lt;/related-urls&gt;&lt;/urls&gt;&lt;electronic-resource-num&gt;10.1111/j.1151-2916.1991.tb07132.x&lt;/electronic-resource-num&gt;&lt;language&gt;English&lt;/language&gt;&lt;/record&gt;&lt;/Cite&gt;&lt;/EndNote&gt;</w:instrText>
      </w:r>
      <w:r w:rsidR="002F2A50">
        <w:rPr>
          <w:rFonts w:cstheme="majorBidi"/>
          <w:color w:val="000000"/>
          <w:szCs w:val="24"/>
        </w:rPr>
        <w:fldChar w:fldCharType="separate"/>
      </w:r>
      <w:r w:rsidR="004E4193">
        <w:rPr>
          <w:rFonts w:cstheme="majorBidi"/>
          <w:noProof/>
          <w:color w:val="000000"/>
          <w:szCs w:val="24"/>
        </w:rPr>
        <w:t>(Hench, 1991)</w:t>
      </w:r>
      <w:r w:rsidR="002F2A50">
        <w:rPr>
          <w:rFonts w:cstheme="majorBidi"/>
          <w:color w:val="000000"/>
          <w:szCs w:val="24"/>
        </w:rPr>
        <w:fldChar w:fldCharType="end"/>
      </w:r>
      <w:r w:rsidRPr="00AE62E5">
        <w:rPr>
          <w:rFonts w:cstheme="majorBidi"/>
          <w:color w:val="000000"/>
          <w:szCs w:val="24"/>
        </w:rPr>
        <w:t xml:space="preserve">. </w:t>
      </w:r>
      <w:r w:rsidRPr="00AE62E5">
        <w:rPr>
          <w:rFonts w:cstheme="majorBidi"/>
          <w:szCs w:val="24"/>
        </w:rPr>
        <w:t>Therefore, Ca</w:t>
      </w:r>
      <w:r w:rsidRPr="00AE62E5">
        <w:rPr>
          <w:rFonts w:cstheme="majorBidi"/>
          <w:szCs w:val="24"/>
          <w:vertAlign w:val="superscript"/>
        </w:rPr>
        <w:t xml:space="preserve">+ </w:t>
      </w:r>
      <w:r w:rsidRPr="00AE62E5">
        <w:rPr>
          <w:rFonts w:cstheme="majorBidi"/>
          <w:szCs w:val="24"/>
        </w:rPr>
        <w:t>and PO</w:t>
      </w:r>
      <w:r w:rsidRPr="00AE62E5">
        <w:rPr>
          <w:rFonts w:cstheme="majorBidi"/>
          <w:szCs w:val="24"/>
          <w:vertAlign w:val="subscript"/>
        </w:rPr>
        <w:t>4</w:t>
      </w:r>
      <w:r w:rsidRPr="00AE62E5">
        <w:rPr>
          <w:rFonts w:cstheme="majorBidi"/>
          <w:szCs w:val="24"/>
        </w:rPr>
        <w:t xml:space="preserve"> were chosen to be in the glass composition, in addition to the main components Si</w:t>
      </w:r>
      <w:r w:rsidRPr="00AE62E5">
        <w:rPr>
          <w:rFonts w:cstheme="majorBidi"/>
          <w:szCs w:val="24"/>
          <w:vertAlign w:val="superscript"/>
        </w:rPr>
        <w:t xml:space="preserve">4+ </w:t>
      </w:r>
      <w:r w:rsidRPr="00AE62E5">
        <w:rPr>
          <w:rFonts w:cstheme="majorBidi"/>
          <w:szCs w:val="24"/>
        </w:rPr>
        <w:t>and Na</w:t>
      </w:r>
      <w:r w:rsidRPr="00AE62E5">
        <w:rPr>
          <w:rFonts w:cstheme="majorBidi"/>
          <w:szCs w:val="24"/>
          <w:vertAlign w:val="superscript"/>
        </w:rPr>
        <w:t>2+</w:t>
      </w:r>
      <w:r w:rsidRPr="00AE62E5">
        <w:rPr>
          <w:rFonts w:cstheme="majorBidi"/>
          <w:szCs w:val="24"/>
        </w:rPr>
        <w:t xml:space="preserve">, as they exist in the human body </w:t>
      </w:r>
      <w:r w:rsidR="002F2A50">
        <w:rPr>
          <w:rFonts w:cstheme="majorBidi"/>
          <w:szCs w:val="24"/>
        </w:rPr>
        <w:fldChar w:fldCharType="begin"/>
      </w:r>
      <w:r w:rsidR="004E4193">
        <w:rPr>
          <w:rFonts w:cstheme="majorBidi"/>
          <w:szCs w:val="24"/>
        </w:rPr>
        <w:instrText xml:space="preserve"> ADDIN EN.CITE &lt;EndNote&gt;&lt;Cite&gt;&lt;Author&gt;Arcos&lt;/Author&gt;&lt;Year&gt;2003&lt;/Year&gt;&lt;RecNum&gt;315&lt;/RecNum&gt;&lt;DisplayText&gt;(Arcos et al., 2003)&lt;/DisplayText&gt;&lt;record&gt;&lt;rec-number&gt;315&lt;/rec-number&gt;&lt;foreign-keys&gt;&lt;key app="EN" db-id="5xzdtrrxyfafrne255ivrrtxatvtzrd2f0d5" timestamp="1635085377" guid="b9728bd7-3947-4751-80c1-d410222f0a69"&gt;315&lt;/key&gt;&lt;/foreign-keys&gt;&lt;ref-type name="Journal Article"&gt;17&lt;/ref-type&gt;&lt;contributors&gt;&lt;authors&gt;&lt;author&gt;Arcos, D.&lt;/author&gt;&lt;author&gt;Greenspan, D. C.&lt;/author&gt;&lt;author&gt;Vallet-Regí, M.&lt;/author&gt;&lt;/authors&gt;&lt;/contributors&gt;&lt;titles&gt;&lt;title&gt;A new quantitative method to evaluate the in vitro bioactivity of melt and sol-gel-derived silicate glasses&lt;/title&gt;&lt;secondary-title&gt;J Biomed Mater Res A&lt;/secondary-title&gt;&lt;/titles&gt;&lt;periodical&gt;&lt;full-title&gt;J Biomed Mater Res A&lt;/full-title&gt;&lt;/periodical&gt;&lt;pages&gt;344-51&lt;/pages&gt;&lt;volume&gt;65&lt;/volume&gt;&lt;number&gt;3&lt;/number&gt;&lt;keywords&gt;&lt;keyword&gt;Biocompatible Materials&lt;/keyword&gt;&lt;keyword&gt;Ceramics&lt;/keyword&gt;&lt;keyword&gt;Gels&lt;/keyword&gt;&lt;keyword&gt;Glass&lt;/keyword&gt;&lt;keyword&gt;Silicates&lt;/keyword&gt;&lt;keyword&gt;Silicon&lt;/keyword&gt;&lt;keyword&gt;Spectroscopy, Fourier Transform Infrared&lt;/keyword&gt;&lt;keyword&gt;Thermodynamics&lt;/keyword&gt;&lt;/keywords&gt;&lt;dates&gt;&lt;year&gt;2003&lt;/year&gt;&lt;pub-dates&gt;&lt;date&gt;Jun&lt;/date&gt;&lt;/pub-dates&gt;&lt;/dates&gt;&lt;isbn&gt;1549-3296&lt;/isbn&gt;&lt;accession-num&gt;12746881&lt;/accession-num&gt;&lt;urls&gt;&lt;related-urls&gt;&lt;url&gt;https://www.ncbi.nlm.nih.gov/pubmed/12746881&lt;/url&gt;&lt;/related-urls&gt;&lt;/urls&gt;&lt;electronic-resource-num&gt;10.1002/jbm.a.10503&lt;/electronic-resource-num&gt;&lt;language&gt;eng&lt;/language&gt;&lt;/record&gt;&lt;/Cite&gt;&lt;/EndNote&gt;</w:instrText>
      </w:r>
      <w:r w:rsidR="002F2A50">
        <w:rPr>
          <w:rFonts w:cstheme="majorBidi"/>
          <w:szCs w:val="24"/>
        </w:rPr>
        <w:fldChar w:fldCharType="separate"/>
      </w:r>
      <w:r w:rsidR="004E4193">
        <w:rPr>
          <w:rFonts w:cstheme="majorBidi"/>
          <w:noProof/>
          <w:szCs w:val="24"/>
        </w:rPr>
        <w:t xml:space="preserve">(Arcos </w:t>
      </w:r>
      <w:r w:rsidR="00CF25A6" w:rsidRPr="00CF25A6">
        <w:rPr>
          <w:rFonts w:cstheme="majorBidi"/>
          <w:i/>
          <w:noProof/>
          <w:szCs w:val="24"/>
        </w:rPr>
        <w:t>et al</w:t>
      </w:r>
      <w:r w:rsidR="004E4193">
        <w:rPr>
          <w:rFonts w:cstheme="majorBidi"/>
          <w:noProof/>
          <w:szCs w:val="24"/>
        </w:rPr>
        <w:t>., 2003)</w:t>
      </w:r>
      <w:r w:rsidR="002F2A50">
        <w:rPr>
          <w:rFonts w:cstheme="majorBidi"/>
          <w:szCs w:val="24"/>
        </w:rPr>
        <w:fldChar w:fldCharType="end"/>
      </w:r>
      <w:r w:rsidRPr="00AE62E5">
        <w:rPr>
          <w:rFonts w:cstheme="majorBidi"/>
          <w:szCs w:val="24"/>
        </w:rPr>
        <w:t>.</w:t>
      </w:r>
      <w:r w:rsidRPr="00AE62E5">
        <w:rPr>
          <w:rFonts w:cstheme="majorBidi"/>
          <w:color w:val="000000"/>
          <w:szCs w:val="24"/>
        </w:rPr>
        <w:t xml:space="preserve"> However, the role of </w:t>
      </w:r>
      <w:r w:rsidRPr="00AE62E5">
        <w:rPr>
          <w:rFonts w:cstheme="majorBidi"/>
          <w:szCs w:val="24"/>
        </w:rPr>
        <w:t>PO</w:t>
      </w:r>
      <w:r w:rsidRPr="00AE62E5">
        <w:rPr>
          <w:rFonts w:cstheme="majorBidi"/>
          <w:szCs w:val="24"/>
          <w:vertAlign w:val="subscript"/>
        </w:rPr>
        <w:t xml:space="preserve">4 </w:t>
      </w:r>
      <w:r w:rsidRPr="00AE62E5">
        <w:rPr>
          <w:rFonts w:cstheme="majorBidi"/>
          <w:szCs w:val="24"/>
        </w:rPr>
        <w:t>was assumed to be indispensable for the glass bioactivity before Kokubo in 1990 proved that PO</w:t>
      </w:r>
      <w:r w:rsidRPr="00AE62E5">
        <w:rPr>
          <w:rFonts w:cstheme="majorBidi"/>
          <w:szCs w:val="24"/>
          <w:vertAlign w:val="subscript"/>
        </w:rPr>
        <w:t xml:space="preserve">4 </w:t>
      </w:r>
      <w:r w:rsidRPr="00AE62E5">
        <w:rPr>
          <w:rFonts w:cstheme="majorBidi"/>
          <w:szCs w:val="24"/>
        </w:rPr>
        <w:t>free ceramics have show</w:t>
      </w:r>
      <w:r w:rsidR="00CC4547">
        <w:rPr>
          <w:rFonts w:cstheme="majorBidi"/>
          <w:szCs w:val="24"/>
        </w:rPr>
        <w:t>n</w:t>
      </w:r>
      <w:r w:rsidRPr="00AE62E5">
        <w:rPr>
          <w:rFonts w:cstheme="majorBidi"/>
          <w:szCs w:val="24"/>
        </w:rPr>
        <w:t xml:space="preserve"> both </w:t>
      </w:r>
      <w:r w:rsidRPr="00AE62E5">
        <w:rPr>
          <w:rFonts w:cstheme="majorBidi"/>
          <w:i/>
          <w:iCs/>
          <w:szCs w:val="24"/>
        </w:rPr>
        <w:t>in-vitro</w:t>
      </w:r>
      <w:r w:rsidRPr="00AE62E5">
        <w:rPr>
          <w:rFonts w:cstheme="majorBidi"/>
          <w:szCs w:val="24"/>
        </w:rPr>
        <w:t xml:space="preserve"> and </w:t>
      </w:r>
      <w:r w:rsidRPr="00AE62E5">
        <w:rPr>
          <w:rFonts w:cstheme="majorBidi"/>
          <w:i/>
          <w:iCs/>
          <w:szCs w:val="24"/>
        </w:rPr>
        <w:t>in-vivo</w:t>
      </w:r>
      <w:r w:rsidRPr="00AE62E5">
        <w:rPr>
          <w:rFonts w:cstheme="majorBidi"/>
          <w:szCs w:val="24"/>
        </w:rPr>
        <w:t xml:space="preserve"> signs for bioactivity </w:t>
      </w:r>
      <w:r w:rsidRPr="00AE62E5">
        <w:rPr>
          <w:rFonts w:cstheme="majorBidi"/>
          <w:szCs w:val="24"/>
        </w:rPr>
        <w:fldChar w:fldCharType="begin"/>
      </w:r>
      <w:r w:rsidR="004E4193">
        <w:rPr>
          <w:rFonts w:cstheme="majorBidi"/>
          <w:szCs w:val="24"/>
        </w:rPr>
        <w:instrText xml:space="preserve"> ADDIN EN.CITE &lt;EndNote&gt;&lt;Cite&gt;&lt;Author&gt;Kokubo&lt;/Author&gt;&lt;Year&gt;1991&lt;/Year&gt;&lt;RecNum&gt;322&lt;/RecNum&gt;&lt;IDText&gt;BIOACTIVE GLASS-CERAMICS - PROPERTIES AND APPLICATIONS&lt;/IDText&gt;&lt;DisplayText&gt;(Kokubo, 1991)&lt;/DisplayText&gt;&lt;record&gt;&lt;rec-number&gt;322&lt;/rec-number&gt;&lt;foreign-keys&gt;&lt;key app="EN" db-id="5xzdtrrxyfafrne255ivrrtxatvtzrd2f0d5" timestamp="1635085379" guid="dc6bae9b-30db-412b-8b5b-f92063089659"&gt;322&lt;/key&gt;&lt;/foreign-keys&gt;&lt;ref-type name="Journal Article"&gt;17&lt;/ref-type&gt;&lt;contributors&gt;&lt;authors&gt;&lt;author&gt;Kokubo, T.&lt;/author&gt;&lt;/authors&gt;&lt;/contributors&gt;&lt;auth-address&gt;KOKUBO, T (reprint author), KYOTO UNIV,INST CHEM RES,UJI,KYOTO 611,JAPAN.&lt;/auth-address&gt;&lt;titles&gt;&lt;title&gt;BIOACTIVE GLASS-CERAMICS - PROPERTIES AND APPLICATIONS&lt;/title&gt;&lt;secondary-title&gt;Biomaterials&lt;/secondary-title&gt;&lt;alt-title&gt;Biomaterials&lt;/alt-title&gt;&lt;/titles&gt;&lt;periodical&gt;&lt;full-title&gt;Biomaterials&lt;/full-title&gt;&lt;/periodical&gt;&lt;alt-periodical&gt;&lt;full-title&gt;Biomaterials&lt;/full-title&gt;&lt;/alt-periodical&gt;&lt;pages&gt;155-163&lt;/pages&gt;&lt;volume&gt;12&lt;/volume&gt;&lt;number&gt;2&lt;/number&gt;&lt;keywords&gt;&lt;keyword&gt;bioactive glass ceramics&lt;/keyword&gt;&lt;keyword&gt;bone-bonding mechanism&lt;/keyword&gt;&lt;keyword&gt;apatite coating&lt;/keyword&gt;&lt;keyword&gt;bioactive bone cement&lt;/keyword&gt;&lt;keyword&gt;bone bonding behavior&lt;/keyword&gt;&lt;keyword&gt;apatite-wollastonite&lt;/keyword&gt;&lt;keyword&gt;a-w&lt;/keyword&gt;&lt;keyword&gt;strength&lt;/keyword&gt;&lt;keyword&gt;fatigue&lt;/keyword&gt;&lt;keyword&gt;Engineering&lt;/keyword&gt;&lt;keyword&gt;Materials Science&lt;/keyword&gt;&lt;/keywords&gt;&lt;dates&gt;&lt;year&gt;1991&lt;/year&gt;&lt;pub-dates&gt;&lt;date&gt;Mar&lt;/date&gt;&lt;/pub-dates&gt;&lt;/dates&gt;&lt;isbn&gt;0142-9612&lt;/isbn&gt;&lt;accession-num&gt;WOS:A1991FE62900011&lt;/accession-num&gt;&lt;work-type&gt;Article; Proceedings Paper&lt;/work-type&gt;&lt;urls&gt;&lt;related-urls&gt;&lt;url&gt;&amp;lt;Go to ISI&amp;gt;://WOS:A1991FE62900011&lt;/url&gt;&lt;/related-urls&gt;&lt;/urls&gt;&lt;electronic-resource-num&gt;10.1016/0142-9612(91)90194-f&lt;/electronic-resource-num&gt;&lt;language&gt;English&lt;/language&gt;&lt;/record&gt;&lt;/Cite&gt;&lt;/EndNote&gt;</w:instrText>
      </w:r>
      <w:r w:rsidRPr="00AE62E5">
        <w:rPr>
          <w:rFonts w:cstheme="majorBidi"/>
          <w:szCs w:val="24"/>
        </w:rPr>
        <w:fldChar w:fldCharType="separate"/>
      </w:r>
      <w:r w:rsidR="004E4193">
        <w:rPr>
          <w:rFonts w:cstheme="majorBidi"/>
          <w:noProof/>
          <w:szCs w:val="24"/>
        </w:rPr>
        <w:t>(Kokubo, 1991)</w:t>
      </w:r>
      <w:r w:rsidRPr="00AE62E5">
        <w:rPr>
          <w:rFonts w:cstheme="majorBidi"/>
          <w:szCs w:val="24"/>
        </w:rPr>
        <w:fldChar w:fldCharType="end"/>
      </w:r>
      <w:r w:rsidRPr="00AE62E5">
        <w:rPr>
          <w:rFonts w:cstheme="majorBidi"/>
          <w:szCs w:val="24"/>
        </w:rPr>
        <w:t xml:space="preserve">. </w:t>
      </w:r>
      <w:r w:rsidR="00CC4547">
        <w:rPr>
          <w:rFonts w:cstheme="majorBidi"/>
          <w:szCs w:val="24"/>
        </w:rPr>
        <w:t>Therefore, i</w:t>
      </w:r>
      <w:r w:rsidRPr="00AE62E5">
        <w:rPr>
          <w:rFonts w:cstheme="majorBidi"/>
          <w:szCs w:val="24"/>
        </w:rPr>
        <w:t>t is now believed that PO</w:t>
      </w:r>
      <w:r w:rsidRPr="00AE62E5">
        <w:rPr>
          <w:rFonts w:cstheme="majorBidi"/>
          <w:szCs w:val="24"/>
          <w:vertAlign w:val="subscript"/>
        </w:rPr>
        <w:t xml:space="preserve">4 </w:t>
      </w:r>
      <w:r w:rsidRPr="00AE62E5">
        <w:rPr>
          <w:rFonts w:cstheme="majorBidi"/>
          <w:szCs w:val="24"/>
        </w:rPr>
        <w:t>contribute</w:t>
      </w:r>
      <w:r w:rsidR="00CC4547">
        <w:rPr>
          <w:rFonts w:cstheme="majorBidi"/>
          <w:szCs w:val="24"/>
        </w:rPr>
        <w:t>s to the Ca-P phase's nucleation but is</w:t>
      </w:r>
      <w:r w:rsidRPr="00AE62E5">
        <w:rPr>
          <w:rFonts w:cstheme="majorBidi"/>
          <w:szCs w:val="24"/>
        </w:rPr>
        <w:t xml:space="preserve"> not essential for the glass system due to the abundanc</w:t>
      </w:r>
      <w:r w:rsidR="00CC4547">
        <w:rPr>
          <w:rFonts w:cstheme="majorBidi"/>
          <w:szCs w:val="24"/>
        </w:rPr>
        <w:t>e</w:t>
      </w:r>
      <w:r w:rsidRPr="00AE62E5">
        <w:rPr>
          <w:rFonts w:cstheme="majorBidi"/>
          <w:szCs w:val="24"/>
        </w:rPr>
        <w:t xml:space="preserve"> of phosphate ions in the body fluid. Therefore, </w:t>
      </w:r>
      <w:r w:rsidR="00CC4547">
        <w:rPr>
          <w:rFonts w:cstheme="majorBidi"/>
          <w:szCs w:val="24"/>
        </w:rPr>
        <w:t xml:space="preserve">the </w:t>
      </w:r>
      <w:r w:rsidRPr="00AE62E5">
        <w:rPr>
          <w:rFonts w:cstheme="majorBidi"/>
          <w:szCs w:val="24"/>
        </w:rPr>
        <w:t xml:space="preserve">glass will adsorb the ions from the body fluid and continue growing the HCA layer </w:t>
      </w:r>
      <w:r w:rsidRPr="00AE62E5">
        <w:rPr>
          <w:rFonts w:cstheme="majorBidi"/>
          <w:szCs w:val="24"/>
        </w:rPr>
        <w:fldChar w:fldCharType="begin"/>
      </w:r>
      <w:r w:rsidR="004E4193">
        <w:rPr>
          <w:rFonts w:cstheme="majorBidi"/>
          <w:szCs w:val="24"/>
        </w:rPr>
        <w:instrText xml:space="preserve"> ADDIN EN.CITE &lt;EndNote&gt;&lt;Cite&gt;&lt;Author&gt;Pereira&lt;/Author&gt;&lt;Year&gt;1994&lt;/Year&gt;&lt;RecNum&gt;324&lt;/RecNum&gt;&lt;IDText&gt;Calcium phosphate formation on sol-gel-derived bioactive glasses in vitro&lt;/IDText&gt;&lt;DisplayText&gt;(Pereira et al., 1994)&lt;/DisplayText&gt;&lt;record&gt;&lt;rec-number&gt;324&lt;/rec-number&gt;&lt;foreign-keys&gt;&lt;key app="EN" db-id="5xzdtrrxyfafrne255ivrrtxatvtzrd2f0d5" timestamp="1635085380" guid="1b109a4b-7ffb-42f1-bc0c-a88ba6ab0925"&gt;324&lt;/key&gt;&lt;/foreign-keys&gt;&lt;ref-type name="Journal Article"&gt;17&lt;/ref-type&gt;&lt;contributors&gt;&lt;authors&gt;&lt;author&gt;Pereira, M. M.&lt;/author&gt;&lt;author&gt;Clark, A. E.&lt;/author&gt;&lt;author&gt;Hench, L. L.&lt;/author&gt;&lt;/authors&gt;&lt;/contributors&gt;&lt;titles&gt;&lt;title&gt;Calcium phosphate formation on sol-gel-derived bioactive glasses in vitro&lt;/title&gt;&lt;secondary-title&gt;J Biomed Mater Res&lt;/secondary-title&gt;&lt;/titles&gt;&lt;periodical&gt;&lt;full-title&gt;J Biomed Mater Res&lt;/full-title&gt;&lt;/periodical&gt;&lt;pages&gt;693-8&lt;/pages&gt;&lt;volume&gt;28&lt;/volume&gt;&lt;number&gt;6&lt;/number&gt;&lt;keywords&gt;&lt;keyword&gt;Apatites&lt;/keyword&gt;&lt;keyword&gt;Biocompatible Materials&lt;/keyword&gt;&lt;keyword&gt;Body Fluids&lt;/keyword&gt;&lt;keyword&gt;Calcium Phosphates&lt;/keyword&gt;&lt;keyword&gt;Ceramics&lt;/keyword&gt;&lt;keyword&gt;Gels&lt;/keyword&gt;&lt;keyword&gt;Glass&lt;/keyword&gt;&lt;keyword&gt;Humans&lt;/keyword&gt;&lt;keyword&gt;In Vitro Techniques&lt;/keyword&gt;&lt;keyword&gt;Materials Testing&lt;/keyword&gt;&lt;keyword&gt;Solutions&lt;/keyword&gt;&lt;keyword&gt;Spectroscopy, Fourier Transform Infrared&lt;/keyword&gt;&lt;keyword&gt;Surface Properties&lt;/keyword&gt;&lt;keyword&gt;Tromethamine&lt;/keyword&gt;&lt;/keywords&gt;&lt;dates&gt;&lt;year&gt;1994&lt;/year&gt;&lt;pub-dates&gt;&lt;date&gt;Jun&lt;/date&gt;&lt;/pub-dates&gt;&lt;/dates&gt;&lt;isbn&gt;0021-9304&lt;/isbn&gt;&lt;accession-num&gt;8071380&lt;/accession-num&gt;&lt;urls&gt;&lt;related-urls&gt;&lt;url&gt;https://www.ncbi.nlm.nih.gov/pubmed/8071380&lt;/url&gt;&lt;/related-urls&gt;&lt;/urls&gt;&lt;electronic-resource-num&gt;10.1002/jbm.820280606&lt;/electronic-resource-num&gt;&lt;language&gt;eng&lt;/language&gt;&lt;/record&gt;&lt;/Cite&gt;&lt;/EndNote&gt;</w:instrText>
      </w:r>
      <w:r w:rsidRPr="00AE62E5">
        <w:rPr>
          <w:rFonts w:cstheme="majorBidi"/>
          <w:szCs w:val="24"/>
        </w:rPr>
        <w:fldChar w:fldCharType="separate"/>
      </w:r>
      <w:r w:rsidR="004E4193">
        <w:rPr>
          <w:rFonts w:cstheme="majorBidi"/>
          <w:noProof/>
          <w:szCs w:val="24"/>
        </w:rPr>
        <w:t xml:space="preserve">(Pereira </w:t>
      </w:r>
      <w:r w:rsidR="00CF25A6" w:rsidRPr="00CF25A6">
        <w:rPr>
          <w:rFonts w:cstheme="majorBidi"/>
          <w:i/>
          <w:noProof/>
          <w:szCs w:val="24"/>
        </w:rPr>
        <w:t>et al</w:t>
      </w:r>
      <w:r w:rsidR="004E4193">
        <w:rPr>
          <w:rFonts w:cstheme="majorBidi"/>
          <w:noProof/>
          <w:szCs w:val="24"/>
        </w:rPr>
        <w:t>., 1994)</w:t>
      </w:r>
      <w:r w:rsidRPr="00AE62E5">
        <w:rPr>
          <w:rFonts w:cstheme="majorBidi"/>
          <w:szCs w:val="24"/>
        </w:rPr>
        <w:fldChar w:fldCharType="end"/>
      </w:r>
      <w:r w:rsidRPr="00AE62E5">
        <w:rPr>
          <w:rFonts w:cstheme="majorBidi"/>
          <w:szCs w:val="24"/>
        </w:rPr>
        <w:t xml:space="preserve">. </w:t>
      </w:r>
    </w:p>
    <w:p w14:paraId="3E2BF369" w14:textId="77777777" w:rsidR="00E71247" w:rsidRPr="00AE62E5" w:rsidRDefault="00E71247" w:rsidP="004E4193">
      <w:pPr>
        <w:spacing w:after="240" w:line="480" w:lineRule="auto"/>
        <w:jc w:val="both"/>
        <w:rPr>
          <w:rFonts w:cstheme="majorBidi"/>
          <w:color w:val="000000"/>
          <w:szCs w:val="24"/>
        </w:rPr>
      </w:pPr>
      <w:r w:rsidRPr="00AE62E5">
        <w:rPr>
          <w:rFonts w:cstheme="majorBidi"/>
          <w:color w:val="000000"/>
          <w:szCs w:val="24"/>
        </w:rPr>
        <w:t xml:space="preserve">Hench melted and cast this composition into an </w:t>
      </w:r>
      <w:proofErr w:type="gramStart"/>
      <w:r w:rsidRPr="00AE62E5">
        <w:rPr>
          <w:rFonts w:cstheme="majorBidi"/>
          <w:color w:val="000000"/>
          <w:szCs w:val="24"/>
        </w:rPr>
        <w:t>implant</w:t>
      </w:r>
      <w:proofErr w:type="gramEnd"/>
      <w:r w:rsidRPr="00AE62E5">
        <w:rPr>
          <w:rFonts w:cstheme="majorBidi"/>
          <w:color w:val="000000"/>
          <w:szCs w:val="24"/>
        </w:rPr>
        <w:t xml:space="preserve"> and, in an experiment</w:t>
      </w:r>
      <w:r w:rsidR="00CC4547">
        <w:rPr>
          <w:rFonts w:cstheme="majorBidi"/>
          <w:color w:val="000000"/>
          <w:szCs w:val="24"/>
        </w:rPr>
        <w:t>,</w:t>
      </w:r>
      <w:r w:rsidRPr="00AE62E5">
        <w:rPr>
          <w:rFonts w:cstheme="majorBidi"/>
          <w:color w:val="000000"/>
          <w:szCs w:val="24"/>
        </w:rPr>
        <w:t xml:space="preserve"> he inserted these implants into rats for six weeks. The implants were not rejected; instead, </w:t>
      </w:r>
      <w:r w:rsidRPr="00AE62E5">
        <w:rPr>
          <w:rFonts w:cstheme="majorBidi"/>
          <w:color w:val="000000"/>
          <w:szCs w:val="24"/>
        </w:rPr>
        <w:lastRenderedPageBreak/>
        <w:t>they were held in their place while the control implants slid out easily. Bioglass</w:t>
      </w:r>
      <w:r w:rsidRPr="0045443C">
        <w:rPr>
          <w:rFonts w:cstheme="majorBidi"/>
          <w:szCs w:val="24"/>
          <w:vertAlign w:val="superscript"/>
        </w:rPr>
        <w:t>®</w:t>
      </w:r>
      <w:r w:rsidRPr="00AE62E5">
        <w:rPr>
          <w:rFonts w:cstheme="majorBidi"/>
          <w:color w:val="000000"/>
          <w:szCs w:val="24"/>
        </w:rPr>
        <w:t xml:space="preserve">, or as it </w:t>
      </w:r>
      <w:r w:rsidR="00CC4547">
        <w:rPr>
          <w:rFonts w:cstheme="majorBidi"/>
          <w:color w:val="000000"/>
          <w:szCs w:val="24"/>
        </w:rPr>
        <w:t xml:space="preserve">is </w:t>
      </w:r>
      <w:r w:rsidRPr="00AE62E5">
        <w:rPr>
          <w:rFonts w:cstheme="majorBidi"/>
          <w:color w:val="000000"/>
          <w:szCs w:val="24"/>
        </w:rPr>
        <w:t>also known, 45S5</w:t>
      </w:r>
      <w:r w:rsidR="00CC4547">
        <w:rPr>
          <w:rFonts w:cstheme="majorBidi"/>
          <w:color w:val="000000"/>
          <w:szCs w:val="24"/>
        </w:rPr>
        <w:t>,</w:t>
      </w:r>
      <w:r w:rsidRPr="00AE62E5">
        <w:rPr>
          <w:rFonts w:cstheme="majorBidi"/>
          <w:color w:val="000000"/>
          <w:szCs w:val="24"/>
        </w:rPr>
        <w:t xml:space="preserve"> was then translated into a clinical device: </w:t>
      </w:r>
      <w:r w:rsidR="002241DD">
        <w:rPr>
          <w:rFonts w:cstheme="majorBidi"/>
          <w:color w:val="000000"/>
          <w:szCs w:val="24"/>
        </w:rPr>
        <w:t>'</w:t>
      </w:r>
      <w:r w:rsidRPr="00AE62E5">
        <w:rPr>
          <w:rFonts w:cstheme="majorBidi"/>
          <w:szCs w:val="24"/>
        </w:rPr>
        <w:t>the Bioglass</w:t>
      </w:r>
      <w:r w:rsidRPr="0045443C">
        <w:rPr>
          <w:rFonts w:cstheme="majorBidi"/>
          <w:szCs w:val="24"/>
          <w:vertAlign w:val="superscript"/>
        </w:rPr>
        <w:t>®</w:t>
      </w:r>
      <w:r w:rsidRPr="00AE62E5">
        <w:rPr>
          <w:rFonts w:cstheme="majorBidi"/>
          <w:szCs w:val="24"/>
        </w:rPr>
        <w:t xml:space="preserve"> Ossicular Reconstruction Prosthesis</w:t>
      </w:r>
      <w:r w:rsidR="002241DD">
        <w:rPr>
          <w:rFonts w:cstheme="majorBidi"/>
          <w:szCs w:val="24"/>
        </w:rPr>
        <w:t>'</w:t>
      </w:r>
      <w:r w:rsidR="00CC4547">
        <w:rPr>
          <w:rFonts w:cstheme="majorBidi"/>
          <w:szCs w:val="24"/>
        </w:rPr>
        <w:t>,</w:t>
      </w:r>
      <w:r w:rsidRPr="00AE62E5">
        <w:rPr>
          <w:rFonts w:cstheme="majorBidi"/>
          <w:szCs w:val="24"/>
        </w:rPr>
        <w:t xml:space="preserve"> which could replace the middle ear bone </w:t>
      </w:r>
      <w:r w:rsidR="0014035E">
        <w:rPr>
          <w:rFonts w:cstheme="majorBidi"/>
          <w:szCs w:val="24"/>
        </w:rPr>
        <w:t xml:space="preserve">to restore hearing loss </w:t>
      </w:r>
      <w:r w:rsidR="0014035E">
        <w:rPr>
          <w:rFonts w:cstheme="majorBidi"/>
          <w:szCs w:val="24"/>
        </w:rPr>
        <w:fldChar w:fldCharType="begin"/>
      </w:r>
      <w:r w:rsidR="004E4193">
        <w:rPr>
          <w:rFonts w:cstheme="majorBidi"/>
          <w:szCs w:val="24"/>
        </w:rPr>
        <w:instrText xml:space="preserve"> ADDIN EN.CITE &lt;EndNote&gt;&lt;Cite&gt;&lt;Author&gt;Hench&lt;/Author&gt;&lt;Year&gt;2006&lt;/Year&gt;&lt;RecNum&gt;309&lt;/RecNum&gt;&lt;DisplayText&gt;(Hench,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0014035E">
        <w:rPr>
          <w:rFonts w:cstheme="majorBidi"/>
          <w:szCs w:val="24"/>
        </w:rPr>
        <w:fldChar w:fldCharType="separate"/>
      </w:r>
      <w:r w:rsidR="004E4193">
        <w:rPr>
          <w:rFonts w:cstheme="majorBidi"/>
          <w:noProof/>
          <w:szCs w:val="24"/>
        </w:rPr>
        <w:t>(Hench, 2006)</w:t>
      </w:r>
      <w:r w:rsidR="0014035E">
        <w:rPr>
          <w:rFonts w:cstheme="majorBidi"/>
          <w:szCs w:val="24"/>
        </w:rPr>
        <w:fldChar w:fldCharType="end"/>
      </w:r>
      <w:r w:rsidRPr="00AE62E5">
        <w:rPr>
          <w:rFonts w:cstheme="majorBidi"/>
          <w:szCs w:val="24"/>
        </w:rPr>
        <w:t>. Since then, Hench bioglass</w:t>
      </w:r>
      <w:r w:rsidRPr="00253980">
        <w:rPr>
          <w:rFonts w:cstheme="majorBidi"/>
          <w:szCs w:val="24"/>
          <w:vertAlign w:val="superscript"/>
        </w:rPr>
        <w:sym w:font="Symbol" w:char="F0D2"/>
      </w:r>
      <w:r w:rsidRPr="00AE62E5">
        <w:rPr>
          <w:rFonts w:cstheme="majorBidi"/>
          <w:szCs w:val="24"/>
        </w:rPr>
        <w:t xml:space="preserve"> was the only bioactive glass that exhibited long-term success because of its high rate of surface reactivity and its ability to demonstrate direct bonding to the soft tissue </w:t>
      </w:r>
      <w:r w:rsidR="0014035E">
        <w:rPr>
          <w:rFonts w:cstheme="majorBidi"/>
          <w:szCs w:val="24"/>
        </w:rPr>
        <w:fldChar w:fldCharType="begin"/>
      </w:r>
      <w:r w:rsidR="004E4193">
        <w:rPr>
          <w:rFonts w:cstheme="majorBidi"/>
          <w:szCs w:val="24"/>
        </w:rPr>
        <w:instrText xml:space="preserve"> ADDIN EN.CITE &lt;EndNote&gt;&lt;Cite&gt;&lt;Author&gt;Hench&lt;/Author&gt;&lt;Year&gt;2006&lt;/Year&gt;&lt;RecNum&gt;309&lt;/RecNum&gt;&lt;DisplayText&gt;(Hench,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0014035E">
        <w:rPr>
          <w:rFonts w:cstheme="majorBidi"/>
          <w:szCs w:val="24"/>
        </w:rPr>
        <w:fldChar w:fldCharType="separate"/>
      </w:r>
      <w:r w:rsidR="004E4193">
        <w:rPr>
          <w:rFonts w:cstheme="majorBidi"/>
          <w:noProof/>
          <w:szCs w:val="24"/>
        </w:rPr>
        <w:t>(Hench, 2006)</w:t>
      </w:r>
      <w:r w:rsidR="0014035E">
        <w:rPr>
          <w:rFonts w:cstheme="majorBidi"/>
          <w:szCs w:val="24"/>
        </w:rPr>
        <w:fldChar w:fldCharType="end"/>
      </w:r>
      <w:r w:rsidR="0014035E">
        <w:rPr>
          <w:rFonts w:cstheme="majorBidi"/>
          <w:szCs w:val="24"/>
        </w:rPr>
        <w:t>.</w:t>
      </w:r>
      <w:r w:rsidRPr="00AE62E5">
        <w:rPr>
          <w:rFonts w:cstheme="majorBidi"/>
          <w:szCs w:val="24"/>
        </w:rPr>
        <w:t xml:space="preserve"> However, different bioactive glass products have been developed based on Hench findings, such as PerioGlas</w:t>
      </w:r>
      <w:r w:rsidRPr="00F55143">
        <w:rPr>
          <w:rFonts w:cstheme="majorBidi"/>
          <w:szCs w:val="24"/>
          <w:vertAlign w:val="superscript"/>
        </w:rPr>
        <w:t>®</w:t>
      </w:r>
      <w:r w:rsidRPr="00AE62E5">
        <w:rPr>
          <w:rFonts w:cstheme="majorBidi"/>
          <w:szCs w:val="24"/>
        </w:rPr>
        <w:t>, a bioactive glass application for regenerating periodontal bone defects and s</w:t>
      </w:r>
      <w:r w:rsidRPr="00AE62E5">
        <w:rPr>
          <w:rFonts w:cstheme="majorBidi"/>
          <w:color w:val="2D2E2E"/>
          <w:szCs w:val="24"/>
          <w:shd w:val="clear" w:color="auto" w:fill="FFFFFF"/>
        </w:rPr>
        <w:t xml:space="preserve">inus elevation surgeries. In addition, </w:t>
      </w:r>
      <w:r w:rsidRPr="00AE62E5">
        <w:rPr>
          <w:rFonts w:cstheme="majorBidi"/>
          <w:szCs w:val="24"/>
        </w:rPr>
        <w:t>Nova Bone</w:t>
      </w:r>
      <w:r w:rsidRPr="0045443C">
        <w:rPr>
          <w:rFonts w:cstheme="majorBidi"/>
          <w:szCs w:val="24"/>
          <w:vertAlign w:val="superscript"/>
        </w:rPr>
        <w:t>®</w:t>
      </w:r>
      <w:r w:rsidRPr="00AE62E5">
        <w:rPr>
          <w:rFonts w:cstheme="majorBidi"/>
          <w:szCs w:val="24"/>
        </w:rPr>
        <w:t xml:space="preserve"> was an orthopaedic bone filler, and Novamin</w:t>
      </w:r>
      <w:r w:rsidRPr="00F55143">
        <w:rPr>
          <w:rFonts w:cstheme="majorBidi"/>
          <w:szCs w:val="24"/>
          <w:vertAlign w:val="superscript"/>
        </w:rPr>
        <w:t>®</w:t>
      </w:r>
      <w:r w:rsidRPr="00AE62E5">
        <w:rPr>
          <w:rFonts w:cstheme="majorBidi"/>
          <w:szCs w:val="24"/>
        </w:rPr>
        <w:t xml:space="preserve"> glass particles were industrialised for use in toothpaste for repairing and protecting </w:t>
      </w:r>
      <w:r w:rsidR="00CC4547">
        <w:rPr>
          <w:rFonts w:cstheme="majorBidi"/>
          <w:szCs w:val="24"/>
        </w:rPr>
        <w:t xml:space="preserve">the </w:t>
      </w:r>
      <w:r w:rsidRPr="00AE62E5">
        <w:rPr>
          <w:rFonts w:cstheme="majorBidi"/>
          <w:szCs w:val="24"/>
        </w:rPr>
        <w:t>tooth from sensitivity</w:t>
      </w:r>
      <w:r w:rsidR="002F2A50">
        <w:rPr>
          <w:rFonts w:cstheme="majorBidi"/>
          <w:szCs w:val="24"/>
        </w:rPr>
        <w:t xml:space="preserve"> </w:t>
      </w:r>
      <w:r w:rsidRPr="00AE62E5">
        <w:rPr>
          <w:rFonts w:cstheme="majorBidi"/>
          <w:szCs w:val="24"/>
        </w:rPr>
        <w:fldChar w:fldCharType="begin"/>
      </w:r>
      <w:r w:rsidR="004E4193">
        <w:rPr>
          <w:rFonts w:cstheme="majorBidi"/>
          <w:szCs w:val="24"/>
        </w:rPr>
        <w:instrText xml:space="preserve"> ADDIN EN.CITE &lt;EndNote&gt;&lt;Cite&gt;&lt;Author&gt;Macon&lt;/Author&gt;&lt;Year&gt;2015&lt;/Year&gt;&lt;RecNum&gt;0&lt;/RecNum&gt;&lt;IDText&gt;ioactivity of toothpaste containing bioactive glass in remineralizing media: Effect of fluoride release from the enzymatic cleavage of monofluorophosphate.&lt;/IDText&gt;&lt;DisplayText&gt;(Macon, 2015)&lt;/DisplayText&gt;&lt;record&gt;&lt;ref-type name="Journal Article"&gt;17&lt;/ref-type&gt;&lt;contributors&gt;&lt;authors&gt;&lt;author&gt;Macon, A alliant, E. Earl, J. Jones, J&lt;/author&gt;&lt;/authors&gt;&lt;/contributors&gt;&lt;titles&gt;&lt;title&gt;ioactivity of toothpaste containing bioactive glass in remineralizing media: Effect of fluoride release from the enzymatic cleavage of monofluorophosphate.&lt;/title&gt;&lt;secondary-title&gt;Biomed&lt;/secondary-title&gt;&lt;/titles&gt;&lt;dates&gt;&lt;year&gt;2015&lt;/year&gt;&lt;/dates&gt;&lt;pages&gt;41–50&lt;/pages&gt;&lt;volume&gt;1&lt;/volume&gt;&lt;/record&gt;&lt;/Cite&gt;&lt;/EndNote&gt;</w:instrText>
      </w:r>
      <w:r w:rsidRPr="00AE62E5">
        <w:rPr>
          <w:rFonts w:cstheme="majorBidi"/>
          <w:szCs w:val="24"/>
        </w:rPr>
        <w:fldChar w:fldCharType="separate"/>
      </w:r>
      <w:r w:rsidR="004E4193">
        <w:rPr>
          <w:rFonts w:cstheme="majorBidi"/>
          <w:noProof/>
          <w:szCs w:val="24"/>
        </w:rPr>
        <w:t>(Macon, 2015)</w:t>
      </w:r>
      <w:r w:rsidRPr="00AE62E5">
        <w:rPr>
          <w:rFonts w:cstheme="majorBidi"/>
          <w:szCs w:val="24"/>
        </w:rPr>
        <w:fldChar w:fldCharType="end"/>
      </w:r>
      <w:r w:rsidRPr="00AE62E5">
        <w:rPr>
          <w:rFonts w:cstheme="majorBidi"/>
          <w:szCs w:val="24"/>
        </w:rPr>
        <w:t xml:space="preserve">. </w:t>
      </w:r>
    </w:p>
    <w:p w14:paraId="3725C575" w14:textId="77777777" w:rsidR="00E71247" w:rsidRPr="00A96E23" w:rsidRDefault="00E71247" w:rsidP="0076338F">
      <w:pPr>
        <w:spacing w:after="240" w:line="480" w:lineRule="auto"/>
        <w:jc w:val="both"/>
        <w:rPr>
          <w:rFonts w:cstheme="majorBidi"/>
          <w:color w:val="000000"/>
        </w:rPr>
      </w:pPr>
    </w:p>
    <w:p w14:paraId="3F14E9D4" w14:textId="77777777" w:rsidR="00E71247" w:rsidRDefault="00E71247" w:rsidP="00E71247">
      <w:pPr>
        <w:keepNext/>
        <w:spacing w:after="240" w:line="360" w:lineRule="auto"/>
      </w:pPr>
      <w:r w:rsidRPr="00A96E23">
        <w:rPr>
          <w:rFonts w:cstheme="majorBidi"/>
          <w:noProof/>
          <w:lang w:eastAsia="zh-CN"/>
        </w:rPr>
        <w:lastRenderedPageBreak/>
        <w:drawing>
          <wp:inline distT="0" distB="0" distL="0" distR="0" wp14:anchorId="00598F6E" wp14:editId="06E013C1">
            <wp:extent cx="5943600" cy="4717415"/>
            <wp:effectExtent l="0" t="0" r="0" b="0"/>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717415"/>
                    </a:xfrm>
                    <a:prstGeom prst="rect">
                      <a:avLst/>
                    </a:prstGeom>
                    <a:noFill/>
                    <a:ln>
                      <a:noFill/>
                    </a:ln>
                  </pic:spPr>
                </pic:pic>
              </a:graphicData>
            </a:graphic>
          </wp:inline>
        </w:drawing>
      </w:r>
    </w:p>
    <w:p w14:paraId="205B3911" w14:textId="59978640" w:rsidR="00E71247" w:rsidRPr="00F96728" w:rsidRDefault="00E71247" w:rsidP="004E4193">
      <w:pPr>
        <w:pStyle w:val="Caption"/>
        <w:spacing w:line="360" w:lineRule="auto"/>
      </w:pPr>
      <w:bookmarkStart w:id="41" w:name="_Ref89773179"/>
      <w:bookmarkStart w:id="42" w:name="_Toc7097624"/>
      <w:bookmarkStart w:id="43" w:name="_Toc88164815"/>
      <w:bookmarkStart w:id="44" w:name="_Toc88171501"/>
      <w:bookmarkStart w:id="45" w:name="_Toc110260331"/>
      <w:r w:rsidRPr="00F96728">
        <w:t xml:space="preserve">Figure </w:t>
      </w:r>
      <w:fldSimple w:instr=" SEQ Figure \* ARABIC ">
        <w:r w:rsidR="008363E5">
          <w:rPr>
            <w:noProof/>
          </w:rPr>
          <w:t>4</w:t>
        </w:r>
      </w:fldSimple>
      <w:bookmarkEnd w:id="41"/>
      <w:r>
        <w:rPr>
          <w:noProof/>
        </w:rPr>
        <w:t>.</w:t>
      </w:r>
      <w:r w:rsidRPr="00F96728">
        <w:t xml:space="preserve"> </w:t>
      </w:r>
      <w:r w:rsidRPr="00865C8F">
        <w:rPr>
          <w:b w:val="0"/>
          <w:bCs w:val="0"/>
        </w:rPr>
        <w:t>Composition illustration for the bioactivity of melt derived SiO2 based glass. A (bone</w:t>
      </w:r>
      <w:r w:rsidR="00CC4547" w:rsidRPr="00865C8F">
        <w:rPr>
          <w:b w:val="0"/>
          <w:bCs w:val="0"/>
        </w:rPr>
        <w:t>-</w:t>
      </w:r>
      <w:r w:rsidRPr="00865C8F">
        <w:rPr>
          <w:b w:val="0"/>
          <w:bCs w:val="0"/>
        </w:rPr>
        <w:t>bonding), B (bio-inert), C (total dissolution), D (non glass-forming) and S (osteoinductive)</w:t>
      </w:r>
      <w:r w:rsidRPr="00865C8F">
        <w:rPr>
          <w:b w:val="0"/>
          <w:bCs w:val="0"/>
        </w:rPr>
        <w:fldChar w:fldCharType="begin"/>
      </w:r>
      <w:r w:rsidR="004E4193" w:rsidRPr="00865C8F">
        <w:rPr>
          <w:b w:val="0"/>
          <w:bCs w:val="0"/>
        </w:rPr>
        <w:instrText xml:space="preserve"> ADDIN EN.CITE &lt;EndNote&gt;&lt;Cite&gt;&lt;Author&gt;Hench&lt;/Author&gt;&lt;Year&gt;2006&lt;/Year&gt;&lt;RecNum&gt;309&lt;/RecNum&gt;&lt;IDText&gt;The story of Bioglass&lt;/IDText&gt;&lt;DisplayText&gt;(Hench,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Pr="00865C8F">
        <w:rPr>
          <w:b w:val="0"/>
          <w:bCs w:val="0"/>
        </w:rPr>
        <w:fldChar w:fldCharType="separate"/>
      </w:r>
      <w:r w:rsidR="004E4193" w:rsidRPr="00865C8F">
        <w:rPr>
          <w:b w:val="0"/>
          <w:bCs w:val="0"/>
          <w:noProof/>
        </w:rPr>
        <w:t>(Hench, 2006)</w:t>
      </w:r>
      <w:r w:rsidRPr="00865C8F">
        <w:rPr>
          <w:b w:val="0"/>
          <w:bCs w:val="0"/>
        </w:rPr>
        <w:fldChar w:fldCharType="end"/>
      </w:r>
      <w:r w:rsidRPr="00865C8F">
        <w:rPr>
          <w:b w:val="0"/>
          <w:bCs w:val="0"/>
        </w:rPr>
        <w:t>.</w:t>
      </w:r>
      <w:bookmarkEnd w:id="42"/>
      <w:bookmarkEnd w:id="43"/>
      <w:bookmarkEnd w:id="44"/>
      <w:bookmarkEnd w:id="45"/>
    </w:p>
    <w:p w14:paraId="66A90CDA" w14:textId="56737D87" w:rsidR="00E71247" w:rsidRPr="00AE62E5" w:rsidRDefault="00CC4547" w:rsidP="005349D7">
      <w:pPr>
        <w:spacing w:after="240" w:line="480" w:lineRule="auto"/>
        <w:jc w:val="both"/>
        <w:rPr>
          <w:rFonts w:cstheme="majorBidi"/>
          <w:szCs w:val="24"/>
        </w:rPr>
      </w:pPr>
      <w:r>
        <w:rPr>
          <w:rFonts w:cstheme="majorBidi"/>
          <w:szCs w:val="24"/>
        </w:rPr>
        <w:t>Initially, bioactive glasses</w:t>
      </w:r>
      <w:r w:rsidR="00E71247" w:rsidRPr="00AE62E5">
        <w:rPr>
          <w:rFonts w:cstheme="majorBidi"/>
          <w:szCs w:val="24"/>
        </w:rPr>
        <w:t xml:space="preserve"> were all made by melting raw materials </w:t>
      </w:r>
      <w:r w:rsidR="00E71247">
        <w:rPr>
          <w:rFonts w:cstheme="majorBidi"/>
          <w:szCs w:val="24"/>
        </w:rPr>
        <w:t>since</w:t>
      </w:r>
      <w:r w:rsidR="00E71247" w:rsidRPr="00AE62E5">
        <w:rPr>
          <w:rFonts w:cstheme="majorBidi"/>
          <w:szCs w:val="24"/>
        </w:rPr>
        <w:t xml:space="preserve"> it was the simplest method to produce glass. Moreover, melting, as it required little time, was cost</w:t>
      </w:r>
      <w:r>
        <w:rPr>
          <w:rFonts w:cstheme="majorBidi"/>
          <w:szCs w:val="24"/>
        </w:rPr>
        <w:t>-</w:t>
      </w:r>
      <w:r w:rsidR="00E71247" w:rsidRPr="00AE62E5">
        <w:rPr>
          <w:rFonts w:cstheme="majorBidi"/>
          <w:szCs w:val="24"/>
        </w:rPr>
        <w:t xml:space="preserve">efficient </w:t>
      </w:r>
      <w:r w:rsidR="00E71247" w:rsidRPr="00AE62E5">
        <w:rPr>
          <w:rFonts w:cstheme="majorBidi"/>
          <w:szCs w:val="24"/>
        </w:rPr>
        <w:fldChar w:fldCharType="begin"/>
      </w:r>
      <w:r w:rsidR="004E4193">
        <w:rPr>
          <w:rFonts w:cstheme="majorBidi"/>
          <w:szCs w:val="24"/>
        </w:rPr>
        <w:instrText xml:space="preserve"> ADDIN EN.CITE &lt;EndNote&gt;&lt;Cite&gt;&lt;Author&gt;Nandi&lt;/Author&gt;&lt;Year&gt;2016&lt;/Year&gt;&lt;RecNum&gt;0&lt;/RecNum&gt;&lt;IDText&gt;Doped Bioactive Glass Materials in Bone Regeneration&lt;/IDText&gt;&lt;DisplayText&gt;(SK et al., 2016)&lt;/DisplayText&gt;&lt;record&gt;&lt;titles&gt;&lt;title&gt;Doped Bioactive Glass Materials in Bone Regeneration&lt;/title&gt;&lt;secondary-title&gt;Advanced Techniques in Bone Regeneration&lt;/secondary-title&gt;&lt;/titles&gt;&lt;pages&gt;207-304&lt;/pages&gt;&lt;contributors&gt;&lt;authors&gt;&lt;author&gt;Nandi   SK&lt;/author&gt;&lt;author&gt;Mahato A&lt;/author&gt;&lt;author&gt;Kundu B&lt;/author&gt;&lt;author&gt;Mukherjee P&lt;/author&gt;&lt;/authors&gt;&lt;/contributors&gt;&lt;section&gt;14&lt;/section&gt;&lt;added-date format="utc"&gt;1541782879&lt;/added-date&gt;&lt;ref-type name="Book Section"&gt;5&lt;/ref-type&gt;&lt;dates&gt;&lt;year&gt;2016&lt;/year&gt;&lt;/dates&gt;&lt;rec-number&gt;331&lt;/rec-number&gt;&lt;publisher&gt;IntechOpen Limited&lt;/publisher&gt;&lt;last-updated-date format="utc"&gt;1541783439&lt;/last-updated-date&gt;&lt;contributors&gt;&lt;secondary-authors&gt;&lt;author&gt;Alessandro Rozim Zorzi&lt;/author&gt;&lt;author&gt;João Batista de Miranda&lt;/author&gt;&lt;/secondary-authors&gt;&lt;/contributors&gt;&lt;/record&gt;&lt;/Cite&gt;&lt;/EndNote&gt;</w:instrText>
      </w:r>
      <w:r w:rsidR="00E71247" w:rsidRPr="00AE62E5">
        <w:rPr>
          <w:rFonts w:cstheme="majorBidi"/>
          <w:szCs w:val="24"/>
        </w:rPr>
        <w:fldChar w:fldCharType="separate"/>
      </w:r>
      <w:r w:rsidR="004E4193">
        <w:rPr>
          <w:rFonts w:cstheme="majorBidi"/>
          <w:noProof/>
          <w:szCs w:val="24"/>
        </w:rPr>
        <w:t>(</w:t>
      </w:r>
      <w:r w:rsidR="005349D7" w:rsidRPr="005349D7">
        <w:rPr>
          <w:rFonts w:cstheme="majorBidi"/>
          <w:noProof/>
          <w:szCs w:val="24"/>
          <w:lang w:val="en-US"/>
        </w:rPr>
        <w:t>Nandi</w:t>
      </w:r>
      <w:r w:rsidR="005349D7">
        <w:rPr>
          <w:rFonts w:cstheme="majorBidi"/>
          <w:noProof/>
          <w:szCs w:val="24"/>
          <w:lang w:val="en-US"/>
        </w:rPr>
        <w:t xml:space="preserve"> </w:t>
      </w:r>
      <w:r w:rsidR="00CF25A6" w:rsidRPr="00CF25A6">
        <w:rPr>
          <w:rFonts w:cstheme="majorBidi"/>
          <w:i/>
          <w:noProof/>
          <w:szCs w:val="24"/>
        </w:rPr>
        <w:t>et al</w:t>
      </w:r>
      <w:r w:rsidR="004E4193">
        <w:rPr>
          <w:rFonts w:cstheme="majorBidi"/>
          <w:noProof/>
          <w:szCs w:val="24"/>
        </w:rPr>
        <w:t>., 2016)</w:t>
      </w:r>
      <w:r w:rsidR="00E71247" w:rsidRPr="00AE62E5">
        <w:rPr>
          <w:rFonts w:cstheme="majorBidi"/>
          <w:szCs w:val="24"/>
        </w:rPr>
        <w:fldChar w:fldCharType="end"/>
      </w:r>
      <w:r w:rsidR="00E71247" w:rsidRPr="00AE62E5">
        <w:rPr>
          <w:rFonts w:cstheme="majorBidi"/>
          <w:szCs w:val="24"/>
        </w:rPr>
        <w:t xml:space="preserve">. The diagram in </w:t>
      </w:r>
      <w:r w:rsidR="002326D2">
        <w:rPr>
          <w:rFonts w:cstheme="majorBidi"/>
          <w:szCs w:val="24"/>
        </w:rPr>
        <w:fldChar w:fldCharType="begin"/>
      </w:r>
      <w:r w:rsidR="002326D2">
        <w:rPr>
          <w:rFonts w:cstheme="majorBidi"/>
          <w:szCs w:val="24"/>
        </w:rPr>
        <w:instrText xml:space="preserve"> REF _Ref89773156 \h </w:instrText>
      </w:r>
      <w:r w:rsidR="002326D2">
        <w:rPr>
          <w:rFonts w:cstheme="majorBidi"/>
          <w:szCs w:val="24"/>
        </w:rPr>
      </w:r>
      <w:r w:rsidR="002326D2">
        <w:rPr>
          <w:rFonts w:cstheme="majorBidi"/>
          <w:szCs w:val="24"/>
        </w:rPr>
        <w:fldChar w:fldCharType="separate"/>
      </w:r>
      <w:r w:rsidR="008363E5" w:rsidRPr="002F2A50">
        <w:t xml:space="preserve">Figure </w:t>
      </w:r>
      <w:r w:rsidR="008363E5">
        <w:rPr>
          <w:noProof/>
        </w:rPr>
        <w:t>5</w:t>
      </w:r>
      <w:r w:rsidR="002326D2">
        <w:rPr>
          <w:rFonts w:cstheme="majorBidi"/>
          <w:szCs w:val="24"/>
        </w:rPr>
        <w:fldChar w:fldCharType="end"/>
      </w:r>
      <w:r w:rsidR="00E71247" w:rsidRPr="00AE62E5">
        <w:rPr>
          <w:rFonts w:cstheme="majorBidi"/>
          <w:szCs w:val="24"/>
        </w:rPr>
        <w:t xml:space="preserve"> demonstrates the steps involved in the glass-melting approach:</w:t>
      </w:r>
    </w:p>
    <w:p w14:paraId="7E5EF290" w14:textId="77777777" w:rsidR="00E71247" w:rsidRDefault="00E71247" w:rsidP="00E71247">
      <w:pPr>
        <w:keepNext/>
        <w:spacing w:after="240" w:line="360" w:lineRule="auto"/>
      </w:pPr>
      <w:r w:rsidRPr="00A96E23">
        <w:rPr>
          <w:rFonts w:cstheme="majorBidi"/>
          <w:noProof/>
          <w:lang w:eastAsia="zh-CN"/>
        </w:rPr>
        <w:lastRenderedPageBreak/>
        <w:drawing>
          <wp:inline distT="0" distB="0" distL="0" distR="0" wp14:anchorId="5D628DB5" wp14:editId="28E3429F">
            <wp:extent cx="5907640" cy="5219065"/>
            <wp:effectExtent l="0" t="0" r="0" b="38735"/>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1B8C89AF" w14:textId="2CB287FB" w:rsidR="00E71247" w:rsidRPr="002F2A50" w:rsidRDefault="00E71247" w:rsidP="003A6B59">
      <w:pPr>
        <w:pStyle w:val="Caption"/>
      </w:pPr>
      <w:bookmarkStart w:id="46" w:name="_Ref89773156"/>
      <w:bookmarkStart w:id="47" w:name="_Toc7097625"/>
      <w:bookmarkStart w:id="48" w:name="_Toc88164816"/>
      <w:bookmarkStart w:id="49" w:name="_Toc88171502"/>
      <w:bookmarkStart w:id="50" w:name="_Toc110260332"/>
      <w:r w:rsidRPr="002F2A50">
        <w:t xml:space="preserve">Figure </w:t>
      </w:r>
      <w:fldSimple w:instr=" SEQ Figure \* ARABIC ">
        <w:r w:rsidR="008363E5">
          <w:rPr>
            <w:noProof/>
          </w:rPr>
          <w:t>5</w:t>
        </w:r>
      </w:fldSimple>
      <w:bookmarkEnd w:id="46"/>
      <w:r w:rsidRPr="002F2A50">
        <w:t xml:space="preserve">. </w:t>
      </w:r>
      <w:r w:rsidRPr="003A6B59">
        <w:rPr>
          <w:b w:val="0"/>
          <w:bCs w:val="0"/>
        </w:rPr>
        <w:t xml:space="preserve">Glass-melting flow </w:t>
      </w:r>
      <w:r w:rsidR="003A6B59">
        <w:rPr>
          <w:b w:val="0"/>
          <w:bCs w:val="0"/>
        </w:rPr>
        <w:t>illustrates the steps of making glass using the conventional methods (melt-route) to fabricate</w:t>
      </w:r>
      <w:r w:rsidRPr="003A6B59">
        <w:rPr>
          <w:b w:val="0"/>
          <w:bCs w:val="0"/>
        </w:rPr>
        <w:t xml:space="preserve"> glass powder and glass pallet.</w:t>
      </w:r>
      <w:bookmarkEnd w:id="47"/>
      <w:bookmarkEnd w:id="48"/>
      <w:bookmarkEnd w:id="49"/>
      <w:bookmarkEnd w:id="50"/>
      <w:r w:rsidRPr="002F2A50">
        <w:t xml:space="preserve"> </w:t>
      </w:r>
    </w:p>
    <w:p w14:paraId="798AAC5A" w14:textId="77777777" w:rsidR="00CC4547" w:rsidRPr="00CC4547" w:rsidRDefault="00CC4547" w:rsidP="00CC4547"/>
    <w:p w14:paraId="5802F839" w14:textId="51AA62D9" w:rsidR="00E71247" w:rsidRDefault="00E71247" w:rsidP="002326D2">
      <w:pPr>
        <w:spacing w:after="240" w:line="480" w:lineRule="auto"/>
        <w:jc w:val="both"/>
        <w:rPr>
          <w:rFonts w:cstheme="majorBidi"/>
          <w:szCs w:val="24"/>
        </w:rPr>
      </w:pPr>
      <w:r w:rsidRPr="00AE62E5">
        <w:rPr>
          <w:rFonts w:cstheme="majorBidi"/>
          <w:szCs w:val="24"/>
        </w:rPr>
        <w:t>The raw materials should be selected carefully according to their role in the glass system to control its behaviour during and after melting; therefore, the materials used to synthesise glass have been divided into four categories</w:t>
      </w:r>
      <w:r w:rsidR="00CC4547">
        <w:rPr>
          <w:rFonts w:cstheme="majorBidi"/>
          <w:szCs w:val="24"/>
        </w:rPr>
        <w:t>,</w:t>
      </w:r>
      <w:r w:rsidRPr="00AE62E5">
        <w:rPr>
          <w:rFonts w:cstheme="majorBidi"/>
          <w:szCs w:val="24"/>
        </w:rPr>
        <w:t xml:space="preserve"> as shown in the </w:t>
      </w:r>
      <w:r w:rsidR="002326D2">
        <w:rPr>
          <w:rFonts w:cstheme="majorBidi"/>
          <w:szCs w:val="24"/>
        </w:rPr>
        <w:fldChar w:fldCharType="begin"/>
      </w:r>
      <w:r w:rsidR="002326D2">
        <w:rPr>
          <w:rFonts w:cstheme="majorBidi"/>
          <w:szCs w:val="24"/>
        </w:rPr>
        <w:instrText xml:space="preserve"> REF _Ref89773277 \h </w:instrText>
      </w:r>
      <w:r w:rsidR="002326D2">
        <w:rPr>
          <w:rFonts w:cstheme="majorBidi"/>
          <w:szCs w:val="24"/>
        </w:rPr>
      </w:r>
      <w:r w:rsidR="002326D2">
        <w:rPr>
          <w:rFonts w:cstheme="majorBidi"/>
          <w:szCs w:val="24"/>
        </w:rPr>
        <w:fldChar w:fldCharType="separate"/>
      </w:r>
      <w:r w:rsidR="008363E5" w:rsidRPr="0076338F">
        <w:t xml:space="preserve">Table </w:t>
      </w:r>
      <w:r w:rsidR="008363E5">
        <w:rPr>
          <w:noProof/>
        </w:rPr>
        <w:t>1</w:t>
      </w:r>
      <w:r w:rsidR="002326D2">
        <w:rPr>
          <w:rFonts w:cstheme="majorBidi"/>
          <w:szCs w:val="24"/>
        </w:rPr>
        <w:fldChar w:fldCharType="end"/>
      </w:r>
      <w:r w:rsidR="00CC4547">
        <w:rPr>
          <w:rFonts w:cstheme="majorBidi"/>
          <w:szCs w:val="24"/>
        </w:rPr>
        <w:t>.</w:t>
      </w:r>
    </w:p>
    <w:p w14:paraId="04F9828B" w14:textId="77777777" w:rsidR="003A6B59" w:rsidRPr="0076338F" w:rsidRDefault="003A6B59" w:rsidP="0076338F">
      <w:pPr>
        <w:spacing w:after="240" w:line="480" w:lineRule="auto"/>
        <w:jc w:val="both"/>
        <w:rPr>
          <w:rFonts w:cstheme="majorBidi"/>
          <w:szCs w:val="24"/>
        </w:rPr>
      </w:pPr>
    </w:p>
    <w:p w14:paraId="7311CE2F" w14:textId="376652C9" w:rsidR="00E71247" w:rsidRPr="0076338F" w:rsidRDefault="00E71247" w:rsidP="0076338F">
      <w:pPr>
        <w:pStyle w:val="Caption"/>
      </w:pPr>
      <w:bookmarkStart w:id="51" w:name="_Ref89773277"/>
      <w:bookmarkStart w:id="52" w:name="_Toc7097614"/>
      <w:bookmarkStart w:id="53" w:name="_Toc88099412"/>
      <w:bookmarkStart w:id="54" w:name="_Toc110177355"/>
      <w:r w:rsidRPr="0076338F">
        <w:lastRenderedPageBreak/>
        <w:t xml:space="preserve">Table </w:t>
      </w:r>
      <w:fldSimple w:instr=" SEQ Table \* ARABIC ">
        <w:r w:rsidR="008363E5">
          <w:rPr>
            <w:noProof/>
          </w:rPr>
          <w:t>1</w:t>
        </w:r>
      </w:fldSimple>
      <w:bookmarkEnd w:id="51"/>
      <w:r w:rsidRPr="0076338F">
        <w:t xml:space="preserve">. </w:t>
      </w:r>
      <w:r w:rsidRPr="003A6B59">
        <w:rPr>
          <w:b w:val="0"/>
          <w:bCs w:val="0"/>
        </w:rPr>
        <w:t>Summary of the information obtained from (Varshneya.2006)</w:t>
      </w:r>
      <w:r w:rsidR="00CC4547" w:rsidRPr="003A6B59">
        <w:rPr>
          <w:b w:val="0"/>
          <w:bCs w:val="0"/>
        </w:rPr>
        <w:t>,</w:t>
      </w:r>
      <w:r w:rsidRPr="003A6B59">
        <w:rPr>
          <w:b w:val="0"/>
          <w:bCs w:val="0"/>
        </w:rPr>
        <w:t xml:space="preserve"> which show the list of raw materials categories and the expected behaviour in the molten glass.</w:t>
      </w:r>
      <w:bookmarkEnd w:id="52"/>
      <w:bookmarkEnd w:id="53"/>
      <w:bookmarkEnd w:id="54"/>
      <w:r w:rsidRPr="0076338F">
        <w:t xml:space="preserve"> </w:t>
      </w:r>
    </w:p>
    <w:tbl>
      <w:tblPr>
        <w:tblW w:w="7960" w:type="dxa"/>
        <w:jc w:val="center"/>
        <w:tblLook w:val="04A0" w:firstRow="1" w:lastRow="0" w:firstColumn="1" w:lastColumn="0" w:noHBand="0" w:noVBand="1"/>
      </w:tblPr>
      <w:tblGrid>
        <w:gridCol w:w="2060"/>
        <w:gridCol w:w="3420"/>
        <w:gridCol w:w="2480"/>
      </w:tblGrid>
      <w:tr w:rsidR="00E71247" w:rsidRPr="00A96E23" w14:paraId="712E6504" w14:textId="77777777" w:rsidTr="00E71247">
        <w:trPr>
          <w:trHeight w:val="640"/>
          <w:jc w:val="center"/>
        </w:trPr>
        <w:tc>
          <w:tcPr>
            <w:tcW w:w="206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D1FCA0D"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 xml:space="preserve">Raw materials categories </w:t>
            </w:r>
          </w:p>
        </w:tc>
        <w:tc>
          <w:tcPr>
            <w:tcW w:w="3420" w:type="dxa"/>
            <w:tcBorders>
              <w:top w:val="single" w:sz="4" w:space="0" w:color="auto"/>
              <w:left w:val="nil"/>
              <w:bottom w:val="single" w:sz="4" w:space="0" w:color="auto"/>
              <w:right w:val="single" w:sz="4" w:space="0" w:color="auto"/>
            </w:tcBorders>
            <w:shd w:val="clear" w:color="000000" w:fill="8EA9DB"/>
            <w:noWrap/>
            <w:vAlign w:val="center"/>
            <w:hideMark/>
          </w:tcPr>
          <w:p w14:paraId="17971AA2"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 xml:space="preserve">Role </w:t>
            </w:r>
          </w:p>
        </w:tc>
        <w:tc>
          <w:tcPr>
            <w:tcW w:w="2480" w:type="dxa"/>
            <w:tcBorders>
              <w:top w:val="single" w:sz="4" w:space="0" w:color="auto"/>
              <w:left w:val="nil"/>
              <w:bottom w:val="single" w:sz="4" w:space="0" w:color="auto"/>
              <w:right w:val="single" w:sz="4" w:space="0" w:color="auto"/>
            </w:tcBorders>
            <w:shd w:val="clear" w:color="000000" w:fill="8EA9DB"/>
            <w:vAlign w:val="center"/>
            <w:hideMark/>
          </w:tcPr>
          <w:p w14:paraId="1AE57E63"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 xml:space="preserve">Example </w:t>
            </w:r>
          </w:p>
        </w:tc>
      </w:tr>
      <w:tr w:rsidR="00E71247" w:rsidRPr="00322045" w14:paraId="3938BF28" w14:textId="77777777" w:rsidTr="00E71247">
        <w:trPr>
          <w:trHeight w:val="1280"/>
          <w:jc w:val="center"/>
        </w:trPr>
        <w:tc>
          <w:tcPr>
            <w:tcW w:w="2060" w:type="dxa"/>
            <w:tcBorders>
              <w:top w:val="nil"/>
              <w:left w:val="single" w:sz="4" w:space="0" w:color="auto"/>
              <w:bottom w:val="single" w:sz="4" w:space="0" w:color="auto"/>
              <w:right w:val="single" w:sz="4" w:space="0" w:color="auto"/>
            </w:tcBorders>
            <w:shd w:val="clear" w:color="000000" w:fill="B4C6E7"/>
            <w:vAlign w:val="center"/>
            <w:hideMark/>
          </w:tcPr>
          <w:p w14:paraId="1BE64E7B"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Network former</w:t>
            </w:r>
          </w:p>
        </w:tc>
        <w:tc>
          <w:tcPr>
            <w:tcW w:w="3420" w:type="dxa"/>
            <w:tcBorders>
              <w:top w:val="nil"/>
              <w:left w:val="nil"/>
              <w:bottom w:val="single" w:sz="4" w:space="0" w:color="auto"/>
              <w:right w:val="single" w:sz="4" w:space="0" w:color="auto"/>
            </w:tcBorders>
            <w:shd w:val="clear" w:color="auto" w:fill="auto"/>
            <w:vAlign w:val="center"/>
            <w:hideMark/>
          </w:tcPr>
          <w:p w14:paraId="6D5D7A41" w14:textId="77777777" w:rsidR="00E71247" w:rsidRPr="00A96E23" w:rsidRDefault="00CC4547" w:rsidP="00CC4547">
            <w:pPr>
              <w:spacing w:after="240" w:line="360" w:lineRule="auto"/>
              <w:jc w:val="center"/>
              <w:rPr>
                <w:rFonts w:cstheme="majorBidi"/>
                <w:color w:val="000000"/>
              </w:rPr>
            </w:pPr>
            <w:r>
              <w:rPr>
                <w:rFonts w:cstheme="majorBidi"/>
                <w:color w:val="000000"/>
              </w:rPr>
              <w:t>It f</w:t>
            </w:r>
            <w:r w:rsidR="00E71247" w:rsidRPr="00A96E23">
              <w:rPr>
                <w:rFonts w:cstheme="majorBidi"/>
                <w:color w:val="000000"/>
              </w:rPr>
              <w:t>orm</w:t>
            </w:r>
            <w:r w:rsidR="00E71247">
              <w:rPr>
                <w:rFonts w:cstheme="majorBidi"/>
                <w:color w:val="000000"/>
              </w:rPr>
              <w:t>s</w:t>
            </w:r>
            <w:r w:rsidR="00E71247" w:rsidRPr="00A96E23">
              <w:rPr>
                <w:rFonts w:cstheme="majorBidi"/>
                <w:color w:val="000000"/>
              </w:rPr>
              <w:t xml:space="preserve"> the glass matrix of the glass structure and</w:t>
            </w:r>
            <w:r w:rsidR="00E71247">
              <w:rPr>
                <w:rFonts w:cstheme="majorBidi"/>
                <w:color w:val="000000"/>
              </w:rPr>
              <w:t xml:space="preserve"> is</w:t>
            </w:r>
            <w:r w:rsidR="00E71247" w:rsidRPr="00A96E23">
              <w:rPr>
                <w:rFonts w:cstheme="majorBidi"/>
                <w:color w:val="000000"/>
              </w:rPr>
              <w:t xml:space="preserve"> consider</w:t>
            </w:r>
            <w:r w:rsidR="00E71247">
              <w:rPr>
                <w:rFonts w:cstheme="majorBidi"/>
                <w:color w:val="000000"/>
              </w:rPr>
              <w:t>ed</w:t>
            </w:r>
            <w:r w:rsidR="00E71247" w:rsidRPr="00A96E23">
              <w:rPr>
                <w:rFonts w:cstheme="majorBidi"/>
                <w:color w:val="000000"/>
              </w:rPr>
              <w:t xml:space="preserve"> the </w:t>
            </w:r>
            <w:r w:rsidR="00E71247">
              <w:rPr>
                <w:rFonts w:cstheme="majorBidi"/>
                <w:color w:val="000000"/>
              </w:rPr>
              <w:t>corner</w:t>
            </w:r>
            <w:r w:rsidR="00E71247" w:rsidRPr="00A96E23">
              <w:rPr>
                <w:rFonts w:cstheme="majorBidi"/>
                <w:color w:val="000000"/>
              </w:rPr>
              <w:t xml:space="preserve">stone </w:t>
            </w:r>
            <w:r>
              <w:rPr>
                <w:rFonts w:cstheme="majorBidi"/>
                <w:color w:val="000000"/>
              </w:rPr>
              <w:t>of</w:t>
            </w:r>
            <w:r w:rsidR="00E71247" w:rsidRPr="00A96E23">
              <w:rPr>
                <w:rFonts w:cstheme="majorBidi"/>
                <w:color w:val="000000"/>
              </w:rPr>
              <w:t xml:space="preserve"> the glass system.</w:t>
            </w:r>
          </w:p>
        </w:tc>
        <w:tc>
          <w:tcPr>
            <w:tcW w:w="2480" w:type="dxa"/>
            <w:tcBorders>
              <w:top w:val="nil"/>
              <w:left w:val="nil"/>
              <w:bottom w:val="single" w:sz="4" w:space="0" w:color="auto"/>
              <w:right w:val="single" w:sz="4" w:space="0" w:color="auto"/>
            </w:tcBorders>
            <w:shd w:val="clear" w:color="auto" w:fill="auto"/>
            <w:vAlign w:val="center"/>
            <w:hideMark/>
          </w:tcPr>
          <w:p w14:paraId="36280AF2" w14:textId="71A0FEC3" w:rsidR="00E71247" w:rsidRPr="00053D4A" w:rsidRDefault="00E71247" w:rsidP="003D5CD5">
            <w:pPr>
              <w:spacing w:after="240" w:line="360" w:lineRule="auto"/>
              <w:jc w:val="center"/>
              <w:rPr>
                <w:rFonts w:cstheme="majorBidi"/>
                <w:color w:val="000000"/>
                <w:lang w:val="pt-PT"/>
              </w:rPr>
            </w:pPr>
            <w:r>
              <w:rPr>
                <w:rFonts w:cstheme="majorBidi"/>
                <w:color w:val="000000"/>
                <w:lang w:val="pt-PT"/>
              </w:rPr>
              <w:t xml:space="preserve">silica </w:t>
            </w:r>
            <w:r w:rsidRPr="00053D4A">
              <w:rPr>
                <w:rFonts w:cstheme="majorBidi"/>
                <w:color w:val="000000"/>
                <w:lang w:val="pt-PT"/>
              </w:rPr>
              <w:t>SiO</w:t>
            </w:r>
            <w:r w:rsidRPr="00053D4A">
              <w:rPr>
                <w:rFonts w:cstheme="majorBidi"/>
                <w:color w:val="000000"/>
                <w:vertAlign w:val="subscript"/>
                <w:lang w:val="pt-PT"/>
              </w:rPr>
              <w:t>2</w:t>
            </w:r>
            <w:r>
              <w:rPr>
                <w:rFonts w:cstheme="majorBidi"/>
                <w:color w:val="000000"/>
                <w:lang w:val="pt-PT"/>
              </w:rPr>
              <w:t xml:space="preserve">, boric </w:t>
            </w:r>
            <w:r w:rsidR="003D5CD5" w:rsidRPr="003D5CD5">
              <w:rPr>
                <w:rFonts w:cstheme="majorBidi"/>
                <w:color w:val="000000"/>
                <w:lang w:val="pt-PT"/>
              </w:rPr>
              <w:t>oxide</w:t>
            </w:r>
            <w:r w:rsidR="003D5CD5">
              <w:rPr>
                <w:rFonts w:cstheme="majorBidi"/>
                <w:color w:val="000000"/>
                <w:lang w:val="pt-PT"/>
              </w:rPr>
              <w:t xml:space="preserve"> </w:t>
            </w:r>
            <w:r w:rsidRPr="00053D4A">
              <w:rPr>
                <w:rFonts w:cstheme="majorBidi"/>
                <w:color w:val="000000"/>
                <w:lang w:val="pt-PT"/>
              </w:rPr>
              <w:t>B</w:t>
            </w:r>
            <w:r w:rsidRPr="00053D4A">
              <w:rPr>
                <w:rFonts w:cstheme="majorBidi"/>
                <w:color w:val="000000"/>
                <w:vertAlign w:val="subscript"/>
                <w:lang w:val="pt-PT"/>
              </w:rPr>
              <w:t>2</w:t>
            </w:r>
            <w:r w:rsidRPr="00053D4A">
              <w:rPr>
                <w:rFonts w:cstheme="majorBidi"/>
                <w:color w:val="000000"/>
                <w:lang w:val="pt-PT"/>
              </w:rPr>
              <w:t>O</w:t>
            </w:r>
            <w:r w:rsidRPr="00053D4A">
              <w:rPr>
                <w:rFonts w:cstheme="majorBidi"/>
                <w:color w:val="000000"/>
                <w:vertAlign w:val="subscript"/>
                <w:lang w:val="pt-PT"/>
              </w:rPr>
              <w:t>3</w:t>
            </w:r>
            <w:r>
              <w:rPr>
                <w:rFonts w:cstheme="majorBidi"/>
                <w:color w:val="000000"/>
                <w:lang w:val="pt-PT"/>
              </w:rPr>
              <w:t xml:space="preserve">, </w:t>
            </w:r>
            <w:r w:rsidR="003D5CD5">
              <w:rPr>
                <w:rFonts w:cstheme="majorBidi"/>
                <w:color w:val="000000"/>
                <w:lang w:val="pt-PT"/>
              </w:rPr>
              <w:t>p</w:t>
            </w:r>
            <w:r w:rsidR="003D5CD5" w:rsidRPr="003D5CD5">
              <w:rPr>
                <w:rFonts w:cstheme="majorBidi"/>
                <w:color w:val="000000"/>
                <w:lang w:val="pt-PT"/>
              </w:rPr>
              <w:t>hosphorus oxide</w:t>
            </w:r>
            <w:r w:rsidR="003D5CD5">
              <w:rPr>
                <w:rFonts w:cstheme="majorBidi"/>
                <w:color w:val="000000"/>
                <w:lang w:val="pt-PT"/>
              </w:rPr>
              <w:t xml:space="preserve"> </w:t>
            </w:r>
            <w:r w:rsidRPr="00053D4A">
              <w:rPr>
                <w:rFonts w:cstheme="majorBidi"/>
                <w:color w:val="000000"/>
                <w:lang w:val="pt-PT"/>
              </w:rPr>
              <w:t>P</w:t>
            </w:r>
            <w:r w:rsidRPr="00053D4A">
              <w:rPr>
                <w:rFonts w:cstheme="majorBidi"/>
                <w:color w:val="000000"/>
                <w:vertAlign w:val="subscript"/>
                <w:lang w:val="pt-PT"/>
              </w:rPr>
              <w:t>2</w:t>
            </w:r>
            <w:r w:rsidRPr="00053D4A">
              <w:rPr>
                <w:rFonts w:cstheme="majorBidi"/>
                <w:color w:val="000000"/>
                <w:lang w:val="pt-PT"/>
              </w:rPr>
              <w:t>O</w:t>
            </w:r>
            <w:r w:rsidRPr="00053D4A">
              <w:rPr>
                <w:rFonts w:cstheme="majorBidi"/>
                <w:color w:val="000000"/>
                <w:vertAlign w:val="subscript"/>
                <w:lang w:val="pt-PT"/>
              </w:rPr>
              <w:t>5</w:t>
            </w:r>
          </w:p>
        </w:tc>
      </w:tr>
      <w:tr w:rsidR="00E71247" w:rsidRPr="00A96E23" w14:paraId="6868C74F" w14:textId="77777777" w:rsidTr="00E71247">
        <w:trPr>
          <w:trHeight w:val="640"/>
          <w:jc w:val="center"/>
        </w:trPr>
        <w:tc>
          <w:tcPr>
            <w:tcW w:w="2060" w:type="dxa"/>
            <w:tcBorders>
              <w:top w:val="nil"/>
              <w:left w:val="single" w:sz="4" w:space="0" w:color="auto"/>
              <w:bottom w:val="single" w:sz="4" w:space="0" w:color="auto"/>
              <w:right w:val="single" w:sz="4" w:space="0" w:color="auto"/>
            </w:tcBorders>
            <w:shd w:val="clear" w:color="000000" w:fill="B4C6E7"/>
            <w:vAlign w:val="center"/>
            <w:hideMark/>
          </w:tcPr>
          <w:p w14:paraId="510A21D2"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Flux</w:t>
            </w:r>
          </w:p>
        </w:tc>
        <w:tc>
          <w:tcPr>
            <w:tcW w:w="3420" w:type="dxa"/>
            <w:tcBorders>
              <w:top w:val="nil"/>
              <w:left w:val="nil"/>
              <w:bottom w:val="single" w:sz="4" w:space="0" w:color="auto"/>
              <w:right w:val="single" w:sz="4" w:space="0" w:color="auto"/>
            </w:tcBorders>
            <w:shd w:val="clear" w:color="auto" w:fill="auto"/>
            <w:vAlign w:val="center"/>
            <w:hideMark/>
          </w:tcPr>
          <w:p w14:paraId="0CC0494A" w14:textId="77777777" w:rsidR="00E71247" w:rsidRPr="00A96E23" w:rsidRDefault="00E71247" w:rsidP="00E71247">
            <w:pPr>
              <w:spacing w:after="240" w:line="360" w:lineRule="auto"/>
              <w:jc w:val="center"/>
              <w:rPr>
                <w:rFonts w:cstheme="majorBidi"/>
                <w:color w:val="000000"/>
              </w:rPr>
            </w:pPr>
            <w:r>
              <w:rPr>
                <w:rFonts w:cstheme="majorBidi"/>
                <w:color w:val="000000"/>
              </w:rPr>
              <w:t>U</w:t>
            </w:r>
            <w:r w:rsidRPr="00A96E23">
              <w:rPr>
                <w:rFonts w:cstheme="majorBidi"/>
                <w:color w:val="000000"/>
              </w:rPr>
              <w:t>sed to decrease the melting temperature of the glass</w:t>
            </w:r>
          </w:p>
        </w:tc>
        <w:tc>
          <w:tcPr>
            <w:tcW w:w="2480" w:type="dxa"/>
            <w:tcBorders>
              <w:top w:val="nil"/>
              <w:left w:val="nil"/>
              <w:bottom w:val="single" w:sz="4" w:space="0" w:color="auto"/>
              <w:right w:val="single" w:sz="4" w:space="0" w:color="auto"/>
            </w:tcBorders>
            <w:shd w:val="clear" w:color="auto" w:fill="auto"/>
            <w:vAlign w:val="center"/>
            <w:hideMark/>
          </w:tcPr>
          <w:p w14:paraId="47C840BF" w14:textId="77777777" w:rsidR="00E71247" w:rsidRPr="00A96E23" w:rsidRDefault="00E71247" w:rsidP="00E71247">
            <w:pPr>
              <w:spacing w:after="240" w:line="360" w:lineRule="auto"/>
              <w:jc w:val="center"/>
              <w:rPr>
                <w:rFonts w:cstheme="majorBidi"/>
                <w:color w:val="000000"/>
              </w:rPr>
            </w:pPr>
            <w:r w:rsidRPr="00A96E23">
              <w:rPr>
                <w:rFonts w:cstheme="majorBidi"/>
                <w:color w:val="000000"/>
              </w:rPr>
              <w:t>Na</w:t>
            </w:r>
            <w:r w:rsidRPr="00E621F4">
              <w:rPr>
                <w:rFonts w:cstheme="majorBidi"/>
                <w:color w:val="000000"/>
                <w:vertAlign w:val="subscript"/>
              </w:rPr>
              <w:t>2</w:t>
            </w:r>
            <w:r w:rsidRPr="00A96E23">
              <w:rPr>
                <w:rFonts w:cstheme="majorBidi"/>
                <w:color w:val="000000"/>
              </w:rPr>
              <w:t>O, K</w:t>
            </w:r>
            <w:r w:rsidRPr="00E621F4">
              <w:rPr>
                <w:rFonts w:cstheme="majorBidi"/>
                <w:color w:val="000000"/>
                <w:vertAlign w:val="subscript"/>
              </w:rPr>
              <w:t>2</w:t>
            </w:r>
            <w:r w:rsidRPr="00A96E23">
              <w:rPr>
                <w:rFonts w:cstheme="majorBidi"/>
                <w:color w:val="000000"/>
              </w:rPr>
              <w:t>O and PbO</w:t>
            </w:r>
          </w:p>
        </w:tc>
      </w:tr>
      <w:tr w:rsidR="00E71247" w:rsidRPr="00322045" w14:paraId="12B8066C" w14:textId="77777777" w:rsidTr="00E71247">
        <w:trPr>
          <w:trHeight w:val="640"/>
          <w:jc w:val="center"/>
        </w:trPr>
        <w:tc>
          <w:tcPr>
            <w:tcW w:w="2060" w:type="dxa"/>
            <w:tcBorders>
              <w:top w:val="nil"/>
              <w:left w:val="single" w:sz="4" w:space="0" w:color="auto"/>
              <w:bottom w:val="single" w:sz="4" w:space="0" w:color="auto"/>
              <w:right w:val="single" w:sz="4" w:space="0" w:color="auto"/>
            </w:tcBorders>
            <w:shd w:val="clear" w:color="000000" w:fill="B4C6E7"/>
            <w:vAlign w:val="center"/>
            <w:hideMark/>
          </w:tcPr>
          <w:p w14:paraId="16B31F6F"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Network modifier</w:t>
            </w:r>
          </w:p>
        </w:tc>
        <w:tc>
          <w:tcPr>
            <w:tcW w:w="3420" w:type="dxa"/>
            <w:tcBorders>
              <w:top w:val="nil"/>
              <w:left w:val="nil"/>
              <w:bottom w:val="single" w:sz="4" w:space="0" w:color="auto"/>
              <w:right w:val="single" w:sz="4" w:space="0" w:color="auto"/>
            </w:tcBorders>
            <w:shd w:val="clear" w:color="auto" w:fill="auto"/>
            <w:vAlign w:val="center"/>
            <w:hideMark/>
          </w:tcPr>
          <w:p w14:paraId="70C990DB" w14:textId="77777777" w:rsidR="00E71247" w:rsidRPr="00A96E23" w:rsidRDefault="00E71247" w:rsidP="00E71247">
            <w:pPr>
              <w:spacing w:after="240" w:line="360" w:lineRule="auto"/>
              <w:jc w:val="center"/>
              <w:rPr>
                <w:rFonts w:cstheme="majorBidi"/>
                <w:color w:val="000000"/>
              </w:rPr>
            </w:pPr>
            <w:r>
              <w:rPr>
                <w:rFonts w:cstheme="majorBidi"/>
                <w:color w:val="000000"/>
              </w:rPr>
              <w:t>I</w:t>
            </w:r>
            <w:r w:rsidRPr="00A96E23">
              <w:rPr>
                <w:rFonts w:cstheme="majorBidi"/>
                <w:color w:val="000000"/>
              </w:rPr>
              <w:t>ntroduced to the glass system to modify it</w:t>
            </w:r>
            <w:r>
              <w:rPr>
                <w:rFonts w:cstheme="majorBidi"/>
                <w:color w:val="000000"/>
              </w:rPr>
              <w:t>s</w:t>
            </w:r>
            <w:r w:rsidRPr="00A96E23">
              <w:rPr>
                <w:rFonts w:cstheme="majorBidi"/>
                <w:color w:val="000000"/>
              </w:rPr>
              <w:t xml:space="preserve"> properties </w:t>
            </w:r>
          </w:p>
        </w:tc>
        <w:tc>
          <w:tcPr>
            <w:tcW w:w="2480" w:type="dxa"/>
            <w:tcBorders>
              <w:top w:val="nil"/>
              <w:left w:val="nil"/>
              <w:bottom w:val="single" w:sz="4" w:space="0" w:color="auto"/>
              <w:right w:val="single" w:sz="4" w:space="0" w:color="auto"/>
            </w:tcBorders>
            <w:shd w:val="clear" w:color="auto" w:fill="auto"/>
            <w:vAlign w:val="center"/>
            <w:hideMark/>
          </w:tcPr>
          <w:p w14:paraId="7FC70FD9" w14:textId="77777777" w:rsidR="00E71247" w:rsidRPr="00053D4A" w:rsidRDefault="00E71247" w:rsidP="00E71247">
            <w:pPr>
              <w:spacing w:after="240" w:line="360" w:lineRule="auto"/>
              <w:jc w:val="center"/>
              <w:rPr>
                <w:rFonts w:cstheme="majorBidi"/>
                <w:color w:val="000000"/>
                <w:lang w:val="pt-PT"/>
              </w:rPr>
            </w:pPr>
            <w:r w:rsidRPr="00053D4A">
              <w:rPr>
                <w:rFonts w:cstheme="majorBidi"/>
                <w:color w:val="000000"/>
                <w:lang w:val="pt-PT"/>
              </w:rPr>
              <w:t>Na</w:t>
            </w:r>
            <w:r w:rsidRPr="00053D4A">
              <w:rPr>
                <w:rFonts w:cstheme="majorBidi"/>
                <w:color w:val="000000"/>
                <w:vertAlign w:val="subscript"/>
                <w:lang w:val="pt-PT"/>
              </w:rPr>
              <w:t>2</w:t>
            </w:r>
            <w:r w:rsidRPr="00053D4A">
              <w:rPr>
                <w:rFonts w:cstheme="majorBidi"/>
                <w:color w:val="000000"/>
                <w:lang w:val="pt-PT"/>
              </w:rPr>
              <w:t>O, CaO, TiO and MgO</w:t>
            </w:r>
          </w:p>
        </w:tc>
      </w:tr>
      <w:tr w:rsidR="00E71247" w:rsidRPr="00A96E23" w14:paraId="46DF4418" w14:textId="77777777" w:rsidTr="00E71247">
        <w:trPr>
          <w:trHeight w:val="960"/>
          <w:jc w:val="center"/>
        </w:trPr>
        <w:tc>
          <w:tcPr>
            <w:tcW w:w="2060" w:type="dxa"/>
            <w:tcBorders>
              <w:top w:val="nil"/>
              <w:left w:val="single" w:sz="4" w:space="0" w:color="auto"/>
              <w:bottom w:val="single" w:sz="4" w:space="0" w:color="auto"/>
              <w:right w:val="single" w:sz="4" w:space="0" w:color="auto"/>
            </w:tcBorders>
            <w:shd w:val="clear" w:color="000000" w:fill="B4C6E7"/>
            <w:vAlign w:val="center"/>
            <w:hideMark/>
          </w:tcPr>
          <w:p w14:paraId="38DB2A30" w14:textId="77777777" w:rsidR="00E71247" w:rsidRPr="003A6B59" w:rsidRDefault="00E71247" w:rsidP="00E71247">
            <w:pPr>
              <w:spacing w:after="240" w:line="360" w:lineRule="auto"/>
              <w:jc w:val="center"/>
              <w:rPr>
                <w:rFonts w:cstheme="majorBidi"/>
                <w:b/>
                <w:bCs/>
                <w:color w:val="000000"/>
              </w:rPr>
            </w:pPr>
            <w:r w:rsidRPr="003A6B59">
              <w:rPr>
                <w:rFonts w:cstheme="majorBidi"/>
                <w:b/>
                <w:bCs/>
                <w:color w:val="000000"/>
              </w:rPr>
              <w:t>fining agent</w:t>
            </w:r>
          </w:p>
        </w:tc>
        <w:tc>
          <w:tcPr>
            <w:tcW w:w="3420" w:type="dxa"/>
            <w:tcBorders>
              <w:top w:val="nil"/>
              <w:left w:val="nil"/>
              <w:bottom w:val="single" w:sz="4" w:space="0" w:color="auto"/>
              <w:right w:val="single" w:sz="4" w:space="0" w:color="auto"/>
            </w:tcBorders>
            <w:shd w:val="clear" w:color="auto" w:fill="auto"/>
            <w:vAlign w:val="center"/>
            <w:hideMark/>
          </w:tcPr>
          <w:p w14:paraId="4AEE3BD1" w14:textId="77777777" w:rsidR="00E71247" w:rsidRPr="00A96E23" w:rsidRDefault="00E71247" w:rsidP="00E71247">
            <w:pPr>
              <w:spacing w:after="240" w:line="360" w:lineRule="auto"/>
              <w:jc w:val="center"/>
              <w:rPr>
                <w:rFonts w:cstheme="majorBidi"/>
                <w:color w:val="000000"/>
              </w:rPr>
            </w:pPr>
            <w:r>
              <w:rPr>
                <w:rFonts w:cstheme="majorBidi"/>
                <w:color w:val="000000"/>
              </w:rPr>
              <w:t>U</w:t>
            </w:r>
            <w:r w:rsidRPr="00A96E23">
              <w:rPr>
                <w:rFonts w:cstheme="majorBidi"/>
                <w:color w:val="000000"/>
              </w:rPr>
              <w:t>sed to remove bubbles and maintain low viscosity during</w:t>
            </w:r>
            <w:r>
              <w:rPr>
                <w:rFonts w:cstheme="majorBidi"/>
                <w:color w:val="000000"/>
              </w:rPr>
              <w:t xml:space="preserve"> </w:t>
            </w:r>
            <w:r w:rsidRPr="00A96E23">
              <w:rPr>
                <w:rFonts w:cstheme="majorBidi"/>
                <w:color w:val="000000"/>
              </w:rPr>
              <w:t xml:space="preserve">melting </w:t>
            </w:r>
          </w:p>
        </w:tc>
        <w:tc>
          <w:tcPr>
            <w:tcW w:w="2480" w:type="dxa"/>
            <w:tcBorders>
              <w:top w:val="nil"/>
              <w:left w:val="nil"/>
              <w:bottom w:val="single" w:sz="4" w:space="0" w:color="auto"/>
              <w:right w:val="single" w:sz="4" w:space="0" w:color="auto"/>
            </w:tcBorders>
            <w:shd w:val="clear" w:color="auto" w:fill="auto"/>
            <w:vAlign w:val="center"/>
            <w:hideMark/>
          </w:tcPr>
          <w:p w14:paraId="3079AC99" w14:textId="77777777" w:rsidR="00E71247" w:rsidRPr="00A96E23" w:rsidRDefault="00E71247" w:rsidP="00E71247">
            <w:pPr>
              <w:spacing w:after="240" w:line="360" w:lineRule="auto"/>
              <w:jc w:val="center"/>
              <w:rPr>
                <w:rFonts w:cstheme="majorBidi"/>
                <w:color w:val="000000"/>
              </w:rPr>
            </w:pPr>
            <w:r w:rsidRPr="00A96E23">
              <w:rPr>
                <w:rFonts w:cstheme="majorBidi"/>
                <w:color w:val="000000"/>
              </w:rPr>
              <w:t>A</w:t>
            </w:r>
            <w:r>
              <w:rPr>
                <w:rFonts w:cstheme="majorBidi"/>
                <w:color w:val="000000"/>
              </w:rPr>
              <w:t>s</w:t>
            </w:r>
            <w:r w:rsidRPr="00A96E23">
              <w:rPr>
                <w:rFonts w:cstheme="majorBidi"/>
                <w:color w:val="000000"/>
              </w:rPr>
              <w:t>, Sb</w:t>
            </w:r>
            <w:r w:rsidRPr="00E621F4">
              <w:rPr>
                <w:rFonts w:cstheme="majorBidi"/>
                <w:color w:val="000000"/>
                <w:vertAlign w:val="subscript"/>
              </w:rPr>
              <w:t>2</w:t>
            </w:r>
            <w:r w:rsidRPr="00A96E23">
              <w:rPr>
                <w:rFonts w:cstheme="majorBidi"/>
                <w:color w:val="000000"/>
              </w:rPr>
              <w:t>O</w:t>
            </w:r>
            <w:r w:rsidRPr="00E621F4">
              <w:rPr>
                <w:rFonts w:cstheme="majorBidi"/>
                <w:color w:val="000000"/>
                <w:vertAlign w:val="subscript"/>
              </w:rPr>
              <w:t>3</w:t>
            </w:r>
            <w:r w:rsidRPr="00A96E23">
              <w:rPr>
                <w:rFonts w:cstheme="majorBidi"/>
                <w:color w:val="000000"/>
              </w:rPr>
              <w:t>, K and NaNO</w:t>
            </w:r>
            <w:r w:rsidRPr="00E621F4">
              <w:rPr>
                <w:rFonts w:cstheme="majorBidi"/>
                <w:color w:val="000000"/>
                <w:vertAlign w:val="subscript"/>
              </w:rPr>
              <w:t>3</w:t>
            </w:r>
          </w:p>
        </w:tc>
      </w:tr>
    </w:tbl>
    <w:p w14:paraId="7E4436BD" w14:textId="77777777" w:rsidR="00E71247" w:rsidRDefault="00E71247" w:rsidP="00E71247">
      <w:pPr>
        <w:spacing w:after="240" w:line="360" w:lineRule="auto"/>
        <w:rPr>
          <w:rFonts w:cstheme="majorBidi"/>
        </w:rPr>
      </w:pPr>
    </w:p>
    <w:p w14:paraId="19F4F1B0" w14:textId="00178D90" w:rsidR="00E71247" w:rsidRPr="00AE62E5" w:rsidRDefault="00E71247" w:rsidP="002326D2">
      <w:pPr>
        <w:spacing w:after="240" w:line="480" w:lineRule="auto"/>
        <w:jc w:val="both"/>
        <w:rPr>
          <w:rFonts w:cstheme="majorBidi"/>
          <w:szCs w:val="24"/>
        </w:rPr>
      </w:pPr>
      <w:r w:rsidRPr="00AE62E5">
        <w:rPr>
          <w:rFonts w:cstheme="majorBidi"/>
          <w:szCs w:val="24"/>
        </w:rPr>
        <w:t xml:space="preserve">The oxides that </w:t>
      </w:r>
      <w:proofErr w:type="gramStart"/>
      <w:r w:rsidRPr="00AE62E5">
        <w:rPr>
          <w:rFonts w:cstheme="majorBidi"/>
          <w:szCs w:val="24"/>
        </w:rPr>
        <w:t>are able to</w:t>
      </w:r>
      <w:proofErr w:type="gramEnd"/>
      <w:r w:rsidRPr="00AE62E5">
        <w:rPr>
          <w:rFonts w:cstheme="majorBidi"/>
          <w:szCs w:val="24"/>
        </w:rPr>
        <w:t xml:space="preserve"> bond with oxygen to form the glass network have been termed </w:t>
      </w:r>
      <w:r w:rsidR="002241DD">
        <w:rPr>
          <w:rFonts w:cstheme="majorBidi"/>
          <w:szCs w:val="24"/>
        </w:rPr>
        <w:t>'</w:t>
      </w:r>
      <w:r w:rsidRPr="00AE62E5">
        <w:rPr>
          <w:rFonts w:cstheme="majorBidi"/>
          <w:szCs w:val="24"/>
        </w:rPr>
        <w:t>network formers</w:t>
      </w:r>
      <w:r w:rsidR="002241DD">
        <w:rPr>
          <w:rFonts w:cstheme="majorBidi"/>
          <w:szCs w:val="24"/>
        </w:rPr>
        <w:t>'</w:t>
      </w:r>
      <w:r w:rsidR="00CC4547">
        <w:rPr>
          <w:rFonts w:cstheme="majorBidi"/>
          <w:szCs w:val="24"/>
        </w:rPr>
        <w:t>. H</w:t>
      </w:r>
      <w:r w:rsidRPr="00AE62E5">
        <w:rPr>
          <w:rFonts w:cstheme="majorBidi"/>
          <w:szCs w:val="24"/>
        </w:rPr>
        <w:t>owever</w:t>
      </w:r>
      <w:r>
        <w:rPr>
          <w:rFonts w:cstheme="majorBidi"/>
          <w:szCs w:val="24"/>
        </w:rPr>
        <w:t xml:space="preserve">, </w:t>
      </w:r>
      <w:r w:rsidRPr="00AE62E5">
        <w:rPr>
          <w:rFonts w:cstheme="majorBidi"/>
          <w:szCs w:val="24"/>
        </w:rPr>
        <w:t>oxides that d</w:t>
      </w:r>
      <w:r>
        <w:rPr>
          <w:rFonts w:cstheme="majorBidi"/>
          <w:szCs w:val="24"/>
        </w:rPr>
        <w:t>o</w:t>
      </w:r>
      <w:r w:rsidRPr="00AE62E5">
        <w:rPr>
          <w:rFonts w:cstheme="majorBidi"/>
          <w:szCs w:val="24"/>
        </w:rPr>
        <w:t xml:space="preserve"> not form glass by </w:t>
      </w:r>
      <w:r>
        <w:rPr>
          <w:rFonts w:cstheme="majorBidi"/>
          <w:szCs w:val="24"/>
        </w:rPr>
        <w:t xml:space="preserve">themselves </w:t>
      </w:r>
      <w:r w:rsidRPr="00AE62E5">
        <w:rPr>
          <w:rFonts w:cstheme="majorBidi"/>
          <w:szCs w:val="24"/>
        </w:rPr>
        <w:t xml:space="preserve">but tend to disrupt the glass network are called </w:t>
      </w:r>
      <w:r w:rsidR="002241DD">
        <w:rPr>
          <w:rFonts w:cstheme="majorBidi"/>
          <w:szCs w:val="24"/>
        </w:rPr>
        <w:t>'</w:t>
      </w:r>
      <w:r w:rsidRPr="00AE62E5">
        <w:rPr>
          <w:rFonts w:cstheme="majorBidi"/>
          <w:szCs w:val="24"/>
        </w:rPr>
        <w:t>network modifier</w:t>
      </w:r>
      <w:r>
        <w:rPr>
          <w:rFonts w:cstheme="majorBidi"/>
          <w:szCs w:val="24"/>
        </w:rPr>
        <w:t>s</w:t>
      </w:r>
      <w:r w:rsidR="002241DD">
        <w:rPr>
          <w:rFonts w:cstheme="majorBidi"/>
          <w:szCs w:val="24"/>
        </w:rPr>
        <w:t>'</w:t>
      </w:r>
      <w:r>
        <w:rPr>
          <w:rFonts w:cstheme="majorBidi"/>
          <w:szCs w:val="24"/>
        </w:rPr>
        <w:t xml:space="preserve">, </w:t>
      </w:r>
      <w:r w:rsidRPr="00AE62E5">
        <w:rPr>
          <w:rFonts w:cstheme="majorBidi"/>
          <w:szCs w:val="24"/>
        </w:rPr>
        <w:t>such as alkaline earth oxides and alkali metals. Network modifier</w:t>
      </w:r>
      <w:r>
        <w:rPr>
          <w:rFonts w:cstheme="majorBidi"/>
          <w:szCs w:val="24"/>
        </w:rPr>
        <w:t>s</w:t>
      </w:r>
      <w:r w:rsidRPr="00AE62E5">
        <w:rPr>
          <w:rFonts w:cstheme="majorBidi"/>
          <w:szCs w:val="24"/>
        </w:rPr>
        <w:t xml:space="preserve"> can form non-bridging oxygen by br</w:t>
      </w:r>
      <w:r>
        <w:rPr>
          <w:rFonts w:cstheme="majorBidi"/>
          <w:szCs w:val="24"/>
        </w:rPr>
        <w:t>eaking</w:t>
      </w:r>
      <w:r w:rsidRPr="00AE62E5">
        <w:rPr>
          <w:rFonts w:cstheme="majorBidi"/>
          <w:szCs w:val="24"/>
        </w:rPr>
        <w:t xml:space="preserve"> </w:t>
      </w:r>
      <w:r w:rsidRPr="00AE62E5">
        <w:rPr>
          <w:rFonts w:cstheme="majorBidi"/>
          <w:szCs w:val="24"/>
        </w:rPr>
        <w:lastRenderedPageBreak/>
        <w:t xml:space="preserve">the bond between two glass former cations to uphold the electroneutrality of the glass system. </w:t>
      </w:r>
      <w:r w:rsidR="002326D2">
        <w:rPr>
          <w:rFonts w:cstheme="majorBidi"/>
          <w:szCs w:val="24"/>
        </w:rPr>
        <w:fldChar w:fldCharType="begin"/>
      </w:r>
      <w:r w:rsidR="002326D2">
        <w:rPr>
          <w:rFonts w:cstheme="majorBidi"/>
          <w:szCs w:val="24"/>
        </w:rPr>
        <w:instrText xml:space="preserve"> REF _Ref89773134 \h </w:instrText>
      </w:r>
      <w:r w:rsidR="002326D2">
        <w:rPr>
          <w:rFonts w:cstheme="majorBidi"/>
          <w:szCs w:val="24"/>
        </w:rPr>
      </w:r>
      <w:r w:rsidR="002326D2">
        <w:rPr>
          <w:rFonts w:cstheme="majorBidi"/>
          <w:szCs w:val="24"/>
        </w:rPr>
        <w:fldChar w:fldCharType="separate"/>
      </w:r>
      <w:r w:rsidR="008363E5" w:rsidRPr="0076338F">
        <w:t xml:space="preserve">Figure </w:t>
      </w:r>
      <w:r w:rsidR="008363E5">
        <w:rPr>
          <w:noProof/>
        </w:rPr>
        <w:t>6</w:t>
      </w:r>
      <w:r w:rsidR="002326D2">
        <w:rPr>
          <w:rFonts w:cstheme="majorBidi"/>
          <w:szCs w:val="24"/>
        </w:rPr>
        <w:fldChar w:fldCharType="end"/>
      </w:r>
      <w:r w:rsidRPr="00AE62E5">
        <w:rPr>
          <w:rFonts w:cstheme="majorBidi"/>
          <w:szCs w:val="24"/>
        </w:rPr>
        <w:t xml:space="preserve"> shows the effect of </w:t>
      </w:r>
      <w:r w:rsidR="00CC4547">
        <w:rPr>
          <w:rFonts w:cstheme="majorBidi"/>
          <w:szCs w:val="24"/>
        </w:rPr>
        <w:t xml:space="preserve">the </w:t>
      </w:r>
      <w:r w:rsidRPr="00AE62E5">
        <w:rPr>
          <w:rFonts w:cstheme="majorBidi"/>
          <w:szCs w:val="24"/>
        </w:rPr>
        <w:t>glass modifier (Na</w:t>
      </w:r>
      <w:r w:rsidRPr="00AE62E5">
        <w:rPr>
          <w:rFonts w:cstheme="majorBidi"/>
          <w:szCs w:val="24"/>
          <w:vertAlign w:val="superscript"/>
        </w:rPr>
        <w:t>+</w:t>
      </w:r>
      <w:r w:rsidRPr="00AE62E5">
        <w:rPr>
          <w:rFonts w:cstheme="majorBidi"/>
          <w:szCs w:val="24"/>
        </w:rPr>
        <w:t xml:space="preserve">) on the glass system.  </w:t>
      </w:r>
    </w:p>
    <w:p w14:paraId="64E8BEAF" w14:textId="77777777" w:rsidR="00E71247" w:rsidRDefault="00E71247" w:rsidP="00E71247">
      <w:pPr>
        <w:keepNext/>
        <w:spacing w:after="240" w:line="360" w:lineRule="auto"/>
        <w:jc w:val="center"/>
      </w:pPr>
      <w:r>
        <w:rPr>
          <w:rFonts w:cstheme="majorBidi"/>
          <w:noProof/>
          <w:lang w:eastAsia="zh-CN"/>
        </w:rPr>
        <w:drawing>
          <wp:inline distT="0" distB="0" distL="0" distR="0" wp14:anchorId="317F8B34" wp14:editId="050C21A3">
            <wp:extent cx="4902200" cy="4051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lass former and modifier.png"/>
                    <pic:cNvPicPr/>
                  </pic:nvPicPr>
                  <pic:blipFill>
                    <a:blip r:embed="rId20">
                      <a:extLst>
                        <a:ext uri="{28A0092B-C50C-407E-A947-70E740481C1C}">
                          <a14:useLocalDpi xmlns:a14="http://schemas.microsoft.com/office/drawing/2010/main" val="0"/>
                        </a:ext>
                      </a:extLst>
                    </a:blip>
                    <a:stretch>
                      <a:fillRect/>
                    </a:stretch>
                  </pic:blipFill>
                  <pic:spPr>
                    <a:xfrm>
                      <a:off x="0" y="0"/>
                      <a:ext cx="4902200" cy="4051300"/>
                    </a:xfrm>
                    <a:prstGeom prst="rect">
                      <a:avLst/>
                    </a:prstGeom>
                  </pic:spPr>
                </pic:pic>
              </a:graphicData>
            </a:graphic>
          </wp:inline>
        </w:drawing>
      </w:r>
    </w:p>
    <w:p w14:paraId="4FE81FEE" w14:textId="69CDD724" w:rsidR="00E71247" w:rsidRPr="0076338F" w:rsidRDefault="00E71247" w:rsidP="003A6B59">
      <w:pPr>
        <w:pStyle w:val="Caption"/>
      </w:pPr>
      <w:bookmarkStart w:id="55" w:name="_Ref89773134"/>
      <w:bookmarkStart w:id="56" w:name="_Toc7097626"/>
      <w:bookmarkStart w:id="57" w:name="_Toc88164817"/>
      <w:bookmarkStart w:id="58" w:name="_Toc88171503"/>
      <w:bookmarkStart w:id="59" w:name="_Toc110260333"/>
      <w:r w:rsidRPr="0076338F">
        <w:t xml:space="preserve">Figure </w:t>
      </w:r>
      <w:fldSimple w:instr=" SEQ Figure \* ARABIC ">
        <w:r w:rsidR="008363E5">
          <w:rPr>
            <w:noProof/>
          </w:rPr>
          <w:t>6</w:t>
        </w:r>
      </w:fldSimple>
      <w:bookmarkEnd w:id="55"/>
      <w:r w:rsidRPr="0076338F">
        <w:t xml:space="preserve">. </w:t>
      </w:r>
      <w:r w:rsidRPr="003A6B59">
        <w:rPr>
          <w:b w:val="0"/>
          <w:bCs w:val="0"/>
        </w:rPr>
        <w:t xml:space="preserve">Schematic illustration of the </w:t>
      </w:r>
      <w:r w:rsidR="00194A4B" w:rsidRPr="003A6B59">
        <w:rPr>
          <w:b w:val="0"/>
          <w:bCs w:val="0"/>
        </w:rPr>
        <w:t>s</w:t>
      </w:r>
      <w:r w:rsidRPr="003A6B59">
        <w:rPr>
          <w:b w:val="0"/>
          <w:bCs w:val="0"/>
        </w:rPr>
        <w:t xml:space="preserve">tructure of soda- silica glass and the two types of oxygens. On the left, non-bridging oxygen is bonded </w:t>
      </w:r>
      <w:r w:rsidR="00CC4547" w:rsidRPr="003A6B59">
        <w:rPr>
          <w:b w:val="0"/>
          <w:bCs w:val="0"/>
        </w:rPr>
        <w:t xml:space="preserve">to </w:t>
      </w:r>
      <w:r w:rsidRPr="003A6B59">
        <w:rPr>
          <w:b w:val="0"/>
          <w:bCs w:val="0"/>
        </w:rPr>
        <w:t xml:space="preserve">only one silica, and on the right, bridging oxygen </w:t>
      </w:r>
      <w:r w:rsidR="00865C8F" w:rsidRPr="003A6B59">
        <w:rPr>
          <w:b w:val="0"/>
          <w:bCs w:val="0"/>
        </w:rPr>
        <w:t xml:space="preserve">is </w:t>
      </w:r>
      <w:r w:rsidRPr="003A6B59">
        <w:rPr>
          <w:b w:val="0"/>
          <w:bCs w:val="0"/>
        </w:rPr>
        <w:t>bonded to two silica</w:t>
      </w:r>
      <w:r w:rsidR="003A6B59" w:rsidRPr="003A6B59">
        <w:rPr>
          <w:b w:val="0"/>
          <w:bCs w:val="0"/>
        </w:rPr>
        <w:t>, a</w:t>
      </w:r>
      <w:r w:rsidRPr="003A6B59">
        <w:rPr>
          <w:b w:val="0"/>
          <w:bCs w:val="0"/>
        </w:rPr>
        <w:t xml:space="preserve">dapted from </w:t>
      </w:r>
      <w:r w:rsidRPr="003A6B59">
        <w:rPr>
          <w:b w:val="0"/>
          <w:bCs w:val="0"/>
        </w:rPr>
        <w:fldChar w:fldCharType="begin"/>
      </w:r>
      <w:r w:rsidR="004E4193" w:rsidRPr="003A6B59">
        <w:rPr>
          <w:b w:val="0"/>
          <w:bCs w:val="0"/>
        </w:rPr>
        <w:instrText xml:space="preserve"> ADDIN EN.CITE &lt;EndNote&gt;&lt;Cite&gt;&lt;Author&gt;Rawson&lt;/Author&gt;&lt;Year&gt;1991&lt;/Year&gt;&lt;RecNum&gt;312&lt;/RecNum&gt;&lt;IDText&gt;Glasses and their applications&lt;/IDText&gt;&lt;DisplayText&gt;(Rawson and Institute of Metals (1985-), 1991)&lt;/DisplayText&gt;&lt;record&gt;&lt;rec-number&gt;312&lt;/rec-number&gt;&lt;foreign-keys&gt;&lt;key app="EN" db-id="5xzdtrrxyfafrne255ivrrtxatvtzrd2f0d5" timestamp="1635085375" guid="57b5c4ac-29ea-4d53-b78e-b27e207a0c20"&gt;312&lt;/key&gt;&lt;/foreign-keys&gt;&lt;ref-type name="Book"&gt;6&lt;/ref-type&gt;&lt;contributors&gt;&lt;authors&gt;&lt;author&gt;Rawson, Harold&lt;/author&gt;&lt;author&gt;Institute of Metals (1985-),&lt;/author&gt;&lt;/authors&gt;&lt;/contributors&gt;&lt;titles&gt;&lt;title&gt;Glasses and their applications&lt;/title&gt;&lt;secondary-title&gt;Book / Institute of Metals (1985-)&lt;/secondary-title&gt;&lt;/titles&gt;&lt;pages&gt;166p&lt;/pages&gt;&lt;number&gt;499&lt;/number&gt;&lt;keywords&gt;&lt;keyword&gt;Glass.&lt;/keyword&gt;&lt;keyword&gt;Glass&lt;/keyword&gt;&lt;/keywords&gt;&lt;dates&gt;&lt;year&gt;1991&lt;/year&gt;&lt;/dates&gt;&lt;pub-location&gt;London&lt;/pub-location&gt;&lt;publisher&gt;Institute of Metals&lt;/publisher&gt;&lt;isbn&gt;0901462896&amp;#xD;9780901462893&lt;/isbn&gt;&lt;accession-num&gt;9964043730001441&lt;/accession-num&gt;&lt;call-num&gt;LIB_WBL 666.1 (R)&lt;/call-num&gt;&lt;urls&gt;&lt;/urls&gt;&lt;/record&gt;&lt;/Cite&gt;&lt;/EndNote&gt;</w:instrText>
      </w:r>
      <w:r w:rsidRPr="003A6B59">
        <w:rPr>
          <w:b w:val="0"/>
          <w:bCs w:val="0"/>
        </w:rPr>
        <w:fldChar w:fldCharType="separate"/>
      </w:r>
      <w:r w:rsidR="004E4193" w:rsidRPr="003A6B59">
        <w:rPr>
          <w:b w:val="0"/>
          <w:bCs w:val="0"/>
          <w:noProof/>
        </w:rPr>
        <w:t>(Rawson and Institute of Metals (1985-), 1991)</w:t>
      </w:r>
      <w:r w:rsidRPr="003A6B59">
        <w:rPr>
          <w:b w:val="0"/>
          <w:bCs w:val="0"/>
        </w:rPr>
        <w:fldChar w:fldCharType="end"/>
      </w:r>
      <w:r w:rsidRPr="003A6B59">
        <w:rPr>
          <w:b w:val="0"/>
          <w:bCs w:val="0"/>
        </w:rPr>
        <w:t>.</w:t>
      </w:r>
      <w:bookmarkEnd w:id="56"/>
      <w:bookmarkEnd w:id="57"/>
      <w:bookmarkEnd w:id="58"/>
      <w:bookmarkEnd w:id="59"/>
    </w:p>
    <w:p w14:paraId="171DDDEE" w14:textId="77777777" w:rsidR="00E71247" w:rsidRPr="00D16A77" w:rsidRDefault="00E71247" w:rsidP="00E71247">
      <w:pPr>
        <w:spacing w:line="360" w:lineRule="auto"/>
      </w:pPr>
    </w:p>
    <w:p w14:paraId="6FD7BF96" w14:textId="76615C3F" w:rsidR="00E71247" w:rsidRPr="00AE62E5" w:rsidRDefault="00E71247" w:rsidP="004E4193">
      <w:pPr>
        <w:spacing w:after="240" w:line="480" w:lineRule="auto"/>
        <w:jc w:val="both"/>
        <w:rPr>
          <w:rFonts w:cstheme="majorBidi"/>
          <w:szCs w:val="24"/>
        </w:rPr>
      </w:pPr>
      <w:r w:rsidRPr="00AE62E5">
        <w:rPr>
          <w:rFonts w:cstheme="majorBidi"/>
          <w:szCs w:val="24"/>
        </w:rPr>
        <w:t>Silica has attracted the most attention as</w:t>
      </w:r>
      <w:r>
        <w:rPr>
          <w:rFonts w:cstheme="majorBidi"/>
          <w:szCs w:val="24"/>
        </w:rPr>
        <w:t xml:space="preserve"> a </w:t>
      </w:r>
      <w:r w:rsidRPr="00AE62E5">
        <w:rPr>
          <w:rFonts w:cstheme="majorBidi"/>
          <w:szCs w:val="24"/>
        </w:rPr>
        <w:t xml:space="preserve">glass former for </w:t>
      </w:r>
      <w:proofErr w:type="gramStart"/>
      <w:r w:rsidRPr="00AE62E5">
        <w:rPr>
          <w:rFonts w:cstheme="majorBidi"/>
          <w:szCs w:val="24"/>
        </w:rPr>
        <w:t>the majority of</w:t>
      </w:r>
      <w:proofErr w:type="gramEnd"/>
      <w:r w:rsidRPr="00AE62E5">
        <w:rPr>
          <w:rFonts w:cstheme="majorBidi"/>
          <w:szCs w:val="24"/>
        </w:rPr>
        <w:t xml:space="preserve"> bioactive glass systems. Additionally, it is important to consider glass viscosity </w:t>
      </w:r>
      <w:proofErr w:type="gramStart"/>
      <w:r w:rsidRPr="00AE62E5">
        <w:rPr>
          <w:rFonts w:cstheme="majorBidi"/>
          <w:szCs w:val="24"/>
        </w:rPr>
        <w:t>in order to</w:t>
      </w:r>
      <w:proofErr w:type="gramEnd"/>
      <w:r w:rsidRPr="00AE62E5">
        <w:rPr>
          <w:rFonts w:cstheme="majorBidi"/>
          <w:szCs w:val="24"/>
        </w:rPr>
        <w:t xml:space="preserve"> achieve a homogenous and bubble-free melt. Moreover, </w:t>
      </w:r>
      <w:r>
        <w:rPr>
          <w:rFonts w:cstheme="majorBidi"/>
          <w:szCs w:val="24"/>
        </w:rPr>
        <w:t xml:space="preserve">the </w:t>
      </w:r>
      <w:r w:rsidRPr="00AE62E5">
        <w:rPr>
          <w:rFonts w:cstheme="majorBidi"/>
          <w:szCs w:val="24"/>
        </w:rPr>
        <w:t xml:space="preserve">melting temperatures have been reported as having an effect on microstructure and chemical properties </w:t>
      </w:r>
      <w:r w:rsidRPr="00AE62E5">
        <w:rPr>
          <w:rFonts w:cstheme="majorBidi"/>
          <w:szCs w:val="24"/>
        </w:rPr>
        <w:lastRenderedPageBreak/>
        <w:t>when a different heat treatment is applied to the same compos</w:t>
      </w:r>
      <w:r w:rsidR="00CC4547">
        <w:rPr>
          <w:rFonts w:cstheme="majorBidi"/>
          <w:szCs w:val="24"/>
        </w:rPr>
        <w:t xml:space="preserve">ition </w:t>
      </w:r>
      <w:r w:rsidR="002F2A50">
        <w:rPr>
          <w:rFonts w:cstheme="majorBidi"/>
          <w:szCs w:val="24"/>
        </w:rPr>
        <w:fldChar w:fldCharType="begin"/>
      </w:r>
      <w:r w:rsidR="004E4193">
        <w:rPr>
          <w:rFonts w:cstheme="majorBidi"/>
          <w:szCs w:val="24"/>
        </w:rPr>
        <w:instrText xml:space="preserve"> ADDIN EN.CITE &lt;EndNote&gt;&lt;Cite&gt;&lt;Author&gt;Elgayar&lt;/Author&gt;&lt;Year&gt;2005&lt;/Year&gt;&lt;RecNum&gt;545&lt;/RecNum&gt;&lt;DisplayText&gt;(Elgayar et al., 2005)&lt;/DisplayText&gt;&lt;record&gt;&lt;rec-number&gt;545&lt;/rec-number&gt;&lt;foreign-keys&gt;&lt;key app="EN" db-id="5xzdtrrxyfafrne255ivrrtxatvtzrd2f0d5" timestamp="1637206519" guid="68d0b90e-caf4-4ab7-b045-79536da01304"&gt;545&lt;/key&gt;&lt;/foreign-keys&gt;&lt;ref-type name="Journal Article"&gt;17&lt;/ref-type&gt;&lt;contributors&gt;&lt;authors&gt;&lt;author&gt;Elgayar, I.&lt;/author&gt;&lt;author&gt;Aliev, A. E.&lt;/author&gt;&lt;author&gt;Boccaccini, A. R.&lt;/author&gt;&lt;author&gt;Hill, R. G.&lt;/author&gt;&lt;/authors&gt;&lt;/contributors&gt;&lt;titles&gt;&lt;title&gt;Structural analysis of bioactive glasses&lt;/title&gt;&lt;secondary-title&gt;Journal of Non-Crystalline Solids&lt;/secondary-title&gt;&lt;/titles&gt;&lt;periodical&gt;&lt;full-title&gt;Journal of Non-Crystalline Solids&lt;/full-title&gt;&lt;abbr-1&gt;J. Non-Cryst. Solids&lt;/abbr-1&gt;&lt;/periodical&gt;&lt;pages&gt;173-183&lt;/pages&gt;&lt;volume&gt;351&lt;/volume&gt;&lt;number&gt;2&lt;/number&gt;&lt;dates&gt;&lt;year&gt;2005&lt;/year&gt;&lt;pub-dates&gt;&lt;date&gt;Jan 15&lt;/date&gt;&lt;/pub-dates&gt;&lt;/dates&gt;&lt;isbn&gt;0022-3093&lt;/isbn&gt;&lt;accession-num&gt;WOS:000226300100011&lt;/accession-num&gt;&lt;urls&gt;&lt;related-urls&gt;&lt;url&gt;&amp;lt;Go to ISI&amp;gt;://WOS:000226300100011&lt;/url&gt;&lt;/related-urls&gt;&lt;/urls&gt;&lt;electronic-resource-num&gt;10.1016/j.jnoncrysol.2004.07.067&lt;/electronic-resource-num&gt;&lt;/record&gt;&lt;/Cite&gt;&lt;/EndNote&gt;</w:instrText>
      </w:r>
      <w:r w:rsidR="002F2A50">
        <w:rPr>
          <w:rFonts w:cstheme="majorBidi"/>
          <w:szCs w:val="24"/>
        </w:rPr>
        <w:fldChar w:fldCharType="separate"/>
      </w:r>
      <w:r w:rsidR="004E4193">
        <w:rPr>
          <w:rFonts w:cstheme="majorBidi"/>
          <w:noProof/>
          <w:szCs w:val="24"/>
        </w:rPr>
        <w:t xml:space="preserve">(Elgayar </w:t>
      </w:r>
      <w:r w:rsidR="00CF25A6" w:rsidRPr="00CF25A6">
        <w:rPr>
          <w:rFonts w:cstheme="majorBidi"/>
          <w:i/>
          <w:noProof/>
          <w:szCs w:val="24"/>
        </w:rPr>
        <w:t>et al</w:t>
      </w:r>
      <w:r w:rsidR="004E4193">
        <w:rPr>
          <w:rFonts w:cstheme="majorBidi"/>
          <w:noProof/>
          <w:szCs w:val="24"/>
        </w:rPr>
        <w:t>., 2005)</w:t>
      </w:r>
      <w:r w:rsidR="002F2A50">
        <w:rPr>
          <w:rFonts w:cstheme="majorBidi"/>
          <w:szCs w:val="24"/>
        </w:rPr>
        <w:fldChar w:fldCharType="end"/>
      </w:r>
      <w:r w:rsidR="00CC4547">
        <w:rPr>
          <w:rFonts w:cstheme="majorBidi"/>
          <w:szCs w:val="24"/>
        </w:rPr>
        <w:t xml:space="preserve">.  </w:t>
      </w:r>
    </w:p>
    <w:p w14:paraId="42DDCC50" w14:textId="3EFE65A8" w:rsidR="00E71247" w:rsidRPr="00AE62E5" w:rsidRDefault="00E71247" w:rsidP="004E4193">
      <w:pPr>
        <w:spacing w:after="240" w:line="480" w:lineRule="auto"/>
        <w:jc w:val="both"/>
        <w:rPr>
          <w:rFonts w:cstheme="majorBidi"/>
          <w:szCs w:val="24"/>
        </w:rPr>
      </w:pPr>
      <w:r w:rsidRPr="00AE62E5">
        <w:rPr>
          <w:rFonts w:cstheme="majorBidi"/>
          <w:szCs w:val="24"/>
        </w:rPr>
        <w:t>The average number of bridging oxygen bond</w:t>
      </w:r>
      <w:r w:rsidR="00CC4547">
        <w:rPr>
          <w:rFonts w:cstheme="majorBidi"/>
          <w:szCs w:val="24"/>
        </w:rPr>
        <w:t>s to a tetrahedral unit in the glass system identifies</w:t>
      </w:r>
      <w:r w:rsidRPr="00AE62E5">
        <w:rPr>
          <w:rFonts w:cstheme="majorBidi"/>
          <w:szCs w:val="24"/>
        </w:rPr>
        <w:t xml:space="preserve"> glass network connectivity. It is considered as the most important factor to identify glass dissolution. A well-connected glass system indicates </w:t>
      </w:r>
      <w:r w:rsidR="00CC4547">
        <w:rPr>
          <w:rFonts w:cstheme="majorBidi"/>
          <w:szCs w:val="24"/>
        </w:rPr>
        <w:t xml:space="preserve">a </w:t>
      </w:r>
      <w:r w:rsidRPr="00AE62E5">
        <w:rPr>
          <w:rFonts w:cstheme="majorBidi"/>
          <w:szCs w:val="24"/>
        </w:rPr>
        <w:t>high value of connectivity</w:t>
      </w:r>
      <w:r w:rsidR="00CC4547">
        <w:rPr>
          <w:rFonts w:cstheme="majorBidi"/>
          <w:szCs w:val="24"/>
        </w:rPr>
        <w:t>,</w:t>
      </w:r>
      <w:r w:rsidRPr="00AE62E5">
        <w:rPr>
          <w:rFonts w:cstheme="majorBidi"/>
          <w:szCs w:val="24"/>
        </w:rPr>
        <w:t xml:space="preserve"> and</w:t>
      </w:r>
      <w:r>
        <w:rPr>
          <w:rFonts w:cstheme="majorBidi"/>
          <w:szCs w:val="24"/>
        </w:rPr>
        <w:t xml:space="preserve"> t</w:t>
      </w:r>
      <w:r w:rsidRPr="00AE62E5">
        <w:rPr>
          <w:rFonts w:cstheme="majorBidi"/>
          <w:szCs w:val="24"/>
        </w:rPr>
        <w:t xml:space="preserve">he presence of non-bridging oxygen ions leads to the open </w:t>
      </w:r>
      <w:r w:rsidR="00194A4B">
        <w:rPr>
          <w:rFonts w:cstheme="majorBidi"/>
          <w:szCs w:val="24"/>
        </w:rPr>
        <w:t>s</w:t>
      </w:r>
      <w:r w:rsidRPr="00AE62E5">
        <w:rPr>
          <w:rFonts w:cstheme="majorBidi"/>
          <w:szCs w:val="24"/>
        </w:rPr>
        <w:t>tructure of silica; similarly, when network modifiers are added to the glass system, such as Na</w:t>
      </w:r>
      <w:r w:rsidRPr="00AE62E5">
        <w:rPr>
          <w:rFonts w:cstheme="majorBidi"/>
          <w:szCs w:val="24"/>
          <w:vertAlign w:val="superscript"/>
        </w:rPr>
        <w:t>+</w:t>
      </w:r>
      <w:r w:rsidRPr="00AE62E5">
        <w:rPr>
          <w:rFonts w:cstheme="majorBidi"/>
          <w:szCs w:val="24"/>
        </w:rPr>
        <w:t xml:space="preserve"> or Ca+, this also replaces bridging oxygens with non-bridging one</w:t>
      </w:r>
      <w:r>
        <w:rPr>
          <w:rFonts w:cstheme="majorBidi"/>
          <w:szCs w:val="24"/>
        </w:rPr>
        <w:t>s</w:t>
      </w:r>
      <w:r w:rsidRPr="00AE62E5">
        <w:rPr>
          <w:rFonts w:cstheme="majorBidi"/>
          <w:szCs w:val="24"/>
        </w:rPr>
        <w:t xml:space="preserve">. However, silicate glasses with less than 60 </w:t>
      </w:r>
      <w:r>
        <w:rPr>
          <w:rFonts w:cstheme="majorBidi"/>
          <w:szCs w:val="24"/>
        </w:rPr>
        <w:t>w</w:t>
      </w:r>
      <w:r w:rsidRPr="00AE62E5">
        <w:rPr>
          <w:rFonts w:cstheme="majorBidi"/>
          <w:szCs w:val="24"/>
        </w:rPr>
        <w:t>t% of SiO</w:t>
      </w:r>
      <w:r w:rsidRPr="00AE62E5">
        <w:rPr>
          <w:rFonts w:cstheme="majorBidi"/>
          <w:szCs w:val="24"/>
          <w:vertAlign w:val="subscript"/>
        </w:rPr>
        <w:t>2</w:t>
      </w:r>
      <w:r w:rsidRPr="00AE62E5">
        <w:rPr>
          <w:rFonts w:cstheme="majorBidi"/>
          <w:szCs w:val="24"/>
        </w:rPr>
        <w:t xml:space="preserve"> are considered bioactive because every SiO</w:t>
      </w:r>
      <w:r w:rsidRPr="00AE62E5">
        <w:rPr>
          <w:rFonts w:cstheme="majorBidi"/>
          <w:szCs w:val="24"/>
          <w:vertAlign w:val="superscript"/>
        </w:rPr>
        <w:t xml:space="preserve">4 </w:t>
      </w:r>
      <w:r w:rsidRPr="00AE62E5">
        <w:rPr>
          <w:rFonts w:cstheme="majorBidi"/>
          <w:szCs w:val="24"/>
        </w:rPr>
        <w:t xml:space="preserve">has more than 2.6 non-bridging oxygen ions </w:t>
      </w:r>
      <w:r w:rsidRPr="00AE62E5">
        <w:rPr>
          <w:rFonts w:cstheme="majorBidi"/>
          <w:szCs w:val="24"/>
        </w:rPr>
        <w:fldChar w:fldCharType="begin"/>
      </w:r>
      <w:r w:rsidR="004E4193">
        <w:rPr>
          <w:rFonts w:cstheme="majorBidi"/>
          <w:szCs w:val="24"/>
        </w:rPr>
        <w:instrText xml:space="preserve"> ADDIN EN.CITE &lt;EndNote&gt;&lt;Cite&gt;&lt;Author&gt;Ylanen&lt;/Author&gt;&lt;Year&gt;2000&lt;/Year&gt;&lt;RecNum&gt;288&lt;/RecNum&gt;&lt;IDText&gt;Effect of immersion in SBF on porous bioactive bodies made by sintering bioactive glass microspheres&lt;/IDText&gt;&lt;DisplayText&gt;(Ylanen et al., 2000)&lt;/DisplayText&gt;&lt;record&gt;&lt;rec-number&gt;288&lt;/rec-number&gt;&lt;foreign-keys&gt;&lt;key app="EN" db-id="5xzdtrrxyfafrne255ivrrtxatvtzrd2f0d5" timestamp="1635085367" guid="40acaaa0-8e81-45f6-a606-42c334707c0b"&gt;288&lt;/key&gt;&lt;/foreign-keys&gt;&lt;ref-type name="Journal Article"&gt;17&lt;/ref-type&gt;&lt;contributors&gt;&lt;authors&gt;&lt;author&gt;Ylanen, H.&lt;/author&gt;&lt;author&gt;Karlsson, K. H.&lt;/author&gt;&lt;author&gt;Itala, A.&lt;/author&gt;&lt;author&gt;Aro, H. T.&lt;/author&gt;&lt;/authors&gt;&lt;/contributors&gt;&lt;titles&gt;&lt;title&gt;Effect of immersion in SBF on porous bioactive bodies made by sintering bioactive glass microspheres&lt;/title&gt;&lt;secondary-title&gt;Journal of Non-Crystalline Solids&lt;/secondary-title&gt;&lt;/titles&gt;&lt;periodical&gt;&lt;full-title&gt;Journal of Non-Crystalline Solids&lt;/full-title&gt;&lt;abbr-1&gt;J. Non-Cryst. Solids&lt;/abbr-1&gt;&lt;/periodical&gt;&lt;pages&gt;107-115&lt;/pages&gt;&lt;volume&gt;275&lt;/volume&gt;&lt;number&gt;1-2&lt;/number&gt;&lt;dates&gt;&lt;year&gt;2000&lt;/year&gt;&lt;pub-dates&gt;&lt;date&gt;Sep&lt;/date&gt;&lt;/pub-dates&gt;&lt;/dates&gt;&lt;isbn&gt;0022-3093&lt;/isbn&gt;&lt;accession-num&gt;WOS:000089303100009&lt;/accession-num&gt;&lt;urls&gt;&lt;related-urls&gt;&lt;url&gt;&amp;lt;Go to ISI&amp;gt;://WOS:000089303100009&lt;/url&gt;&lt;/related-urls&gt;&lt;/urls&gt;&lt;electronic-resource-num&gt;10.1016/s0022-3093(00)00245-3&lt;/electronic-resource-num&gt;&lt;/record&gt;&lt;/Cite&gt;&lt;/EndNote&gt;</w:instrText>
      </w:r>
      <w:r w:rsidRPr="00AE62E5">
        <w:rPr>
          <w:rFonts w:cstheme="majorBidi"/>
          <w:szCs w:val="24"/>
        </w:rPr>
        <w:fldChar w:fldCharType="separate"/>
      </w:r>
      <w:r w:rsidR="004E4193">
        <w:rPr>
          <w:rFonts w:cstheme="majorBidi"/>
          <w:noProof/>
          <w:szCs w:val="24"/>
        </w:rPr>
        <w:t xml:space="preserve">(Ylanen </w:t>
      </w:r>
      <w:r w:rsidR="00CF25A6" w:rsidRPr="00CF25A6">
        <w:rPr>
          <w:rFonts w:cstheme="majorBidi"/>
          <w:i/>
          <w:noProof/>
          <w:szCs w:val="24"/>
        </w:rPr>
        <w:t>et al</w:t>
      </w:r>
      <w:r w:rsidR="004E4193">
        <w:rPr>
          <w:rFonts w:cstheme="majorBidi"/>
          <w:noProof/>
          <w:szCs w:val="24"/>
        </w:rPr>
        <w:t>., 2000)</w:t>
      </w:r>
      <w:r w:rsidRPr="00AE62E5">
        <w:rPr>
          <w:rFonts w:cstheme="majorBidi"/>
          <w:szCs w:val="24"/>
        </w:rPr>
        <w:fldChar w:fldCharType="end"/>
      </w:r>
      <w:r w:rsidRPr="00AE62E5">
        <w:rPr>
          <w:rFonts w:cstheme="majorBidi"/>
          <w:szCs w:val="24"/>
        </w:rPr>
        <w:t xml:space="preserve">. </w:t>
      </w:r>
    </w:p>
    <w:p w14:paraId="51F3E56A" w14:textId="77777777" w:rsidR="00E71247" w:rsidRPr="00AE62E5" w:rsidRDefault="00E71247" w:rsidP="004E4193">
      <w:pPr>
        <w:spacing w:after="240" w:line="480" w:lineRule="auto"/>
        <w:jc w:val="both"/>
        <w:rPr>
          <w:rFonts w:cstheme="majorBidi"/>
          <w:szCs w:val="24"/>
        </w:rPr>
      </w:pPr>
      <w:r w:rsidRPr="00AE62E5">
        <w:rPr>
          <w:rFonts w:cstheme="majorBidi"/>
          <w:szCs w:val="24"/>
        </w:rPr>
        <w:t xml:space="preserve">As illustrated, the HCA layer is chemically </w:t>
      </w:r>
      <w:proofErr w:type="gramStart"/>
      <w:r w:rsidRPr="00AE62E5">
        <w:rPr>
          <w:rFonts w:cstheme="majorBidi"/>
          <w:szCs w:val="24"/>
        </w:rPr>
        <w:t>similar to</w:t>
      </w:r>
      <w:proofErr w:type="gramEnd"/>
      <w:r w:rsidRPr="00AE62E5">
        <w:rPr>
          <w:rFonts w:cstheme="majorBidi"/>
          <w:szCs w:val="24"/>
        </w:rPr>
        <w:t xml:space="preserve"> the bone mineral, which creates s</w:t>
      </w:r>
      <w:r w:rsidR="00CC4547">
        <w:rPr>
          <w:rFonts w:cstheme="majorBidi"/>
          <w:szCs w:val="24"/>
        </w:rPr>
        <w:t>ubstantial</w:t>
      </w:r>
      <w:r w:rsidRPr="00AE62E5">
        <w:rPr>
          <w:rFonts w:cstheme="majorBidi"/>
          <w:szCs w:val="24"/>
        </w:rPr>
        <w:t xml:space="preserve"> interference between the implants and body tissues. </w:t>
      </w:r>
      <w:r w:rsidR="00CC4547">
        <w:rPr>
          <w:rFonts w:cstheme="majorBidi"/>
          <w:szCs w:val="24"/>
        </w:rPr>
        <w:t>Therefore, i</w:t>
      </w:r>
      <w:r w:rsidRPr="00AE62E5">
        <w:rPr>
          <w:rFonts w:cstheme="majorBidi"/>
          <w:szCs w:val="24"/>
        </w:rPr>
        <w:t xml:space="preserve">n order for the bond between the bioactive glasses and  bone to be achieved, it has to pass five stages </w:t>
      </w:r>
      <w:r>
        <w:rPr>
          <w:rFonts w:cstheme="majorBidi"/>
          <w:szCs w:val="24"/>
        </w:rPr>
        <w:t xml:space="preserve">after being </w:t>
      </w:r>
      <w:r w:rsidRPr="00AE62E5">
        <w:rPr>
          <w:rFonts w:cstheme="majorBidi"/>
          <w:szCs w:val="24"/>
        </w:rPr>
        <w:t>exposed to the body</w:t>
      </w:r>
      <w:r w:rsidR="002241DD">
        <w:rPr>
          <w:rFonts w:cstheme="majorBidi"/>
          <w:szCs w:val="24"/>
        </w:rPr>
        <w:t>'</w:t>
      </w:r>
      <w:r w:rsidRPr="00AE62E5">
        <w:rPr>
          <w:rFonts w:cstheme="majorBidi"/>
          <w:szCs w:val="24"/>
        </w:rPr>
        <w:t xml:space="preserve">s fluids </w:t>
      </w:r>
      <w:r w:rsidRPr="00AE62E5">
        <w:rPr>
          <w:rFonts w:cstheme="majorBidi"/>
          <w:szCs w:val="24"/>
        </w:rPr>
        <w:fldChar w:fldCharType="begin"/>
      </w:r>
      <w:r w:rsidR="004E4193">
        <w:rPr>
          <w:rFonts w:cstheme="majorBidi"/>
          <w:szCs w:val="24"/>
        </w:rPr>
        <w:instrText xml:space="preserve"> ADDIN EN.CITE &lt;EndNote&gt;&lt;Cite&gt;&lt;Author&gt;Hench&lt;/Author&gt;&lt;Year&gt;1991&lt;/Year&gt;&lt;RecNum&gt;316&lt;/RecNum&gt;&lt;IDText&gt;BIOCERAMICS - FROM CONCEPT TO CLINIC&lt;/IDText&gt;&lt;DisplayText&gt;(Hench, 1991)&lt;/DisplayText&gt;&lt;record&gt;&lt;rec-number&gt;316&lt;/rec-number&gt;&lt;foreign-keys&gt;&lt;key app="EN" db-id="5xzdtrrxyfafrne255ivrrtxatvtzrd2f0d5" timestamp="1635085377" guid="8b899a0d-d0e9-4ce8-b940-bc585f1559da"&gt;316&lt;/key&gt;&lt;/foreign-keys&gt;&lt;ref-type name="Journal Article"&gt;17&lt;/ref-type&gt;&lt;contributors&gt;&lt;authors&gt;&lt;author&gt;Hench, L. L.&lt;/author&gt;&lt;/authors&gt;&lt;/contributors&gt;&lt;auth-address&gt;HENCH, LL (reprint author), UNIV FLORIDA,DEPT MAT SCI &amp;amp; ENGN,GAINESVILLE,FL 32611, USA.&lt;/auth-address&gt;&lt;titles&gt;&lt;title&gt;BIOCERAMICS - FROM CONCEPT TO CLINIC&lt;/title&gt;&lt;secondary-title&gt;Journal of the American Ceramic Society&lt;/secondary-title&gt;&lt;alt-title&gt;J. Am. Ceram. Soc.&lt;/alt-title&gt;&lt;/titles&gt;&lt;periodical&gt;&lt;full-title&gt;Journal of the American Ceramic Society&lt;/full-title&gt;&lt;abbr-1&gt;J. Am. Ceram. Soc.&lt;/abbr-1&gt;&lt;/periodical&gt;&lt;alt-periodical&gt;&lt;full-title&gt;Journal of the American Ceramic Society&lt;/full-title&gt;&lt;abbr-1&gt;J. Am. Ceram. Soc.&lt;/abbr-1&gt;&lt;/alt-periodical&gt;&lt;pages&gt;1487-1510&lt;/pages&gt;&lt;volume&gt;74&lt;/volume&gt;&lt;number&gt;7&lt;/number&gt;&lt;keywords&gt;&lt;keyword&gt;bioglass-coated alumina&lt;/keyword&gt;&lt;keyword&gt;glass-ceramics&lt;/keyword&gt;&lt;keyword&gt;fracture-mechanics&lt;/keyword&gt;&lt;keyword&gt;bone&lt;/keyword&gt;&lt;keyword&gt;interface&lt;/keyword&gt;&lt;keyword&gt;calcium&lt;/keyword&gt;&lt;keyword&gt;tissue&lt;/keyword&gt;&lt;keyword&gt;biomaterials&lt;/keyword&gt;&lt;keyword&gt;chemistry&lt;/keyword&gt;&lt;keyword&gt;implants&lt;/keyword&gt;&lt;keyword&gt;Materials Science&lt;/keyword&gt;&lt;/keywords&gt;&lt;dates&gt;&lt;year&gt;1991&lt;/year&gt;&lt;pub-dates&gt;&lt;date&gt;Jul&lt;/date&gt;&lt;/pub-dates&gt;&lt;/dates&gt;&lt;isbn&gt;0002-7820&lt;/isbn&gt;&lt;accession-num&gt;WOS:A1991FX39900001&lt;/accession-num&gt;&lt;work-type&gt;Article&lt;/work-type&gt;&lt;urls&gt;&lt;related-urls&gt;&lt;url&gt;&amp;lt;Go to ISI&amp;gt;://WOS:A1991FX39900001&lt;/url&gt;&lt;/related-urls&gt;&lt;/urls&gt;&lt;electronic-resource-num&gt;10.1111/j.1151-2916.1991.tb07132.x&lt;/electronic-resource-num&gt;&lt;language&gt;English&lt;/language&gt;&lt;/record&gt;&lt;/Cite&gt;&lt;/EndNote&gt;</w:instrText>
      </w:r>
      <w:r w:rsidRPr="00AE62E5">
        <w:rPr>
          <w:rFonts w:cstheme="majorBidi"/>
          <w:szCs w:val="24"/>
        </w:rPr>
        <w:fldChar w:fldCharType="separate"/>
      </w:r>
      <w:r w:rsidR="004E4193">
        <w:rPr>
          <w:rFonts w:cstheme="majorBidi"/>
          <w:noProof/>
          <w:szCs w:val="24"/>
        </w:rPr>
        <w:t>(Hench, 1991)</w:t>
      </w:r>
      <w:r w:rsidRPr="00AE62E5">
        <w:rPr>
          <w:rFonts w:cstheme="majorBidi"/>
          <w:szCs w:val="24"/>
        </w:rPr>
        <w:fldChar w:fldCharType="end"/>
      </w:r>
      <w:r w:rsidRPr="00AE62E5">
        <w:rPr>
          <w:rFonts w:cstheme="majorBidi"/>
          <w:szCs w:val="24"/>
        </w:rPr>
        <w:t>:</w:t>
      </w:r>
    </w:p>
    <w:p w14:paraId="14B4F0DF" w14:textId="77777777" w:rsidR="00E71247" w:rsidRPr="00AE62E5" w:rsidRDefault="00E71247" w:rsidP="0076338F">
      <w:pPr>
        <w:pStyle w:val="ListParagraph"/>
        <w:numPr>
          <w:ilvl w:val="0"/>
          <w:numId w:val="2"/>
        </w:numPr>
        <w:spacing w:after="240" w:line="480" w:lineRule="auto"/>
        <w:jc w:val="both"/>
        <w:rPr>
          <w:rFonts w:cstheme="majorBidi"/>
        </w:rPr>
      </w:pPr>
      <w:r w:rsidRPr="00AE62E5">
        <w:rPr>
          <w:rFonts w:cstheme="majorBidi"/>
        </w:rPr>
        <w:t>In the first stage, Si-OH groups are formed during the rapid exchange of alkali metal ions such as Ca and Na with H or H</w:t>
      </w:r>
      <w:r w:rsidRPr="003A67FB">
        <w:rPr>
          <w:rFonts w:cstheme="majorBidi"/>
          <w:vertAlign w:val="subscript"/>
        </w:rPr>
        <w:t>3</w:t>
      </w:r>
      <w:r w:rsidRPr="00AE62E5">
        <w:rPr>
          <w:rFonts w:cstheme="majorBidi"/>
        </w:rPr>
        <w:t>O from aqueous solutions, causing hydrolysis of the silica group as well as increasing the pH of the solution due to the replacement of H ions by cation.</w:t>
      </w:r>
      <w:r w:rsidRPr="00AE62E5" w:rsidDel="00021ED7">
        <w:rPr>
          <w:rFonts w:cstheme="majorBidi"/>
        </w:rPr>
        <w:t xml:space="preserve"> </w:t>
      </w:r>
    </w:p>
    <w:p w14:paraId="7C895AEC" w14:textId="77777777" w:rsidR="00E71247" w:rsidRPr="00AE62E5" w:rsidRDefault="00E71247" w:rsidP="0076338F">
      <w:pPr>
        <w:pStyle w:val="ListParagraph"/>
        <w:numPr>
          <w:ilvl w:val="0"/>
          <w:numId w:val="2"/>
        </w:numPr>
        <w:spacing w:after="240" w:line="480" w:lineRule="auto"/>
        <w:jc w:val="both"/>
        <w:rPr>
          <w:rFonts w:cstheme="majorBidi"/>
        </w:rPr>
      </w:pPr>
      <w:r w:rsidRPr="00AE62E5">
        <w:rPr>
          <w:rFonts w:cstheme="majorBidi"/>
        </w:rPr>
        <w:t xml:space="preserve"> The second stage comes after the silica group has experienced hydrolysis from the previous stage; then, it will produce soluble </w:t>
      </w:r>
      <w:proofErr w:type="gramStart"/>
      <w:r w:rsidRPr="00AE62E5">
        <w:rPr>
          <w:rFonts w:cstheme="majorBidi"/>
        </w:rPr>
        <w:t>Si(</w:t>
      </w:r>
      <w:proofErr w:type="gramEnd"/>
      <w:r w:rsidRPr="00AE62E5">
        <w:rPr>
          <w:rFonts w:cstheme="majorBidi"/>
        </w:rPr>
        <w:t>OH)</w:t>
      </w:r>
      <w:r w:rsidRPr="003A67FB">
        <w:rPr>
          <w:rFonts w:cstheme="majorBidi"/>
          <w:vertAlign w:val="subscript"/>
        </w:rPr>
        <w:t>4</w:t>
      </w:r>
      <w:r w:rsidRPr="00AE62E5">
        <w:rPr>
          <w:rFonts w:cstheme="majorBidi"/>
        </w:rPr>
        <w:t xml:space="preserve"> in the solution. This will result from the breaking of Si-O-Si bonds and with the formation of Si-O-H at the glass solution interface. </w:t>
      </w:r>
    </w:p>
    <w:p w14:paraId="3C720D9D" w14:textId="77777777" w:rsidR="00E71247" w:rsidRPr="00AE62E5" w:rsidRDefault="00E71247" w:rsidP="0076338F">
      <w:pPr>
        <w:pStyle w:val="ListParagraph"/>
        <w:numPr>
          <w:ilvl w:val="0"/>
          <w:numId w:val="2"/>
        </w:numPr>
        <w:spacing w:after="240" w:line="480" w:lineRule="auto"/>
        <w:jc w:val="both"/>
        <w:rPr>
          <w:rFonts w:cstheme="majorBidi"/>
        </w:rPr>
      </w:pPr>
      <w:r w:rsidRPr="00AE62E5">
        <w:rPr>
          <w:rFonts w:cstheme="majorBidi"/>
        </w:rPr>
        <w:lastRenderedPageBreak/>
        <w:t>Stages 3 to 5 could be summarised by the condensation and re-polymerisation of the Si-O-H groups, resulting in a silica</w:t>
      </w:r>
      <w:r w:rsidR="00CC4547">
        <w:rPr>
          <w:rFonts w:cstheme="majorBidi"/>
        </w:rPr>
        <w:t>-</w:t>
      </w:r>
      <w:r w:rsidRPr="00AE62E5">
        <w:rPr>
          <w:rFonts w:cstheme="majorBidi"/>
        </w:rPr>
        <w:t>rich layer on the glass surface. Ions from calcium and phosphate will then migrate to the silica-rich surface, forming CaO-P</w:t>
      </w:r>
      <w:r w:rsidRPr="003A67FB">
        <w:rPr>
          <w:rFonts w:cstheme="majorBidi"/>
          <w:vertAlign w:val="subscript"/>
        </w:rPr>
        <w:t>2</w:t>
      </w:r>
      <w:r w:rsidRPr="00AE62E5">
        <w:rPr>
          <w:rFonts w:cstheme="majorBidi"/>
        </w:rPr>
        <w:t>O</w:t>
      </w:r>
      <w:r w:rsidRPr="003A67FB">
        <w:rPr>
          <w:rFonts w:cstheme="majorBidi"/>
          <w:vertAlign w:val="subscript"/>
        </w:rPr>
        <w:t>5</w:t>
      </w:r>
      <w:r w:rsidRPr="00AE62E5">
        <w:rPr>
          <w:rFonts w:cstheme="majorBidi"/>
        </w:rPr>
        <w:t xml:space="preserve"> film. This film will then crystallise to make a mixed carbonated hydroxyapatite HCA layer which is considered the bonding layer by incorporating the O</w:t>
      </w:r>
      <w:r w:rsidR="00B9473E">
        <w:rPr>
          <w:rFonts w:cstheme="majorBidi"/>
        </w:rPr>
        <w:t>H</w:t>
      </w:r>
      <w:r w:rsidRPr="00AE62E5">
        <w:rPr>
          <w:rFonts w:cstheme="majorBidi"/>
          <w:vertAlign w:val="superscript"/>
        </w:rPr>
        <w:t xml:space="preserve">- </w:t>
      </w:r>
      <w:r w:rsidRPr="00AE62E5">
        <w:rPr>
          <w:rFonts w:cstheme="majorBidi"/>
        </w:rPr>
        <w:t>and CO</w:t>
      </w:r>
      <w:r w:rsidRPr="00AE62E5">
        <w:rPr>
          <w:rFonts w:cstheme="majorBidi"/>
          <w:vertAlign w:val="subscript"/>
        </w:rPr>
        <w:t xml:space="preserve">3 </w:t>
      </w:r>
      <w:r w:rsidRPr="00AE62E5">
        <w:rPr>
          <w:rFonts w:cstheme="majorBidi"/>
          <w:vertAlign w:val="superscript"/>
        </w:rPr>
        <w:t xml:space="preserve">2- </w:t>
      </w:r>
      <w:r w:rsidRPr="00AE62E5">
        <w:rPr>
          <w:rFonts w:cstheme="majorBidi"/>
        </w:rPr>
        <w:t xml:space="preserve">anions. This layer will attach to the tissues as it nearly matches the natural bone mineral. </w:t>
      </w:r>
    </w:p>
    <w:p w14:paraId="7E811FDD" w14:textId="0EE90208" w:rsidR="00CC4547" w:rsidRDefault="00E71247" w:rsidP="004E4193">
      <w:pPr>
        <w:spacing w:after="240" w:line="480" w:lineRule="auto"/>
        <w:jc w:val="both"/>
        <w:rPr>
          <w:rFonts w:cstheme="majorBidi"/>
          <w:color w:val="000000" w:themeColor="text1"/>
          <w:szCs w:val="24"/>
        </w:rPr>
      </w:pPr>
      <w:r w:rsidRPr="00AE62E5">
        <w:rPr>
          <w:rFonts w:cstheme="majorBidi"/>
          <w:szCs w:val="24"/>
        </w:rPr>
        <w:t xml:space="preserve">These stages do not need the presence of tissues because bioactive glasses </w:t>
      </w:r>
      <w:r w:rsidR="00CC4547">
        <w:rPr>
          <w:rFonts w:cstheme="majorBidi"/>
          <w:szCs w:val="24"/>
        </w:rPr>
        <w:t>typic</w:t>
      </w:r>
      <w:r w:rsidRPr="00AE62E5">
        <w:rPr>
          <w:rFonts w:cstheme="majorBidi"/>
          <w:szCs w:val="24"/>
        </w:rPr>
        <w:t>ally undergo these stages on the implant surface. Furthermore, they were based on a soda-lime</w:t>
      </w:r>
      <w:r w:rsidR="00CC4547">
        <w:rPr>
          <w:rFonts w:cstheme="majorBidi"/>
          <w:szCs w:val="24"/>
        </w:rPr>
        <w:t xml:space="preserve"> </w:t>
      </w:r>
      <w:r w:rsidRPr="00AE62E5">
        <w:rPr>
          <w:rFonts w:cstheme="majorBidi"/>
          <w:szCs w:val="24"/>
        </w:rPr>
        <w:t xml:space="preserve">silica glass </w:t>
      </w:r>
      <w:r w:rsidR="00FF2C2F">
        <w:rPr>
          <w:rFonts w:cstheme="majorBidi"/>
          <w:szCs w:val="24"/>
        </w:rPr>
        <w:t>dissolution</w:t>
      </w:r>
      <w:r w:rsidRPr="00AE62E5">
        <w:rPr>
          <w:rFonts w:cstheme="majorBidi"/>
          <w:szCs w:val="24"/>
        </w:rPr>
        <w:t xml:space="preserve"> mechanism when they first proposed and should take </w:t>
      </w:r>
      <w:r w:rsidR="00CC4547">
        <w:rPr>
          <w:rFonts w:cstheme="majorBidi"/>
          <w:szCs w:val="24"/>
        </w:rPr>
        <w:t xml:space="preserve">a </w:t>
      </w:r>
      <w:r w:rsidRPr="00AE62E5">
        <w:rPr>
          <w:rFonts w:cstheme="majorBidi"/>
          <w:szCs w:val="24"/>
        </w:rPr>
        <w:t xml:space="preserve">few hours to be completed </w:t>
      </w:r>
      <w:r w:rsidRPr="00AE62E5">
        <w:rPr>
          <w:rFonts w:cstheme="majorBidi"/>
          <w:szCs w:val="24"/>
        </w:rPr>
        <w:fldChar w:fldCharType="begin"/>
      </w:r>
      <w:r w:rsidR="004E4193">
        <w:rPr>
          <w:rFonts w:cstheme="majorBidi"/>
          <w:szCs w:val="24"/>
        </w:rPr>
        <w:instrText xml:space="preserve"> ADDIN EN.CITE &lt;EndNote&gt;&lt;Cite&gt;&lt;Author&gt;Jarcho&lt;/Author&gt;&lt;Year&gt;1979&lt;/Year&gt;&lt;RecNum&gt;290&lt;/RecNum&gt;&lt;IDText&gt;SYNTHESIS AND FABRICATION OF BETA-TRICALCIUM PHOSPHATE (WHITLOCKITE) CERAMICS FOR POTENTIAL PROSTHETIC APPLICATIONS&lt;/IDText&gt;&lt;DisplayText&gt;(Jarcho et al., 1979)&lt;/DisplayText&gt;&lt;record&gt;&lt;rec-number&gt;290&lt;/rec-number&gt;&lt;foreign-keys&gt;&lt;key app="EN" db-id="5xzdtrrxyfafrne255ivrrtxatvtzrd2f0d5" timestamp="1635085368" guid="066191f9-633d-4daf-bf76-15146af1b28c"&gt;290&lt;/key&gt;&lt;/foreign-keys&gt;&lt;ref-type name="Journal Article"&gt;17&lt;/ref-type&gt;&lt;contributors&gt;&lt;authors&gt;&lt;author&gt;Jarcho, M.&lt;/author&gt;&lt;author&gt;Salsbury, R. L.&lt;/author&gt;&lt;author&gt;Thomas, M. B.&lt;/author&gt;&lt;author&gt;Doremus, R. H.&lt;/author&gt;&lt;/authors&gt;&lt;/contributors&gt;&lt;auth-address&gt;RENSSELAER POLYTECH INST,TROY,NY 12181.&amp;#xD;JARCHO, M (reprint author), STERLING WINTHROP RES INST,RENSSELAER,NY 12144, USA.&lt;/auth-address&gt;&lt;titles&gt;&lt;title&gt;SYNTHESIS AND FABRICATION OF BETA-TRICALCIUM PHOSPHATE (WHITLOCKITE) CERAMICS FOR POTENTIAL PROSTHETIC APPLICATIONS&lt;/title&gt;&lt;secondary-title&gt;Journal of Materials Science&lt;/secondary-title&gt;&lt;alt-title&gt;J. Mater. Sci.&lt;/alt-title&gt;&lt;/titles&gt;&lt;periodical&gt;&lt;full-title&gt;Journal of Materials Science&lt;/full-title&gt;&lt;/periodical&gt;&lt;pages&gt;142-150&lt;/pages&gt;&lt;volume&gt;14&lt;/volume&gt;&lt;number&gt;1&lt;/number&gt;&lt;keywords&gt;&lt;keyword&gt;Materials Science&lt;/keyword&gt;&lt;/keywords&gt;&lt;dates&gt;&lt;year&gt;1979&lt;/year&gt;&lt;/dates&gt;&lt;isbn&gt;0022-2461&lt;/isbn&gt;&lt;accession-num&gt;WOS:A1979GD36200015&lt;/accession-num&gt;&lt;work-type&gt;Article&lt;/work-type&gt;&lt;urls&gt;&lt;related-urls&gt;&lt;url&gt;&amp;lt;Go to ISI&amp;gt;://WOS:A1979GD36200015&lt;/url&gt;&lt;/related-urls&gt;&lt;/urls&gt;&lt;electronic-resource-num&gt;10.1007/bf01028337&lt;/electronic-resource-num&gt;&lt;language&gt;English&lt;/language&gt;&lt;/record&gt;&lt;/Cite&gt;&lt;/EndNote&gt;</w:instrText>
      </w:r>
      <w:r w:rsidRPr="00AE62E5">
        <w:rPr>
          <w:rFonts w:cstheme="majorBidi"/>
          <w:szCs w:val="24"/>
        </w:rPr>
        <w:fldChar w:fldCharType="separate"/>
      </w:r>
      <w:r w:rsidR="004E4193">
        <w:rPr>
          <w:rFonts w:cstheme="majorBidi"/>
          <w:noProof/>
          <w:szCs w:val="24"/>
        </w:rPr>
        <w:t xml:space="preserve">(Jarcho </w:t>
      </w:r>
      <w:r w:rsidR="00CF25A6" w:rsidRPr="00CF25A6">
        <w:rPr>
          <w:rFonts w:cstheme="majorBidi"/>
          <w:i/>
          <w:noProof/>
          <w:szCs w:val="24"/>
        </w:rPr>
        <w:t>et al</w:t>
      </w:r>
      <w:r w:rsidR="004E4193">
        <w:rPr>
          <w:rFonts w:cstheme="majorBidi"/>
          <w:noProof/>
          <w:szCs w:val="24"/>
        </w:rPr>
        <w:t>., 1979)</w:t>
      </w:r>
      <w:r w:rsidRPr="00AE62E5">
        <w:rPr>
          <w:rFonts w:cstheme="majorBidi"/>
          <w:szCs w:val="24"/>
        </w:rPr>
        <w:fldChar w:fldCharType="end"/>
      </w:r>
      <w:r w:rsidRPr="00AE62E5">
        <w:rPr>
          <w:rFonts w:cstheme="majorBidi"/>
          <w:szCs w:val="24"/>
        </w:rPr>
        <w:t>. Additionally, bioactive glasses have the ability to bond with bone more rapidly than synthetic hydroxyapatite and a</w:t>
      </w:r>
      <w:r w:rsidR="002F2A50">
        <w:rPr>
          <w:rFonts w:cstheme="majorBidi"/>
          <w:szCs w:val="24"/>
        </w:rPr>
        <w:t>re more osteoconductive</w:t>
      </w:r>
      <w:r w:rsidRPr="00AE62E5">
        <w:rPr>
          <w:rFonts w:cstheme="majorBidi"/>
          <w:szCs w:val="24"/>
        </w:rPr>
        <w:t xml:space="preserve"> </w:t>
      </w:r>
      <w:r w:rsidR="002F2A50">
        <w:rPr>
          <w:rFonts w:cstheme="majorBidi"/>
          <w:szCs w:val="24"/>
        </w:rPr>
        <w:fldChar w:fldCharType="begin"/>
      </w:r>
      <w:r w:rsidR="004E4193">
        <w:rPr>
          <w:rFonts w:cstheme="majorBidi"/>
          <w:szCs w:val="24"/>
        </w:rPr>
        <w:instrText xml:space="preserve"> ADDIN EN.CITE &lt;EndNote&gt;&lt;Cite&gt;&lt;Author&gt;Oonishi&lt;/Author&gt;&lt;Year&gt;2000&lt;/Year&gt;&lt;RecNum&gt;542&lt;/RecNum&gt;&lt;DisplayText&gt;(Oonishi et al., 2000)&lt;/DisplayText&gt;&lt;record&gt;&lt;rec-number&gt;542&lt;/rec-number&gt;&lt;foreign-keys&gt;&lt;key app="EN" db-id="5xzdtrrxyfafrne255ivrrtxatvtzrd2f0d5" timestamp="1637206517" guid="931f4c6b-fe6a-491b-9053-d968ef401f56"&gt;542&lt;/key&gt;&lt;/foreign-keys&gt;&lt;ref-type name="Journal Article"&gt;17&lt;/ref-type&gt;&lt;contributors&gt;&lt;authors&gt;&lt;author&gt;Oonishi, H.&lt;/author&gt;&lt;author&gt;Hench, L. L.&lt;/author&gt;&lt;author&gt;Wilson, J.&lt;/author&gt;&lt;author&gt;Sugihara, F.&lt;/author&gt;&lt;author&gt;Tsuji, E.&lt;/author&gt;&lt;author&gt;Matsuura, M.&lt;/author&gt;&lt;author&gt;Kin, S.&lt;/author&gt;&lt;author&gt;Yamamoto, T.&lt;/author&gt;&lt;author&gt;Mizokawa, S.&lt;/author&gt;&lt;/authors&gt;&lt;/contributors&gt;&lt;titles&gt;&lt;title&gt;Quantitative comparison of bone growth behavior in granules of Bioglass (R), A-W glass-ceramic, and hydroxyapatite&lt;/title&gt;&lt;secondary-title&gt;Journal of Biomedical Materials Research&lt;/secondary-title&gt;&lt;/titles&gt;&lt;periodical&gt;&lt;full-title&gt;Journal of Biomedical Materials Research&lt;/full-title&gt;&lt;abbr-1&gt;J. Biomed. Mater. Res.&lt;/abbr-1&gt;&lt;/periodical&gt;&lt;pages&gt;37-46&lt;/pages&gt;&lt;volume&gt;51&lt;/volume&gt;&lt;number&gt;1&lt;/number&gt;&lt;dates&gt;&lt;year&gt;2000&lt;/year&gt;&lt;pub-dates&gt;&lt;date&gt;Jul&lt;/date&gt;&lt;/pub-dates&gt;&lt;/dates&gt;&lt;isbn&gt;0021-9304&lt;/isbn&gt;&lt;accession-num&gt;WOS:000087135800006&lt;/accession-num&gt;&lt;urls&gt;&lt;related-urls&gt;&lt;url&gt;&amp;lt;Go to ISI&amp;gt;://WOS:000087135800006&lt;/url&gt;&lt;/related-urls&gt;&lt;/urls&gt;&lt;electronic-resource-num&gt;10.1002/(sici)1097-4636(200007)51:1&amp;lt;37::aid-jbm6&amp;gt;3.0.co;2-t&lt;/electronic-resource-num&gt;&lt;/record&gt;&lt;/Cite&gt;&lt;/EndNote&gt;</w:instrText>
      </w:r>
      <w:r w:rsidR="002F2A50">
        <w:rPr>
          <w:rFonts w:cstheme="majorBidi"/>
          <w:szCs w:val="24"/>
        </w:rPr>
        <w:fldChar w:fldCharType="separate"/>
      </w:r>
      <w:r w:rsidR="004E4193">
        <w:rPr>
          <w:rFonts w:cstheme="majorBidi"/>
          <w:noProof/>
          <w:szCs w:val="24"/>
        </w:rPr>
        <w:t xml:space="preserve">(Oonishi </w:t>
      </w:r>
      <w:r w:rsidR="00CF25A6" w:rsidRPr="00CF25A6">
        <w:rPr>
          <w:rFonts w:cstheme="majorBidi"/>
          <w:i/>
          <w:noProof/>
          <w:szCs w:val="24"/>
        </w:rPr>
        <w:t>et al</w:t>
      </w:r>
      <w:r w:rsidR="004E4193">
        <w:rPr>
          <w:rFonts w:cstheme="majorBidi"/>
          <w:noProof/>
          <w:szCs w:val="24"/>
        </w:rPr>
        <w:t>., 2000)</w:t>
      </w:r>
      <w:r w:rsidR="002F2A50">
        <w:rPr>
          <w:rFonts w:cstheme="majorBidi"/>
          <w:szCs w:val="24"/>
        </w:rPr>
        <w:fldChar w:fldCharType="end"/>
      </w:r>
      <w:r w:rsidRPr="00AE62E5">
        <w:rPr>
          <w:rFonts w:cstheme="majorBidi"/>
          <w:szCs w:val="24"/>
        </w:rPr>
        <w:t xml:space="preserve">. This is due to the rapid sequence of chemical reactions on the surface of the glass when inserted into the body </w:t>
      </w:r>
      <w:r w:rsidR="002F2A50">
        <w:rPr>
          <w:rFonts w:cstheme="majorBidi"/>
          <w:szCs w:val="24"/>
        </w:rPr>
        <w:fldChar w:fldCharType="begin"/>
      </w:r>
      <w:r w:rsidR="004E4193">
        <w:rPr>
          <w:rFonts w:cstheme="majorBidi"/>
          <w:szCs w:val="24"/>
        </w:rPr>
        <w:instrText xml:space="preserve"> ADDIN EN.CITE &lt;EndNote&gt;&lt;Cite&gt;&lt;Author&gt;Hench&lt;/Author&gt;&lt;Year&gt;2006&lt;/Year&gt;&lt;RecNum&gt;309&lt;/RecNum&gt;&lt;DisplayText&gt;(Hench, 2006)&lt;/DisplayText&gt;&lt;record&gt;&lt;rec-number&gt;309&lt;/rec-number&gt;&lt;foreign-keys&gt;&lt;key app="EN" db-id="5xzdtrrxyfafrne255ivrrtxatvtzrd2f0d5" timestamp="1635085374" guid="5811d585-349a-4ab8-8f63-ce294cee0fcc"&gt;309&lt;/key&gt;&lt;/foreign-keys&gt;&lt;ref-type name="Journal Article"&gt;17&lt;/ref-type&gt;&lt;contributors&gt;&lt;authors&gt;&lt;author&gt;Hench, L. L.&lt;/author&gt;&lt;/authors&gt;&lt;/contributors&gt;&lt;titles&gt;&lt;title&gt;The story of Bioglass&lt;/title&gt;&lt;secondary-title&gt;J Mater Sci Mater Med&lt;/secondary-title&gt;&lt;/titles&gt;&lt;periodical&gt;&lt;full-title&gt;J Mater Sci Mater Med&lt;/full-title&gt;&lt;/periodical&gt;&lt;pages&gt;967-78&lt;/pages&gt;&lt;volume&gt;17&lt;/volume&gt;&lt;number&gt;11&lt;/number&gt;&lt;edition&gt;2006/11/22&lt;/edition&gt;&lt;keywords&gt;&lt;keyword&gt;Cell Cycle&lt;/keyword&gt;&lt;keyword&gt;Ceramics&lt;/keyword&gt;&lt;keyword&gt;History, 20th Century&lt;/keyword&gt;&lt;keyword&gt;History, 21st Century&lt;/keyword&gt;&lt;keyword&gt;Osteoblasts&lt;/keyword&gt;&lt;/keywords&gt;&lt;dates&gt;&lt;year&gt;2006&lt;/year&gt;&lt;pub-dates&gt;&lt;date&gt;Nov&lt;/date&gt;&lt;/pub-dates&gt;&lt;/dates&gt;&lt;isbn&gt;0957-4530&lt;/isbn&gt;&lt;accession-num&gt;17122907&lt;/accession-num&gt;&lt;urls&gt;&lt;related-urls&gt;&lt;url&gt;https://www.ncbi.nlm.nih.gov/pubmed/17122907&lt;/url&gt;&lt;/related-urls&gt;&lt;/urls&gt;&lt;electronic-resource-num&gt;10.1007/s10856-006-0432-z&lt;/electronic-resource-num&gt;&lt;language&gt;eng&lt;/language&gt;&lt;/record&gt;&lt;/Cite&gt;&lt;/EndNote&gt;</w:instrText>
      </w:r>
      <w:r w:rsidR="002F2A50">
        <w:rPr>
          <w:rFonts w:cstheme="majorBidi"/>
          <w:szCs w:val="24"/>
        </w:rPr>
        <w:fldChar w:fldCharType="separate"/>
      </w:r>
      <w:r w:rsidR="004E4193">
        <w:rPr>
          <w:rFonts w:cstheme="majorBidi"/>
          <w:noProof/>
          <w:szCs w:val="24"/>
        </w:rPr>
        <w:t>(Hench, 2006)</w:t>
      </w:r>
      <w:r w:rsidR="002F2A50">
        <w:rPr>
          <w:rFonts w:cstheme="majorBidi"/>
          <w:szCs w:val="24"/>
        </w:rPr>
        <w:fldChar w:fldCharType="end"/>
      </w:r>
      <w:r w:rsidRPr="00AE62E5">
        <w:rPr>
          <w:rFonts w:cstheme="majorBidi"/>
          <w:szCs w:val="24"/>
        </w:rPr>
        <w:t xml:space="preserve">. As cited previously, the first five stages release the soluble ionic species and form a high surface area hydrated silica and (HCA) </w:t>
      </w:r>
      <w:proofErr w:type="gramStart"/>
      <w:r w:rsidRPr="00AE62E5">
        <w:rPr>
          <w:rFonts w:cstheme="majorBidi"/>
          <w:szCs w:val="24"/>
        </w:rPr>
        <w:t>bi-layer</w:t>
      </w:r>
      <w:proofErr w:type="gramEnd"/>
      <w:r w:rsidRPr="00AE62E5">
        <w:rPr>
          <w:rFonts w:cstheme="majorBidi"/>
          <w:szCs w:val="24"/>
        </w:rPr>
        <w:t xml:space="preserve"> </w:t>
      </w:r>
      <w:r w:rsidRPr="00AE62E5">
        <w:rPr>
          <w:rFonts w:cstheme="majorBidi"/>
          <w:color w:val="000000" w:themeColor="text1"/>
          <w:szCs w:val="24"/>
        </w:rPr>
        <w:t xml:space="preserve">on the implantation surface. </w:t>
      </w:r>
    </w:p>
    <w:p w14:paraId="3AB06DB4" w14:textId="1E69F479" w:rsidR="00E71247" w:rsidRPr="00AE62E5" w:rsidRDefault="00E71247" w:rsidP="00DF5E5D">
      <w:pPr>
        <w:spacing w:after="240" w:line="480" w:lineRule="auto"/>
        <w:jc w:val="both"/>
        <w:rPr>
          <w:rFonts w:cstheme="majorBidi"/>
          <w:szCs w:val="24"/>
        </w:rPr>
      </w:pPr>
      <w:r w:rsidRPr="00AE62E5">
        <w:rPr>
          <w:rFonts w:cstheme="majorBidi"/>
          <w:color w:val="000000" w:themeColor="text1"/>
          <w:szCs w:val="24"/>
        </w:rPr>
        <w:t>In 1979, Hench proposed more sequence to the stages associated with the formation of bone</w:t>
      </w:r>
      <w:r w:rsidR="00CC4547">
        <w:rPr>
          <w:rFonts w:cstheme="majorBidi"/>
          <w:color w:val="000000" w:themeColor="text1"/>
          <w:szCs w:val="24"/>
        </w:rPr>
        <w:t>-</w:t>
      </w:r>
      <w:r w:rsidRPr="00AE62E5">
        <w:rPr>
          <w:rFonts w:cstheme="majorBidi"/>
          <w:color w:val="000000" w:themeColor="text1"/>
          <w:szCs w:val="24"/>
        </w:rPr>
        <w:t xml:space="preserve">bonding with implanted materials. It starts when the </w:t>
      </w:r>
      <w:r w:rsidRPr="00AE62E5">
        <w:rPr>
          <w:rFonts w:cstheme="majorBidi"/>
          <w:szCs w:val="24"/>
        </w:rPr>
        <w:t xml:space="preserve">reaction layers increase the </w:t>
      </w:r>
      <w:r w:rsidR="00CC4547">
        <w:rPr>
          <w:rFonts w:cstheme="majorBidi"/>
          <w:szCs w:val="24"/>
        </w:rPr>
        <w:t>growth factor's adsorption and desorption</w:t>
      </w:r>
      <w:r w:rsidRPr="00AE62E5">
        <w:rPr>
          <w:rFonts w:cstheme="majorBidi"/>
          <w:szCs w:val="24"/>
        </w:rPr>
        <w:t xml:space="preserve"> (stage 6). This reaction is believed to happen within 12 to 24 hours after the implant has been inserted into the body. This is followed by a significant decrease in </w:t>
      </w:r>
      <w:r w:rsidR="00CC4547">
        <w:rPr>
          <w:rFonts w:cstheme="majorBidi"/>
          <w:szCs w:val="24"/>
        </w:rPr>
        <w:t xml:space="preserve">the </w:t>
      </w:r>
      <w:r w:rsidRPr="00AE62E5">
        <w:rPr>
          <w:rFonts w:cstheme="majorBidi"/>
          <w:szCs w:val="24"/>
        </w:rPr>
        <w:t xml:space="preserve">time required for the macrophages to prepare the implant site for tissue repair (stage 7). After that, there is the attachment of stem cells (stage 8) and the matched proliferation and differentiation of the cells </w:t>
      </w:r>
      <w:r w:rsidRPr="00AE62E5">
        <w:rPr>
          <w:rFonts w:cstheme="majorBidi"/>
          <w:szCs w:val="24"/>
        </w:rPr>
        <w:lastRenderedPageBreak/>
        <w:t>(stage 9). Finally, the matrix is now mineralised</w:t>
      </w:r>
      <w:r w:rsidR="00CC4547">
        <w:rPr>
          <w:rFonts w:cstheme="majorBidi"/>
          <w:szCs w:val="24"/>
        </w:rPr>
        <w:t>,</w:t>
      </w:r>
      <w:r w:rsidRPr="00AE62E5">
        <w:rPr>
          <w:rFonts w:cstheme="majorBidi"/>
          <w:szCs w:val="24"/>
        </w:rPr>
        <w:t xml:space="preserve"> and mature osteocytes are covered in a collagen HCA matrix (13). </w:t>
      </w:r>
      <w:r w:rsidR="00DF5E5D">
        <w:rPr>
          <w:rFonts w:cstheme="majorBidi"/>
          <w:szCs w:val="24"/>
        </w:rPr>
        <w:fldChar w:fldCharType="begin"/>
      </w:r>
      <w:r w:rsidR="00DF5E5D">
        <w:rPr>
          <w:rFonts w:cstheme="majorBidi"/>
          <w:szCs w:val="24"/>
        </w:rPr>
        <w:instrText xml:space="preserve"> REF _Ref89773107 \h </w:instrText>
      </w:r>
      <w:r w:rsidR="00DF5E5D">
        <w:rPr>
          <w:rFonts w:cstheme="majorBidi"/>
          <w:szCs w:val="24"/>
        </w:rPr>
      </w:r>
      <w:r w:rsidR="00DF5E5D">
        <w:rPr>
          <w:rFonts w:cstheme="majorBidi"/>
          <w:szCs w:val="24"/>
        </w:rPr>
        <w:fldChar w:fldCharType="separate"/>
      </w:r>
      <w:r w:rsidR="008363E5" w:rsidRPr="0076338F">
        <w:t xml:space="preserve">Figure </w:t>
      </w:r>
      <w:r w:rsidR="008363E5">
        <w:rPr>
          <w:noProof/>
        </w:rPr>
        <w:t>7</w:t>
      </w:r>
      <w:r w:rsidR="00DF5E5D">
        <w:rPr>
          <w:rFonts w:cstheme="majorBidi"/>
          <w:szCs w:val="24"/>
        </w:rPr>
        <w:fldChar w:fldCharType="end"/>
      </w:r>
      <w:r w:rsidRPr="00AE62E5">
        <w:rPr>
          <w:rFonts w:cstheme="majorBidi"/>
          <w:szCs w:val="24"/>
        </w:rPr>
        <w:t xml:space="preserve"> </w:t>
      </w:r>
      <w:r>
        <w:rPr>
          <w:rFonts w:cstheme="majorBidi"/>
          <w:szCs w:val="24"/>
        </w:rPr>
        <w:t>shows</w:t>
      </w:r>
      <w:r w:rsidRPr="00AE62E5">
        <w:rPr>
          <w:rFonts w:cstheme="majorBidi"/>
          <w:szCs w:val="24"/>
        </w:rPr>
        <w:t xml:space="preserve"> the sequence of interfacial reactions involved in forming a bond between bone and a bioactive glass with increasing time </w:t>
      </w:r>
      <w:r w:rsidRPr="00AE62E5">
        <w:rPr>
          <w:rFonts w:cstheme="majorBidi"/>
          <w:szCs w:val="24"/>
        </w:rPr>
        <w:fldChar w:fldCharType="begin"/>
      </w:r>
      <w:r w:rsidR="004E4193">
        <w:rPr>
          <w:rFonts w:cstheme="majorBidi"/>
          <w:szCs w:val="24"/>
        </w:rPr>
        <w:instrText xml:space="preserve"> ADDIN EN.CITE &lt;EndNote&gt;&lt;Cite&gt;&lt;Author&gt;Hench&lt;/Author&gt;&lt;Year&gt;1997&lt;/Year&gt;&lt;RecNum&gt;319&lt;/RecNum&gt;&lt;IDText&gt;Sol-gel materials for bioceramic applications&lt;/IDText&gt;&lt;DisplayText&gt;(Hench, 1997)&lt;/DisplayText&gt;&lt;record&gt;&lt;rec-number&gt;319&lt;/rec-number&gt;&lt;foreign-keys&gt;&lt;key app="EN" db-id="5xzdtrrxyfafrne255ivrrtxatvtzrd2f0d5" timestamp="1635085378" guid="56c55b4b-cb65-4b00-96d5-ab97ba271bd1"&gt;319&lt;/key&gt;&lt;/foreign-keys&gt;&lt;ref-type name="Journal Article"&gt;17&lt;/ref-type&gt;&lt;contributors&gt;&lt;authors&gt;&lt;author&gt;Hench, L. L.&lt;/author&gt;&lt;/authors&gt;&lt;/contributors&gt;&lt;auth-address&gt;Hench, LL (reprint author), UNIV LONDON IMPERIAL COLL SCI TECHNOL &amp;amp; MED,DEPT MAT,PRINCE CONSORT RD,LONDON SW7 2BP,ENGLAND.&lt;/auth-address&gt;&lt;titles&gt;&lt;title&gt;Sol-gel materials for bioceramic applications&lt;/title&gt;&lt;secondary-title&gt;Current Opinion in Solid State &amp;amp; Materials Science&lt;/secondary-title&gt;&lt;alt-title&gt;Curr. Opin. Solid State Mat. Sci.&lt;/alt-title&gt;&lt;/titles&gt;&lt;periodical&gt;&lt;full-title&gt;Current Opinion in Solid State &amp;amp; Materials Science&lt;/full-title&gt;&lt;abbr-1&gt;Curr. Opin. Solid State Mat. Sci.&lt;/abbr-1&gt;&lt;/periodical&gt;&lt;alt-periodical&gt;&lt;full-title&gt;Current Opinion in Solid State &amp;amp; Materials Science&lt;/full-title&gt;&lt;abbr-1&gt;Curr. Opin. Solid State Mat. Sci.&lt;/abbr-1&gt;&lt;/alt-periodical&gt;&lt;pages&gt;604-610&lt;/pages&gt;&lt;volume&gt;2&lt;/volume&gt;&lt;number&gt;5&lt;/number&gt;&lt;keywords&gt;&lt;keyword&gt;metal implant applications&lt;/keyword&gt;&lt;keyword&gt;ceramic thin-films&lt;/keyword&gt;&lt;keyword&gt;zirconia films&lt;/keyword&gt;&lt;keyword&gt;silica-gels&lt;/keyword&gt;&lt;keyword&gt;glass&lt;/keyword&gt;&lt;keyword&gt;hydroxyapatite&lt;/keyword&gt;&lt;keyword&gt;induction&lt;/keyword&gt;&lt;keyword&gt;ti-6al-4v&lt;/keyword&gt;&lt;keyword&gt;titania&lt;/keyword&gt;&lt;keyword&gt;surface&lt;/keyword&gt;&lt;keyword&gt;Materials Science&lt;/keyword&gt;&lt;keyword&gt;Physics&lt;/keyword&gt;&lt;/keywords&gt;&lt;dates&gt;&lt;year&gt;1997&lt;/year&gt;&lt;pub-dates&gt;&lt;date&gt;Oct&lt;/date&gt;&lt;/pub-dates&gt;&lt;/dates&gt;&lt;isbn&gt;1359-0286&lt;/isbn&gt;&lt;accession-num&gt;WOS:A1997YD94400017&lt;/accession-num&gt;&lt;work-type&gt;Review&lt;/work-type&gt;&lt;urls&gt;&lt;related-urls&gt;&lt;url&gt;&amp;lt;Go to ISI&amp;gt;://WOS:A1997YD94400017&lt;/url&gt;&lt;/related-urls&gt;&lt;/urls&gt;&lt;electronic-resource-num&gt;10.1016/s1359-0286(97)80053-8&lt;/electronic-resource-num&gt;&lt;language&gt;English&lt;/language&gt;&lt;/record&gt;&lt;/Cite&gt;&lt;/EndNote&gt;</w:instrText>
      </w:r>
      <w:r w:rsidRPr="00AE62E5">
        <w:rPr>
          <w:rFonts w:cstheme="majorBidi"/>
          <w:szCs w:val="24"/>
        </w:rPr>
        <w:fldChar w:fldCharType="separate"/>
      </w:r>
      <w:r w:rsidR="004E4193">
        <w:rPr>
          <w:rFonts w:cstheme="majorBidi"/>
          <w:noProof/>
          <w:szCs w:val="24"/>
        </w:rPr>
        <w:t>(Hench, 1997)</w:t>
      </w:r>
      <w:r w:rsidRPr="00AE62E5">
        <w:rPr>
          <w:rFonts w:cstheme="majorBidi"/>
          <w:szCs w:val="24"/>
        </w:rPr>
        <w:fldChar w:fldCharType="end"/>
      </w:r>
      <w:r w:rsidRPr="00AE62E5">
        <w:rPr>
          <w:rFonts w:cstheme="majorBidi"/>
          <w:szCs w:val="24"/>
        </w:rPr>
        <w:t xml:space="preserve">. </w:t>
      </w:r>
    </w:p>
    <w:p w14:paraId="1D6D5527" w14:textId="77777777" w:rsidR="00E71247" w:rsidRPr="00A96E23" w:rsidRDefault="00E71247" w:rsidP="00E71247">
      <w:pPr>
        <w:keepNext/>
        <w:spacing w:after="240" w:line="360" w:lineRule="auto"/>
        <w:rPr>
          <w:rFonts w:cstheme="majorBidi"/>
        </w:rPr>
      </w:pPr>
      <w:r>
        <w:rPr>
          <w:rFonts w:cstheme="majorBidi"/>
          <w:noProof/>
          <w:lang w:eastAsia="zh-CN"/>
        </w:rPr>
        <w:drawing>
          <wp:anchor distT="0" distB="0" distL="114300" distR="114300" simplePos="0" relativeHeight="251634688" behindDoc="1" locked="0" layoutInCell="1" allowOverlap="1" wp14:anchorId="3D73123A" wp14:editId="028F14C3">
            <wp:simplePos x="0" y="0"/>
            <wp:positionH relativeFrom="column">
              <wp:posOffset>1550501</wp:posOffset>
            </wp:positionH>
            <wp:positionV relativeFrom="paragraph">
              <wp:posOffset>787079</wp:posOffset>
            </wp:positionV>
            <wp:extent cx="2811780" cy="3200400"/>
            <wp:effectExtent l="25400" t="0" r="7620" b="0"/>
            <wp:wrapNone/>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r w:rsidRPr="00A96E23">
        <w:rPr>
          <w:rFonts w:cstheme="majorBidi"/>
          <w:noProof/>
          <w:lang w:eastAsia="zh-CN"/>
        </w:rPr>
        <w:drawing>
          <wp:inline distT="0" distB="0" distL="0" distR="0" wp14:anchorId="461C4093" wp14:editId="44E62909">
            <wp:extent cx="5943600" cy="4897348"/>
            <wp:effectExtent l="0" t="12700" r="0" b="5080"/>
            <wp:docPr id="17" name="Diagram 17">
              <a:extLst xmlns:a="http://schemas.openxmlformats.org/drawingml/2006/main">
                <a:ext uri="{FF2B5EF4-FFF2-40B4-BE49-F238E27FC236}">
                  <a16:creationId xmlns:a16="http://schemas.microsoft.com/office/drawing/2014/main" id="{43674EBE-D84E-0342-B88D-6FEC511B8B7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6688CF1" w14:textId="71F3D4BC" w:rsidR="00E71247" w:rsidRPr="0076338F" w:rsidRDefault="00E71247" w:rsidP="00AB4B06">
      <w:pPr>
        <w:pStyle w:val="Caption"/>
      </w:pPr>
      <w:bookmarkStart w:id="60" w:name="_Ref89773107"/>
      <w:bookmarkStart w:id="61" w:name="_Toc7097627"/>
      <w:bookmarkStart w:id="62" w:name="_Toc88164818"/>
      <w:bookmarkStart w:id="63" w:name="_Toc88171504"/>
      <w:bookmarkStart w:id="64" w:name="_Toc110260334"/>
      <w:r w:rsidRPr="0076338F">
        <w:t xml:space="preserve">Figure </w:t>
      </w:r>
      <w:fldSimple w:instr=" SEQ Figure \* ARABIC ">
        <w:r w:rsidR="008363E5">
          <w:rPr>
            <w:noProof/>
          </w:rPr>
          <w:t>7</w:t>
        </w:r>
      </w:fldSimple>
      <w:bookmarkEnd w:id="60"/>
      <w:r w:rsidRPr="0076338F">
        <w:t xml:space="preserve">. </w:t>
      </w:r>
      <w:r w:rsidRPr="003A6B59">
        <w:rPr>
          <w:b w:val="0"/>
          <w:bCs w:val="0"/>
        </w:rPr>
        <w:t xml:space="preserve">Summary of </w:t>
      </w:r>
      <w:r w:rsidR="00AB4B06">
        <w:rPr>
          <w:b w:val="0"/>
          <w:bCs w:val="0"/>
        </w:rPr>
        <w:t>the s</w:t>
      </w:r>
      <w:r w:rsidRPr="003A6B59">
        <w:rPr>
          <w:b w:val="0"/>
          <w:bCs w:val="0"/>
        </w:rPr>
        <w:t xml:space="preserve">equence of interfacial reactions involved in forming a bond between bone and a bioactive glass modified after reference </w:t>
      </w:r>
      <w:r w:rsidRPr="003A6B59">
        <w:rPr>
          <w:b w:val="0"/>
          <w:bCs w:val="0"/>
        </w:rPr>
        <w:fldChar w:fldCharType="begin"/>
      </w:r>
      <w:r w:rsidR="004E4193" w:rsidRPr="003A6B59">
        <w:rPr>
          <w:b w:val="0"/>
          <w:bCs w:val="0"/>
        </w:rPr>
        <w:instrText xml:space="preserve"> ADDIN EN.CITE &lt;EndNote&gt;&lt;Cite&gt;&lt;Author&gt;Hench&lt;/Author&gt;&lt;Year&gt;1993&lt;/Year&gt;&lt;RecNum&gt;308&lt;/RecNum&gt;&lt;IDText&gt;An Introduction to bioceramics&lt;/IDText&gt;&lt;DisplayText&gt;(Hench and Wilson, 1993)&lt;/DisplayText&gt;&lt;record&gt;&lt;rec-number&gt;308&lt;/rec-number&gt;&lt;foreign-keys&gt;&lt;key app="EN" db-id="5xzdtrrxyfafrne255ivrrtxatvtzrd2f0d5" timestamp="1635085374" guid="bdb52825-93a3-4d7f-b3e1-1cbc8cc4cdf9"&gt;308&lt;/key&gt;&lt;/foreign-keys&gt;&lt;ref-type name="Book"&gt;6&lt;/ref-type&gt;&lt;contributors&gt;&lt;authors&gt;&lt;author&gt;Hench, L. L.&lt;/author&gt;&lt;author&gt;Wilson, June&lt;/author&gt;&lt;/authors&gt;&lt;/contributors&gt;&lt;titles&gt;&lt;title&gt;An Introduction to bioceramics&lt;/title&gt;&lt;secondary-title&gt;Advanced series in bioceramics&lt;/secondary-title&gt;&lt;/titles&gt;&lt;pages&gt;x,386 p.&lt;/pages&gt;&lt;number&gt;1&lt;/number&gt;&lt;keywords&gt;&lt;keyword&gt;Ceramics in medicine.&lt;/keyword&gt;&lt;/keywords&gt;&lt;dates&gt;&lt;year&gt;1993&lt;/year&gt;&lt;/dates&gt;&lt;pub-location&gt;Singapore ; New Jersey&lt;/pub-location&gt;&lt;publisher&gt;World Scientific&lt;/publisher&gt;&lt;isbn&gt;9810214006&amp;#xD;9810216262 (pbk.)&lt;/isbn&gt;&lt;accession-num&gt;9810214006&lt;/accession-num&gt;&lt;call-num&gt;MAINLIB SHELVES R857.C4 INT ONEWEEK&lt;/call-num&gt;&lt;urls&gt;&lt;/urls&gt;&lt;/record&gt;&lt;/Cite&gt;&lt;/EndNote&gt;</w:instrText>
      </w:r>
      <w:r w:rsidRPr="003A6B59">
        <w:rPr>
          <w:b w:val="0"/>
          <w:bCs w:val="0"/>
        </w:rPr>
        <w:fldChar w:fldCharType="separate"/>
      </w:r>
      <w:r w:rsidR="004E4193" w:rsidRPr="003A6B59">
        <w:rPr>
          <w:b w:val="0"/>
          <w:bCs w:val="0"/>
          <w:noProof/>
        </w:rPr>
        <w:t>(Hench and Wilson, 1993)</w:t>
      </w:r>
      <w:r w:rsidRPr="003A6B59">
        <w:rPr>
          <w:b w:val="0"/>
          <w:bCs w:val="0"/>
        </w:rPr>
        <w:fldChar w:fldCharType="end"/>
      </w:r>
      <w:r w:rsidRPr="003A6B59">
        <w:rPr>
          <w:b w:val="0"/>
          <w:bCs w:val="0"/>
        </w:rPr>
        <w:t>.</w:t>
      </w:r>
      <w:bookmarkEnd w:id="61"/>
      <w:bookmarkEnd w:id="62"/>
      <w:bookmarkEnd w:id="63"/>
      <w:bookmarkEnd w:id="64"/>
    </w:p>
    <w:p w14:paraId="73F3AFDF" w14:textId="2EE528E5" w:rsidR="00E71247" w:rsidRPr="00AE62E5" w:rsidRDefault="00E71247" w:rsidP="004E4193">
      <w:pPr>
        <w:spacing w:after="240" w:line="480" w:lineRule="auto"/>
        <w:jc w:val="both"/>
        <w:rPr>
          <w:rFonts w:cstheme="majorBidi"/>
          <w:szCs w:val="24"/>
        </w:rPr>
      </w:pPr>
      <w:r w:rsidRPr="00AE62E5">
        <w:rPr>
          <w:rFonts w:cstheme="majorBidi"/>
          <w:szCs w:val="24"/>
        </w:rPr>
        <w:t xml:space="preserve">Moreover, the clinical successes of bioactive glass can </w:t>
      </w:r>
      <w:r w:rsidR="002241DD">
        <w:rPr>
          <w:rFonts w:cstheme="majorBidi"/>
          <w:szCs w:val="24"/>
        </w:rPr>
        <w:t>also be</w:t>
      </w:r>
      <w:r w:rsidRPr="00AE62E5">
        <w:rPr>
          <w:rFonts w:cstheme="majorBidi"/>
          <w:szCs w:val="24"/>
        </w:rPr>
        <w:t xml:space="preserve"> attributed to the</w:t>
      </w:r>
      <w:r>
        <w:rPr>
          <w:rFonts w:cstheme="majorBidi"/>
          <w:szCs w:val="24"/>
        </w:rPr>
        <w:t>ir</w:t>
      </w:r>
      <w:r w:rsidRPr="00AE62E5">
        <w:rPr>
          <w:rFonts w:cstheme="majorBidi"/>
          <w:szCs w:val="24"/>
        </w:rPr>
        <w:t xml:space="preserve"> capability </w:t>
      </w:r>
      <w:r>
        <w:rPr>
          <w:rFonts w:cstheme="majorBidi"/>
          <w:szCs w:val="24"/>
        </w:rPr>
        <w:t>to</w:t>
      </w:r>
      <w:r w:rsidRPr="00AE62E5">
        <w:rPr>
          <w:rFonts w:cstheme="majorBidi"/>
          <w:szCs w:val="24"/>
        </w:rPr>
        <w:t xml:space="preserve"> releas</w:t>
      </w:r>
      <w:r>
        <w:rPr>
          <w:rFonts w:cstheme="majorBidi"/>
          <w:szCs w:val="24"/>
        </w:rPr>
        <w:t>e</w:t>
      </w:r>
      <w:r w:rsidRPr="00AE62E5">
        <w:rPr>
          <w:rFonts w:cstheme="majorBidi"/>
          <w:szCs w:val="24"/>
        </w:rPr>
        <w:t xml:space="preserve"> ions such as</w:t>
      </w:r>
      <w:r>
        <w:rPr>
          <w:rFonts w:cstheme="majorBidi"/>
          <w:szCs w:val="24"/>
        </w:rPr>
        <w:t xml:space="preserve"> copper</w:t>
      </w:r>
      <w:r w:rsidRPr="00AE62E5">
        <w:rPr>
          <w:rFonts w:cstheme="majorBidi"/>
          <w:szCs w:val="24"/>
        </w:rPr>
        <w:t>, zinc and silver</w:t>
      </w:r>
      <w:r>
        <w:rPr>
          <w:rFonts w:cstheme="majorBidi"/>
          <w:szCs w:val="24"/>
        </w:rPr>
        <w:t xml:space="preserve"> that have been incorporated</w:t>
      </w:r>
      <w:r w:rsidRPr="00AE62E5">
        <w:rPr>
          <w:rFonts w:cstheme="majorBidi"/>
          <w:szCs w:val="24"/>
        </w:rPr>
        <w:t xml:space="preserve">, </w:t>
      </w:r>
      <w:r w:rsidRPr="00AE62E5">
        <w:rPr>
          <w:rFonts w:cstheme="majorBidi"/>
          <w:szCs w:val="24"/>
        </w:rPr>
        <w:lastRenderedPageBreak/>
        <w:t xml:space="preserve">essential for several medical applications </w:t>
      </w:r>
      <w:r>
        <w:rPr>
          <w:rFonts w:cstheme="majorBidi"/>
          <w:szCs w:val="24"/>
        </w:rPr>
        <w:t xml:space="preserve">and which can have antimicrobial properties </w:t>
      </w:r>
      <w:r w:rsidR="002F2A50">
        <w:rPr>
          <w:rFonts w:cstheme="majorBidi"/>
          <w:szCs w:val="24"/>
        </w:rPr>
        <w:fldChar w:fldCharType="begin">
          <w:fldData xml:space="preserve">PEVuZE5vdGU+PENpdGU+PEF1dGhvcj5BbmRlcnNzb248L0F1dGhvcj48WWVhcj4xOTkxPC9ZZWFy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PEVuZE5vdGU+PENpdGU+PEF1dGhvcj5BbmRlcnNzb248L0F1dGhvcj48WWVhcj4xOTkxPC9ZZWFy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002F2A50">
        <w:rPr>
          <w:rFonts w:cstheme="majorBidi"/>
          <w:szCs w:val="24"/>
        </w:rPr>
      </w:r>
      <w:r w:rsidR="002F2A50">
        <w:rPr>
          <w:rFonts w:cstheme="majorBidi"/>
          <w:szCs w:val="24"/>
        </w:rPr>
        <w:fldChar w:fldCharType="separate"/>
      </w:r>
      <w:r w:rsidR="004E4193">
        <w:rPr>
          <w:rFonts w:cstheme="majorBidi"/>
          <w:noProof/>
          <w:szCs w:val="24"/>
        </w:rPr>
        <w:t xml:space="preserve">(Andersson and Karlsson, 1991, Lakhkar </w:t>
      </w:r>
      <w:r w:rsidR="00CF25A6" w:rsidRPr="00CF25A6">
        <w:rPr>
          <w:rFonts w:cstheme="majorBidi"/>
          <w:i/>
          <w:noProof/>
          <w:szCs w:val="24"/>
        </w:rPr>
        <w:t>et al</w:t>
      </w:r>
      <w:r w:rsidR="004E4193">
        <w:rPr>
          <w:rFonts w:cstheme="majorBidi"/>
          <w:noProof/>
          <w:szCs w:val="24"/>
        </w:rPr>
        <w:t xml:space="preserve">., 2013, Pantano </w:t>
      </w:r>
      <w:r w:rsidR="00CF25A6" w:rsidRPr="00CF25A6">
        <w:rPr>
          <w:rFonts w:cstheme="majorBidi"/>
          <w:i/>
          <w:noProof/>
          <w:szCs w:val="24"/>
        </w:rPr>
        <w:t>et al</w:t>
      </w:r>
      <w:r w:rsidR="004E4193">
        <w:rPr>
          <w:rFonts w:cstheme="majorBidi"/>
          <w:noProof/>
          <w:szCs w:val="24"/>
        </w:rPr>
        <w:t>., 1974, Brauer, 2015)</w:t>
      </w:r>
      <w:r w:rsidR="002F2A50">
        <w:rPr>
          <w:rFonts w:cstheme="majorBidi"/>
          <w:szCs w:val="24"/>
        </w:rPr>
        <w:fldChar w:fldCharType="end"/>
      </w:r>
      <w:r w:rsidRPr="00AE62E5">
        <w:rPr>
          <w:rFonts w:cstheme="majorBidi"/>
          <w:szCs w:val="24"/>
        </w:rPr>
        <w:t xml:space="preserve">. infection </w:t>
      </w:r>
      <w:r>
        <w:rPr>
          <w:rFonts w:cstheme="majorBidi"/>
          <w:szCs w:val="24"/>
        </w:rPr>
        <w:t xml:space="preserve">is </w:t>
      </w:r>
      <w:r w:rsidRPr="00AE62E5">
        <w:rPr>
          <w:rFonts w:cstheme="majorBidi"/>
          <w:szCs w:val="24"/>
        </w:rPr>
        <w:t xml:space="preserve">still a </w:t>
      </w:r>
      <w:r w:rsidR="002241DD">
        <w:rPr>
          <w:rFonts w:cstheme="majorBidi"/>
          <w:szCs w:val="24"/>
        </w:rPr>
        <w:t>significant</w:t>
      </w:r>
      <w:r w:rsidRPr="00AE62E5">
        <w:rPr>
          <w:rFonts w:cstheme="majorBidi"/>
          <w:szCs w:val="24"/>
        </w:rPr>
        <w:t xml:space="preserve"> challenge in implant surgeries and </w:t>
      </w:r>
      <w:r>
        <w:rPr>
          <w:rFonts w:cstheme="majorBidi"/>
          <w:szCs w:val="24"/>
        </w:rPr>
        <w:t>can</w:t>
      </w:r>
      <w:r w:rsidRPr="00AE62E5">
        <w:rPr>
          <w:rFonts w:cstheme="majorBidi"/>
          <w:szCs w:val="24"/>
        </w:rPr>
        <w:t xml:space="preserve"> eventually lead to implant failure. </w:t>
      </w:r>
      <w:r>
        <w:rPr>
          <w:rFonts w:cstheme="majorBidi"/>
          <w:szCs w:val="24"/>
        </w:rPr>
        <w:t>In this case, patients must</w:t>
      </w:r>
      <w:r w:rsidRPr="00AE62E5">
        <w:rPr>
          <w:rFonts w:cstheme="majorBidi"/>
          <w:szCs w:val="24"/>
        </w:rPr>
        <w:t xml:space="preserve"> undergo another surgical intervention and prolong </w:t>
      </w:r>
      <w:r w:rsidR="002241DD">
        <w:rPr>
          <w:rFonts w:cstheme="majorBidi"/>
          <w:szCs w:val="24"/>
        </w:rPr>
        <w:t xml:space="preserve">the </w:t>
      </w:r>
      <w:r w:rsidRPr="00AE62E5">
        <w:rPr>
          <w:rFonts w:cstheme="majorBidi"/>
          <w:szCs w:val="24"/>
        </w:rPr>
        <w:t xml:space="preserve">usage of antibiotics </w:t>
      </w:r>
      <w:r w:rsidRPr="00AE62E5">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(Fernandes </w:t>
      </w:r>
      <w:r w:rsidR="00CF25A6" w:rsidRPr="00CF25A6">
        <w:rPr>
          <w:rFonts w:cstheme="majorBidi"/>
          <w:i/>
          <w:noProof/>
          <w:szCs w:val="24"/>
        </w:rPr>
        <w:t>et al</w:t>
      </w:r>
      <w:r w:rsidR="004E4193">
        <w:rPr>
          <w:rFonts w:cstheme="majorBidi"/>
          <w:noProof/>
          <w:szCs w:val="24"/>
        </w:rPr>
        <w:t>., 2017)</w:t>
      </w:r>
      <w:r w:rsidRPr="00AE62E5">
        <w:rPr>
          <w:rFonts w:cstheme="majorBidi"/>
          <w:szCs w:val="24"/>
        </w:rPr>
        <w:fldChar w:fldCharType="end"/>
      </w:r>
      <w:r w:rsidRPr="00AE62E5">
        <w:rPr>
          <w:rFonts w:cstheme="majorBidi"/>
          <w:szCs w:val="24"/>
        </w:rPr>
        <w:t>.  Therefore, glass</w:t>
      </w:r>
      <w:r>
        <w:rPr>
          <w:rFonts w:cstheme="majorBidi"/>
          <w:szCs w:val="24"/>
        </w:rPr>
        <w:t>es</w:t>
      </w:r>
      <w:r w:rsidRPr="00AE62E5">
        <w:rPr>
          <w:rFonts w:cstheme="majorBidi"/>
          <w:szCs w:val="24"/>
        </w:rPr>
        <w:t xml:space="preserve"> ha</w:t>
      </w:r>
      <w:r>
        <w:rPr>
          <w:rFonts w:cstheme="majorBidi"/>
          <w:szCs w:val="24"/>
        </w:rPr>
        <w:t>ve</w:t>
      </w:r>
      <w:r w:rsidRPr="00AE62E5">
        <w:rPr>
          <w:rFonts w:cstheme="majorBidi"/>
          <w:szCs w:val="24"/>
        </w:rPr>
        <w:t xml:space="preserve"> been modified to enhance their properties based on the first generation of bioactive glass combining bone regeneration and bacterial inhibition. </w:t>
      </w:r>
      <w:r w:rsidRPr="00AE62E5">
        <w:rPr>
          <w:rFonts w:cstheme="majorBidi"/>
          <w:szCs w:val="24"/>
        </w:rPr>
        <w:fldChar w:fldCharType="begin">
          <w:fldData xml:space="preserve">PEVuZE5vdGU+PENpdGU+PEF1dGhvcj5ZdWU8L0F1dGhvcj48WWVhcj4yMDE1PC9ZZWFyPjxSZWNO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PEVuZE5vdGU+PENpdGU+PEF1dGhvcj5ZdWU8L0F1dGhvcj48WWVhcj4yMDE1PC9ZZWFyPjxSZWNO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(Yue </w:t>
      </w:r>
      <w:r w:rsidR="00CF25A6" w:rsidRPr="00CF25A6">
        <w:rPr>
          <w:rFonts w:cstheme="majorBidi"/>
          <w:i/>
          <w:noProof/>
          <w:szCs w:val="24"/>
        </w:rPr>
        <w:t>et al</w:t>
      </w:r>
      <w:r w:rsidR="004E4193">
        <w:rPr>
          <w:rFonts w:cstheme="majorBidi"/>
          <w:noProof/>
          <w:szCs w:val="24"/>
        </w:rPr>
        <w:t>., 2015)</w:t>
      </w:r>
      <w:r w:rsidRPr="00AE62E5">
        <w:rPr>
          <w:rFonts w:cstheme="majorBidi"/>
          <w:szCs w:val="24"/>
        </w:rPr>
        <w:fldChar w:fldCharType="end"/>
      </w:r>
      <w:r w:rsidRPr="00AE62E5">
        <w:rPr>
          <w:rFonts w:cstheme="majorBidi"/>
          <w:szCs w:val="24"/>
        </w:rPr>
        <w:t xml:space="preserve">. </w:t>
      </w:r>
    </w:p>
    <w:p w14:paraId="66AEF24C" w14:textId="1EDBC5CC" w:rsidR="00E71247" w:rsidRDefault="00E71247" w:rsidP="00865C8F">
      <w:pPr>
        <w:spacing w:after="240" w:line="480" w:lineRule="auto"/>
        <w:jc w:val="both"/>
        <w:rPr>
          <w:rFonts w:cstheme="majorBidi"/>
          <w:szCs w:val="24"/>
        </w:rPr>
      </w:pPr>
      <w:r w:rsidRPr="00AE62E5">
        <w:rPr>
          <w:rFonts w:cstheme="majorBidi"/>
          <w:szCs w:val="24"/>
        </w:rPr>
        <w:t xml:space="preserve">Thus, the ion substitution approach and the incorporation of different elements have been suggested to tackle these issues </w:t>
      </w:r>
      <w:r w:rsidRPr="00AE62E5">
        <w:rPr>
          <w:rFonts w:cstheme="majorBidi"/>
          <w:szCs w:val="24"/>
        </w:rPr>
        <w:fldChar w:fldCharType="begin">
          <w:fldData xml:space="preserve">PEVuZE5vdGU+PENpdGU+PEF1dGhvcj5SYWJpZWU8L0F1dGhvcj48WWVhcj4yMDE1PC9ZZWFyPjxS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PEVuZE5vdGU+PENpdGU+PEF1dGhvcj5SYWJpZWU8L0F1dGhvcj48WWVhcj4yMDE1PC9ZZWFyPjxS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(Rabiee </w:t>
      </w:r>
      <w:r w:rsidR="00CF25A6" w:rsidRPr="00CF25A6">
        <w:rPr>
          <w:rFonts w:cstheme="majorBidi"/>
          <w:i/>
          <w:noProof/>
          <w:szCs w:val="24"/>
        </w:rPr>
        <w:t>et al</w:t>
      </w:r>
      <w:r w:rsidR="004E4193">
        <w:rPr>
          <w:rFonts w:cstheme="majorBidi"/>
          <w:noProof/>
          <w:szCs w:val="24"/>
        </w:rPr>
        <w:t>., 2015)</w:t>
      </w:r>
      <w:r w:rsidRPr="00AE62E5">
        <w:rPr>
          <w:rFonts w:cstheme="majorBidi"/>
          <w:szCs w:val="24"/>
        </w:rPr>
        <w:fldChar w:fldCharType="end"/>
      </w:r>
      <w:r w:rsidRPr="00AE62E5">
        <w:rPr>
          <w:rFonts w:cstheme="majorBidi"/>
          <w:szCs w:val="24"/>
        </w:rPr>
        <w:t xml:space="preserve">. Ion substitution can be beneficial in improving the physical characteristics and adding more therapeutic properties to a glass system </w:t>
      </w:r>
      <w:r w:rsidRPr="00AE62E5">
        <w:rPr>
          <w:rFonts w:cstheme="majorBidi"/>
          <w:szCs w:val="24"/>
        </w:rPr>
        <w:fldChar w:fldCharType="begin">
          <w:fldData xml:space="preserve">PEVuZE5vdGU+PENpdGU+PEF1dGhvcj5Ib3BwZTwvQXV0aG9yPjxZZWFyPjIwMTE8L1llYXI+PFJl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PEVuZE5vdGU+PENpdGU+PEF1dGhvcj5Ib3BwZTwvQXV0aG9yPjxZZWFyPjIwMTE8L1llYXI+PFJl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(Hoppe </w:t>
      </w:r>
      <w:r w:rsidR="00CF25A6" w:rsidRPr="00CF25A6">
        <w:rPr>
          <w:rFonts w:cstheme="majorBidi"/>
          <w:i/>
          <w:noProof/>
          <w:szCs w:val="24"/>
        </w:rPr>
        <w:t>et al</w:t>
      </w:r>
      <w:r w:rsidR="004E4193">
        <w:rPr>
          <w:rFonts w:cstheme="majorBidi"/>
          <w:noProof/>
          <w:szCs w:val="24"/>
        </w:rPr>
        <w:t>., 2011)</w:t>
      </w:r>
      <w:r w:rsidRPr="00AE62E5">
        <w:rPr>
          <w:rFonts w:cstheme="majorBidi"/>
          <w:szCs w:val="24"/>
        </w:rPr>
        <w:fldChar w:fldCharType="end"/>
      </w:r>
      <w:r w:rsidRPr="00AE62E5">
        <w:rPr>
          <w:rFonts w:cstheme="majorBidi"/>
          <w:szCs w:val="24"/>
        </w:rPr>
        <w:t xml:space="preserve">. Understanding the role of each element may help in the processes of designing and producing multifunctional bioactive glasses </w:t>
      </w:r>
      <w:r w:rsidRPr="00AE62E5">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(Fernandes </w:t>
      </w:r>
      <w:r w:rsidR="00CF25A6" w:rsidRPr="00CF25A6">
        <w:rPr>
          <w:rFonts w:cstheme="majorBidi"/>
          <w:i/>
          <w:noProof/>
          <w:szCs w:val="24"/>
        </w:rPr>
        <w:t>et al</w:t>
      </w:r>
      <w:r w:rsidR="004E4193">
        <w:rPr>
          <w:rFonts w:cstheme="majorBidi"/>
          <w:noProof/>
          <w:szCs w:val="24"/>
        </w:rPr>
        <w:t>., 2017)</w:t>
      </w:r>
      <w:r w:rsidRPr="00AE62E5">
        <w:rPr>
          <w:rFonts w:cstheme="majorBidi"/>
          <w:szCs w:val="24"/>
        </w:rPr>
        <w:fldChar w:fldCharType="end"/>
      </w:r>
      <w:r w:rsidR="002241DD">
        <w:rPr>
          <w:rFonts w:cstheme="majorBidi"/>
          <w:szCs w:val="24"/>
        </w:rPr>
        <w:t>.</w:t>
      </w:r>
      <w:r w:rsidRPr="00AE62E5">
        <w:rPr>
          <w:rFonts w:cstheme="majorBidi"/>
          <w:szCs w:val="24"/>
        </w:rPr>
        <w:t xml:space="preserve"> There are different methods in the literature to introduce </w:t>
      </w:r>
      <w:r w:rsidR="002241DD">
        <w:rPr>
          <w:rFonts w:cstheme="majorBidi"/>
          <w:szCs w:val="24"/>
        </w:rPr>
        <w:t xml:space="preserve">a </w:t>
      </w:r>
      <w:r w:rsidRPr="00AE62E5">
        <w:rPr>
          <w:rFonts w:cstheme="majorBidi"/>
          <w:szCs w:val="24"/>
        </w:rPr>
        <w:t>variety of ions into the glass system</w:t>
      </w:r>
      <w:r w:rsidR="002241DD">
        <w:rPr>
          <w:rFonts w:cstheme="majorBidi"/>
          <w:szCs w:val="24"/>
        </w:rPr>
        <w:t>,</w:t>
      </w:r>
      <w:r w:rsidRPr="00AE62E5">
        <w:rPr>
          <w:rFonts w:cstheme="majorBidi"/>
          <w:szCs w:val="24"/>
        </w:rPr>
        <w:t xml:space="preserve"> such as ion exchange </w:t>
      </w:r>
      <w:r w:rsidRPr="00AE62E5">
        <w:rPr>
          <w:rFonts w:cstheme="majorBidi"/>
          <w:szCs w:val="24"/>
        </w:rPr>
        <w:fldChar w:fldCharType="begin"/>
      </w:r>
      <w:r w:rsidR="004E4193">
        <w:rPr>
          <w:rFonts w:cstheme="majorBidi"/>
          <w:szCs w:val="24"/>
        </w:rPr>
        <w:instrText xml:space="preserve"> ADDIN EN.CITE</w:instrText>
      </w:r>
      <w:r w:rsidR="004E4193" w:rsidRPr="009D4156">
        <w:rPr>
          <w:rFonts w:cstheme="majorBidi"/>
          <w:szCs w:val="24"/>
        </w:rPr>
        <w:instrText xml:space="preserve"> &lt;EndNote&gt;&lt;Cite&gt;&lt;Author&gt;Di Nunzio&lt;/Author&gt;&lt;Year&gt;2004&lt;/Year&gt;&lt;RecNum&gt;323&lt;/RecNum&gt;&lt;IDText&gt;Silver containing bioactive glasses prepared by molten salt ion-exchange&lt;/IDText&gt;&lt;DisplayText&gt;(Di Nunzio et al., 2004)&lt;/DisplayText&gt;&lt;record&gt;&lt;rec-number&gt;323&lt;/rec-number&gt;&lt;foreign-keys&gt;&lt;key app="EN" db-id="5xzdtrrxyfafrne255ivrrtxatvtzrd2f0d5" timestamp="1635085379" guid="d94c8efd-73f3-4f25-a6bc-ecb6d45bfad9"&gt;323&lt;/key&gt;&lt;/foreign-keys&gt;&lt;ref-type name="Journal Article"&gt;17&lt;/ref-type&gt;&lt;contributors&gt;&lt;authors&gt;&lt;author&gt;Di Nunzio, S.&lt;/author&gt;&lt;author&gt;Brovarone, C. V.&lt;/author&gt;&lt;author&gt;Spriano, S.&lt;/author&gt;&lt;author&gt;Milanese, D.&lt;/author&gt;&lt;author&gt;Verne, E.&lt;/author&gt;&lt;author&gt;Bergo, V.&lt;/author&gt;&lt;author&gt;Maina, G.&lt;/author&gt;&lt;author&gt;Spinelli, P.&lt;/author&gt;&lt;/authors&gt;&lt;/contributors&gt;&lt;titles&gt;&lt;title&gt;Silver containing bioactive glasses prepared by molten salt ion-exchange&lt;/title&gt;&lt;secondary-title&gt;Journal of the European Ceramic Society&lt;/secondary-title&gt;&lt;/titles&gt;&lt;periodical&gt;&lt;full-title&gt;Journal of the European Ceramic Society&lt;/full-title&gt;&lt;/periodical&gt;&lt;pages&gt;2935-2942&lt;/pages&gt;&lt;volume&gt;24&lt;/volume&gt;&lt;number&gt;10-11&lt;/number&gt;&lt;dates&gt;&lt;year&gt;2004&lt;/year&gt;&lt;pub-dates&gt;&lt;date&gt;Sep&lt;/date&gt;&lt;/pub-dates&gt;&lt;/dates&gt;&lt;isbn&gt;0955-2219&lt;/isbn&gt;&lt;accession-num&gt;WOS:000222117700004&lt;/accession-num&gt;&lt;urls&gt;&lt;related-urls&gt;&lt;url&gt;&amp;lt;Go to ISI&amp;gt;://WOS:000222117700004&lt;/url&gt;&lt;/related-urls&gt;&lt;/urls&gt;&lt;electronic-resource-num&gt;10.1016/j.jeurceramsoc.2003.11.010&lt;/electronic-resource-num&gt;&lt;/record&gt;&lt;/Cite&gt;&lt;/EndNote&gt;</w:instrText>
      </w:r>
      <w:r w:rsidRPr="00AE62E5">
        <w:rPr>
          <w:rFonts w:cstheme="majorBidi"/>
          <w:szCs w:val="24"/>
        </w:rPr>
        <w:fldChar w:fldCharType="separate"/>
      </w:r>
      <w:r w:rsidR="004E4193" w:rsidRPr="009D4156">
        <w:rPr>
          <w:rFonts w:cstheme="majorBidi"/>
          <w:noProof/>
          <w:szCs w:val="24"/>
        </w:rPr>
        <w:t xml:space="preserve">(Di Nunzio </w:t>
      </w:r>
      <w:r w:rsidR="00CF25A6" w:rsidRPr="00CF25A6">
        <w:rPr>
          <w:rFonts w:cstheme="majorBidi"/>
          <w:i/>
          <w:noProof/>
          <w:szCs w:val="24"/>
        </w:rPr>
        <w:t>et al</w:t>
      </w:r>
      <w:r w:rsidR="004E4193" w:rsidRPr="009D4156">
        <w:rPr>
          <w:rFonts w:cstheme="majorBidi"/>
          <w:noProof/>
          <w:szCs w:val="24"/>
        </w:rPr>
        <w:t>., 2004)</w:t>
      </w:r>
      <w:r w:rsidRPr="00AE62E5">
        <w:rPr>
          <w:rFonts w:cstheme="majorBidi"/>
          <w:szCs w:val="24"/>
        </w:rPr>
        <w:fldChar w:fldCharType="end"/>
      </w:r>
      <w:r w:rsidRPr="009D4156">
        <w:rPr>
          <w:rFonts w:cstheme="majorBidi"/>
          <w:szCs w:val="24"/>
        </w:rPr>
        <w:t xml:space="preserve">, </w:t>
      </w:r>
      <w:r w:rsidRPr="00AE62E5">
        <w:rPr>
          <w:rFonts w:cstheme="majorBidi"/>
          <w:szCs w:val="24"/>
        </w:rPr>
        <w:fldChar w:fldCharType="begin">
          <w:fldData xml:space="preserve">PEVuZE5vdGU+PENpdGU+PEF1dGhvcj5NaW9sYTwvQXV0aG9yPjxZZWFyPjIwMTY8L1llYXI+PFJl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</w:fldData>
        </w:fldChar>
      </w:r>
      <w:r w:rsidR="004E4193" w:rsidRPr="009D4156">
        <w:rPr>
          <w:rFonts w:cstheme="majorBidi"/>
          <w:szCs w:val="24"/>
        </w:rPr>
        <w:instrText xml:space="preserve"> ADDIN EN.CITE </w:instrText>
      </w:r>
      <w:r w:rsidR="004E4193">
        <w:rPr>
          <w:rFonts w:cstheme="majorBidi"/>
          <w:szCs w:val="24"/>
        </w:rPr>
        <w:fldChar w:fldCharType="begin">
          <w:fldData xml:space="preserve">PEVuZE5vdGU+PENpdGU+PEF1dGhvcj5NaW9sYTwvQXV0aG9yPjxZZWFyPjIwMTY8L1llYXI+PFJl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</w:fldData>
        </w:fldChar>
      </w:r>
      <w:r w:rsidR="004E4193" w:rsidRPr="009D4156">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sidRPr="009D4156">
        <w:rPr>
          <w:rFonts w:cstheme="majorBidi"/>
          <w:noProof/>
          <w:szCs w:val="24"/>
        </w:rPr>
        <w:t xml:space="preserve">(Miola </w:t>
      </w:r>
      <w:r w:rsidR="00CF25A6" w:rsidRPr="00CF25A6">
        <w:rPr>
          <w:rFonts w:cstheme="majorBidi"/>
          <w:i/>
          <w:noProof/>
          <w:szCs w:val="24"/>
        </w:rPr>
        <w:t>et al</w:t>
      </w:r>
      <w:r w:rsidR="004E4193" w:rsidRPr="009D4156">
        <w:rPr>
          <w:rFonts w:cstheme="majorBidi"/>
          <w:noProof/>
          <w:szCs w:val="24"/>
        </w:rPr>
        <w:t>., 2016)</w:t>
      </w:r>
      <w:r w:rsidRPr="00AE62E5">
        <w:rPr>
          <w:rFonts w:cstheme="majorBidi"/>
          <w:szCs w:val="24"/>
        </w:rPr>
        <w:fldChar w:fldCharType="end"/>
      </w:r>
      <w:r w:rsidR="00865C8F" w:rsidRPr="009D4156">
        <w:rPr>
          <w:rFonts w:cstheme="majorBidi"/>
          <w:szCs w:val="24"/>
        </w:rPr>
        <w:t>,</w:t>
      </w:r>
      <w:r w:rsidRPr="009D4156">
        <w:rPr>
          <w:rFonts w:cstheme="majorBidi"/>
          <w:szCs w:val="24"/>
        </w:rPr>
        <w:t xml:space="preserve"> melt derived </w:t>
      </w:r>
      <w:r w:rsidRPr="00AE62E5">
        <w:rPr>
          <w:rFonts w:cstheme="majorBidi"/>
          <w:szCs w:val="24"/>
        </w:rPr>
        <w:fldChar w:fldCharType="begin">
          <w:fldData xml:space="preserve">PEVuZE5vdGU+PENpdGU+PEF1dGhvcj5Jbm91ZTwvQXV0aG9yPjxZZWFyPjE5OTU8L1llYXI+PFJl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</w:fldData>
        </w:fldChar>
      </w:r>
      <w:r w:rsidR="004E4193" w:rsidRPr="009D4156">
        <w:rPr>
          <w:rFonts w:cstheme="majorBidi"/>
          <w:szCs w:val="24"/>
        </w:rPr>
        <w:instrText xml:space="preserve"> ADDIN EN.CITE </w:instrText>
      </w:r>
      <w:r w:rsidR="004E4193">
        <w:rPr>
          <w:rFonts w:cstheme="majorBidi"/>
          <w:szCs w:val="24"/>
        </w:rPr>
        <w:fldChar w:fldCharType="begin">
          <w:fldData xml:space="preserve">PEVuZE5vdGU+PENpdGU+PEF1dGhvcj5Jbm91ZTwvQXV0aG9yPjxZZWFyPjE5OTU8L1llYXI+PFJl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</w:fldData>
        </w:fldChar>
      </w:r>
      <w:r w:rsidR="004E4193" w:rsidRPr="009D4156">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sidRPr="009D4156">
        <w:rPr>
          <w:rFonts w:cstheme="majorBidi"/>
          <w:noProof/>
          <w:szCs w:val="24"/>
        </w:rPr>
        <w:t xml:space="preserve">(Inoue </w:t>
      </w:r>
      <w:r w:rsidR="00CF25A6" w:rsidRPr="00CF25A6">
        <w:rPr>
          <w:rFonts w:cstheme="majorBidi"/>
          <w:i/>
          <w:noProof/>
          <w:szCs w:val="24"/>
        </w:rPr>
        <w:t>et al</w:t>
      </w:r>
      <w:r w:rsidR="004E4193" w:rsidRPr="009D4156">
        <w:rPr>
          <w:rFonts w:cstheme="majorBidi"/>
          <w:noProof/>
          <w:szCs w:val="24"/>
        </w:rPr>
        <w:t>., 1995)</w:t>
      </w:r>
      <w:r w:rsidRPr="00AE62E5">
        <w:rPr>
          <w:rFonts w:cstheme="majorBidi"/>
          <w:szCs w:val="24"/>
        </w:rPr>
        <w:fldChar w:fldCharType="end"/>
      </w:r>
      <w:r w:rsidR="00865C8F" w:rsidRPr="009D4156">
        <w:rPr>
          <w:rFonts w:cstheme="majorBidi"/>
          <w:szCs w:val="24"/>
        </w:rPr>
        <w:t>,</w:t>
      </w:r>
      <w:r w:rsidRPr="009D4156">
        <w:rPr>
          <w:rFonts w:cstheme="majorBidi"/>
          <w:szCs w:val="24"/>
        </w:rPr>
        <w:t xml:space="preserve"> and sol-gel </w:t>
      </w:r>
      <w:r w:rsidRPr="00AE62E5">
        <w:rPr>
          <w:rFonts w:cstheme="majorBidi"/>
          <w:szCs w:val="24"/>
        </w:rPr>
        <w:fldChar w:fldCharType="begin"/>
      </w:r>
      <w:r w:rsidR="004E4193" w:rsidRPr="009D4156">
        <w:rPr>
          <w:rFonts w:cstheme="majorBidi"/>
          <w:szCs w:val="24"/>
        </w:rPr>
        <w:instrText xml:space="preserve"> ADDIN EN.CITE &lt;EndNote&gt;&lt;Cite&gt;&lt;Author&gt;Bellantone&lt;/Author&gt;&lt;Year&gt;2002&lt;/Year&gt;&lt;RecNum&gt;0&lt;/RecNum&gt;&lt;IDText&gt;Broad-spectrum bactericidal activity of Ag2O-doped bioactive glass&lt;/IDText&gt;&lt;DisplayText&gt;(Bellantone et al., 2002)&lt;/DisplayText&gt;&lt;record&gt;&lt;dates&gt;&lt;pub-dates&gt;&lt;date&gt;Jun&lt;/date&gt;&lt;/pub-dates&gt;&lt;year&gt;2002&lt;/year&gt;&lt;/dates&gt;&lt;keywo</w:instrText>
      </w:r>
      <w:r w:rsidR="004E4193" w:rsidRPr="00865C8F">
        <w:rPr>
          <w:rFonts w:cstheme="majorBidi"/>
          <w:szCs w:val="24"/>
        </w:rPr>
        <w:instrText xml:space="preserve">rds&gt;&lt;keyword&gt;pseudomonas-aeruginosa&lt;/keyword&gt;&lt;keyword&gt;silver sulfadiazine&lt;/keyword&gt;&lt;keyword&gt;growth&lt;/keyword&gt;&lt;keyword&gt;ions&lt;/keyword&gt;&lt;keyword&gt;Microbiology&lt;/keyword&gt;&lt;keyword&gt;Pharmacology &amp;amp; Pharmacy&lt;/keyword&gt;&lt;/keywords&gt;&lt;urls&gt;&lt;related-urls&gt;&lt;url&gt;&amp;lt;Go to ISI&amp;gt;://WOS:000175662800047&lt;/url&gt;&lt;/related-urls&gt;&lt;/urls&gt;&lt;isbn&gt;0066-4804&lt;/isbn&gt;&lt;work-type&gt;Article&lt;/work-type&gt;&lt;titles&gt;&lt;title&gt;Broad-spectrum bactericidal activity of Ag2O-doped bioactive glass&lt;/title&gt;&lt;secondary-title&gt;Antimicrobial Agents and Chemotherapy&lt;/secondary-title&gt;&lt;alt-title&gt;Antimicrob. Agents Chemother.&lt;/alt-title&gt;&lt;/titles&gt;&lt;pages&gt;1940-1945&lt;/pages&gt;&lt;number&gt;6&lt;/number&gt;&lt;contributors&gt;&lt;authors&gt;&lt;author&gt;Bellantone, M.&lt;/author&gt;&lt;author&gt;Williams, H. D.&lt;/author&gt;&lt;author&gt;Hench, L. L.&lt;/author&gt;&lt;/authors&gt;&lt;/contributors&gt;&lt;language&gt;English&lt;/language&gt;&lt;added-date format="utc"&gt;1511192079&lt;/added-date&gt;&lt;ref-type name="Journal Article"&gt;17&lt;/ref-type&gt;&lt;auth-address&gt;Univ London Imperial Coll Sci Technol &amp;amp; Med, Dept Biol Sci, London SW7 2AZ, England. Univ London Imperial Coll Sci Technol &amp;amp; Med, Dept Mat, London SW7 2AZ, England.&amp;#xD;Williams, HD (reprint author), Univ London Imperial Coll Sci Technol &amp;amp; Med, Dept </w:instrText>
      </w:r>
      <w:r w:rsidR="004E4193">
        <w:rPr>
          <w:rFonts w:cstheme="majorBidi"/>
          <w:szCs w:val="24"/>
        </w:rPr>
        <w:instrText>Biol Sci, Imperial Coll Rd, London SW7 2AZ, England.&lt;/auth-address&gt;&lt;rec-number&gt;216&lt;/rec-number&gt;&lt;last-updated-date format="utc"&gt;1511192079&lt;/last-updated-date&gt;&lt;accession-num&gt;WOS:000175662800047&lt;/accession-num&gt;&lt;electronic-resource-num&gt;10.1128/aac.46.6.1940-1945.2002&lt;/electronic-resource-num&gt;&lt;volume&gt;46&lt;/volume&gt;&lt;/record&gt;&lt;/Cite&gt;&lt;/EndNote&gt;</w:instrText>
      </w:r>
      <w:r w:rsidRPr="00AE62E5">
        <w:rPr>
          <w:rFonts w:cstheme="majorBidi"/>
          <w:szCs w:val="24"/>
        </w:rPr>
        <w:fldChar w:fldCharType="separate"/>
      </w:r>
      <w:r w:rsidR="004E4193">
        <w:rPr>
          <w:rFonts w:cstheme="majorBidi"/>
          <w:noProof/>
          <w:szCs w:val="24"/>
        </w:rPr>
        <w:t xml:space="preserve">(Bellantone </w:t>
      </w:r>
      <w:r w:rsidR="00CF25A6" w:rsidRPr="00CF25A6">
        <w:rPr>
          <w:rFonts w:cstheme="majorBidi"/>
          <w:i/>
          <w:noProof/>
          <w:szCs w:val="24"/>
        </w:rPr>
        <w:t>et al</w:t>
      </w:r>
      <w:r w:rsidR="004E4193">
        <w:rPr>
          <w:rFonts w:cstheme="majorBidi"/>
          <w:noProof/>
          <w:szCs w:val="24"/>
        </w:rPr>
        <w:t>., 2002)</w:t>
      </w:r>
      <w:r w:rsidRPr="00AE62E5">
        <w:rPr>
          <w:rFonts w:cstheme="majorBidi"/>
          <w:szCs w:val="24"/>
        </w:rPr>
        <w:fldChar w:fldCharType="end"/>
      </w:r>
      <w:r w:rsidRPr="00B02157">
        <w:rPr>
          <w:rFonts w:cstheme="majorBidi"/>
          <w:szCs w:val="24"/>
        </w:rPr>
        <w:t xml:space="preserve">, </w:t>
      </w:r>
      <w:r w:rsidRPr="00AE62E5">
        <w:rPr>
          <w:rFonts w:cstheme="majorBidi"/>
          <w:szCs w:val="24"/>
        </w:rPr>
        <w:fldChar w:fldCharType="begin"/>
      </w:r>
      <w:r w:rsidR="004E4193">
        <w:rPr>
          <w:rFonts w:cstheme="majorBidi"/>
          <w:szCs w:val="24"/>
        </w:rPr>
        <w:instrText xml:space="preserve"> ADDIN EN.CITE &lt;EndNote&gt;&lt;Cite&gt;&lt;Author&gt;Vichery&lt;/Author&gt;&lt;Year&gt;2016&lt;/Year&gt;&lt;RecNum&gt;289&lt;/RecNum&gt;&lt;IDText&gt;Bioactive Glass Nanoparticles: From Synthesis to Materials Design for Biomedical Applications&lt;/IDText&gt;&lt;DisplayText&gt;(Vichery and Nedelec, 2016)&lt;/DisplayText&gt;&lt;record&gt;&lt;rec-number&gt;289&lt;/rec-number&gt;&lt;foreign-keys&gt;&lt;key app="EN" db-id="5xzdtrrxyfafrne255ivrrtxatvtzrd2f0d5" timestamp="1635085367" guid="16fa7025-b9fd-4066-9d9e-87ae77d89a0e"&gt;289&lt;/key&gt;&lt;/foreign-keys&gt;&lt;ref-type name="Journal Article"&gt;17&lt;/ref-type&gt;&lt;contributors&gt;&lt;authors&gt;&lt;author&gt;Vichery, C.&lt;/author&gt;&lt;author&gt;Nedelec, J. M.&lt;/author&gt;&lt;/authors&gt;&lt;/contributors&gt;&lt;titles&gt;&lt;title&gt;Bioactive Glass Nanoparticles: From Synthesis to Materials Design for Biomedical Applications&lt;/title&gt;&lt;secondary-title&gt;Materials&lt;/secondary-title&gt;&lt;/titles&gt;&lt;periodical&gt;&lt;full-title&gt;Materials&lt;/full-title&gt;&lt;/periodical&gt;&lt;volume&gt;9&lt;/volume&gt;&lt;number&gt;4&lt;/number&gt;&lt;dates&gt;&lt;year&gt;2016&lt;/year&gt;&lt;pub-dates&gt;&lt;date&gt;Apr&lt;/date&gt;&lt;/pub-dates&gt;&lt;/dates&gt;&lt;isbn&gt;1996-1944&lt;/isbn&gt;&lt;accession-num&gt;WOS:000375158900074&lt;/accession-num&gt;&lt;urls&gt;&lt;related-urls&gt;&lt;url&gt;&amp;lt;Go to ISI&amp;gt;://WOS:000375158900074&lt;/url&gt;&lt;/related-urls&gt;&lt;/urls&gt;&lt;custom7&gt;288&lt;/custom7&gt;&lt;electronic-resource-num&gt;10.3390/ma9040288&lt;/electronic-resource-num&gt;&lt;/record&gt;&lt;/Cite&gt;&lt;/EndNote&gt;</w:instrText>
      </w:r>
      <w:r w:rsidRPr="00AE62E5">
        <w:rPr>
          <w:rFonts w:cstheme="majorBidi"/>
          <w:szCs w:val="24"/>
        </w:rPr>
        <w:fldChar w:fldCharType="separate"/>
      </w:r>
      <w:r w:rsidR="004E4193">
        <w:rPr>
          <w:rFonts w:cstheme="majorBidi"/>
          <w:noProof/>
          <w:szCs w:val="24"/>
        </w:rPr>
        <w:t>(Vichery and Nedelec, 2016)</w:t>
      </w:r>
      <w:r w:rsidRPr="00AE62E5">
        <w:rPr>
          <w:rFonts w:cstheme="majorBidi"/>
          <w:szCs w:val="24"/>
        </w:rPr>
        <w:fldChar w:fldCharType="end"/>
      </w:r>
      <w:r w:rsidRPr="00B02157">
        <w:rPr>
          <w:rFonts w:cstheme="majorBidi"/>
          <w:szCs w:val="24"/>
        </w:rPr>
        <w:t xml:space="preserve">, </w:t>
      </w:r>
      <w:r w:rsidRPr="00AE62E5">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PEVuZE5vdGU+PENpdGU+PEF1dGhvcj5GZXJuYW5kZXM8L0F1dGhvcj48WWVhcj4yMDE3PC9ZZWFy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(Fernandes </w:t>
      </w:r>
      <w:r w:rsidR="00CF25A6" w:rsidRPr="00CF25A6">
        <w:rPr>
          <w:rFonts w:cstheme="majorBidi"/>
          <w:i/>
          <w:noProof/>
          <w:szCs w:val="24"/>
        </w:rPr>
        <w:t>et al</w:t>
      </w:r>
      <w:r w:rsidR="004E4193">
        <w:rPr>
          <w:rFonts w:cstheme="majorBidi"/>
          <w:noProof/>
          <w:szCs w:val="24"/>
        </w:rPr>
        <w:t>., 2017)</w:t>
      </w:r>
      <w:r w:rsidRPr="00AE62E5">
        <w:rPr>
          <w:rFonts w:cstheme="majorBidi"/>
          <w:szCs w:val="24"/>
        </w:rPr>
        <w:fldChar w:fldCharType="end"/>
      </w:r>
      <w:r w:rsidRPr="00B02157">
        <w:rPr>
          <w:rFonts w:cstheme="majorBidi"/>
          <w:szCs w:val="24"/>
        </w:rPr>
        <w:t xml:space="preserve">. </w:t>
      </w:r>
      <w:r w:rsidRPr="00AE62E5">
        <w:rPr>
          <w:rFonts w:cstheme="majorBidi"/>
          <w:szCs w:val="24"/>
        </w:rPr>
        <w:t>The following are some examples of different metal ions and their theo</w:t>
      </w:r>
      <w:r>
        <w:rPr>
          <w:rFonts w:cstheme="majorBidi"/>
          <w:szCs w:val="24"/>
        </w:rPr>
        <w:t>r</w:t>
      </w:r>
      <w:r w:rsidRPr="00AE62E5">
        <w:rPr>
          <w:rFonts w:cstheme="majorBidi"/>
          <w:szCs w:val="24"/>
        </w:rPr>
        <w:t xml:space="preserve">etical effect when incorporated into the glass system. </w:t>
      </w:r>
    </w:p>
    <w:p w14:paraId="60924A37" w14:textId="77777777" w:rsidR="00E71247" w:rsidRPr="004E6EE2" w:rsidRDefault="00865C8F" w:rsidP="0076338F">
      <w:pPr>
        <w:pStyle w:val="Heading3"/>
        <w:spacing w:line="480" w:lineRule="auto"/>
        <w:jc w:val="both"/>
        <w:rPr>
          <w:rStyle w:val="SubtleEmphasis"/>
          <w:b/>
          <w:bCs/>
        </w:rPr>
      </w:pPr>
      <w:bookmarkStart w:id="65" w:name="_Toc7098033"/>
      <w:r w:rsidRPr="004E6EE2">
        <w:rPr>
          <w:rStyle w:val="SubtleEmphasis"/>
          <w:b/>
          <w:bCs/>
        </w:rPr>
        <w:t xml:space="preserve"> </w:t>
      </w:r>
      <w:bookmarkStart w:id="66" w:name="_Toc110260394"/>
      <w:r w:rsidR="00E71247" w:rsidRPr="004E6EE2">
        <w:rPr>
          <w:rStyle w:val="SubtleEmphasis"/>
          <w:b/>
          <w:bCs/>
        </w:rPr>
        <w:t>(a) Silver bioactive glass</w:t>
      </w:r>
      <w:bookmarkEnd w:id="65"/>
      <w:bookmarkEnd w:id="66"/>
    </w:p>
    <w:p w14:paraId="6735FC71" w14:textId="6468618B" w:rsidR="00E71247" w:rsidRPr="00AE62E5" w:rsidRDefault="00E71247" w:rsidP="004E4193">
      <w:pPr>
        <w:spacing w:after="240" w:line="480" w:lineRule="auto"/>
        <w:jc w:val="both"/>
        <w:rPr>
          <w:rFonts w:cstheme="majorBidi"/>
          <w:szCs w:val="24"/>
        </w:rPr>
      </w:pPr>
      <w:r w:rsidRPr="00AE62E5">
        <w:rPr>
          <w:rFonts w:cstheme="majorBidi"/>
          <w:szCs w:val="24"/>
        </w:rPr>
        <w:t xml:space="preserve">Silver (Ag) has a broad spectrum of antimicrobial properties. It is considered one of the effective antimicrobial elements in the periodic </w:t>
      </w:r>
      <w:r w:rsidR="002241DD">
        <w:rPr>
          <w:rFonts w:cstheme="majorBidi"/>
          <w:szCs w:val="24"/>
        </w:rPr>
        <w:t>t</w:t>
      </w:r>
      <w:r w:rsidRPr="00AE62E5">
        <w:rPr>
          <w:rFonts w:cstheme="majorBidi"/>
          <w:szCs w:val="24"/>
        </w:rPr>
        <w:t>able, and it has been used for many medical purposes since ancient times. As early as 1000 B</w:t>
      </w:r>
      <w:r w:rsidR="00B9473E">
        <w:rPr>
          <w:rFonts w:cstheme="majorBidi"/>
          <w:szCs w:val="24"/>
        </w:rPr>
        <w:t>C</w:t>
      </w:r>
      <w:r w:rsidRPr="00AE62E5">
        <w:rPr>
          <w:rFonts w:cstheme="majorBidi"/>
          <w:szCs w:val="24"/>
        </w:rPr>
        <w:t xml:space="preserve">, the Phoenicians used silver-coated bottles to protect water and other liquids from contamination </w:t>
      </w:r>
      <w:r w:rsidR="002F2A50">
        <w:rPr>
          <w:rFonts w:cstheme="majorBidi"/>
          <w:szCs w:val="24"/>
        </w:rPr>
        <w:lastRenderedPageBreak/>
        <w:fldChar w:fldCharType="begin"/>
      </w:r>
      <w:r w:rsidR="004E4193">
        <w:rPr>
          <w:rFonts w:cstheme="majorBidi"/>
          <w:szCs w:val="24"/>
        </w:rPr>
        <w:instrText xml:space="preserve"> ADDIN EN.CITE &lt;EndNote&gt;&lt;Cite&gt;&lt;Author&gt;Villapun&lt;/Author&gt;&lt;Year&gt;2016&lt;/Year&gt;&lt;RecNum&gt;538&lt;/RecNum&gt;&lt;DisplayText&gt;(Villapun et al., 2016)&lt;/DisplayText&gt;&lt;record&gt;&lt;rec-number&gt;538&lt;/rec-number&gt;&lt;foreign-keys&gt;&lt;key app="EN" db-id="5xzdtrrxyfafrne255ivrrtxatvtzrd2f0d5" timestamp="1637206511" guid="9cd2f6f1-d5f6-4649-b25d-316e3a3f4bee"&gt;538&lt;/key&gt;&lt;/foreign-keys&gt;&lt;ref-type name="Journal Article"&gt;17&lt;/ref-type&gt;&lt;contributors&gt;&lt;authors&gt;&lt;author&gt;Villapun, Victor M.&lt;/author&gt;&lt;author&gt;Dover, Lynn G.&lt;/author&gt;&lt;author&gt;Cross, Andrew&lt;/author&gt;&lt;author&gt;Gonzalez, Sergio&lt;/author&gt;&lt;/authors&gt;&lt;/contributors&gt;&lt;titles&gt;&lt;title&gt;Antibacterial Metallic Touch Surfaces&lt;/title&gt;&lt;secondary-title&gt;Materials&lt;/secondary-title&gt;&lt;/titles&gt;&lt;periodical&gt;&lt;full-title&gt;Materials&lt;/full-title&gt;&lt;/periodical&gt;&lt;volume&gt;9&lt;/volume&gt;&lt;number&gt;9&lt;/number&gt;&lt;dates&gt;&lt;year&gt;2016&lt;/year&gt;&lt;pub-dates&gt;&lt;date&gt;Sep&lt;/date&gt;&lt;/pub-dates&gt;&lt;/dates&gt;&lt;isbn&gt;1996-1944&lt;/isbn&gt;&lt;accession-num&gt;WOS:000382262000026&lt;/accession-num&gt;&lt;urls&gt;&lt;related-urls&gt;&lt;url&gt;&amp;lt;Go to ISI&amp;gt;://WOS:000382262000026&lt;/url&gt;&lt;/related-urls&gt;&lt;/urls&gt;&lt;custom7&gt;736&lt;/custom7&gt;&lt;electronic-resource-num&gt;10.3390/ma9090736&lt;/electronic-resource-num&gt;&lt;/record&gt;&lt;/Cite&gt;&lt;/EndNote&gt;</w:instrText>
      </w:r>
      <w:r w:rsidR="002F2A50">
        <w:rPr>
          <w:rFonts w:cstheme="majorBidi"/>
          <w:szCs w:val="24"/>
        </w:rPr>
        <w:fldChar w:fldCharType="separate"/>
      </w:r>
      <w:r w:rsidR="004E4193">
        <w:rPr>
          <w:rFonts w:cstheme="majorBidi"/>
          <w:noProof/>
          <w:szCs w:val="24"/>
        </w:rPr>
        <w:t xml:space="preserve">(Villapun </w:t>
      </w:r>
      <w:r w:rsidR="00CF25A6" w:rsidRPr="00CF25A6">
        <w:rPr>
          <w:rFonts w:cstheme="majorBidi"/>
          <w:i/>
          <w:noProof/>
          <w:szCs w:val="24"/>
        </w:rPr>
        <w:t>et al</w:t>
      </w:r>
      <w:r w:rsidR="004E4193">
        <w:rPr>
          <w:rFonts w:cstheme="majorBidi"/>
          <w:noProof/>
          <w:szCs w:val="24"/>
        </w:rPr>
        <w:t>., 2016)</w:t>
      </w:r>
      <w:r w:rsidR="002F2A50">
        <w:rPr>
          <w:rFonts w:cstheme="majorBidi"/>
          <w:szCs w:val="24"/>
        </w:rPr>
        <w:fldChar w:fldCharType="end"/>
      </w:r>
      <w:r w:rsidRPr="00AE62E5">
        <w:rPr>
          <w:rFonts w:cstheme="majorBidi"/>
          <w:szCs w:val="24"/>
        </w:rPr>
        <w:t>. It was also used in the 19</w:t>
      </w:r>
      <w:r w:rsidRPr="00AE62E5">
        <w:rPr>
          <w:rFonts w:cstheme="majorBidi"/>
          <w:szCs w:val="24"/>
          <w:vertAlign w:val="superscript"/>
        </w:rPr>
        <w:t>th</w:t>
      </w:r>
      <w:r w:rsidRPr="00AE62E5">
        <w:rPr>
          <w:rFonts w:cstheme="majorBidi"/>
          <w:szCs w:val="24"/>
        </w:rPr>
        <w:t xml:space="preserve"> century as a cure for rheumatism and tetanus. Moreover, it has been used to treat colds and gonorrhoea before </w:t>
      </w:r>
      <w:r w:rsidR="002241DD">
        <w:rPr>
          <w:rFonts w:cstheme="majorBidi"/>
          <w:szCs w:val="24"/>
        </w:rPr>
        <w:t>discovering advanced antibiotics at the beginning of the 20th centu</w:t>
      </w:r>
      <w:r w:rsidRPr="00AE62E5">
        <w:rPr>
          <w:rFonts w:cstheme="majorBidi"/>
          <w:szCs w:val="24"/>
        </w:rPr>
        <w:t xml:space="preserve">ry  </w:t>
      </w:r>
      <w:r w:rsidR="002F2A50">
        <w:rPr>
          <w:rFonts w:cstheme="majorBidi"/>
          <w:szCs w:val="24"/>
        </w:rPr>
        <w:fldChar w:fldCharType="begin"/>
      </w:r>
      <w:r w:rsidR="004E4193">
        <w:rPr>
          <w:rFonts w:cstheme="majorBidi"/>
          <w:szCs w:val="24"/>
        </w:rPr>
        <w:instrText xml:space="preserve"> ADDIN EN.CITE &lt;EndNote&gt;&lt;Cite&gt;&lt;Author&gt;Mirsattari&lt;/Author&gt;&lt;Year&gt;2004&lt;/Year&gt;&lt;RecNum&gt;537&lt;/RecNum&gt;&lt;DisplayText&gt;(Mirsattari et al., 2004)&lt;/DisplayText&gt;&lt;record&gt;&lt;rec-number&gt;537&lt;/rec-number&gt;&lt;foreign-keys&gt;&lt;key app="EN" db-id="5xzdtrrxyfafrne255ivrrtxatvtzrd2f0d5" timestamp="1637206510" guid="b12bf3ba-c1f8-4ec0-a193-e863e2b9f444"&gt;537&lt;/key&gt;&lt;/foreign-keys&gt;&lt;ref-type name="Journal Article"&gt;17&lt;/ref-type&gt;&lt;contributors&gt;&lt;authors&gt;&lt;author&gt;Mirsattari, S. M.&lt;/author&gt;&lt;author&gt;Hammond, R. R.&lt;/author&gt;&lt;author&gt;Sharpe, M. D.&lt;/author&gt;&lt;author&gt;Leung, F. Y.&lt;/author&gt;&lt;author&gt;Young, G. B.&lt;/author&gt;&lt;/authors&gt;&lt;/contributors&gt;&lt;titles&gt;&lt;title&gt;Myoclonic status epilepticus following repeated oral ingestion of colloidal silver&lt;/title&gt;&lt;secondary-title&gt;Neurology&lt;/secondary-title&gt;&lt;/titles&gt;&lt;periodical&gt;&lt;full-title&gt;Neurology&lt;/full-title&gt;&lt;/periodical&gt;&lt;pages&gt;1408-1410&lt;/pages&gt;&lt;volume&gt;62&lt;/volume&gt;&lt;number&gt;8&lt;/number&gt;&lt;dates&gt;&lt;year&gt;2004&lt;/year&gt;&lt;pub-dates&gt;&lt;date&gt;Apr 27&lt;/date&gt;&lt;/pub-dates&gt;&lt;/dates&gt;&lt;isbn&gt;0028-3878&lt;/isbn&gt;&lt;accession-num&gt;WOS:000221067200029&lt;/accession-num&gt;&lt;urls&gt;&lt;related-urls&gt;&lt;url&gt;&amp;lt;Go to ISI&amp;gt;://WOS:000221067200029&lt;/url&gt;&lt;/related-urls&gt;&lt;/urls&gt;&lt;electronic-resource-num&gt;10.1212/01.wnl.0000120671.73335.ec&lt;/electronic-resource-num&gt;&lt;/record&gt;&lt;/Cite&gt;&lt;/EndNote&gt;</w:instrText>
      </w:r>
      <w:r w:rsidR="002F2A50">
        <w:rPr>
          <w:rFonts w:cstheme="majorBidi"/>
          <w:szCs w:val="24"/>
        </w:rPr>
        <w:fldChar w:fldCharType="separate"/>
      </w:r>
      <w:r w:rsidR="004E4193">
        <w:rPr>
          <w:rFonts w:cstheme="majorBidi"/>
          <w:noProof/>
          <w:szCs w:val="24"/>
        </w:rPr>
        <w:t xml:space="preserve">(Mirsattari </w:t>
      </w:r>
      <w:r w:rsidR="00CF25A6" w:rsidRPr="00CF25A6">
        <w:rPr>
          <w:rFonts w:cstheme="majorBidi"/>
          <w:i/>
          <w:noProof/>
          <w:szCs w:val="24"/>
        </w:rPr>
        <w:t>et al</w:t>
      </w:r>
      <w:r w:rsidR="004E4193">
        <w:rPr>
          <w:rFonts w:cstheme="majorBidi"/>
          <w:noProof/>
          <w:szCs w:val="24"/>
        </w:rPr>
        <w:t>., 2004)</w:t>
      </w:r>
      <w:r w:rsidR="002F2A50">
        <w:rPr>
          <w:rFonts w:cstheme="majorBidi"/>
          <w:szCs w:val="24"/>
        </w:rPr>
        <w:fldChar w:fldCharType="end"/>
      </w:r>
      <w:r w:rsidRPr="00AE62E5">
        <w:rPr>
          <w:rFonts w:cstheme="majorBidi"/>
          <w:szCs w:val="24"/>
        </w:rPr>
        <w:t xml:space="preserve">. Silver nitrate was used after the Second World War </w:t>
      </w:r>
      <w:r w:rsidR="002241DD">
        <w:rPr>
          <w:rFonts w:cstheme="majorBidi"/>
          <w:szCs w:val="24"/>
        </w:rPr>
        <w:t>to treat</w:t>
      </w:r>
      <w:r w:rsidRPr="00AE62E5">
        <w:rPr>
          <w:rFonts w:cstheme="majorBidi"/>
          <w:szCs w:val="24"/>
        </w:rPr>
        <w:t xml:space="preserve"> burns and infections associated with open wounds and ulcers </w:t>
      </w:r>
      <w:r w:rsidR="002F2A50">
        <w:rPr>
          <w:rFonts w:cstheme="majorBidi"/>
          <w:szCs w:val="24"/>
        </w:rPr>
        <w:fldChar w:fldCharType="begin"/>
      </w:r>
      <w:r w:rsidR="004E4193">
        <w:rPr>
          <w:rFonts w:cstheme="majorBidi"/>
          <w:szCs w:val="24"/>
        </w:rPr>
        <w:instrText xml:space="preserve"> ADDIN EN.CITE &lt;EndNote&gt;&lt;Cite&gt;&lt;Author&gt;Klasen&lt;/Author&gt;&lt;Year&gt;2000&lt;/Year&gt;&lt;RecNum&gt;536&lt;/RecNum&gt;&lt;DisplayText&gt;(Klasen, 2000)&lt;/DisplayText&gt;&lt;record&gt;&lt;rec-number&gt;536&lt;/rec-number&gt;&lt;foreign-keys&gt;&lt;key app="EN" db-id="5xzdtrrxyfafrne255ivrrtxatvtzrd2f0d5" timestamp="1637206509" guid="51bbdd58-8f5c-4ef5-8b30-64df1880bc38"&gt;536&lt;/key&gt;&lt;/foreign-keys&gt;&lt;ref-type name="Journal Article"&gt;17&lt;/ref-type&gt;&lt;contributors&gt;&lt;authors&gt;&lt;author&gt;Klasen, H. J.&lt;/author&gt;&lt;/authors&gt;&lt;/contributors&gt;&lt;titles&gt;&lt;title&gt;A historical review of the use of silver in the treatment of burns. II. Renewed interest for silver&lt;/title&gt;&lt;secondary-title&gt;Burns&lt;/secondary-title&gt;&lt;/titles&gt;&lt;periodical&gt;&lt;full-title&gt;Burns&lt;/full-title&gt;&lt;/periodical&gt;&lt;pages&gt;131-138&lt;/pages&gt;&lt;volume&gt;26&lt;/volume&gt;&lt;number&gt;2&lt;/number&gt;&lt;dates&gt;&lt;year&gt;2000&lt;/year&gt;&lt;pub-dates&gt;&lt;date&gt;Mar&lt;/date&gt;&lt;/pub-dates&gt;&lt;/dates&gt;&lt;isbn&gt;0305-4179&lt;/isbn&gt;&lt;accession-num&gt;WOS:000085485100003&lt;/accession-num&gt;&lt;urls&gt;&lt;related-urls&gt;&lt;url&gt;&amp;lt;Go to ISI&amp;gt;://WOS:000085485100003&lt;/url&gt;&lt;/related-urls&gt;&lt;/urls&gt;&lt;electronic-resource-num&gt;10.1016/s0305-4179(99)00116-3&lt;/electronic-resource-num&gt;&lt;/record&gt;&lt;/Cite&gt;&lt;/EndNote&gt;</w:instrText>
      </w:r>
      <w:r w:rsidR="002F2A50">
        <w:rPr>
          <w:rFonts w:cstheme="majorBidi"/>
          <w:szCs w:val="24"/>
        </w:rPr>
        <w:fldChar w:fldCharType="separate"/>
      </w:r>
      <w:r w:rsidR="004E4193">
        <w:rPr>
          <w:rFonts w:cstheme="majorBidi"/>
          <w:noProof/>
          <w:szCs w:val="24"/>
        </w:rPr>
        <w:t>(Klasen, 2000)</w:t>
      </w:r>
      <w:r w:rsidR="002F2A50">
        <w:rPr>
          <w:rFonts w:cstheme="majorBidi"/>
          <w:szCs w:val="24"/>
        </w:rPr>
        <w:fldChar w:fldCharType="end"/>
      </w:r>
      <w:r w:rsidRPr="00AE62E5">
        <w:rPr>
          <w:rFonts w:cstheme="majorBidi"/>
          <w:szCs w:val="24"/>
        </w:rPr>
        <w:t xml:space="preserve">. It also showed antimicrobial activity against anaerobic conditions associated with oral bacteria </w:t>
      </w:r>
      <w:r w:rsidRPr="00AE62E5">
        <w:rPr>
          <w:rFonts w:cstheme="majorBidi"/>
          <w:szCs w:val="24"/>
        </w:rPr>
        <w:fldChar w:fldCharType="begin"/>
      </w:r>
      <w:r w:rsidR="004E4193">
        <w:rPr>
          <w:rFonts w:cstheme="majorBidi"/>
          <w:szCs w:val="24"/>
        </w:rPr>
        <w:instrText xml:space="preserve"> ADDIN EN.CITE &lt;EndNote&gt;&lt;Cite&gt;&lt;Author&gt;Kawahara&lt;/Author&gt;&lt;Year&gt;2000&lt;/Year&gt;&lt;RecNum&gt;269&lt;/RecNum&gt;&lt;IDText&gt;Antibacterial effect of silver-zeolite on oral bacteria under anaerobic conditions&lt;/IDText&gt;&lt;DisplayText&gt;(Kawahara et al., 2000)&lt;/DisplayText&gt;&lt;record&gt;&lt;rec-number&gt;269&lt;/rec-number&gt;&lt;foreign-keys&gt;&lt;key app="EN" db-id="5xzdtrrxyfafrne255ivrrtxatvtzrd2f0d5" timestamp="1635085357" guid="3ce57a68-eb94-40c5-b972-c68f868064ac"&gt;269&lt;/key&gt;&lt;/foreign-keys&gt;&lt;ref-type name="Journal Article"&gt;17&lt;/ref-type&gt;&lt;contributors&gt;&lt;authors&gt;&lt;author&gt;Kawahara, K.&lt;/author&gt;&lt;author&gt;Tsuruda, K.&lt;/author&gt;&lt;author&gt;Morishita, M.&lt;/author&gt;&lt;author&gt;Uchida, M.&lt;/author&gt;&lt;/authors&gt;&lt;/contributors&gt;&lt;auth-address&gt;Hiroshima Univ, Fac Dent, Dept Prevent Dent, Minami Ku, Hiroshima 7348553, Japan.&amp;#xD;Kawahara, K (reprint author), Hiroshima Univ, Fac Dent, Dept Prevent Dent, Minami Ku, 1-2-3 Kasumi, Hiroshima 7348553, Japan.&lt;/auth-address&gt;&lt;titles&gt;&lt;title&gt;Antibacterial effect of silver-zeolite on oral bacteria under anaerobic conditions&lt;/title&gt;&lt;secondary-title&gt;Dental Materials&lt;/secondary-title&gt;&lt;alt-title&gt;Dent. Mater.&lt;/alt-title&gt;&lt;/titles&gt;&lt;periodical&gt;&lt;full-title&gt;Dental Materials&lt;/full-title&gt;&lt;/periodical&gt;&lt;pages&gt;452-455&lt;/pages&gt;&lt;volume&gt;16&lt;/volume&gt;&lt;number&gt;6&lt;/number&gt;&lt;keywords&gt;&lt;keyword&gt;silver-zeolite&lt;/keyword&gt;&lt;keyword&gt;silver ions&lt;/keyword&gt;&lt;keyword&gt;antibacterial effect&lt;/keyword&gt;&lt;keyword&gt;oral bacteria&lt;/keyword&gt;&lt;keyword&gt;anaerobic conditions&lt;/keyword&gt;&lt;keyword&gt;Dentistry, Oral Surgery &amp;amp; Medicine&lt;/keyword&gt;&lt;keyword&gt;Materials Science&lt;/keyword&gt;&lt;/keywords&gt;&lt;dates&gt;&lt;year&gt;2000&lt;/year&gt;&lt;pub-dates&gt;&lt;date&gt;Nov&lt;/date&gt;&lt;/pub-dates&gt;&lt;/dates&gt;&lt;isbn&gt;0109-5641&lt;/isbn&gt;&lt;accession-num&gt;WOS:000089705500011&lt;/accession-num&gt;&lt;work-type&gt;Article&lt;/work-type&gt;&lt;urls&gt;&lt;related-urls&gt;&lt;url&gt;&amp;lt;Go to ISI&amp;gt;://WOS:000089705500011&lt;/url&gt;&lt;/related-urls&gt;&lt;/urls&gt;&lt;electronic-resource-num&gt;10.1016/s0109-5641(00)00050-6&lt;/electronic-resource-num&gt;&lt;language&gt;English&lt;/language&gt;&lt;/record&gt;&lt;/Cite&gt;&lt;/EndNote&gt;</w:instrText>
      </w:r>
      <w:r w:rsidRPr="00AE62E5">
        <w:rPr>
          <w:rFonts w:cstheme="majorBidi"/>
          <w:szCs w:val="24"/>
        </w:rPr>
        <w:fldChar w:fldCharType="separate"/>
      </w:r>
      <w:r w:rsidR="004E4193">
        <w:rPr>
          <w:rFonts w:cstheme="majorBidi"/>
          <w:noProof/>
          <w:szCs w:val="24"/>
        </w:rPr>
        <w:t xml:space="preserve">(Kawahara </w:t>
      </w:r>
      <w:r w:rsidR="00CF25A6" w:rsidRPr="00CF25A6">
        <w:rPr>
          <w:rFonts w:cstheme="majorBidi"/>
          <w:i/>
          <w:noProof/>
          <w:szCs w:val="24"/>
        </w:rPr>
        <w:t>et al</w:t>
      </w:r>
      <w:r w:rsidR="004E4193">
        <w:rPr>
          <w:rFonts w:cstheme="majorBidi"/>
          <w:noProof/>
          <w:szCs w:val="24"/>
        </w:rPr>
        <w:t>., 2000)</w:t>
      </w:r>
      <w:r w:rsidRPr="00AE62E5">
        <w:rPr>
          <w:rFonts w:cstheme="majorBidi"/>
          <w:szCs w:val="24"/>
        </w:rPr>
        <w:fldChar w:fldCharType="end"/>
      </w:r>
      <w:r w:rsidRPr="00AE62E5">
        <w:rPr>
          <w:rFonts w:cstheme="majorBidi"/>
          <w:szCs w:val="24"/>
        </w:rPr>
        <w:t>. In bioactive glass and ceramics</w:t>
      </w:r>
      <w:r w:rsidR="002241DD">
        <w:rPr>
          <w:rFonts w:cstheme="majorBidi"/>
          <w:szCs w:val="24"/>
        </w:rPr>
        <w:t>,</w:t>
      </w:r>
      <w:r w:rsidRPr="00AE62E5">
        <w:rPr>
          <w:rFonts w:cstheme="majorBidi"/>
          <w:szCs w:val="24"/>
        </w:rPr>
        <w:t xml:space="preserve"> it has been introduced to the glass system </w:t>
      </w:r>
      <w:r>
        <w:rPr>
          <w:rFonts w:cstheme="majorBidi"/>
          <w:szCs w:val="24"/>
        </w:rPr>
        <w:t>and is</w:t>
      </w:r>
      <w:r w:rsidRPr="00AE62E5">
        <w:rPr>
          <w:rFonts w:cstheme="majorBidi"/>
          <w:szCs w:val="24"/>
        </w:rPr>
        <w:t xml:space="preserve"> beneficial for enhancing the antimicrobial properties </w:t>
      </w:r>
      <w:r w:rsidR="002241DD">
        <w:rPr>
          <w:rFonts w:cstheme="majorBidi"/>
          <w:szCs w:val="24"/>
        </w:rPr>
        <w:t>of</w:t>
      </w:r>
      <w:r w:rsidRPr="00AE62E5">
        <w:rPr>
          <w:rFonts w:cstheme="majorBidi"/>
          <w:szCs w:val="24"/>
        </w:rPr>
        <w:t xml:space="preserve"> the glass and helping to treat bone infections </w:t>
      </w:r>
      <w:r w:rsidRPr="00AE62E5">
        <w:rPr>
          <w:rFonts w:cstheme="majorBidi"/>
          <w:szCs w:val="24"/>
        </w:rPr>
        <w:fldChar w:fldCharType="begin">
          <w:fldData xml:space="preserve">PEVuZE5vdGU+PENpdGU+PEF1dGhvcj5MdW88L0F1dGhvcj48WWVhcj4yMDEwPC9ZZWFyPjxSZWNO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=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PEVuZE5vdGU+PENpdGU+PEF1dGhvcj5MdW88L0F1dGhvcj48WWVhcj4yMDEwPC9ZZWFyPjxSZWNO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=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(Luo </w:t>
      </w:r>
      <w:r w:rsidR="00CF25A6" w:rsidRPr="00CF25A6">
        <w:rPr>
          <w:rFonts w:cstheme="majorBidi"/>
          <w:i/>
          <w:noProof/>
          <w:szCs w:val="24"/>
        </w:rPr>
        <w:t>et al</w:t>
      </w:r>
      <w:r w:rsidR="004E4193">
        <w:rPr>
          <w:rFonts w:cstheme="majorBidi"/>
          <w:noProof/>
          <w:szCs w:val="24"/>
        </w:rPr>
        <w:t>., 2010)</w:t>
      </w:r>
      <w:r w:rsidRPr="00AE62E5">
        <w:rPr>
          <w:rFonts w:cstheme="majorBidi"/>
          <w:szCs w:val="24"/>
        </w:rPr>
        <w:fldChar w:fldCharType="end"/>
      </w:r>
      <w:r w:rsidRPr="00AE62E5">
        <w:rPr>
          <w:rFonts w:cstheme="majorBidi"/>
          <w:szCs w:val="24"/>
        </w:rPr>
        <w:t>. However, the mechanism of the antibacterial action of silver has not been sufficiently explained. Some explanations include:</w:t>
      </w:r>
    </w:p>
    <w:p w14:paraId="1D225A70" w14:textId="5290662A" w:rsidR="00E71247" w:rsidRPr="004E4193" w:rsidRDefault="00E71247" w:rsidP="004E4193">
      <w:pPr>
        <w:pStyle w:val="ListParagraph"/>
        <w:numPr>
          <w:ilvl w:val="0"/>
          <w:numId w:val="6"/>
        </w:numPr>
        <w:spacing w:after="240" w:line="480" w:lineRule="auto"/>
        <w:jc w:val="both"/>
        <w:rPr>
          <w:rFonts w:cstheme="majorBidi"/>
          <w:lang w:val="nl-NL"/>
        </w:rPr>
      </w:pPr>
      <w:r w:rsidRPr="00AE62E5">
        <w:rPr>
          <w:rFonts w:cstheme="majorBidi"/>
        </w:rPr>
        <w:t>Ag ions form an S-Ag bond with thiol groups (-S</w:t>
      </w:r>
      <w:r w:rsidR="00B9473E">
        <w:rPr>
          <w:rFonts w:cstheme="majorBidi"/>
        </w:rPr>
        <w:t>H</w:t>
      </w:r>
      <w:r w:rsidRPr="00AE62E5">
        <w:rPr>
          <w:rFonts w:cstheme="majorBidi"/>
        </w:rPr>
        <w:t xml:space="preserve">) in enzymes after interaction with the respiratory and transport proteins. This will cause them to deactivate, therefore disrupting the ATP synthesis </w:t>
      </w:r>
      <w:r w:rsidRPr="00AE62E5">
        <w:rPr>
          <w:rFonts w:cstheme="majorBidi"/>
        </w:rPr>
        <w:fldChar w:fldCharType="begin">
          <w:fldData xml:space="preserve">PEVuZE5vdGU+PENpdGU+PEF1dGhvcj5EYXZpZXM8L0F1dGhvcj48WWVhcj4xOTk3PC9ZZWFyPjxS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</w:fldData>
        </w:fldChar>
      </w:r>
      <w:r w:rsidR="00F93B75">
        <w:rPr>
          <w:rFonts w:cstheme="majorBidi"/>
        </w:rPr>
        <w:instrText xml:space="preserve"> ADDIN EN.CITE </w:instrText>
      </w:r>
      <w:r w:rsidR="00F93B75">
        <w:rPr>
          <w:rFonts w:cstheme="majorBidi"/>
        </w:rPr>
        <w:fldChar w:fldCharType="begin">
          <w:fldData xml:space="preserve">PEVuZE5vdGU+PENpdGU+PEF1dGhvcj5EYXZpZXM8L0F1dGhvcj48WWVhcj4xOTk3PC9ZZWFyPjxS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</w:fldData>
        </w:fldChar>
      </w:r>
      <w:r w:rsidR="00F93B75">
        <w:rPr>
          <w:rFonts w:cstheme="majorBidi"/>
        </w:rPr>
        <w:instrText xml:space="preserve"> ADDIN EN.CITE.DATA </w:instrText>
      </w:r>
      <w:r w:rsidR="00F93B75">
        <w:rPr>
          <w:rFonts w:cstheme="majorBidi"/>
        </w:rPr>
      </w:r>
      <w:r w:rsidR="00F93B75">
        <w:rPr>
          <w:rFonts w:cstheme="majorBidi"/>
        </w:rPr>
        <w:fldChar w:fldCharType="end"/>
      </w:r>
      <w:r w:rsidRPr="00AE62E5">
        <w:rPr>
          <w:rFonts w:cstheme="majorBidi"/>
        </w:rPr>
      </w:r>
      <w:r w:rsidRPr="00AE62E5">
        <w:rPr>
          <w:rFonts w:cstheme="majorBidi"/>
        </w:rPr>
        <w:fldChar w:fldCharType="separate"/>
      </w:r>
      <w:r w:rsidR="00F93B75">
        <w:rPr>
          <w:rFonts w:cstheme="majorBidi"/>
          <w:noProof/>
        </w:rPr>
        <w:t xml:space="preserve">(Davies and Etris, 1997, Klueh </w:t>
      </w:r>
      <w:r w:rsidR="00F93B75" w:rsidRPr="001D2129">
        <w:rPr>
          <w:rFonts w:cstheme="majorBidi"/>
          <w:i/>
          <w:iCs/>
          <w:noProof/>
        </w:rPr>
        <w:t xml:space="preserve">et al., </w:t>
      </w:r>
      <w:r w:rsidR="00F93B75">
        <w:rPr>
          <w:rFonts w:cstheme="majorBidi"/>
          <w:noProof/>
        </w:rPr>
        <w:t xml:space="preserve">2000, Dibrov </w:t>
      </w:r>
      <w:r w:rsidR="00F93B75" w:rsidRPr="001D2129">
        <w:rPr>
          <w:rFonts w:cstheme="majorBidi"/>
          <w:i/>
          <w:iCs/>
          <w:noProof/>
        </w:rPr>
        <w:t>et al.</w:t>
      </w:r>
      <w:r w:rsidR="00F93B75">
        <w:rPr>
          <w:rFonts w:cstheme="majorBidi"/>
          <w:noProof/>
        </w:rPr>
        <w:t>, 2002, Lok</w:t>
      </w:r>
      <w:r w:rsidR="00F93B75" w:rsidRPr="001D2129">
        <w:rPr>
          <w:rFonts w:cstheme="majorBidi"/>
          <w:i/>
          <w:iCs/>
          <w:noProof/>
        </w:rPr>
        <w:t xml:space="preserve"> et al</w:t>
      </w:r>
      <w:r w:rsidR="00F93B75">
        <w:rPr>
          <w:rFonts w:cstheme="majorBidi"/>
          <w:noProof/>
        </w:rPr>
        <w:t>., 2006)</w:t>
      </w:r>
      <w:r w:rsidRPr="00AE62E5">
        <w:rPr>
          <w:rFonts w:cstheme="majorBidi"/>
        </w:rPr>
        <w:fldChar w:fldCharType="end"/>
      </w:r>
      <w:r w:rsidRPr="004E4193">
        <w:rPr>
          <w:rFonts w:cstheme="majorBidi"/>
          <w:lang w:val="nl-NL"/>
        </w:rPr>
        <w:t>.</w:t>
      </w:r>
    </w:p>
    <w:p w14:paraId="49F436EE" w14:textId="3F275D20" w:rsidR="00E71247" w:rsidRPr="00AE62E5" w:rsidRDefault="009A41D8" w:rsidP="00DF5E5D">
      <w:pPr>
        <w:pStyle w:val="ListParagraph"/>
        <w:numPr>
          <w:ilvl w:val="0"/>
          <w:numId w:val="6"/>
        </w:numPr>
        <w:spacing w:after="240" w:line="480" w:lineRule="auto"/>
        <w:jc w:val="both"/>
        <w:rPr>
          <w:rFonts w:cstheme="majorBidi"/>
        </w:rPr>
      </w:pPr>
      <w:r w:rsidRPr="009A41D8">
        <w:rPr>
          <w:rFonts w:cstheme="majorBidi"/>
        </w:rPr>
        <w:t xml:space="preserve">The </w:t>
      </w:r>
      <w:proofErr w:type="gramStart"/>
      <w:r w:rsidRPr="009A41D8">
        <w:rPr>
          <w:rFonts w:cstheme="majorBidi"/>
        </w:rPr>
        <w:t>large generated</w:t>
      </w:r>
      <w:proofErr w:type="gramEnd"/>
      <w:r w:rsidRPr="009A41D8">
        <w:rPr>
          <w:rFonts w:cstheme="majorBidi"/>
        </w:rPr>
        <w:t xml:space="preserve"> ion concentration further helps to penetrate the bacterial cell and cause membrane denaturation; This action can lead to membrane damage and cellular content leakage. </w:t>
      </w:r>
      <w:r w:rsidR="00E71247" w:rsidRPr="00AE62E5">
        <w:rPr>
          <w:rFonts w:cstheme="majorBidi"/>
        </w:rPr>
        <w:fldChar w:fldCharType="begin">
          <w:fldData xml:space="preserve">PEVuZE5vdGU+PENpdGU+PEF1dGhvcj5BaGVhcm48L0F1dGhvcj48WWVhcj4xOTk1PC9ZZWFyPjxS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</w:fldData>
        </w:fldChar>
      </w:r>
      <w:r w:rsidR="00F93B75">
        <w:rPr>
          <w:rFonts w:cstheme="majorBidi"/>
        </w:rPr>
        <w:instrText xml:space="preserve"> ADDIN EN.CITE </w:instrText>
      </w:r>
      <w:r w:rsidR="00F93B75">
        <w:rPr>
          <w:rFonts w:cstheme="majorBidi"/>
        </w:rPr>
        <w:fldChar w:fldCharType="begin">
          <w:fldData xml:space="preserve">PEVuZE5vdGU+PENpdGU+PEF1dGhvcj5BaGVhcm48L0F1dGhvcj48WWVhcj4xOTk1PC9ZZWFyPjxS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</w:fldData>
        </w:fldChar>
      </w:r>
      <w:r w:rsidR="00F93B75">
        <w:rPr>
          <w:rFonts w:cstheme="majorBidi"/>
        </w:rPr>
        <w:instrText xml:space="preserve"> ADDIN EN.CITE.DATA </w:instrText>
      </w:r>
      <w:r w:rsidR="00F93B75">
        <w:rPr>
          <w:rFonts w:cstheme="majorBidi"/>
        </w:rPr>
      </w:r>
      <w:r w:rsidR="00F93B75">
        <w:rPr>
          <w:rFonts w:cstheme="majorBidi"/>
        </w:rPr>
        <w:fldChar w:fldCharType="end"/>
      </w:r>
      <w:r w:rsidR="00E71247" w:rsidRPr="00AE62E5">
        <w:rPr>
          <w:rFonts w:cstheme="majorBidi"/>
        </w:rPr>
      </w:r>
      <w:r w:rsidR="00E71247" w:rsidRPr="00AE62E5">
        <w:rPr>
          <w:rFonts w:cstheme="majorBidi"/>
        </w:rPr>
        <w:fldChar w:fldCharType="separate"/>
      </w:r>
      <w:r w:rsidR="00F93B75">
        <w:rPr>
          <w:rFonts w:cstheme="majorBidi"/>
          <w:noProof/>
        </w:rPr>
        <w:t>(Ahearn et al., 1995, Marambio-Jones and Hoek, 2010)</w:t>
      </w:r>
      <w:r w:rsidR="00E71247" w:rsidRPr="00AE62E5">
        <w:rPr>
          <w:rFonts w:cstheme="majorBidi"/>
        </w:rPr>
        <w:fldChar w:fldCharType="end"/>
      </w:r>
      <w:r w:rsidR="00E71247">
        <w:rPr>
          <w:rFonts w:cstheme="majorBidi"/>
        </w:rPr>
        <w:t xml:space="preserve">. </w:t>
      </w:r>
      <w:r w:rsidR="00DF5E5D">
        <w:rPr>
          <w:rFonts w:cstheme="majorBidi"/>
        </w:rPr>
        <w:fldChar w:fldCharType="begin"/>
      </w:r>
      <w:r w:rsidR="00DF5E5D">
        <w:rPr>
          <w:rFonts w:cstheme="majorBidi"/>
        </w:rPr>
        <w:instrText xml:space="preserve"> REF _Ref89773079 \h </w:instrText>
      </w:r>
      <w:r w:rsidR="00DF5E5D">
        <w:rPr>
          <w:rFonts w:cstheme="majorBidi"/>
        </w:rPr>
      </w:r>
      <w:r w:rsidR="00DF5E5D">
        <w:rPr>
          <w:rFonts w:cstheme="majorBidi"/>
        </w:rPr>
        <w:fldChar w:fldCharType="separate"/>
      </w:r>
      <w:r w:rsidR="008363E5" w:rsidRPr="0076338F">
        <w:t xml:space="preserve">Figure </w:t>
      </w:r>
      <w:r w:rsidR="008363E5">
        <w:rPr>
          <w:noProof/>
        </w:rPr>
        <w:t>8</w:t>
      </w:r>
      <w:r w:rsidR="00DF5E5D">
        <w:rPr>
          <w:rFonts w:cstheme="majorBidi"/>
        </w:rPr>
        <w:fldChar w:fldCharType="end"/>
      </w:r>
      <w:r w:rsidR="00E71247" w:rsidRPr="00AE62E5">
        <w:rPr>
          <w:rFonts w:cstheme="majorBidi"/>
        </w:rPr>
        <w:t xml:space="preserve"> is </w:t>
      </w:r>
      <w:r w:rsidR="002241DD">
        <w:rPr>
          <w:rFonts w:cstheme="majorBidi"/>
        </w:rPr>
        <w:t xml:space="preserve">a </w:t>
      </w:r>
      <w:r w:rsidR="00E71247" w:rsidRPr="00AE62E5">
        <w:rPr>
          <w:rFonts w:cstheme="majorBidi"/>
        </w:rPr>
        <w:t xml:space="preserve">schematic representation of the two mechanisms. </w:t>
      </w:r>
    </w:p>
    <w:p w14:paraId="38EC23CD" w14:textId="77777777" w:rsidR="00E71247" w:rsidRDefault="00E71247" w:rsidP="00E71247">
      <w:pPr>
        <w:keepNext/>
        <w:spacing w:after="240" w:line="360" w:lineRule="auto"/>
      </w:pPr>
      <w:r w:rsidRPr="00A96E23">
        <w:rPr>
          <w:rFonts w:cstheme="majorBidi"/>
          <w:noProof/>
          <w:lang w:eastAsia="zh-CN"/>
        </w:rPr>
        <w:lastRenderedPageBreak/>
        <w:drawing>
          <wp:inline distT="0" distB="0" distL="0" distR="0" wp14:anchorId="4CC122BF" wp14:editId="285EE97B">
            <wp:extent cx="5943600" cy="45231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523105"/>
                    </a:xfrm>
                    <a:prstGeom prst="rect">
                      <a:avLst/>
                    </a:prstGeom>
                  </pic:spPr>
                </pic:pic>
              </a:graphicData>
            </a:graphic>
          </wp:inline>
        </w:drawing>
      </w:r>
    </w:p>
    <w:p w14:paraId="5626330F" w14:textId="450CABFF" w:rsidR="00E71247" w:rsidRPr="00CF6186" w:rsidRDefault="00E71247" w:rsidP="004E4193">
      <w:pPr>
        <w:pStyle w:val="Caption"/>
      </w:pPr>
      <w:bookmarkStart w:id="67" w:name="_Ref89773079"/>
      <w:bookmarkStart w:id="68" w:name="_Toc7097628"/>
      <w:bookmarkStart w:id="69" w:name="_Toc88164819"/>
      <w:bookmarkStart w:id="70" w:name="_Toc88171505"/>
      <w:bookmarkStart w:id="71" w:name="_Toc110260335"/>
      <w:r w:rsidRPr="0076338F">
        <w:t xml:space="preserve">Figure </w:t>
      </w:r>
      <w:fldSimple w:instr=" SEQ Figure \* ARABIC ">
        <w:r w:rsidR="008363E5">
          <w:rPr>
            <w:noProof/>
          </w:rPr>
          <w:t>8</w:t>
        </w:r>
      </w:fldSimple>
      <w:bookmarkEnd w:id="67"/>
      <w:r w:rsidRPr="003A6B59">
        <w:rPr>
          <w:b w:val="0"/>
          <w:bCs w:val="0"/>
        </w:rPr>
        <w:t>. Schematic illustration of the two proposed antibacterial mechanisms of silver ions describe</w:t>
      </w:r>
      <w:r w:rsidR="00865C8F" w:rsidRPr="003A6B59">
        <w:rPr>
          <w:b w:val="0"/>
          <w:bCs w:val="0"/>
        </w:rPr>
        <w:t>s</w:t>
      </w:r>
      <w:r w:rsidRPr="003A6B59">
        <w:rPr>
          <w:b w:val="0"/>
          <w:bCs w:val="0"/>
        </w:rPr>
        <w:t xml:space="preserve"> the toxicity of Ag+ against microorganisms </w:t>
      </w:r>
      <w:r w:rsidRPr="003A6B59">
        <w:rPr>
          <w:b w:val="0"/>
          <w:bCs w:val="0"/>
        </w:rPr>
        <w:fldChar w:fldCharType="begin">
          <w:fldData xml:space="preserve">PEVuZE5vdGU+PENpdGU+PEF1dGhvcj5Hb3Vkb3VyaTwvQXV0aG9yPjxZZWFyPjIwMTQ8L1llYXI+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=
</w:fldData>
        </w:fldChar>
      </w:r>
      <w:r w:rsidR="004E4193" w:rsidRPr="003A6B59">
        <w:rPr>
          <w:b w:val="0"/>
          <w:bCs w:val="0"/>
        </w:rPr>
        <w:instrText xml:space="preserve"> ADDIN EN.CITE </w:instrText>
      </w:r>
      <w:r w:rsidR="004E4193" w:rsidRPr="003A6B59">
        <w:rPr>
          <w:b w:val="0"/>
          <w:bCs w:val="0"/>
        </w:rPr>
        <w:fldChar w:fldCharType="begin">
          <w:fldData xml:space="preserve">PEVuZE5vdGU+PENpdGU+PEF1dGhvcj5Hb3Vkb3VyaTwvQXV0aG9yPjxZZWFyPjIwMTQ8L1llYXI+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=
</w:fldData>
        </w:fldChar>
      </w:r>
      <w:r w:rsidR="004E4193" w:rsidRPr="003A6B59">
        <w:rPr>
          <w:b w:val="0"/>
          <w:bCs w:val="0"/>
        </w:rPr>
        <w:instrText xml:space="preserve"> ADDIN EN.CITE.DATA </w:instrText>
      </w:r>
      <w:r w:rsidR="004E4193" w:rsidRPr="003A6B59">
        <w:rPr>
          <w:b w:val="0"/>
          <w:bCs w:val="0"/>
        </w:rPr>
      </w:r>
      <w:r w:rsidR="004E4193" w:rsidRPr="003A6B59">
        <w:rPr>
          <w:b w:val="0"/>
          <w:bCs w:val="0"/>
        </w:rPr>
        <w:fldChar w:fldCharType="end"/>
      </w:r>
      <w:r w:rsidRPr="003A6B59">
        <w:rPr>
          <w:b w:val="0"/>
          <w:bCs w:val="0"/>
        </w:rPr>
      </w:r>
      <w:r w:rsidRPr="003A6B59">
        <w:rPr>
          <w:b w:val="0"/>
          <w:bCs w:val="0"/>
        </w:rPr>
        <w:fldChar w:fldCharType="separate"/>
      </w:r>
      <w:r w:rsidR="004E4193" w:rsidRPr="003A6B59">
        <w:rPr>
          <w:b w:val="0"/>
          <w:bCs w:val="0"/>
          <w:noProof/>
        </w:rPr>
        <w:t xml:space="preserve">(Goudouri </w:t>
      </w:r>
      <w:r w:rsidR="00CF25A6" w:rsidRPr="00CF25A6">
        <w:rPr>
          <w:b w:val="0"/>
          <w:bCs w:val="0"/>
          <w:i/>
          <w:noProof/>
        </w:rPr>
        <w:t>et al</w:t>
      </w:r>
      <w:r w:rsidR="004E4193" w:rsidRPr="003A6B59">
        <w:rPr>
          <w:b w:val="0"/>
          <w:bCs w:val="0"/>
          <w:noProof/>
        </w:rPr>
        <w:t>., 2014a)</w:t>
      </w:r>
      <w:r w:rsidRPr="003A6B59">
        <w:rPr>
          <w:b w:val="0"/>
          <w:bCs w:val="0"/>
        </w:rPr>
        <w:fldChar w:fldCharType="end"/>
      </w:r>
      <w:r w:rsidRPr="003A6B59">
        <w:rPr>
          <w:b w:val="0"/>
          <w:bCs w:val="0"/>
        </w:rPr>
        <w:t>.</w:t>
      </w:r>
      <w:bookmarkEnd w:id="68"/>
      <w:bookmarkEnd w:id="69"/>
      <w:bookmarkEnd w:id="70"/>
      <w:bookmarkEnd w:id="71"/>
    </w:p>
    <w:p w14:paraId="12819A26" w14:textId="47941129" w:rsidR="00E71247" w:rsidRPr="00AE62E5" w:rsidRDefault="00AB4B06" w:rsidP="004E4193">
      <w:pPr>
        <w:spacing w:after="240" w:line="480" w:lineRule="auto"/>
        <w:jc w:val="both"/>
        <w:rPr>
          <w:rFonts w:cstheme="majorBidi"/>
          <w:szCs w:val="24"/>
        </w:rPr>
      </w:pPr>
      <w:r>
        <w:rPr>
          <w:rFonts w:cstheme="majorBidi"/>
          <w:szCs w:val="24"/>
        </w:rPr>
        <w:t>The</w:t>
      </w:r>
      <w:r w:rsidR="00E71247" w:rsidRPr="00AE62E5">
        <w:rPr>
          <w:rFonts w:cstheme="majorBidi"/>
          <w:szCs w:val="24"/>
        </w:rPr>
        <w:t xml:space="preserve"> </w:t>
      </w:r>
      <w:r w:rsidR="00E71247">
        <w:rPr>
          <w:rFonts w:cstheme="majorBidi"/>
          <w:szCs w:val="24"/>
        </w:rPr>
        <w:t xml:space="preserve">methods </w:t>
      </w:r>
      <w:r w:rsidR="00E71247" w:rsidRPr="00AE62E5">
        <w:rPr>
          <w:rFonts w:cstheme="majorBidi"/>
          <w:szCs w:val="24"/>
        </w:rPr>
        <w:t xml:space="preserve">in which the silver ion is introduced </w:t>
      </w:r>
      <w:r w:rsidR="00E71247">
        <w:rPr>
          <w:rFonts w:cstheme="majorBidi"/>
          <w:szCs w:val="24"/>
        </w:rPr>
        <w:t>into an application</w:t>
      </w:r>
      <w:r w:rsidR="00E71247" w:rsidRPr="00AE62E5">
        <w:rPr>
          <w:rFonts w:cstheme="majorBidi"/>
          <w:szCs w:val="24"/>
        </w:rPr>
        <w:t xml:space="preserve"> for its antibacterial effect can determine to what extent it </w:t>
      </w:r>
      <w:r w:rsidR="002241DD">
        <w:rPr>
          <w:rFonts w:cstheme="majorBidi"/>
          <w:szCs w:val="24"/>
        </w:rPr>
        <w:t>effectively delivers</w:t>
      </w:r>
      <w:r w:rsidR="00E71247" w:rsidRPr="00AE62E5">
        <w:rPr>
          <w:rFonts w:cstheme="majorBidi"/>
          <w:szCs w:val="24"/>
        </w:rPr>
        <w:t xml:space="preserve"> these properties. This is attributed to the sufficiency of these applications in releasing silver ions and the ability of silver ions to be free to migrate in </w:t>
      </w:r>
      <w:r w:rsidR="00CC4547">
        <w:rPr>
          <w:rFonts w:cstheme="majorBidi"/>
          <w:szCs w:val="24"/>
        </w:rPr>
        <w:t xml:space="preserve">the </w:t>
      </w:r>
      <w:r w:rsidR="00E71247" w:rsidRPr="00AE62E5">
        <w:rPr>
          <w:rFonts w:cstheme="majorBidi"/>
          <w:szCs w:val="24"/>
        </w:rPr>
        <w:t xml:space="preserve">ionic form </w:t>
      </w:r>
      <w:r w:rsidR="00E71247" w:rsidRPr="00AE62E5">
        <w:rPr>
          <w:rFonts w:cstheme="majorBidi"/>
          <w:szCs w:val="24"/>
        </w:rPr>
        <w:fldChar w:fldCharType="begin"/>
      </w:r>
      <w:r w:rsidR="004E4193">
        <w:rPr>
          <w:rFonts w:cstheme="majorBidi"/>
          <w:szCs w:val="24"/>
        </w:rPr>
        <w:instrText xml:space="preserve"> ADDIN EN.CITE &lt;EndNote&gt;&lt;Cite&gt;&lt;Author&gt;Dibrov&lt;/Author&gt;&lt;Year&gt;2002&lt;/Year&gt;&lt;RecNum&gt;0&lt;/RecNum&gt;&lt;IDText&gt;Chemiosmotic mechanism of antimicrobial activity of Ag+ in Vibrio cholerae&lt;/IDText&gt;&lt;DisplayText&gt;(Dibrov et al., 2002)&lt;/DisplayText&gt;&lt;record&gt;&lt;dates&gt;&lt;pub-dates&gt;&lt;date&gt;Aug&lt;/date&gt;&lt;/pub-dates&gt;&lt;year&gt;2002&lt;/year&gt;&lt;/dates&gt;&lt;urls&gt;&lt;related-urls&gt;&lt;url&gt;&amp;lt;Go to ISI&amp;gt;://WOS:000176968700056&lt;/url&gt;&lt;/related-urls&gt;&lt;/urls&gt;&lt;isbn&gt;0066-4804&lt;/isbn&gt;&lt;titles&gt;&lt;title&gt;Chemiosmotic mechanism of antimicrobial activity of Ag+ in Vibrio cholerae&lt;/title&gt;&lt;secondary-title&gt;Antimicrobial Agents and Chemotherapy&lt;/secondary-title&gt;&lt;/titles&gt;&lt;pages&gt;2668-2670&lt;/pages&gt;&lt;number&gt;8&lt;/number&gt;&lt;contributors&gt;&lt;authors&gt;&lt;author&gt;Dibrov, P.&lt;/author&gt;&lt;author&gt;Dzioba, J.&lt;/author&gt;&lt;author&gt;Gosink, K. K.&lt;/author&gt;&lt;author&gt;Hase, C. C.&lt;/author&gt;&lt;/authors&gt;&lt;/contributors&gt;&lt;added-date format="utc"&gt;1539952158&lt;/added-date&gt;&lt;ref-type name="Journal Article"&gt;17&lt;/ref-type&gt;&lt;rec-number&gt;311&lt;/rec-number&gt;&lt;last-updated-date format="utc"&gt;1539952158&lt;/last-updated-date&gt;&lt;accession-num&gt;WOS:000176968700056&lt;/accession-num&gt;&lt;electronic-resource-num&gt;10.1128/aac.46.8.2668-2670.2002&lt;/electronic-resource-num&gt;&lt;volume&gt;46&lt;/volume&gt;&lt;/record&gt;&lt;/Cite&gt;&lt;/EndNote&gt;</w:instrText>
      </w:r>
      <w:r w:rsidR="00E71247" w:rsidRPr="00AE62E5">
        <w:rPr>
          <w:rFonts w:cstheme="majorBidi"/>
          <w:szCs w:val="24"/>
        </w:rPr>
        <w:fldChar w:fldCharType="separate"/>
      </w:r>
      <w:r w:rsidR="004E4193">
        <w:rPr>
          <w:rFonts w:cstheme="majorBidi"/>
          <w:noProof/>
          <w:szCs w:val="24"/>
        </w:rPr>
        <w:t xml:space="preserve">(Dibrov </w:t>
      </w:r>
      <w:r w:rsidR="00CF25A6" w:rsidRPr="00CF25A6">
        <w:rPr>
          <w:rFonts w:cstheme="majorBidi"/>
          <w:i/>
          <w:noProof/>
          <w:szCs w:val="24"/>
        </w:rPr>
        <w:t>et al</w:t>
      </w:r>
      <w:r w:rsidR="004E4193">
        <w:rPr>
          <w:rFonts w:cstheme="majorBidi"/>
          <w:noProof/>
          <w:szCs w:val="24"/>
        </w:rPr>
        <w:t>., 2002)</w:t>
      </w:r>
      <w:r w:rsidR="00E71247" w:rsidRPr="00AE62E5">
        <w:rPr>
          <w:rFonts w:cstheme="majorBidi"/>
          <w:szCs w:val="24"/>
        </w:rPr>
        <w:fldChar w:fldCharType="end"/>
      </w:r>
      <w:r w:rsidR="00E71247" w:rsidRPr="00AE62E5">
        <w:rPr>
          <w:rFonts w:cstheme="majorBidi"/>
          <w:szCs w:val="24"/>
        </w:rPr>
        <w:t xml:space="preserve">. Therefore, many applications such as amalgam and ionomer cement </w:t>
      </w:r>
      <w:r w:rsidR="009A41D8" w:rsidRPr="009A41D8">
        <w:rPr>
          <w:rFonts w:cstheme="majorBidi"/>
          <w:szCs w:val="24"/>
        </w:rPr>
        <w:t xml:space="preserve">were not successful </w:t>
      </w:r>
      <w:r w:rsidR="00E71247" w:rsidRPr="00AE62E5">
        <w:rPr>
          <w:rFonts w:cstheme="majorBidi"/>
          <w:szCs w:val="24"/>
        </w:rPr>
        <w:t xml:space="preserve">or have limited the antimicrobial effect of silver. Sheehan </w:t>
      </w:r>
      <w:r w:rsidR="00CF25A6" w:rsidRPr="00CF25A6">
        <w:rPr>
          <w:rFonts w:cstheme="majorBidi"/>
          <w:i/>
          <w:szCs w:val="24"/>
        </w:rPr>
        <w:t>et al</w:t>
      </w:r>
      <w:r w:rsidR="00E71247" w:rsidRPr="00AE62E5">
        <w:rPr>
          <w:rFonts w:cstheme="majorBidi"/>
          <w:szCs w:val="24"/>
        </w:rPr>
        <w:t>. investigated this behaviour and concluded that implants ha</w:t>
      </w:r>
      <w:r w:rsidR="002241DD">
        <w:rPr>
          <w:rFonts w:cstheme="majorBidi"/>
          <w:szCs w:val="24"/>
        </w:rPr>
        <w:t>d</w:t>
      </w:r>
      <w:r w:rsidR="00E71247" w:rsidRPr="00AE62E5">
        <w:rPr>
          <w:rFonts w:cstheme="majorBidi"/>
          <w:szCs w:val="24"/>
        </w:rPr>
        <w:t xml:space="preserve"> not shown any significant decline in bacterial adhesion even though a silver coating was applied to these implants. They suggested that ions </w:t>
      </w:r>
      <w:r w:rsidR="00E71247" w:rsidRPr="00AE62E5">
        <w:rPr>
          <w:rFonts w:cstheme="majorBidi"/>
          <w:szCs w:val="24"/>
        </w:rPr>
        <w:lastRenderedPageBreak/>
        <w:t xml:space="preserve">were not being successfully released from the implant to the surrounding tissues </w:t>
      </w:r>
      <w:r w:rsidR="00F334BD">
        <w:rPr>
          <w:rFonts w:cstheme="majorBidi"/>
          <w:szCs w:val="24"/>
        </w:rPr>
        <w:fldChar w:fldCharType="begin"/>
      </w:r>
      <w:r w:rsidR="004E4193">
        <w:rPr>
          <w:rFonts w:cstheme="majorBidi"/>
          <w:szCs w:val="24"/>
        </w:rPr>
        <w:instrText xml:space="preserve"> ADDIN EN.CITE &lt;EndNote&gt;&lt;Cite&gt;&lt;Author&gt;Sheehan&lt;/Author&gt;&lt;Year&gt;2004&lt;/Year&gt;&lt;RecNum&gt;549&lt;/RecNum&gt;&lt;DisplayText&gt;(Sheehan et al., 2004)&lt;/DisplayText&gt;&lt;record&gt;&lt;rec-number&gt;549&lt;/rec-number&gt;&lt;foreign-keys&gt;&lt;key app="EN" db-id="5xzdtrrxyfafrne255ivrrtxatvtzrd2f0d5" timestamp="1637263451" guid="116fa7ed-8941-4a9f-9cb4-17b78059929d"&gt;549&lt;/key&gt;&lt;/foreign-keys&gt;&lt;ref-type name="Journal Article"&gt;17&lt;/ref-type&gt;&lt;contributors&gt;&lt;authors&gt;&lt;author&gt;Sheehan, E.&lt;/author&gt;&lt;author&gt;McKenna, J.&lt;/author&gt;&lt;author&gt;Mulhall, K. J.&lt;/author&gt;&lt;author&gt;Marks, P.&lt;/author&gt;&lt;author&gt;McCormack, D.&lt;/author&gt;&lt;/authors&gt;&lt;/contributors&gt;&lt;auth-address&gt;Orthopaedic Infection Research Center, Cappagh National Orthopaedic Hospital, Dublin 11, Ireland. eoinsheehan@netscape.net&lt;/auth-address&gt;&lt;titles&gt;&lt;title&gt;Adhesion of Staphylococcus to orthopaedic metals, an in vivo study&lt;/title&gt;&lt;secondary-title&gt;J Orthop Res&lt;/secondary-title&gt;&lt;/titles&gt;&lt;periodical&gt;&lt;full-title&gt;J Orthop Res&lt;/full-title&gt;&lt;/periodical&gt;&lt;pages&gt;39-43&lt;/pages&gt;&lt;volume&gt;22&lt;/volume&gt;&lt;number&gt;1&lt;/number&gt;&lt;edition&gt;2003/12/06&lt;/edition&gt;&lt;keywords&gt;&lt;keyword&gt;Animals&lt;/keyword&gt;&lt;keyword&gt;Bacterial Adhesion&lt;/keyword&gt;&lt;keyword&gt;Biofilms&lt;/keyword&gt;&lt;keyword&gt;Disease Models, Animal&lt;/keyword&gt;&lt;keyword&gt;Femur&lt;/keyword&gt;&lt;keyword&gt;Male&lt;/keyword&gt;&lt;keyword&gt;Prostheses and Implants/*microbiology&lt;/keyword&gt;&lt;keyword&gt;Rabbits&lt;/keyword&gt;&lt;keyword&gt;*Silver&lt;/keyword&gt;&lt;keyword&gt;Staphylococcal Infections/*microbiology&lt;/keyword&gt;&lt;keyword&gt;Staphylococcus aureus/*physiology&lt;/keyword&gt;&lt;keyword&gt;Staphylococcus epidermidis/*physiology&lt;/keyword&gt;&lt;/keywords&gt;&lt;dates&gt;&lt;year&gt;2004&lt;/year&gt;&lt;pub-dates&gt;&lt;date&gt;Jan&lt;/date&gt;&lt;/pub-dates&gt;&lt;/dates&gt;&lt;isbn&gt;0736-0266 (Print)&amp;#xD;0736-0266 (Linking)&lt;/isbn&gt;&lt;accession-num&gt;14656657&lt;/accession-num&gt;&lt;urls&gt;&lt;related-urls&gt;&lt;url&gt;https://www.ncbi.nlm.nih.gov/pubmed/14656657&lt;/url&gt;&lt;/related-urls&gt;&lt;/urls&gt;&lt;electronic-resource-num&gt;10.1016/S0736-0266(03)00152-9&lt;/electronic-resource-num&gt;&lt;/record&gt;&lt;/Cite&gt;&lt;/EndNote&gt;</w:instrText>
      </w:r>
      <w:r w:rsidR="00F334BD">
        <w:rPr>
          <w:rFonts w:cstheme="majorBidi"/>
          <w:szCs w:val="24"/>
        </w:rPr>
        <w:fldChar w:fldCharType="separate"/>
      </w:r>
      <w:r w:rsidR="004E4193">
        <w:rPr>
          <w:rFonts w:cstheme="majorBidi"/>
          <w:noProof/>
          <w:szCs w:val="24"/>
        </w:rPr>
        <w:t xml:space="preserve">(Sheehan </w:t>
      </w:r>
      <w:r w:rsidR="00CF25A6" w:rsidRPr="00CF25A6">
        <w:rPr>
          <w:rFonts w:cstheme="majorBidi"/>
          <w:i/>
          <w:noProof/>
          <w:szCs w:val="24"/>
        </w:rPr>
        <w:t>et al</w:t>
      </w:r>
      <w:r w:rsidR="004E4193">
        <w:rPr>
          <w:rFonts w:cstheme="majorBidi"/>
          <w:noProof/>
          <w:szCs w:val="24"/>
        </w:rPr>
        <w:t>., 2004)</w:t>
      </w:r>
      <w:r w:rsidR="00F334BD">
        <w:rPr>
          <w:rFonts w:cstheme="majorBidi"/>
          <w:szCs w:val="24"/>
        </w:rPr>
        <w:fldChar w:fldCharType="end"/>
      </w:r>
      <w:r w:rsidR="00E71247" w:rsidRPr="00AE62E5">
        <w:rPr>
          <w:rFonts w:cstheme="majorBidi"/>
          <w:szCs w:val="24"/>
        </w:rPr>
        <w:t xml:space="preserve">. Therefore, it is essential to consider the freedom of silver ions to migrate and move before incorporating silver ions into the application </w:t>
      </w:r>
      <w:r w:rsidR="00F334BD">
        <w:rPr>
          <w:rFonts w:cstheme="majorBidi"/>
          <w:szCs w:val="24"/>
        </w:rPr>
        <w:fldChar w:fldCharType="begin"/>
      </w:r>
      <w:r w:rsidR="004E4193">
        <w:rPr>
          <w:rFonts w:cstheme="majorBidi"/>
          <w:szCs w:val="24"/>
        </w:rPr>
        <w:instrText xml:space="preserve"> ADDIN EN.CITE &lt;EndNote&gt;&lt;Cite&gt;&lt;Author&gt;Goudouri&lt;/Author&gt;&lt;Year&gt;2014&lt;/Year&gt;&lt;RecNum&gt;550&lt;/RecNum&gt;&lt;DisplayText&gt;(Goudouri et al., 2014b)&lt;/DisplayText&gt;&lt;record&gt;&lt;rec-number&gt;550&lt;/rec-number&gt;&lt;foreign-keys&gt;&lt;key app="EN" db-id="5xzdtrrxyfafrne255ivrrtxatvtzrd2f0d5" timestamp="1637263756" guid="e2ff25d6-7be5-4d61-924a-59a570d97c68"&gt;550&lt;/key&gt;&lt;/foreign-keys&gt;&lt;ref-type name="Journal Article"&gt;17&lt;/ref-type&gt;&lt;contributors&gt;&lt;authors&gt;&lt;author&gt;Goudouri, O. M.&lt;/author&gt;&lt;author&gt;Theodosoglou, E.&lt;/author&gt;&lt;author&gt;Kontonasaki, E.&lt;/author&gt;&lt;author&gt;Will, J.&lt;/author&gt;&lt;author&gt;Chrissafis, K.&lt;/author&gt;&lt;author&gt;Koidis, P.&lt;/author&gt;&lt;author&gt;Paraskevopoulos, K. M.&lt;/author&gt;&lt;author&gt;Boccaccini, A. R.&lt;/author&gt;&lt;/authors&gt;&lt;/contributors&gt;&lt;titles&gt;&lt;title&gt;Development of highly porous scaffolds based on bioactive silicates for dental tissue engineering&lt;/title&gt;&lt;secondary-title&gt;Materials Research Bulletin&lt;/secondary-title&gt;&lt;/titles&gt;&lt;periodical&gt;&lt;full-title&gt;Materials Research Bulletin&lt;/full-title&gt;&lt;/periodical&gt;&lt;pages&gt;399-404&lt;/pages&gt;&lt;volume&gt;49&lt;/volume&gt;&lt;dates&gt;&lt;year&gt;2014&lt;/year&gt;&lt;pub-dates&gt;&lt;date&gt;Jan&lt;/date&gt;&lt;/pub-dates&gt;&lt;/dates&gt;&lt;isbn&gt;0025-5408&lt;/isbn&gt;&lt;accession-num&gt;WOS:000330081400062&lt;/accession-num&gt;&lt;urls&gt;&lt;related-urls&gt;&lt;url&gt;&amp;lt;Go to ISI&amp;gt;://WOS:000330081400062&lt;/url&gt;&lt;/related-urls&gt;&lt;/urls&gt;&lt;electronic-resource-num&gt;10.1016/j.materresbull.2013.09.027&lt;/electronic-resource-num&gt;&lt;/record&gt;&lt;/Cite&gt;&lt;/EndNote&gt;</w:instrText>
      </w:r>
      <w:r w:rsidR="00F334BD">
        <w:rPr>
          <w:rFonts w:cstheme="majorBidi"/>
          <w:szCs w:val="24"/>
        </w:rPr>
        <w:fldChar w:fldCharType="separate"/>
      </w:r>
      <w:r w:rsidR="004E4193">
        <w:rPr>
          <w:rFonts w:cstheme="majorBidi"/>
          <w:noProof/>
          <w:szCs w:val="24"/>
        </w:rPr>
        <w:t xml:space="preserve">(Goudouri </w:t>
      </w:r>
      <w:r w:rsidR="00CF25A6" w:rsidRPr="00CF25A6">
        <w:rPr>
          <w:rFonts w:cstheme="majorBidi"/>
          <w:i/>
          <w:noProof/>
          <w:szCs w:val="24"/>
        </w:rPr>
        <w:t>et al</w:t>
      </w:r>
      <w:r w:rsidR="004E4193">
        <w:rPr>
          <w:rFonts w:cstheme="majorBidi"/>
          <w:noProof/>
          <w:szCs w:val="24"/>
        </w:rPr>
        <w:t>., 2014b)</w:t>
      </w:r>
      <w:r w:rsidR="00F334BD">
        <w:rPr>
          <w:rFonts w:cstheme="majorBidi"/>
          <w:szCs w:val="24"/>
        </w:rPr>
        <w:fldChar w:fldCharType="end"/>
      </w:r>
      <w:r w:rsidR="00E71247" w:rsidRPr="00AE62E5">
        <w:rPr>
          <w:rFonts w:cstheme="majorBidi"/>
          <w:szCs w:val="24"/>
        </w:rPr>
        <w:t xml:space="preserve">. </w:t>
      </w:r>
    </w:p>
    <w:p w14:paraId="1103532A" w14:textId="68D403E1" w:rsidR="00E71247" w:rsidRPr="00AE62E5" w:rsidRDefault="00E71247" w:rsidP="00AB4B06">
      <w:pPr>
        <w:spacing w:after="240" w:line="480" w:lineRule="auto"/>
        <w:jc w:val="both"/>
        <w:rPr>
          <w:rFonts w:cstheme="majorBidi"/>
          <w:szCs w:val="24"/>
        </w:rPr>
      </w:pPr>
      <w:r w:rsidRPr="00AE62E5">
        <w:rPr>
          <w:rFonts w:cstheme="majorBidi"/>
          <w:szCs w:val="24"/>
        </w:rPr>
        <w:t>There have been many attempts to introduce silver ions into dental and orthopaedic applications such as bioactive glass and ceramics for bone replacement. It is an area of great interest in the medical field</w:t>
      </w:r>
      <w:r w:rsidR="002241DD">
        <w:rPr>
          <w:rFonts w:cstheme="majorBidi"/>
          <w:szCs w:val="24"/>
        </w:rPr>
        <w:t>,</w:t>
      </w:r>
      <w:r w:rsidRPr="00AE62E5">
        <w:rPr>
          <w:rFonts w:cstheme="majorBidi"/>
          <w:szCs w:val="24"/>
        </w:rPr>
        <w:t xml:space="preserve"> and different methods have been investigated for this purpose</w:t>
      </w:r>
      <w:r w:rsidR="002241DD">
        <w:rPr>
          <w:rFonts w:cstheme="majorBidi"/>
          <w:szCs w:val="24"/>
        </w:rPr>
        <w:t>,</w:t>
      </w:r>
      <w:r w:rsidRPr="00AE62E5">
        <w:rPr>
          <w:rFonts w:cstheme="majorBidi"/>
          <w:szCs w:val="24"/>
        </w:rPr>
        <w:t xml:space="preserve"> </w:t>
      </w:r>
      <w:r>
        <w:rPr>
          <w:rFonts w:cstheme="majorBidi"/>
          <w:szCs w:val="24"/>
        </w:rPr>
        <w:t>including</w:t>
      </w:r>
      <w:r w:rsidRPr="00AE62E5">
        <w:rPr>
          <w:rFonts w:cstheme="majorBidi"/>
          <w:szCs w:val="24"/>
        </w:rPr>
        <w:t xml:space="preserve"> melt-derived, sol-gel and ion exchange </w:t>
      </w:r>
      <w:r w:rsidRPr="00AE62E5">
        <w:rPr>
          <w:rFonts w:cstheme="majorBidi"/>
          <w:szCs w:val="24"/>
        </w:rPr>
        <w:fldChar w:fldCharType="begin"/>
      </w:r>
      <w:r w:rsidR="004E4193">
        <w:rPr>
          <w:rFonts w:cstheme="majorBidi"/>
          <w:szCs w:val="24"/>
        </w:rPr>
        <w:instrText xml:space="preserve"> ADDIN EN.CITE &lt;EndNote&gt;&lt;Cite&gt;&lt;Author&gt;Bellantone&lt;/Author&gt;&lt;Year&gt;2000&lt;/Year&gt;&lt;RecNum&gt;0&lt;/RecNum&gt;&lt;IDText&gt;Bacteriostatic action of a novel four-component bioactive glass&lt;/IDText&gt;&lt;DisplayText&gt;(Bellantone et al., 2000)&lt;/DisplayText&gt;&lt;record&gt;&lt;dates&gt;&lt;pub-dates&gt;&lt;date&gt;Sep&lt;/date&gt;&lt;/pub-dates&gt;&lt;year&gt;2000&lt;/year&gt;&lt;/dates&gt;&lt;keywords&gt;&lt;keyword&gt;bioactive glass&lt;/keyword&gt;&lt;keyword&gt;sol-gel&lt;/keyword&gt;&lt;keyword&gt;antimicrobial&lt;/keyword&gt;&lt;keyword&gt;bacteriostatic&lt;/keyword&gt;&lt;keyword&gt;silver&lt;/keyword&gt;&lt;key</w:instrText>
      </w:r>
      <w:r w:rsidR="004E4193" w:rsidRPr="00030432">
        <w:rPr>
          <w:rFonts w:cstheme="majorBidi"/>
          <w:szCs w:val="24"/>
        </w:rPr>
        <w:instrText>word&gt;silver ions&lt;/keyword&gt;&lt;keyword&gt;in-vitro&lt;/keyword&gt;&lt;keyword&gt;gel&lt;/keyword&gt;&lt;keyword&gt;hydroxyapatite&lt;/keyword&gt;&lt;keyword&gt;microorganisms&lt;/keyword&gt;&lt;keyword&gt;surface&lt;/keyword&gt;&lt;keyword&gt;&lt;/keyword&gt;&lt;keyword&gt;apatite&lt;/keyword&gt;&lt;keyword&gt;Engineering&lt;/keyword&gt;&lt;keyword&gt;Materials Science&lt;/keyword&gt;&lt;/keywords&gt;&lt;urls&gt;&lt;related-urls&gt;&lt;url&gt;&amp;lt;Go to ISI&amp;gt;://WOS:000087914500024&lt;/url&gt;&lt;/related-urls&gt;&lt;/urls&gt;&lt;isbn&gt;0021-9304&lt;/isbn&gt;&lt;work-type&gt;Article&lt;/work-type&gt;&lt;titles&gt;&lt;title&gt;Bacteriostatic action of a novel four-component bioactive glass&lt;/title&gt;&lt;secondary-title&gt;Journal of Biomedical Materials Research&lt;/secondary-title&gt;&lt;alt-title&gt;J. Biomed. Mater. Res.&lt;/alt-title&gt;&lt;/titles&gt;&lt;pages&gt;484-490&lt;/pages&gt;&lt;number&gt;3&lt;/number&gt;&lt;contributors&gt;&lt;authors&gt;&lt;author&gt;Bellantone, M.&lt;/author&gt;&lt;author&gt;Coleman, N. J.&lt;/author&gt;&lt;author&gt;Hench, L. L.&lt;/author&gt;&lt;/authors&gt;&lt;/contributors&gt;&lt;language&gt;English&lt;/language&gt;&lt;added-date format="utc"&gt;1511391982&lt;/added-date&gt;&lt;ref-type name="Journal Article"&gt;17&lt;/ref-type&gt;&lt;auth-address&gt;Univ London Imperial Coll Sci Technol &amp;amp; Med, Dept Mat, London SW7 2BP, England.&amp;#xD;Bellantone, M (reprint author), Univ London Imperial Coll Sci Technol &amp;amp; Med, Dept Mat, Prince Consort Rd, London SW7 2BP, England.&lt;/auth-address&gt;&lt;rec-number&gt;222&lt;/rec-number&gt;&lt;last-updated-date format="utc"&gt;1511391982&lt;/last-updated-date&gt;&lt;accession-num&gt;WOS:000087914500024&lt;/accession-num&gt;&lt;electronic-resource-num&gt;10.1002/1097-4636(20000905)51:3&amp;lt;484::aid-jbm24&amp;gt;3.0.co;2-4&lt;/electronic-resource-num&gt;&lt;volume&gt;51&lt;/volume&gt;&lt;/record&gt;&lt;/Cite&gt;&lt;/EndNote&gt;</w:instrText>
      </w:r>
      <w:r w:rsidRPr="00AE62E5">
        <w:rPr>
          <w:rFonts w:cstheme="majorBidi"/>
          <w:szCs w:val="24"/>
        </w:rPr>
        <w:fldChar w:fldCharType="separate"/>
      </w:r>
      <w:r w:rsidR="004E4193" w:rsidRPr="00030432">
        <w:rPr>
          <w:rFonts w:cstheme="majorBidi"/>
          <w:noProof/>
          <w:szCs w:val="24"/>
        </w:rPr>
        <w:t xml:space="preserve">(Bellantone </w:t>
      </w:r>
      <w:r w:rsidR="00CF25A6" w:rsidRPr="00CF25A6">
        <w:rPr>
          <w:rFonts w:cstheme="majorBidi"/>
          <w:i/>
          <w:noProof/>
          <w:szCs w:val="24"/>
        </w:rPr>
        <w:t>et al</w:t>
      </w:r>
      <w:r w:rsidR="004E4193" w:rsidRPr="00030432">
        <w:rPr>
          <w:rFonts w:cstheme="majorBidi"/>
          <w:noProof/>
          <w:szCs w:val="24"/>
        </w:rPr>
        <w:t>., 2000)</w:t>
      </w:r>
      <w:r w:rsidRPr="00AE62E5">
        <w:rPr>
          <w:rFonts w:cstheme="majorBidi"/>
          <w:szCs w:val="24"/>
        </w:rPr>
        <w:fldChar w:fldCharType="end"/>
      </w:r>
      <w:r w:rsidRPr="00030432">
        <w:rPr>
          <w:rFonts w:cstheme="majorBidi"/>
          <w:szCs w:val="24"/>
        </w:rPr>
        <w:t xml:space="preserve">, </w:t>
      </w:r>
      <w:r w:rsidRPr="00AE62E5">
        <w:rPr>
          <w:rFonts w:cstheme="majorBidi"/>
          <w:szCs w:val="24"/>
        </w:rPr>
        <w:fldChar w:fldCharType="begin"/>
      </w:r>
      <w:r w:rsidR="004E4193" w:rsidRPr="00030432">
        <w:rPr>
          <w:rFonts w:cstheme="majorBidi"/>
          <w:szCs w:val="24"/>
        </w:rPr>
        <w:instrText xml:space="preserve"> ADDIN EN.CITE &lt;EndNote&gt;&lt;Cite&gt;&lt;Author&gt;Di Nunzio&lt;/Author&gt;&lt;Year&gt;2004&lt;/Year&gt;&lt;RecNum&gt;323&lt;/RecNum&gt;&lt;IDText&gt;Silver containing bioactive glasses prepared by molten salt ion-exchange&lt;/IDText&gt;&lt;DisplayText&gt;(Di Nunzio et al., 2004)&lt;/DisplayText&gt;&lt;record&gt;&lt;rec-number&gt;323&lt;/rec-number&gt;&lt;foreign-keys&gt;&lt;key app="EN" db-id="5xzdtrrxyfafrne255ivrrtxatvtzrd2f0d5" timestamp="1635085379" guid="d94c8efd-73f3-4f25-a6bc-ecb6d45bfad9"&gt;323&lt;/key&gt;&lt;/foreign-keys&gt;&lt;ref-type name="Journal Article"&gt;17&lt;/ref-type&gt;&lt;contributors&gt;&lt;authors&gt;&lt;author&gt;Di Nunzio, S.&lt;/author&gt;&lt;author&gt;Brovarone, C. V.&lt;/author&gt;&lt;author&gt;Spriano, S.&lt;/author&gt;&lt;author&gt;Milanese, D.&lt;/author&gt;&lt;author&gt;Verne, E.&lt;/author&gt;&lt;author&gt;Bergo, V.&lt;/author&gt;&lt;author&gt;Maina, G.&lt;/author&gt;&lt;author&gt;Spinelli, P.&lt;/author&gt;&lt;/authors&gt;&lt;/contributors&gt;&lt;titles&gt;&lt;title&gt;Silver containing bioactive glasses prepared by molten salt ion-exchange&lt;/title&gt;&lt;secondary-title&gt;Journal of the European Ceramic Society&lt;/secondary-title&gt;&lt;/titles&gt;&lt;periodical&gt;&lt;full-title&gt;Journal of the European Ceramic Society&lt;/full-title&gt;&lt;/periodical&gt;&lt;pages&gt;2935-2942&lt;/pages&gt;&lt;volume&gt;24&lt;/volume&gt;&lt;number&gt;10-11&lt;/number&gt;&lt;dates&gt;&lt;year&gt;2004&lt;/year&gt;&lt;pub-dates&gt;&lt;date&gt;Sep&lt;/date&gt;&lt;/pub-dates&gt;&lt;/dates&gt;&lt;isbn&gt;0955-2219&lt;/isbn&gt;&lt;accession-num&gt;WOS:000222117700004&lt;/accession-num&gt;&lt;urls&gt;&lt;related-urls&gt;&lt;url&gt;&amp;lt;Go to ISI&amp;gt;://WOS:000222117700004&lt;/url&gt;&lt;/related-urls&gt;&lt;/urls&gt;&lt;electronic-resource-num&gt;10.1016/j.jeurceramsoc.2003.11.010&lt;/electronic-resource-num&gt;&lt;/record&gt;&lt;/Cite&gt;&lt;/EndNote&gt;</w:instrText>
      </w:r>
      <w:r w:rsidRPr="00AE62E5">
        <w:rPr>
          <w:rFonts w:cstheme="majorBidi"/>
          <w:szCs w:val="24"/>
        </w:rPr>
        <w:fldChar w:fldCharType="separate"/>
      </w:r>
      <w:r w:rsidR="004E4193" w:rsidRPr="00030432">
        <w:rPr>
          <w:rFonts w:cstheme="majorBidi"/>
          <w:noProof/>
          <w:szCs w:val="24"/>
        </w:rPr>
        <w:t xml:space="preserve">(Di Nunzio </w:t>
      </w:r>
      <w:r w:rsidR="00CF25A6" w:rsidRPr="00CF25A6">
        <w:rPr>
          <w:rFonts w:cstheme="majorBidi"/>
          <w:i/>
          <w:noProof/>
          <w:szCs w:val="24"/>
        </w:rPr>
        <w:t>et al</w:t>
      </w:r>
      <w:r w:rsidR="004E4193" w:rsidRPr="00030432">
        <w:rPr>
          <w:rFonts w:cstheme="majorBidi"/>
          <w:noProof/>
          <w:szCs w:val="24"/>
        </w:rPr>
        <w:t>., 2004)</w:t>
      </w:r>
      <w:r w:rsidRPr="00AE62E5">
        <w:rPr>
          <w:rFonts w:cstheme="majorBidi"/>
          <w:szCs w:val="24"/>
        </w:rPr>
        <w:fldChar w:fldCharType="end"/>
      </w:r>
      <w:r w:rsidRPr="00030432">
        <w:rPr>
          <w:rFonts w:cstheme="majorBidi"/>
          <w:szCs w:val="24"/>
        </w:rPr>
        <w:t xml:space="preserve">. Bioactive glass is the </w:t>
      </w:r>
      <w:proofErr w:type="gramStart"/>
      <w:r w:rsidRPr="00030432">
        <w:rPr>
          <w:rFonts w:cstheme="majorBidi"/>
          <w:szCs w:val="24"/>
        </w:rPr>
        <w:t>main focus</w:t>
      </w:r>
      <w:proofErr w:type="gramEnd"/>
      <w:r w:rsidRPr="00030432">
        <w:rPr>
          <w:rFonts w:cstheme="majorBidi"/>
          <w:szCs w:val="24"/>
        </w:rPr>
        <w:t xml:space="preserve"> for the scope of this research</w:t>
      </w:r>
      <w:r w:rsidR="002241DD" w:rsidRPr="00030432">
        <w:rPr>
          <w:rFonts w:cstheme="majorBidi"/>
          <w:szCs w:val="24"/>
        </w:rPr>
        <w:t>,</w:t>
      </w:r>
      <w:r w:rsidRPr="00030432">
        <w:rPr>
          <w:rFonts w:cstheme="majorBidi"/>
          <w:szCs w:val="24"/>
        </w:rPr>
        <w:t xml:space="preserve"> and</w:t>
      </w:r>
      <w:r w:rsidR="00AB4B06">
        <w:rPr>
          <w:rFonts w:cstheme="majorBidi"/>
          <w:szCs w:val="24"/>
        </w:rPr>
        <w:t xml:space="preserve"> </w:t>
      </w:r>
      <w:r w:rsidR="002326D2">
        <w:rPr>
          <w:rFonts w:cstheme="majorBidi"/>
          <w:szCs w:val="24"/>
        </w:rPr>
        <w:fldChar w:fldCharType="begin"/>
      </w:r>
      <w:r w:rsidR="002326D2">
        <w:rPr>
          <w:rFonts w:cstheme="majorBidi"/>
          <w:szCs w:val="24"/>
        </w:rPr>
        <w:instrText xml:space="preserve"> REF _Ref87011936 \h </w:instrText>
      </w:r>
      <w:r w:rsidR="002326D2">
        <w:rPr>
          <w:rFonts w:cstheme="majorBidi"/>
          <w:szCs w:val="24"/>
        </w:rPr>
      </w:r>
      <w:r w:rsidR="002326D2">
        <w:rPr>
          <w:rFonts w:cstheme="majorBidi"/>
          <w:szCs w:val="24"/>
        </w:rPr>
        <w:fldChar w:fldCharType="separate"/>
      </w:r>
      <w:r w:rsidR="008363E5" w:rsidRPr="00040CE1">
        <w:t xml:space="preserve">Table </w:t>
      </w:r>
      <w:r w:rsidR="008363E5">
        <w:rPr>
          <w:noProof/>
        </w:rPr>
        <w:t>2</w:t>
      </w:r>
      <w:r w:rsidR="002326D2">
        <w:rPr>
          <w:rFonts w:cstheme="majorBidi"/>
          <w:szCs w:val="24"/>
        </w:rPr>
        <w:fldChar w:fldCharType="end"/>
      </w:r>
      <w:r w:rsidRPr="00030432">
        <w:rPr>
          <w:rFonts w:cstheme="majorBidi"/>
          <w:szCs w:val="24"/>
        </w:rPr>
        <w:t xml:space="preserve"> presents some examples of silver bioactive glass from the literature. </w:t>
      </w:r>
      <w:r w:rsidRPr="00AE62E5">
        <w:rPr>
          <w:rFonts w:cstheme="majorBidi"/>
          <w:szCs w:val="24"/>
        </w:rPr>
        <w:t>Sol-gel methods produce glass with high porosity</w:t>
      </w:r>
      <w:r w:rsidR="002241DD">
        <w:rPr>
          <w:rFonts w:cstheme="majorBidi"/>
          <w:szCs w:val="24"/>
        </w:rPr>
        <w:t>,</w:t>
      </w:r>
      <w:r w:rsidRPr="00AE62E5">
        <w:rPr>
          <w:rFonts w:cstheme="majorBidi"/>
          <w:szCs w:val="24"/>
        </w:rPr>
        <w:t xml:space="preserve"> which facilitates silver ions in delivering antimicrobial properties from the matrix in a controlled and sustained way </w:t>
      </w:r>
      <w:r w:rsidRPr="00AE62E5">
        <w:rPr>
          <w:rFonts w:cstheme="majorBidi"/>
          <w:szCs w:val="24"/>
        </w:rPr>
        <w:fldChar w:fldCharType="begin"/>
      </w:r>
      <w:r w:rsidR="004E4193">
        <w:rPr>
          <w:rFonts w:cstheme="majorBidi"/>
          <w:szCs w:val="24"/>
        </w:rPr>
        <w:instrText xml:space="preserve"> ADDIN EN.CITE &lt;EndNote&gt;&lt;Cite&gt;&lt;Author&gt;Bellantone&lt;/Author&gt;&lt;Year&gt;2002&lt;/Year&gt;&lt;RecNum&gt;0&lt;/RecNum&gt;&lt;IDText&gt;Broad-spectrum bactericidal activity of Ag2O-doped bioactive glass&lt;/IDText&gt;&lt;DisplayText&gt;(Bellantone et al., 2002)&lt;/DisplayText&gt;&lt;record&gt;&lt;dates&gt;&lt;pub-dates&gt;&lt;date&gt;Jun&lt;/date&gt;&lt;/pub-dates&gt;&lt;year&gt;2002&lt;/year&gt;&lt;/dates&gt;&lt;keywords&gt;&lt;keyword&gt;pseudomonas-aeruginosa&lt;/keyword&gt;&lt;keyword&gt;silver sulfadiazine&lt;/keyword&gt;&lt;keyword&gt;growth&lt;/keyword&gt;&lt;keyword&gt;ions&lt;/keyword&gt;&lt;keyword&gt;Microbiology&lt;/keyword&gt;&lt;keyword&gt;Pharmacology &amp;amp; Pharmacy&lt;/keyword&gt;&lt;/keywords&gt;&lt;urls&gt;&lt;related-urls&gt;&lt;url&gt;&amp;lt;Go to ISI&amp;gt;://WOS:000175662800047&lt;/url&gt;&lt;/related-urls&gt;&lt;/urls&gt;&lt;isbn&gt;0066-4804&lt;/isbn&gt;&lt;work-type&gt;Article&lt;/work-type&gt;&lt;titles&gt;&lt;title&gt;Broad-spectrum bactericidal activity of Ag2O-doped bioactive glass&lt;/title&gt;&lt;secondary-title&gt;Antimicrobial Agents and Chemotherapy&lt;/secondary-title&gt;&lt;alt-title&gt;Antimicrob. Agents Chemother.&lt;/alt-title&gt;&lt;/titles&gt;&lt;pages&gt;1940-1945&lt;/pages&gt;&lt;number&gt;6&lt;/number&gt;&lt;contributors&gt;&lt;authors&gt;&lt;author&gt;Bellantone, M.&lt;/author&gt;&lt;author&gt;Williams, H. D.&lt;/author&gt;&lt;author&gt;Hench, L. L.&lt;/author&gt;&lt;/authors&gt;&lt;/contributors&gt;&lt;language&gt;English&lt;/language&gt;&lt;added-date format="utc"&gt;1511192079&lt;/added-date&gt;&lt;ref-type name="Journal Article"&gt;17&lt;/ref-type&gt;&lt;auth-address&gt;Univ London Imperial Coll Sci Technol &amp;amp; Med, Dept Biol Sci, London SW7 2AZ, England. Univ London Imperial Coll Sci Technol &amp;amp; Med, Dept Mat, London SW7 2AZ, England.&amp;#xD;Williams, HD (reprint author), Univ London Imperial Coll Sci Technol &amp;amp; Med, Dept Biol Sci, Imperial Coll Rd, London SW7 2AZ, England.&lt;/auth-address&gt;&lt;rec-number&gt;216&lt;/rec-number&gt;&lt;last-updated-date format="utc"&gt;1511192079&lt;/last-updated-date&gt;&lt;accession-num&gt;WOS:000175662800047&lt;/accession-num&gt;&lt;electronic-resource-num&gt;10.1128/aac.46.6.1940-1945.2002&lt;/electronic-resource-num&gt;&lt;volume&gt;46&lt;/volume&gt;&lt;/record&gt;&lt;/Cite&gt;&lt;/EndNote&gt;</w:instrText>
      </w:r>
      <w:r w:rsidRPr="00AE62E5">
        <w:rPr>
          <w:rFonts w:cstheme="majorBidi"/>
          <w:szCs w:val="24"/>
        </w:rPr>
        <w:fldChar w:fldCharType="separate"/>
      </w:r>
      <w:r w:rsidR="004E4193">
        <w:rPr>
          <w:rFonts w:cstheme="majorBidi"/>
          <w:noProof/>
          <w:szCs w:val="24"/>
        </w:rPr>
        <w:t xml:space="preserve">(Bellantone </w:t>
      </w:r>
      <w:r w:rsidR="00CF25A6" w:rsidRPr="00CF25A6">
        <w:rPr>
          <w:rFonts w:cstheme="majorBidi"/>
          <w:i/>
          <w:noProof/>
          <w:szCs w:val="24"/>
        </w:rPr>
        <w:t>et al</w:t>
      </w:r>
      <w:r w:rsidR="004E4193">
        <w:rPr>
          <w:rFonts w:cstheme="majorBidi"/>
          <w:noProof/>
          <w:szCs w:val="24"/>
        </w:rPr>
        <w:t>., 2002)</w:t>
      </w:r>
      <w:r w:rsidRPr="00AE62E5">
        <w:rPr>
          <w:rFonts w:cstheme="majorBidi"/>
          <w:szCs w:val="24"/>
        </w:rPr>
        <w:fldChar w:fldCharType="end"/>
      </w:r>
      <w:r w:rsidRPr="00AE62E5">
        <w:rPr>
          <w:rFonts w:cstheme="majorBidi"/>
          <w:szCs w:val="24"/>
        </w:rPr>
        <w:t xml:space="preserve">. </w:t>
      </w:r>
    </w:p>
    <w:p w14:paraId="0CCCB71E" w14:textId="6792492C" w:rsidR="0000650F" w:rsidRDefault="00AB4B06" w:rsidP="0000650F">
      <w:pPr>
        <w:spacing w:after="240" w:line="480" w:lineRule="auto"/>
        <w:jc w:val="both"/>
        <w:rPr>
          <w:rFonts w:cstheme="majorBidi"/>
          <w:szCs w:val="24"/>
        </w:rPr>
      </w:pPr>
      <w:r>
        <w:rPr>
          <w:rFonts w:cstheme="majorBidi"/>
          <w:szCs w:val="24"/>
        </w:rPr>
        <w:t>It</w:t>
      </w:r>
      <w:r w:rsidR="00E71247" w:rsidRPr="00AE62E5">
        <w:rPr>
          <w:rFonts w:cstheme="majorBidi"/>
          <w:szCs w:val="24"/>
        </w:rPr>
        <w:t xml:space="preserve"> is worth noting that silver addition has not shown any significant effect on the glass</w:t>
      </w:r>
      <w:r w:rsidR="002241DD">
        <w:rPr>
          <w:rFonts w:cstheme="majorBidi"/>
          <w:szCs w:val="24"/>
        </w:rPr>
        <w:t>'</w:t>
      </w:r>
      <w:r w:rsidR="00E71247" w:rsidRPr="00AE62E5">
        <w:rPr>
          <w:rFonts w:cstheme="majorBidi"/>
          <w:szCs w:val="24"/>
        </w:rPr>
        <w:t>s bioactivity, but, at the same time, silver has reduced the solubility of silica-based glass when replaced by calcium. This is due to the difference between the valency of the two elements</w:t>
      </w:r>
      <w:r w:rsidR="00CC4547">
        <w:rPr>
          <w:rFonts w:cstheme="majorBidi"/>
          <w:szCs w:val="24"/>
        </w:rPr>
        <w:t xml:space="preserve">. </w:t>
      </w:r>
      <w:r w:rsidR="0000650F">
        <w:rPr>
          <w:rFonts w:cstheme="majorBidi"/>
          <w:szCs w:val="24"/>
        </w:rPr>
        <w:t>S</w:t>
      </w:r>
      <w:r w:rsidR="00E71247" w:rsidRPr="00AE62E5">
        <w:rPr>
          <w:rFonts w:cstheme="majorBidi"/>
          <w:szCs w:val="24"/>
        </w:rPr>
        <w:t xml:space="preserve">ilver is monovalent and requires two ions to make two non-bridging oxygen groups to replace one calcium ion. Hence, silver tends to reduce glass dissolution </w:t>
      </w:r>
      <w:r w:rsidR="00E71247" w:rsidRPr="00AE62E5">
        <w:rPr>
          <w:rFonts w:cstheme="majorBidi"/>
          <w:color w:val="222222"/>
          <w:szCs w:val="24"/>
        </w:rPr>
        <w:fldChar w:fldCharType="begin"/>
      </w:r>
      <w:r w:rsidR="001B1F38">
        <w:rPr>
          <w:rFonts w:cstheme="majorBidi"/>
          <w:color w:val="222222"/>
          <w:szCs w:val="24"/>
        </w:rPr>
        <w:instrText xml:space="preserve"> ADDIN EN.CITE &lt;EndNote&gt;&lt;Cite ExcludeAuth="1" ExcludeYear="1"&gt;&lt;Author&gt;Nandi&lt;/Author&gt;&lt;Year&gt;2016&lt;/Year&gt;&lt;RecNum&gt;0&lt;/RecNum&gt;&lt;IDText&gt;Doped Bioactive Glass Materials in Bone Regeneration&lt;/IDText&gt;&lt;Prefix&gt;Nandi&lt;/Prefix&gt;&lt;DisplayText&gt;(Nandi)&lt;/DisplayText&gt;&lt;record&gt;&lt;titles&gt;&lt;title&gt;Doped Bioactive Glass Materials in Bone Regeneration&lt;/title&gt;&lt;secondary-title&gt;Advanced Techniques in Bone Regeneration&lt;/secondary-title&gt;&lt;/titles&gt;&lt;pages&gt;207-304&lt;/pages&gt;&lt;contributors&gt;&lt;authors&gt;&lt;author&gt;Nandi   SK&lt;/author&gt;&lt;author&gt;Mahato A&lt;/author&gt;&lt;author&gt;Kundu B&lt;/author&gt;&lt;author&gt;Mukherjee P&lt;/author&gt;&lt;/authors&gt;&lt;/contributors&gt;&lt;section&gt;14&lt;/section&gt;&lt;added-date format="utc"&gt;1541782879&lt;/added-date&gt;&lt;ref-type name="Book Section"&gt;5&lt;/ref-type&gt;&lt;dates&gt;&lt;year&gt;2016&lt;/year&gt;&lt;/dates&gt;&lt;rec-number&gt;331&lt;/rec-number&gt;&lt;publisher&gt;IntechOpen Limited&lt;/publisher&gt;&lt;last-updated-date format="utc"&gt;1541783439&lt;/last-updated-date&gt;&lt;contributors&gt;&lt;secondary-authors&gt;&lt;author&gt;Alessandro Rozim Zorzi&lt;/author&gt;&lt;author&gt;João Batista de Miranda&lt;/author&gt;&lt;/secondary-authors&gt;&lt;/contributors&gt;&lt;/record&gt;&lt;/Cite&gt;&lt;/EndNote&gt;</w:instrText>
      </w:r>
      <w:r w:rsidR="00E71247" w:rsidRPr="00AE62E5">
        <w:rPr>
          <w:rFonts w:cstheme="majorBidi"/>
          <w:color w:val="222222"/>
          <w:szCs w:val="24"/>
        </w:rPr>
        <w:fldChar w:fldCharType="separate"/>
      </w:r>
      <w:r w:rsidR="001B1F38">
        <w:rPr>
          <w:rFonts w:cstheme="majorBidi"/>
          <w:noProof/>
          <w:color w:val="222222"/>
          <w:szCs w:val="24"/>
        </w:rPr>
        <w:t>(Nandi</w:t>
      </w:r>
      <w:r w:rsidR="004E6EE2">
        <w:rPr>
          <w:rFonts w:cstheme="majorBidi"/>
          <w:noProof/>
          <w:color w:val="222222"/>
          <w:szCs w:val="24"/>
        </w:rPr>
        <w:t xml:space="preserve"> </w:t>
      </w:r>
      <w:r w:rsidR="004E6EE2" w:rsidRPr="004E6EE2">
        <w:rPr>
          <w:rFonts w:cstheme="majorBidi"/>
          <w:i/>
          <w:iCs/>
          <w:noProof/>
          <w:color w:val="222222"/>
          <w:szCs w:val="24"/>
        </w:rPr>
        <w:t>et al,</w:t>
      </w:r>
      <w:r w:rsidR="004E6EE2">
        <w:rPr>
          <w:rFonts w:cstheme="majorBidi"/>
          <w:noProof/>
          <w:color w:val="222222"/>
          <w:szCs w:val="24"/>
        </w:rPr>
        <w:t>. 2016</w:t>
      </w:r>
      <w:r w:rsidR="001B1F38">
        <w:rPr>
          <w:rFonts w:cstheme="majorBidi"/>
          <w:noProof/>
          <w:color w:val="222222"/>
          <w:szCs w:val="24"/>
        </w:rPr>
        <w:t>)</w:t>
      </w:r>
      <w:r w:rsidR="00E71247" w:rsidRPr="00AE62E5">
        <w:rPr>
          <w:rFonts w:cstheme="majorBidi"/>
          <w:color w:val="222222"/>
          <w:szCs w:val="24"/>
        </w:rPr>
        <w:fldChar w:fldCharType="end"/>
      </w:r>
      <w:r w:rsidR="00E71247" w:rsidRPr="00AE62E5">
        <w:rPr>
          <w:rFonts w:cstheme="majorBidi"/>
          <w:szCs w:val="24"/>
        </w:rPr>
        <w:t>.</w:t>
      </w:r>
    </w:p>
    <w:p w14:paraId="7E7B7C6A" w14:textId="33A99BDA" w:rsidR="00E71247" w:rsidRPr="00AE62E5" w:rsidRDefault="00AB4B06" w:rsidP="0000650F">
      <w:pPr>
        <w:spacing w:after="240" w:line="480" w:lineRule="auto"/>
        <w:jc w:val="both"/>
        <w:rPr>
          <w:rFonts w:cstheme="majorBidi"/>
          <w:szCs w:val="24"/>
        </w:rPr>
      </w:pPr>
      <w:r>
        <w:rPr>
          <w:rFonts w:cstheme="majorBidi"/>
          <w:szCs w:val="24"/>
        </w:rPr>
        <w:t>T</w:t>
      </w:r>
      <w:r w:rsidR="00E71247" w:rsidRPr="00AE62E5">
        <w:rPr>
          <w:rFonts w:cstheme="majorBidi"/>
          <w:szCs w:val="24"/>
        </w:rPr>
        <w:t>oxicity of silver should be considered</w:t>
      </w:r>
      <w:r w:rsidR="002241DD">
        <w:rPr>
          <w:rFonts w:cstheme="majorBidi"/>
          <w:szCs w:val="24"/>
        </w:rPr>
        <w:t>,</w:t>
      </w:r>
      <w:r w:rsidR="00E71247" w:rsidRPr="00AE62E5">
        <w:rPr>
          <w:rFonts w:cstheme="majorBidi"/>
          <w:szCs w:val="24"/>
        </w:rPr>
        <w:t xml:space="preserve"> too</w:t>
      </w:r>
      <w:r w:rsidR="002241DD">
        <w:rPr>
          <w:rFonts w:cstheme="majorBidi"/>
          <w:szCs w:val="24"/>
        </w:rPr>
        <w:t>,</w:t>
      </w:r>
      <w:r w:rsidR="00E71247" w:rsidRPr="00AE62E5">
        <w:rPr>
          <w:rFonts w:cstheme="majorBidi"/>
          <w:szCs w:val="24"/>
        </w:rPr>
        <w:t xml:space="preserve"> when introducing silver into </w:t>
      </w:r>
      <w:r w:rsidR="002241DD">
        <w:rPr>
          <w:rFonts w:cstheme="majorBidi"/>
          <w:szCs w:val="24"/>
        </w:rPr>
        <w:t xml:space="preserve">a </w:t>
      </w:r>
      <w:r w:rsidR="00E71247" w:rsidRPr="00AE62E5">
        <w:rPr>
          <w:rFonts w:cstheme="majorBidi"/>
          <w:szCs w:val="24"/>
        </w:rPr>
        <w:t xml:space="preserve">bioactive glass, as it </w:t>
      </w:r>
      <w:r w:rsidR="00E71247">
        <w:rPr>
          <w:rFonts w:cstheme="majorBidi"/>
          <w:szCs w:val="24"/>
        </w:rPr>
        <w:t>can</w:t>
      </w:r>
      <w:r w:rsidR="00E71247" w:rsidRPr="00AE62E5">
        <w:rPr>
          <w:rFonts w:cstheme="majorBidi"/>
          <w:szCs w:val="24"/>
        </w:rPr>
        <w:t xml:space="preserve"> be harmful to the host cells. It has been reported that 2 </w:t>
      </w:r>
      <w:r w:rsidR="00E71247">
        <w:rPr>
          <w:rFonts w:cstheme="majorBidi"/>
          <w:szCs w:val="24"/>
        </w:rPr>
        <w:t>w</w:t>
      </w:r>
      <w:r w:rsidR="00E71247" w:rsidRPr="00AE62E5">
        <w:rPr>
          <w:rFonts w:cstheme="majorBidi"/>
          <w:szCs w:val="24"/>
        </w:rPr>
        <w:t>t% of silver in borate bioactive glass after being immer</w:t>
      </w:r>
      <w:r w:rsidR="002241DD">
        <w:rPr>
          <w:rFonts w:cstheme="majorBidi"/>
          <w:szCs w:val="24"/>
        </w:rPr>
        <w:t>s</w:t>
      </w:r>
      <w:r w:rsidR="00E71247" w:rsidRPr="00AE62E5">
        <w:rPr>
          <w:rFonts w:cstheme="majorBidi"/>
          <w:szCs w:val="24"/>
        </w:rPr>
        <w:t xml:space="preserve">ed in simulated body fluids (SBF) showed </w:t>
      </w:r>
      <w:r w:rsidR="00E71247" w:rsidRPr="00AE62E5">
        <w:rPr>
          <w:rFonts w:cstheme="majorBidi"/>
          <w:szCs w:val="24"/>
        </w:rPr>
        <w:lastRenderedPageBreak/>
        <w:t>cytotoxic effects</w:t>
      </w:r>
      <w:r w:rsidR="002241DD">
        <w:rPr>
          <w:rFonts w:cstheme="majorBidi"/>
          <w:szCs w:val="24"/>
        </w:rPr>
        <w:t>. In contrast,</w:t>
      </w:r>
      <w:r w:rsidR="00E71247" w:rsidRPr="00AE62E5">
        <w:rPr>
          <w:rFonts w:cstheme="majorBidi"/>
          <w:szCs w:val="24"/>
        </w:rPr>
        <w:t xml:space="preserve"> glass with 0.75 and 1 </w:t>
      </w:r>
      <w:r w:rsidR="00E71247">
        <w:rPr>
          <w:rFonts w:cstheme="majorBidi"/>
          <w:szCs w:val="24"/>
        </w:rPr>
        <w:t>w</w:t>
      </w:r>
      <w:r w:rsidR="00E71247" w:rsidRPr="00AE62E5">
        <w:rPr>
          <w:rFonts w:cstheme="majorBidi"/>
          <w:szCs w:val="24"/>
        </w:rPr>
        <w:t xml:space="preserve">t% silver did not demonstrate a similar effect </w:t>
      </w:r>
      <w:r w:rsidR="00E71247" w:rsidRPr="00AE62E5">
        <w:rPr>
          <w:rFonts w:cstheme="majorBidi"/>
          <w:szCs w:val="24"/>
        </w:rPr>
        <w:fldChar w:fldCharType="begin">
          <w:fldData xml:space="preserve">PEVuZE5vdGU+PENpdGU+PEF1dGhvcj5MdW88L0F1dGhvcj48WWVhcj4yMDEwPC9ZZWFyPjxSZWNO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=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PEVuZE5vdGU+PENpdGU+PEF1dGhvcj5MdW88L0F1dGhvcj48WWVhcj4yMDEwPC9ZZWFyPjxSZWNO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=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00E71247" w:rsidRPr="00AE62E5">
        <w:rPr>
          <w:rFonts w:cstheme="majorBidi"/>
          <w:szCs w:val="24"/>
        </w:rPr>
      </w:r>
      <w:r w:rsidR="00E71247" w:rsidRPr="00AE62E5">
        <w:rPr>
          <w:rFonts w:cstheme="majorBidi"/>
          <w:szCs w:val="24"/>
        </w:rPr>
        <w:fldChar w:fldCharType="separate"/>
      </w:r>
      <w:r w:rsidR="004E4193">
        <w:rPr>
          <w:rFonts w:cstheme="majorBidi"/>
          <w:noProof/>
          <w:szCs w:val="24"/>
        </w:rPr>
        <w:t xml:space="preserve">(Luo </w:t>
      </w:r>
      <w:r w:rsidR="00CF25A6" w:rsidRPr="00CF25A6">
        <w:rPr>
          <w:rFonts w:cstheme="majorBidi"/>
          <w:i/>
          <w:noProof/>
          <w:szCs w:val="24"/>
        </w:rPr>
        <w:t>et al</w:t>
      </w:r>
      <w:r w:rsidR="004E4193">
        <w:rPr>
          <w:rFonts w:cstheme="majorBidi"/>
          <w:noProof/>
          <w:szCs w:val="24"/>
        </w:rPr>
        <w:t>., 2010)</w:t>
      </w:r>
      <w:r w:rsidR="00E71247" w:rsidRPr="00AE62E5">
        <w:rPr>
          <w:rFonts w:cstheme="majorBidi"/>
          <w:szCs w:val="24"/>
        </w:rPr>
        <w:fldChar w:fldCharType="end"/>
      </w:r>
      <w:r w:rsidR="00E71247" w:rsidRPr="00AE62E5">
        <w:rPr>
          <w:rFonts w:cstheme="majorBidi"/>
          <w:szCs w:val="24"/>
        </w:rPr>
        <w:t xml:space="preserve">. However, most studies have conducted toxicity tests in simple environments that do not reflect the environment inside the living organism; therefore, it cannot be a representation of toxic behaviour in real systems </w:t>
      </w:r>
      <w:r w:rsidR="00E71247" w:rsidRPr="00AE62E5">
        <w:rPr>
          <w:rFonts w:cstheme="majorBidi"/>
          <w:szCs w:val="24"/>
        </w:rPr>
        <w:fldChar w:fldCharType="begin">
          <w:fldData xml:space="preserve">PEVuZE5vdGU+PENpdGU+PEF1dGhvcj5MeXNlbmtvPC9BdXRob3I+PFllYXI+MjAxNTwvWWVhcj48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=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PEVuZE5vdGU+PENpdGU+PEF1dGhvcj5MeXNlbmtvPC9BdXRob3I+PFllYXI+MjAxNTwvWWVhcj48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=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00E71247" w:rsidRPr="00AE62E5">
        <w:rPr>
          <w:rFonts w:cstheme="majorBidi"/>
          <w:szCs w:val="24"/>
        </w:rPr>
      </w:r>
      <w:r w:rsidR="00E71247" w:rsidRPr="00AE62E5">
        <w:rPr>
          <w:rFonts w:cstheme="majorBidi"/>
          <w:szCs w:val="24"/>
        </w:rPr>
        <w:fldChar w:fldCharType="separate"/>
      </w:r>
      <w:r w:rsidR="004E4193">
        <w:rPr>
          <w:rFonts w:cstheme="majorBidi"/>
          <w:noProof/>
          <w:szCs w:val="24"/>
        </w:rPr>
        <w:t xml:space="preserve">(Lysenko </w:t>
      </w:r>
      <w:r w:rsidR="00CF25A6" w:rsidRPr="00CF25A6">
        <w:rPr>
          <w:rFonts w:cstheme="majorBidi"/>
          <w:i/>
          <w:noProof/>
          <w:szCs w:val="24"/>
        </w:rPr>
        <w:t>et al</w:t>
      </w:r>
      <w:r w:rsidR="004E4193">
        <w:rPr>
          <w:rFonts w:cstheme="majorBidi"/>
          <w:noProof/>
          <w:szCs w:val="24"/>
        </w:rPr>
        <w:t>., 2015)</w:t>
      </w:r>
      <w:r w:rsidR="00E71247" w:rsidRPr="00AE62E5">
        <w:rPr>
          <w:rFonts w:cstheme="majorBidi"/>
          <w:szCs w:val="24"/>
        </w:rPr>
        <w:fldChar w:fldCharType="end"/>
      </w:r>
      <w:r w:rsidR="00E71247" w:rsidRPr="00AE62E5">
        <w:rPr>
          <w:rFonts w:cstheme="majorBidi"/>
          <w:szCs w:val="24"/>
        </w:rPr>
        <w:t xml:space="preserve">.  </w:t>
      </w:r>
    </w:p>
    <w:p w14:paraId="6260F4DA" w14:textId="4CD3E37F" w:rsidR="00E71247" w:rsidRPr="00040CE1" w:rsidRDefault="00E71247" w:rsidP="00040CE1">
      <w:pPr>
        <w:pStyle w:val="Caption"/>
      </w:pPr>
      <w:bookmarkStart w:id="72" w:name="_Ref87011936"/>
      <w:bookmarkStart w:id="73" w:name="_Toc7097615"/>
      <w:bookmarkStart w:id="74" w:name="_Toc88099413"/>
      <w:bookmarkStart w:id="75" w:name="_Toc110177356"/>
      <w:r w:rsidRPr="00040CE1">
        <w:t xml:space="preserve">Table </w:t>
      </w:r>
      <w:fldSimple w:instr=" SEQ Table \* ARABIC ">
        <w:r w:rsidR="008363E5">
          <w:rPr>
            <w:noProof/>
          </w:rPr>
          <w:t>2</w:t>
        </w:r>
      </w:fldSimple>
      <w:bookmarkEnd w:id="72"/>
      <w:r w:rsidRPr="00040CE1">
        <w:t xml:space="preserve">. </w:t>
      </w:r>
      <w:r w:rsidRPr="003A6B59">
        <w:rPr>
          <w:b w:val="0"/>
          <w:bCs w:val="0"/>
        </w:rPr>
        <w:t>List of bioactive glasses with addition of silver.</w:t>
      </w:r>
      <w:bookmarkEnd w:id="73"/>
      <w:bookmarkEnd w:id="74"/>
      <w:bookmarkEnd w:id="75"/>
    </w:p>
    <w:tbl>
      <w:tblPr>
        <w:tblStyle w:val="GridTable1Light1"/>
        <w:tblW w:w="7855" w:type="dxa"/>
        <w:jc w:val="center"/>
        <w:tblLook w:val="04A0" w:firstRow="1" w:lastRow="0" w:firstColumn="1" w:lastColumn="0" w:noHBand="0" w:noVBand="1"/>
      </w:tblPr>
      <w:tblGrid>
        <w:gridCol w:w="2602"/>
        <w:gridCol w:w="977"/>
        <w:gridCol w:w="2752"/>
        <w:gridCol w:w="1524"/>
      </w:tblGrid>
      <w:tr w:rsidR="00E71247" w:rsidRPr="0076338F" w14:paraId="4AD80797" w14:textId="77777777" w:rsidTr="00D23FDC">
        <w:trPr>
          <w:cnfStyle w:val="100000000000" w:firstRow="1" w:lastRow="0" w:firstColumn="0" w:lastColumn="0" w:oddVBand="0" w:evenVBand="0" w:oddHBand="0"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14:paraId="3C9E4343" w14:textId="77777777" w:rsidR="00E71247" w:rsidRPr="003A6B59" w:rsidRDefault="00E71247" w:rsidP="0076338F">
            <w:pPr>
              <w:pStyle w:val="Style1"/>
              <w:spacing w:line="276" w:lineRule="auto"/>
              <w:rPr>
                <w:b/>
                <w:bCs w:val="0"/>
              </w:rPr>
            </w:pPr>
            <w:r w:rsidRPr="003A6B59">
              <w:rPr>
                <w:b/>
                <w:bCs w:val="0"/>
              </w:rPr>
              <w:t>Reference</w:t>
            </w:r>
          </w:p>
        </w:tc>
        <w:tc>
          <w:tcPr>
            <w:tcW w:w="0" w:type="auto"/>
            <w:shd w:val="clear" w:color="auto" w:fill="auto"/>
          </w:tcPr>
          <w:p w14:paraId="1E8722AE" w14:textId="77777777" w:rsidR="00E71247" w:rsidRPr="003A6B59" w:rsidRDefault="00E71247" w:rsidP="0076338F">
            <w:pPr>
              <w:pStyle w:val="Style1"/>
              <w:spacing w:line="276" w:lineRule="auto"/>
              <w:cnfStyle w:val="100000000000" w:firstRow="1" w:lastRow="0" w:firstColumn="0" w:lastColumn="0" w:oddVBand="0" w:evenVBand="0" w:oddHBand="0" w:evenHBand="0" w:firstRowFirstColumn="0" w:firstRowLastColumn="0" w:lastRowFirstColumn="0" w:lastRowLastColumn="0"/>
              <w:rPr>
                <w:b/>
                <w:bCs w:val="0"/>
              </w:rPr>
            </w:pPr>
            <w:r w:rsidRPr="003A6B59">
              <w:rPr>
                <w:b/>
                <w:bCs w:val="0"/>
              </w:rPr>
              <w:t xml:space="preserve">Glass former </w:t>
            </w:r>
          </w:p>
        </w:tc>
        <w:tc>
          <w:tcPr>
            <w:tcW w:w="0" w:type="auto"/>
            <w:vAlign w:val="center"/>
          </w:tcPr>
          <w:p w14:paraId="414A2FAC" w14:textId="753F5901" w:rsidR="00E71247" w:rsidRPr="003A6B59" w:rsidRDefault="00E71247" w:rsidP="0076338F">
            <w:pPr>
              <w:pStyle w:val="Style1"/>
              <w:spacing w:line="276" w:lineRule="auto"/>
              <w:cnfStyle w:val="100000000000" w:firstRow="1" w:lastRow="0" w:firstColumn="0" w:lastColumn="0" w:oddVBand="0" w:evenVBand="0" w:oddHBand="0" w:evenHBand="0" w:firstRowFirstColumn="0" w:firstRowLastColumn="0" w:lastRowFirstColumn="0" w:lastRowLastColumn="0"/>
              <w:rPr>
                <w:b/>
                <w:bCs w:val="0"/>
              </w:rPr>
            </w:pPr>
            <w:r w:rsidRPr="003A6B59">
              <w:rPr>
                <w:b/>
                <w:bCs w:val="0"/>
              </w:rPr>
              <w:t xml:space="preserve">Ag2O (X) </w:t>
            </w:r>
            <w:r w:rsidR="00CF25A6">
              <w:rPr>
                <w:iCs/>
              </w:rPr>
              <w:t>Mol</w:t>
            </w:r>
            <w:r w:rsidR="00CF25A6">
              <w:rPr>
                <w:b/>
                <w:bCs w:val="0"/>
              </w:rPr>
              <w:t>.</w:t>
            </w:r>
            <w:r w:rsidRPr="003A6B59">
              <w:rPr>
                <w:b/>
                <w:bCs w:val="0"/>
              </w:rPr>
              <w:t>%</w:t>
            </w:r>
          </w:p>
        </w:tc>
        <w:tc>
          <w:tcPr>
            <w:tcW w:w="0" w:type="auto"/>
            <w:vAlign w:val="center"/>
          </w:tcPr>
          <w:p w14:paraId="5613B7BE" w14:textId="77777777" w:rsidR="00E71247" w:rsidRPr="003A6B59" w:rsidRDefault="00E71247" w:rsidP="0076338F">
            <w:pPr>
              <w:pStyle w:val="Style1"/>
              <w:spacing w:line="276" w:lineRule="auto"/>
              <w:cnfStyle w:val="100000000000" w:firstRow="1" w:lastRow="0" w:firstColumn="0" w:lastColumn="0" w:oddVBand="0" w:evenVBand="0" w:oddHBand="0" w:evenHBand="0" w:firstRowFirstColumn="0" w:firstRowLastColumn="0" w:lastRowFirstColumn="0" w:lastRowLastColumn="0"/>
              <w:rPr>
                <w:b/>
                <w:bCs w:val="0"/>
              </w:rPr>
            </w:pPr>
            <w:r w:rsidRPr="003A6B59">
              <w:rPr>
                <w:b/>
                <w:bCs w:val="0"/>
              </w:rPr>
              <w:t>Technique</w:t>
            </w:r>
          </w:p>
          <w:p w14:paraId="4D7CE132" w14:textId="77777777" w:rsidR="00E71247" w:rsidRPr="003A6B59" w:rsidRDefault="00E71247" w:rsidP="0076338F">
            <w:pPr>
              <w:pStyle w:val="Style1"/>
              <w:spacing w:line="276" w:lineRule="auto"/>
              <w:cnfStyle w:val="100000000000" w:firstRow="1" w:lastRow="0" w:firstColumn="0" w:lastColumn="0" w:oddVBand="0" w:evenVBand="0" w:oddHBand="0" w:evenHBand="0" w:firstRowFirstColumn="0" w:firstRowLastColumn="0" w:lastRowFirstColumn="0" w:lastRowLastColumn="0"/>
              <w:rPr>
                <w:b/>
                <w:bCs w:val="0"/>
              </w:rPr>
            </w:pPr>
            <w:r w:rsidRPr="003A6B59">
              <w:rPr>
                <w:b/>
                <w:bCs w:val="0"/>
              </w:rPr>
              <w:t>Used</w:t>
            </w:r>
          </w:p>
        </w:tc>
      </w:tr>
      <w:tr w:rsidR="00E71247" w:rsidRPr="0076338F" w14:paraId="3F015AAE"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5CA8102F" w14:textId="73414458" w:rsidR="00E71247" w:rsidRPr="00D23FDC" w:rsidRDefault="00E71247" w:rsidP="004E4193">
            <w:pPr>
              <w:pStyle w:val="Style1"/>
              <w:spacing w:line="276" w:lineRule="auto"/>
            </w:pPr>
            <w:r w:rsidRPr="00D23FDC">
              <w:fldChar w:fldCharType="begin">
                <w:fldData xml:space="preserve">PEVuZE5vdGU+PENpdGU+PEF1dGhvcj5NYWd5YXJpPC9BdXRob3I+PFllYXI+MjAxNDwvWWVhcj48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</w:fldData>
              </w:fldChar>
            </w:r>
            <w:r w:rsidR="004E4193" w:rsidRPr="00D23FDC">
              <w:instrText xml:space="preserve"> ADDIN EN.CITE </w:instrText>
            </w:r>
            <w:r w:rsidR="004E4193" w:rsidRPr="00D23FDC">
              <w:fldChar w:fldCharType="begin">
                <w:fldData xml:space="preserve">PEVuZE5vdGU+PENpdGU+PEF1dGhvcj5NYWd5YXJpPC9BdXRob3I+PFllYXI+MjAxNDwvWWVhcj48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(Magyari </w:t>
            </w:r>
            <w:r w:rsidR="00CF25A6" w:rsidRPr="00CF25A6">
              <w:rPr>
                <w:i/>
                <w:noProof/>
              </w:rPr>
              <w:t>et al</w:t>
            </w:r>
            <w:r w:rsidR="004E4193" w:rsidRPr="00D23FDC">
              <w:rPr>
                <w:noProof/>
              </w:rPr>
              <w:t>., 2014)</w:t>
            </w:r>
            <w:r w:rsidRPr="00D23FDC">
              <w:fldChar w:fldCharType="end"/>
            </w:r>
          </w:p>
        </w:tc>
        <w:tc>
          <w:tcPr>
            <w:tcW w:w="0" w:type="auto"/>
            <w:shd w:val="clear" w:color="auto" w:fill="auto"/>
          </w:tcPr>
          <w:p w14:paraId="3681BD3B"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P</w:t>
            </w:r>
            <w:r w:rsidRPr="003A6B59">
              <w:rPr>
                <w:b w:val="0"/>
                <w:bCs/>
                <w:vertAlign w:val="subscript"/>
              </w:rPr>
              <w:t>2</w:t>
            </w:r>
            <w:r w:rsidRPr="003A6B59">
              <w:rPr>
                <w:b w:val="0"/>
                <w:bCs/>
              </w:rPr>
              <w:t>O</w:t>
            </w:r>
            <w:r w:rsidRPr="003A6B59">
              <w:rPr>
                <w:b w:val="0"/>
                <w:bCs/>
                <w:vertAlign w:val="subscript"/>
              </w:rPr>
              <w:t>5</w:t>
            </w:r>
          </w:p>
        </w:tc>
        <w:tc>
          <w:tcPr>
            <w:tcW w:w="0" w:type="auto"/>
          </w:tcPr>
          <w:p w14:paraId="2A455853"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0.1,0.2,0.3,0.4,0.5,1,1.5</w:t>
            </w:r>
          </w:p>
        </w:tc>
        <w:tc>
          <w:tcPr>
            <w:tcW w:w="0" w:type="auto"/>
          </w:tcPr>
          <w:p w14:paraId="415A4477"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 quench</w:t>
            </w:r>
          </w:p>
        </w:tc>
      </w:tr>
      <w:tr w:rsidR="00E71247" w:rsidRPr="0076338F" w14:paraId="71E49F25"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320089B2" w14:textId="3E96CFD6" w:rsidR="00E71247" w:rsidRPr="00D23FDC" w:rsidRDefault="00E71247" w:rsidP="004E4193">
            <w:pPr>
              <w:pStyle w:val="Style1"/>
              <w:spacing w:line="276" w:lineRule="auto"/>
            </w:pPr>
            <w:r w:rsidRPr="00D23FDC">
              <w:fldChar w:fldCharType="begin">
                <w:fldData xml:space="preserve">PEVuZE5vdGU+PENpdGU+PEF1dGhvcj5BaG1lZDwvQXV0aG9yPjxZZWFyPjIwMTE8L1llYXI+PFJl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</w:fldData>
              </w:fldChar>
            </w:r>
            <w:r w:rsidR="004E4193" w:rsidRPr="00D23FDC">
              <w:instrText xml:space="preserve"> ADDIN EN.CITE </w:instrText>
            </w:r>
            <w:r w:rsidR="004E4193" w:rsidRPr="00D23FDC">
              <w:fldChar w:fldCharType="begin">
                <w:fldData xml:space="preserve">PEVuZE5vdGU+PENpdGU+PEF1dGhvcj5BaG1lZDwvQXV0aG9yPjxZZWFyPjIwMTE8L1llYXI+PFJl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(Ahmed </w:t>
            </w:r>
            <w:r w:rsidR="00CF25A6" w:rsidRPr="00CF25A6">
              <w:rPr>
                <w:i/>
                <w:noProof/>
              </w:rPr>
              <w:t>et al</w:t>
            </w:r>
            <w:r w:rsidR="004E4193" w:rsidRPr="00D23FDC">
              <w:rPr>
                <w:noProof/>
              </w:rPr>
              <w:t>., 2011)</w:t>
            </w:r>
            <w:r w:rsidRPr="00D23FDC">
              <w:fldChar w:fldCharType="end"/>
            </w:r>
          </w:p>
        </w:tc>
        <w:tc>
          <w:tcPr>
            <w:tcW w:w="0" w:type="auto"/>
            <w:shd w:val="clear" w:color="auto" w:fill="auto"/>
          </w:tcPr>
          <w:p w14:paraId="59AF4C40" w14:textId="77777777" w:rsidR="00E71247" w:rsidRPr="003A6B59" w:rsidRDefault="003A6B59" w:rsidP="003A6B59">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lang w:val="en-GB"/>
              </w:rPr>
              <w:t>P</w:t>
            </w:r>
            <w:r w:rsidRPr="003A6B59">
              <w:rPr>
                <w:b w:val="0"/>
                <w:bCs/>
                <w:vertAlign w:val="subscript"/>
                <w:lang w:val="en-GB"/>
              </w:rPr>
              <w:t>2</w:t>
            </w:r>
            <w:r w:rsidRPr="003A6B59">
              <w:rPr>
                <w:b w:val="0"/>
                <w:bCs/>
                <w:lang w:val="en-GB"/>
              </w:rPr>
              <w:t>O</w:t>
            </w:r>
            <w:r w:rsidRPr="003A6B59">
              <w:rPr>
                <w:b w:val="0"/>
                <w:bCs/>
                <w:vertAlign w:val="subscript"/>
                <w:lang w:val="en-GB"/>
              </w:rPr>
              <w:t>5</w:t>
            </w:r>
          </w:p>
        </w:tc>
        <w:tc>
          <w:tcPr>
            <w:tcW w:w="0" w:type="auto"/>
          </w:tcPr>
          <w:p w14:paraId="350D243E"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0.5, 1, 2</w:t>
            </w:r>
          </w:p>
        </w:tc>
        <w:tc>
          <w:tcPr>
            <w:tcW w:w="0" w:type="auto"/>
          </w:tcPr>
          <w:p w14:paraId="54343511"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 quench</w:t>
            </w:r>
          </w:p>
        </w:tc>
      </w:tr>
      <w:tr w:rsidR="00E71247" w:rsidRPr="0076338F" w14:paraId="12C462BD"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6ABA43B4" w14:textId="12C59DF7" w:rsidR="00E71247" w:rsidRPr="00D23FDC" w:rsidRDefault="00E71247" w:rsidP="004E4193">
            <w:pPr>
              <w:pStyle w:val="Style1"/>
              <w:spacing w:line="276" w:lineRule="auto"/>
            </w:pPr>
            <w:r w:rsidRPr="00D23FDC">
              <w:fldChar w:fldCharType="begin">
                <w:fldData xml:space="preserve">PEVuZE5vdGU+PENpdGU+PEF1dGhvcj5TaGFyaWZpYW5qYXppPC9BdXRob3I+PFllYXI+MjAxNzwv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==
</w:fldData>
              </w:fldChar>
            </w:r>
            <w:r w:rsidR="004E4193" w:rsidRPr="00D23FDC">
              <w:instrText xml:space="preserve"> ADDIN EN.CITE </w:instrText>
            </w:r>
            <w:r w:rsidR="004E4193" w:rsidRPr="00D23FDC">
              <w:fldChar w:fldCharType="begin">
                <w:fldData xml:space="preserve">PEVuZE5vdGU+PENpdGU+PEF1dGhvcj5TaGFyaWZpYW5qYXppPC9BdXRob3I+PFllYXI+MjAxNzwv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==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(Sharifianjazi </w:t>
            </w:r>
            <w:r w:rsidR="00CF25A6" w:rsidRPr="00CF25A6">
              <w:rPr>
                <w:i/>
                <w:noProof/>
              </w:rPr>
              <w:t>et al</w:t>
            </w:r>
            <w:r w:rsidR="004E4193" w:rsidRPr="00D23FDC">
              <w:rPr>
                <w:noProof/>
              </w:rPr>
              <w:t>., 2017b)</w:t>
            </w:r>
            <w:r w:rsidRPr="00D23FDC">
              <w:fldChar w:fldCharType="end"/>
            </w:r>
          </w:p>
        </w:tc>
        <w:tc>
          <w:tcPr>
            <w:tcW w:w="0" w:type="auto"/>
            <w:shd w:val="clear" w:color="auto" w:fill="auto"/>
            <w:vAlign w:val="center"/>
          </w:tcPr>
          <w:p w14:paraId="06C43493"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30219942"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2, 4, 6,</w:t>
            </w:r>
          </w:p>
        </w:tc>
        <w:tc>
          <w:tcPr>
            <w:tcW w:w="0" w:type="auto"/>
          </w:tcPr>
          <w:p w14:paraId="1401591D"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28A1FBA2"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130C9ECA" w14:textId="2536C235" w:rsidR="00E71247" w:rsidRPr="00D23FDC" w:rsidRDefault="00E71247" w:rsidP="004E4193">
            <w:pPr>
              <w:pStyle w:val="Style1"/>
              <w:spacing w:line="276" w:lineRule="auto"/>
            </w:pPr>
            <w:r w:rsidRPr="00D23FDC">
              <w:fldChar w:fldCharType="begin">
                <w:fldData xml:space="preserve">PEVuZE5vdGU+PENpdGU+PEF1dGhvcj5WdWxwb2k8L0F1dGhvcj48WWVhcj4yMDEyPC9ZZWFyPjxS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=
</w:fldData>
              </w:fldChar>
            </w:r>
            <w:r w:rsidR="004E4193" w:rsidRPr="00D23FDC">
              <w:instrText xml:space="preserve"> ADDIN EN.CITE </w:instrText>
            </w:r>
            <w:r w:rsidR="004E4193" w:rsidRPr="00D23FDC">
              <w:fldChar w:fldCharType="begin">
                <w:fldData xml:space="preserve">PEVuZE5vdGU+PENpdGU+PEF1dGhvcj5WdWxwb2k8L0F1dGhvcj48WWVhcj4yMDEyPC9ZZWFyPjxS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=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(Vulpoi </w:t>
            </w:r>
            <w:r w:rsidR="00CF25A6" w:rsidRPr="00CF25A6">
              <w:rPr>
                <w:i/>
                <w:noProof/>
              </w:rPr>
              <w:t>et al</w:t>
            </w:r>
            <w:r w:rsidR="004E4193" w:rsidRPr="00D23FDC">
              <w:rPr>
                <w:noProof/>
              </w:rPr>
              <w:t>., 2012)</w:t>
            </w:r>
            <w:r w:rsidRPr="00D23FDC">
              <w:fldChar w:fldCharType="end"/>
            </w:r>
          </w:p>
        </w:tc>
        <w:tc>
          <w:tcPr>
            <w:tcW w:w="0" w:type="auto"/>
            <w:shd w:val="clear" w:color="auto" w:fill="auto"/>
            <w:vAlign w:val="center"/>
          </w:tcPr>
          <w:p w14:paraId="663472B6"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0521AD54"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3, 4, 6, 8, 10</w:t>
            </w:r>
          </w:p>
        </w:tc>
        <w:tc>
          <w:tcPr>
            <w:tcW w:w="0" w:type="auto"/>
          </w:tcPr>
          <w:p w14:paraId="780310A1"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424AC494"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693F352A" w14:textId="69E1A7EF" w:rsidR="00E71247" w:rsidRPr="00D23FDC" w:rsidRDefault="00E71247" w:rsidP="004E4193">
            <w:pPr>
              <w:pStyle w:val="Style1"/>
              <w:spacing w:line="276" w:lineRule="auto"/>
            </w:pPr>
            <w:r w:rsidRPr="00D23FDC">
              <w:fldChar w:fldCharType="begin"/>
            </w:r>
            <w:r w:rsidR="004E4193" w:rsidRPr="00D23FDC">
              <w:instrText xml:space="preserve"> ADDIN EN.CITE &lt;EndNote&gt;&lt;Cite&gt;&lt;Author&gt;Bellantone&lt;/Author&gt;&lt;Year&gt;2002&lt;/Year&gt;&lt;RecNum&gt;0&lt;/RecNum&gt;&lt;IDText&gt;Broad-spectrum bactericidal activity of Ag2O-doped bioactive glass&lt;/IDText&gt;&lt;DisplayText&gt;(Bellantone et al., 2002)&lt;/DisplayText&gt;&lt;record&gt;&lt;dates&gt;&lt;pub-dates&gt;&lt;date&gt;Jun&lt;/date&gt;&lt;/pub-dates&gt;&lt;year&gt;2002&lt;/year&gt;&lt;/dates&gt;&lt;keywords&gt;&lt;keyword&gt;pseudomonas-aeruginosa&lt;/keyword&gt;&lt;keyword&gt;silver sulfadiazine&lt;/keyword&gt;&lt;keyword&gt;growth&lt;/keyword&gt;&lt;keyword&gt;ions&lt;/keyword&gt;&lt;keyword&gt;Microbiology&lt;/keyword&gt;&lt;keyword&gt;Pharmacology &amp;amp; Pharmacy&lt;/keyword&gt;&lt;/keywords&gt;&lt;urls&gt;&lt;related-urls&gt;&lt;url&gt;&amp;lt;Go to ISI&amp;gt;://WOS:000175662800047&lt;/url&gt;&lt;/related-urls&gt;&lt;/urls&gt;&lt;isbn&gt;0066-4804&lt;/isbn&gt;&lt;work-type&gt;Article&lt;/work-type&gt;&lt;titles&gt;&lt;title&gt;Broad-spectrum bactericidal activity of Ag2O-doped bioactive glass&lt;/title&gt;&lt;secondary-title&gt;Antimicrobial Agents and Chemotherapy&lt;/secondary-title&gt;&lt;alt-title&gt;Antimicrob. Agents Chemother.&lt;/alt-title&gt;&lt;/titles&gt;&lt;pages&gt;1940-1945&lt;/pages&gt;&lt;number&gt;6&lt;/number&gt;&lt;contributors&gt;&lt;authors&gt;&lt;author&gt;Bellantone, M.&lt;/author&gt;&lt;author&gt;Williams, H. D.&lt;/author&gt;&lt;author&gt;Hench, L. L.&lt;/author&gt;&lt;/authors&gt;&lt;/contributors&gt;&lt;language&gt;English&lt;/language&gt;&lt;added-date format="utc"&gt;1512574985&lt;/added-date&gt;&lt;ref-type name="Journal Article"&gt;17&lt;/ref-type&gt;&lt;auth-address&gt;Univ London Imperial Coll Sci Technol &amp;amp; Med, Dept Biol Sci, London SW7 2AZ, England. Univ London Imperial Coll Sci Technol &amp;amp; Med, Dept Mat, London SW7 2AZ, England.&amp;#xD;Williams, HD (reprint author), Univ London Imperial Coll Sci Technol &amp;amp; Med, Dept Biol Sci, Imperial Coll Rd, London SW7 2AZ, England.&lt;/auth-address&gt;&lt;rec-number&gt;233&lt;/rec-number&gt;&lt;last-updated-date format="utc"&gt;1512574985&lt;/last-updated-date&gt;&lt;accession-num&gt;WOS:000175662800047&lt;/accession-num&gt;&lt;electronic-resource-num&gt;10.1128/aac.46.6.1940-1945.2002&lt;/electronic-resource-num&gt;&lt;volume&gt;46&lt;/volume&gt;&lt;/record&gt;&lt;/Cite&gt;&lt;/EndNote&gt;</w:instrText>
            </w:r>
            <w:r w:rsidRPr="00D23FDC">
              <w:fldChar w:fldCharType="separate"/>
            </w:r>
            <w:r w:rsidR="004E4193" w:rsidRPr="00D23FDC">
              <w:rPr>
                <w:noProof/>
              </w:rPr>
              <w:t xml:space="preserve">(Bellantone </w:t>
            </w:r>
            <w:r w:rsidR="00CF25A6" w:rsidRPr="00CF25A6">
              <w:rPr>
                <w:i/>
                <w:noProof/>
              </w:rPr>
              <w:t>et al</w:t>
            </w:r>
            <w:r w:rsidR="004E4193" w:rsidRPr="00D23FDC">
              <w:rPr>
                <w:noProof/>
              </w:rPr>
              <w:t>., 2002)</w:t>
            </w:r>
            <w:r w:rsidRPr="00D23FDC">
              <w:fldChar w:fldCharType="end"/>
            </w:r>
          </w:p>
        </w:tc>
        <w:tc>
          <w:tcPr>
            <w:tcW w:w="0" w:type="auto"/>
            <w:shd w:val="clear" w:color="auto" w:fill="auto"/>
            <w:vAlign w:val="center"/>
          </w:tcPr>
          <w:p w14:paraId="38E778C1"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23105E8E"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2</w:t>
            </w:r>
          </w:p>
        </w:tc>
        <w:tc>
          <w:tcPr>
            <w:tcW w:w="0" w:type="auto"/>
          </w:tcPr>
          <w:p w14:paraId="46082A47"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2DC395E2"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496432FD" w14:textId="0ADFF167" w:rsidR="00E71247" w:rsidRPr="00D23FDC" w:rsidRDefault="00E71247" w:rsidP="004E4193">
            <w:pPr>
              <w:pStyle w:val="Style1"/>
              <w:spacing w:line="276" w:lineRule="auto"/>
            </w:pPr>
            <w:r w:rsidRPr="00D23FDC">
              <w:fldChar w:fldCharType="begin">
                <w:fldData xml:space="preserve">PEVuZE5vdGU+PENpdGU+PEF1dGhvcj5DYXJ0YTwvQXV0aG9yPjxZZWFyPjIwMTc8L1llYXI+PFJl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</w:fldData>
              </w:fldChar>
            </w:r>
            <w:r w:rsidR="004E4193" w:rsidRPr="00D23FDC">
              <w:instrText xml:space="preserve"> ADDIN EN.CITE </w:instrText>
            </w:r>
            <w:r w:rsidR="004E4193" w:rsidRPr="00D23FDC">
              <w:fldChar w:fldCharType="begin">
                <w:fldData xml:space="preserve">PEVuZE5vdGU+PENpdGU+PEF1dGhvcj5DYXJ0YTwvQXV0aG9yPjxZZWFyPjIwMTc8L1llYXI+PFJl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(Carta </w:t>
            </w:r>
            <w:r w:rsidR="00CF25A6" w:rsidRPr="00CF25A6">
              <w:rPr>
                <w:i/>
                <w:noProof/>
              </w:rPr>
              <w:t>et al</w:t>
            </w:r>
            <w:r w:rsidR="004E4193" w:rsidRPr="00D23FDC">
              <w:rPr>
                <w:noProof/>
              </w:rPr>
              <w:t>., 2017)</w:t>
            </w:r>
            <w:r w:rsidRPr="00D23FDC">
              <w:fldChar w:fldCharType="end"/>
            </w:r>
          </w:p>
        </w:tc>
        <w:tc>
          <w:tcPr>
            <w:tcW w:w="0" w:type="auto"/>
            <w:shd w:val="clear" w:color="auto" w:fill="auto"/>
            <w:vAlign w:val="center"/>
          </w:tcPr>
          <w:p w14:paraId="2404E9DB"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6B8C3725"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2, 4, 6</w:t>
            </w:r>
          </w:p>
        </w:tc>
        <w:tc>
          <w:tcPr>
            <w:tcW w:w="0" w:type="auto"/>
          </w:tcPr>
          <w:p w14:paraId="7D2C764E"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01A6B6F7" w14:textId="77777777" w:rsidTr="00D23FDC">
        <w:trPr>
          <w:trHeight w:val="147"/>
          <w:jc w:val="center"/>
        </w:trPr>
        <w:tc>
          <w:tcPr>
            <w:cnfStyle w:val="001000000000" w:firstRow="0" w:lastRow="0" w:firstColumn="1" w:lastColumn="0" w:oddVBand="0" w:evenVBand="0" w:oddHBand="0" w:evenHBand="0" w:firstRowFirstColumn="0" w:firstRowLastColumn="0" w:lastRowFirstColumn="0" w:lastRowLastColumn="0"/>
            <w:tcW w:w="2602" w:type="dxa"/>
          </w:tcPr>
          <w:p w14:paraId="4359C935" w14:textId="524B324C" w:rsidR="00E71247" w:rsidRPr="00D23FDC" w:rsidRDefault="00E71247" w:rsidP="004E4193">
            <w:pPr>
              <w:pStyle w:val="Style1"/>
              <w:spacing w:line="276" w:lineRule="auto"/>
            </w:pPr>
            <w:r w:rsidRPr="00D23FDC">
              <w:fldChar w:fldCharType="begin">
                <w:fldData xml:space="preserve">PEVuZE5vdGU+PENpdGU+PEF1dGhvcj5NaW9sYTwvQXV0aG9yPjxZZWFyPjIwMTY8L1llYXI+PFJl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</w:fldData>
              </w:fldChar>
            </w:r>
            <w:r w:rsidR="004E4193" w:rsidRPr="00D23FDC">
              <w:instrText xml:space="preserve"> ADDIN EN.CITE </w:instrText>
            </w:r>
            <w:r w:rsidR="004E4193" w:rsidRPr="00D23FDC">
              <w:fldChar w:fldCharType="begin">
                <w:fldData xml:space="preserve">PEVuZE5vdGU+PENpdGU+PEF1dGhvcj5NaW9sYTwvQXV0aG9yPjxZZWFyPjIwMTY8L1llYXI+PFJl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(Miola </w:t>
            </w:r>
            <w:r w:rsidR="00CF25A6" w:rsidRPr="00CF25A6">
              <w:rPr>
                <w:i/>
                <w:noProof/>
              </w:rPr>
              <w:t>et al</w:t>
            </w:r>
            <w:r w:rsidR="004E4193" w:rsidRPr="00D23FDC">
              <w:rPr>
                <w:noProof/>
              </w:rPr>
              <w:t>., 2016)</w:t>
            </w:r>
            <w:r w:rsidRPr="00D23FDC">
              <w:fldChar w:fldCharType="end"/>
            </w:r>
          </w:p>
        </w:tc>
        <w:tc>
          <w:tcPr>
            <w:tcW w:w="0" w:type="auto"/>
            <w:shd w:val="clear" w:color="auto" w:fill="auto"/>
            <w:vAlign w:val="center"/>
          </w:tcPr>
          <w:p w14:paraId="6688C261"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2795F20F"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6</w:t>
            </w:r>
          </w:p>
        </w:tc>
        <w:tc>
          <w:tcPr>
            <w:tcW w:w="0" w:type="auto"/>
          </w:tcPr>
          <w:p w14:paraId="3E73F5BA"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Melt/quench</w:t>
            </w:r>
          </w:p>
        </w:tc>
      </w:tr>
      <w:tr w:rsidR="00E71247" w:rsidRPr="0076338F" w14:paraId="743BBB91" w14:textId="77777777" w:rsidTr="00D23FDC">
        <w:trPr>
          <w:trHeight w:val="132"/>
          <w:jc w:val="center"/>
        </w:trPr>
        <w:tc>
          <w:tcPr>
            <w:cnfStyle w:val="001000000000" w:firstRow="0" w:lastRow="0" w:firstColumn="1" w:lastColumn="0" w:oddVBand="0" w:evenVBand="0" w:oddHBand="0" w:evenHBand="0" w:firstRowFirstColumn="0" w:firstRowLastColumn="0" w:lastRowFirstColumn="0" w:lastRowLastColumn="0"/>
            <w:tcW w:w="2602" w:type="dxa"/>
          </w:tcPr>
          <w:p w14:paraId="73C5E5C3" w14:textId="7D80BAD5" w:rsidR="00E71247" w:rsidRPr="00D23FDC" w:rsidRDefault="00E71247" w:rsidP="004E4193">
            <w:pPr>
              <w:pStyle w:val="Style1"/>
              <w:spacing w:line="276" w:lineRule="auto"/>
            </w:pPr>
            <w:r w:rsidRPr="00D23FDC">
              <w:fldChar w:fldCharType="begin">
                <w:fldData xml:space="preserve">PEVuZE5vdGU+PENpdGU+PEF1dGhvcj5FbC1LYWR5PC9BdXRob3I+PFllYXI+MjAxMjwvWWVhcj48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</w:fldData>
              </w:fldChar>
            </w:r>
            <w:r w:rsidR="004E4193" w:rsidRPr="00D23FDC">
              <w:instrText xml:space="preserve"> ADDIN EN.CITE </w:instrText>
            </w:r>
            <w:r w:rsidR="004E4193" w:rsidRPr="00D23FDC">
              <w:fldChar w:fldCharType="begin">
                <w:fldData xml:space="preserve">PEVuZE5vdGU+PENpdGU+PEF1dGhvcj5FbC1LYWR5PC9BdXRob3I+PFllYXI+MjAxMjwvWWVhcj48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(El-Kady </w:t>
            </w:r>
            <w:r w:rsidR="00CF25A6" w:rsidRPr="00CF25A6">
              <w:rPr>
                <w:i/>
                <w:noProof/>
              </w:rPr>
              <w:t>et al</w:t>
            </w:r>
            <w:r w:rsidR="004E4193" w:rsidRPr="00D23FDC">
              <w:rPr>
                <w:noProof/>
              </w:rPr>
              <w:t>., 2012)</w:t>
            </w:r>
            <w:r w:rsidRPr="00D23FDC">
              <w:fldChar w:fldCharType="end"/>
            </w:r>
          </w:p>
        </w:tc>
        <w:tc>
          <w:tcPr>
            <w:tcW w:w="0" w:type="auto"/>
            <w:shd w:val="clear" w:color="auto" w:fill="auto"/>
            <w:vAlign w:val="center"/>
          </w:tcPr>
          <w:p w14:paraId="0A0C6759"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18E589F1"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1, 3, 5, 10</w:t>
            </w:r>
          </w:p>
        </w:tc>
        <w:tc>
          <w:tcPr>
            <w:tcW w:w="0" w:type="auto"/>
          </w:tcPr>
          <w:p w14:paraId="38E99667"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78317FD8"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329794D3" w14:textId="7B36D76D" w:rsidR="00E71247" w:rsidRPr="00D23FDC" w:rsidRDefault="00E71247" w:rsidP="004E4193">
            <w:pPr>
              <w:pStyle w:val="Style1"/>
              <w:spacing w:line="276" w:lineRule="auto"/>
            </w:pPr>
            <w:r w:rsidRPr="00D23FDC">
              <w:fldChar w:fldCharType="begin">
                <w:fldData xml:space="preserve">PEVuZE5vdGU+PENpdGU+PEF1dGhvcj5EZWxiZW48L0F1dGhvcj48WWVhcj4yMDA5PC9ZZWFyPjxS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</w:fldData>
              </w:fldChar>
            </w:r>
            <w:r w:rsidR="004E4193" w:rsidRPr="00D23FDC">
              <w:instrText xml:space="preserve"> ADDIN EN.CITE </w:instrText>
            </w:r>
            <w:r w:rsidR="004E4193" w:rsidRPr="00D23FDC">
              <w:fldChar w:fldCharType="begin">
                <w:fldData xml:space="preserve">PEVuZE5vdGU+PENpdGU+PEF1dGhvcj5EZWxiZW48L0F1dGhvcj48WWVhcj4yMDA5PC9ZZWFyPjxS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(Delben </w:t>
            </w:r>
            <w:r w:rsidR="00CF25A6" w:rsidRPr="00CF25A6">
              <w:rPr>
                <w:i/>
                <w:noProof/>
              </w:rPr>
              <w:t>et al</w:t>
            </w:r>
            <w:r w:rsidR="004E4193" w:rsidRPr="00D23FDC">
              <w:rPr>
                <w:noProof/>
              </w:rPr>
              <w:t>., 2009)</w:t>
            </w:r>
            <w:r w:rsidRPr="00D23FDC">
              <w:fldChar w:fldCharType="end"/>
            </w:r>
          </w:p>
        </w:tc>
        <w:tc>
          <w:tcPr>
            <w:tcW w:w="0" w:type="auto"/>
            <w:shd w:val="clear" w:color="auto" w:fill="auto"/>
            <w:vAlign w:val="center"/>
          </w:tcPr>
          <w:p w14:paraId="7C3532E6"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1FEE9000"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1, 3, 5,</w:t>
            </w:r>
          </w:p>
        </w:tc>
        <w:tc>
          <w:tcPr>
            <w:tcW w:w="0" w:type="auto"/>
          </w:tcPr>
          <w:p w14:paraId="1E171FF3"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0B610A0F"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1E02881E" w14:textId="7315DBF9" w:rsidR="00E71247" w:rsidRPr="00D23FDC" w:rsidRDefault="00E71247" w:rsidP="004E4193">
            <w:pPr>
              <w:pStyle w:val="Style1"/>
              <w:spacing w:line="276" w:lineRule="auto"/>
            </w:pPr>
            <w:r w:rsidRPr="00D23FDC">
              <w:fldChar w:fldCharType="begin">
                <w:fldData xml:space="preserve">PEVuZE5vdGU+PENpdGU+PEF1dGhvcj5BcmF2aW5kYW48L0F1dGhvcj48WWVhcj4yMDEyPC9ZZWFy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</w:fldData>
              </w:fldChar>
            </w:r>
            <w:r w:rsidR="004E4193" w:rsidRPr="00D23FDC">
              <w:instrText xml:space="preserve"> ADDIN EN.CITE </w:instrText>
            </w:r>
            <w:r w:rsidR="004E4193" w:rsidRPr="00D23FDC">
              <w:fldChar w:fldCharType="begin">
                <w:fldData xml:space="preserve">PEVuZE5vdGU+PENpdGU+PEF1dGhvcj5BcmF2aW5kYW48L0F1dGhvcj48WWVhcj4yMDEyPC9ZZWFy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(Aravindan </w:t>
            </w:r>
            <w:r w:rsidR="00CF25A6" w:rsidRPr="00CF25A6">
              <w:rPr>
                <w:i/>
                <w:noProof/>
              </w:rPr>
              <w:t>et al</w:t>
            </w:r>
            <w:r w:rsidR="004E4193" w:rsidRPr="00D23FDC">
              <w:rPr>
                <w:noProof/>
              </w:rPr>
              <w:t>., 2012)</w:t>
            </w:r>
            <w:r w:rsidRPr="00D23FDC">
              <w:fldChar w:fldCharType="end"/>
            </w:r>
          </w:p>
        </w:tc>
        <w:tc>
          <w:tcPr>
            <w:tcW w:w="0" w:type="auto"/>
            <w:shd w:val="clear" w:color="auto" w:fill="auto"/>
          </w:tcPr>
          <w:p w14:paraId="622CAA1B"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P</w:t>
            </w:r>
            <w:r w:rsidRPr="003A6B59">
              <w:rPr>
                <w:b w:val="0"/>
                <w:bCs/>
                <w:vertAlign w:val="subscript"/>
              </w:rPr>
              <w:t>2</w:t>
            </w:r>
            <w:r w:rsidRPr="003A6B59">
              <w:rPr>
                <w:b w:val="0"/>
                <w:bCs/>
              </w:rPr>
              <w:t>O</w:t>
            </w:r>
            <w:r w:rsidRPr="003A6B59">
              <w:rPr>
                <w:b w:val="0"/>
                <w:bCs/>
                <w:vertAlign w:val="subscript"/>
              </w:rPr>
              <w:t>5</w:t>
            </w:r>
          </w:p>
        </w:tc>
        <w:tc>
          <w:tcPr>
            <w:tcW w:w="0" w:type="auto"/>
          </w:tcPr>
          <w:p w14:paraId="6686CB63"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3, 6, 8, 10, 12</w:t>
            </w:r>
          </w:p>
        </w:tc>
        <w:tc>
          <w:tcPr>
            <w:tcW w:w="0" w:type="auto"/>
          </w:tcPr>
          <w:p w14:paraId="5C357F49"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 quench</w:t>
            </w:r>
          </w:p>
        </w:tc>
      </w:tr>
      <w:tr w:rsidR="00E71247" w:rsidRPr="0076338F" w14:paraId="15ED5C59"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24CBA290" w14:textId="56B26FD4" w:rsidR="00E71247" w:rsidRPr="00D23FDC" w:rsidRDefault="00E71247" w:rsidP="004E4193">
            <w:pPr>
              <w:pStyle w:val="Style1"/>
              <w:spacing w:line="276" w:lineRule="auto"/>
            </w:pPr>
            <w:r w:rsidRPr="00D23FDC">
              <w:fldChar w:fldCharType="begin">
                <w:fldData xml:space="preserve">PEVuZE5vdGU+PENpdGU+PEF1dGhvcj5MZWU8L0F1dGhvcj48WWVhcj4yMDE3PC9ZZWFyPjxSZWNO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</w:fldData>
              </w:fldChar>
            </w:r>
            <w:r w:rsidR="004E4193" w:rsidRPr="00D23FDC">
              <w:instrText xml:space="preserve"> ADDIN EN.CITE </w:instrText>
            </w:r>
            <w:r w:rsidR="004E4193" w:rsidRPr="00D23FDC">
              <w:fldChar w:fldCharType="begin">
                <w:fldData xml:space="preserve">PEVuZE5vdGU+PENpdGU+PEF1dGhvcj5MZWU8L0F1dGhvcj48WWVhcj4yMDE3PC9ZZWFyPjxSZWNO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(Lee </w:t>
            </w:r>
            <w:r w:rsidR="00CF25A6" w:rsidRPr="00CF25A6">
              <w:rPr>
                <w:i/>
                <w:noProof/>
              </w:rPr>
              <w:t>et al</w:t>
            </w:r>
            <w:r w:rsidR="004E4193" w:rsidRPr="00D23FDC">
              <w:rPr>
                <w:noProof/>
              </w:rPr>
              <w:t>., 2017)</w:t>
            </w:r>
            <w:r w:rsidRPr="00D23FDC">
              <w:fldChar w:fldCharType="end"/>
            </w:r>
          </w:p>
        </w:tc>
        <w:tc>
          <w:tcPr>
            <w:tcW w:w="0" w:type="auto"/>
            <w:shd w:val="clear" w:color="auto" w:fill="auto"/>
          </w:tcPr>
          <w:p w14:paraId="3328423C"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P</w:t>
            </w:r>
            <w:r w:rsidRPr="003A6B59">
              <w:rPr>
                <w:b w:val="0"/>
                <w:bCs/>
                <w:vertAlign w:val="subscript"/>
              </w:rPr>
              <w:t>2</w:t>
            </w:r>
            <w:r w:rsidRPr="003A6B59">
              <w:rPr>
                <w:b w:val="0"/>
                <w:bCs/>
              </w:rPr>
              <w:t>O</w:t>
            </w:r>
            <w:r w:rsidRPr="003A6B59">
              <w:rPr>
                <w:b w:val="0"/>
                <w:bCs/>
                <w:vertAlign w:val="subscript"/>
              </w:rPr>
              <w:t>5</w:t>
            </w:r>
          </w:p>
        </w:tc>
        <w:tc>
          <w:tcPr>
            <w:tcW w:w="0" w:type="auto"/>
          </w:tcPr>
          <w:p w14:paraId="2A81BC0F"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1, 2, 3, 4, 5</w:t>
            </w:r>
          </w:p>
        </w:tc>
        <w:tc>
          <w:tcPr>
            <w:tcW w:w="0" w:type="auto"/>
          </w:tcPr>
          <w:p w14:paraId="4E185122"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 quench</w:t>
            </w:r>
          </w:p>
        </w:tc>
      </w:tr>
      <w:tr w:rsidR="00E71247" w:rsidRPr="0076338F" w14:paraId="612522FF"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4DFC7163" w14:textId="37AF9E12" w:rsidR="00E71247" w:rsidRPr="00D23FDC" w:rsidRDefault="00E71247" w:rsidP="004E4193">
            <w:pPr>
              <w:pStyle w:val="Style1"/>
              <w:spacing w:line="276" w:lineRule="auto"/>
            </w:pPr>
            <w:r w:rsidRPr="00D23FDC">
              <w:fldChar w:fldCharType="begin">
                <w:fldData xml:space="preserve">PEVuZE5vdGU+PENpdGU+PEF1dGhvcj5TaGFyaWZpYW5qYXppPC9BdXRob3I+PFllYXI+MjAxNzwv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</w:fldData>
              </w:fldChar>
            </w:r>
            <w:r w:rsidR="004E4193" w:rsidRPr="00D23FDC">
              <w:instrText xml:space="preserve"> ADDIN EN.CITE </w:instrText>
            </w:r>
            <w:r w:rsidR="004E4193" w:rsidRPr="00D23FDC">
              <w:fldChar w:fldCharType="begin">
                <w:fldData xml:space="preserve">PEVuZE5vdGU+PENpdGU+PEF1dGhvcj5TaGFyaWZpYW5qYXppPC9BdXRob3I+PFllYXI+MjAxNzwv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(Sharifianjazi </w:t>
            </w:r>
            <w:r w:rsidR="00CF25A6" w:rsidRPr="00CF25A6">
              <w:rPr>
                <w:i/>
                <w:noProof/>
              </w:rPr>
              <w:t>et al</w:t>
            </w:r>
            <w:r w:rsidR="004E4193" w:rsidRPr="00D23FDC">
              <w:rPr>
                <w:noProof/>
              </w:rPr>
              <w:t>., 2017a)</w:t>
            </w:r>
            <w:r w:rsidRPr="00D23FDC">
              <w:fldChar w:fldCharType="end"/>
            </w:r>
          </w:p>
        </w:tc>
        <w:tc>
          <w:tcPr>
            <w:tcW w:w="0" w:type="auto"/>
            <w:shd w:val="clear" w:color="auto" w:fill="auto"/>
            <w:vAlign w:val="center"/>
          </w:tcPr>
          <w:p w14:paraId="6896BF80"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7A3D77D9"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1, 3, 5, 8, 10</w:t>
            </w:r>
          </w:p>
        </w:tc>
        <w:tc>
          <w:tcPr>
            <w:tcW w:w="0" w:type="auto"/>
          </w:tcPr>
          <w:p w14:paraId="232BC4AF"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2F39E5AF"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68BC7E08" w14:textId="7E18872E" w:rsidR="00E71247" w:rsidRPr="00D23FDC" w:rsidRDefault="00E71247" w:rsidP="004E4193">
            <w:pPr>
              <w:pStyle w:val="Style1"/>
              <w:spacing w:line="276" w:lineRule="auto"/>
            </w:pPr>
            <w:r w:rsidRPr="00D23FDC">
              <w:fldChar w:fldCharType="begin">
                <w:fldData xml:space="preserve">PEVuZE5vdGU+PENpdGU+PEF1dGhvcj5PdHRvbWV5ZXI8L0F1dGhvcj48WWVhcj4yMDE2PC9ZZWFy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</w:fldData>
              </w:fldChar>
            </w:r>
            <w:r w:rsidR="004E4193" w:rsidRPr="00D23FDC">
              <w:instrText xml:space="preserve"> ADDIN EN.CITE </w:instrText>
            </w:r>
            <w:r w:rsidR="004E4193" w:rsidRPr="00D23FDC">
              <w:fldChar w:fldCharType="begin">
                <w:fldData xml:space="preserve">PEVuZE5vdGU+PENpdGU+PEF1dGhvcj5PdHRvbWV5ZXI8L0F1dGhvcj48WWVhcj4yMDE2PC9ZZWFy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(Ottomeyer </w:t>
            </w:r>
            <w:r w:rsidR="00CF25A6" w:rsidRPr="00CF25A6">
              <w:rPr>
                <w:i/>
                <w:noProof/>
              </w:rPr>
              <w:t>et al</w:t>
            </w:r>
            <w:r w:rsidR="004E4193" w:rsidRPr="00D23FDC">
              <w:rPr>
                <w:noProof/>
              </w:rPr>
              <w:t>., 2016)</w:t>
            </w:r>
            <w:r w:rsidRPr="00D23FDC">
              <w:fldChar w:fldCharType="end"/>
            </w:r>
          </w:p>
        </w:tc>
        <w:tc>
          <w:tcPr>
            <w:tcW w:w="0" w:type="auto"/>
            <w:shd w:val="clear" w:color="auto" w:fill="auto"/>
          </w:tcPr>
          <w:p w14:paraId="223BDA3E"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B</w:t>
            </w:r>
            <w:r w:rsidRPr="003A6B59">
              <w:rPr>
                <w:b w:val="0"/>
                <w:bCs/>
                <w:vertAlign w:val="subscript"/>
              </w:rPr>
              <w:t>2</w:t>
            </w:r>
            <w:r w:rsidRPr="003A6B59">
              <w:rPr>
                <w:b w:val="0"/>
                <w:bCs/>
              </w:rPr>
              <w:t>O</w:t>
            </w:r>
            <w:r w:rsidRPr="003A6B59">
              <w:rPr>
                <w:b w:val="0"/>
                <w:bCs/>
                <w:vertAlign w:val="subscript"/>
              </w:rPr>
              <w:t>3</w:t>
            </w:r>
          </w:p>
        </w:tc>
        <w:tc>
          <w:tcPr>
            <w:tcW w:w="0" w:type="auto"/>
          </w:tcPr>
          <w:p w14:paraId="6D302E20"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0.8</w:t>
            </w:r>
          </w:p>
        </w:tc>
        <w:tc>
          <w:tcPr>
            <w:tcW w:w="0" w:type="auto"/>
          </w:tcPr>
          <w:p w14:paraId="6C6664E7"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 quench</w:t>
            </w:r>
          </w:p>
        </w:tc>
      </w:tr>
      <w:tr w:rsidR="00E71247" w:rsidRPr="0076338F" w14:paraId="2836347A"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5B2D367A" w14:textId="380CB9C3" w:rsidR="00E71247" w:rsidRPr="00D23FDC" w:rsidRDefault="00E71247" w:rsidP="004E4193">
            <w:pPr>
              <w:pStyle w:val="Style1"/>
              <w:spacing w:line="276" w:lineRule="auto"/>
            </w:pPr>
            <w:r w:rsidRPr="00D23FDC">
              <w:fldChar w:fldCharType="begin">
                <w:fldData xml:space="preserve">PEVuZE5vdGU+PENpdGU+PEF1dGhvcj5Qb3VyYWdoYWVpPC9BdXRob3I+PFllYXI+MjAxNjwvWWVh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==
</w:fldData>
              </w:fldChar>
            </w:r>
            <w:r w:rsidR="004E4193" w:rsidRPr="00D23FDC">
              <w:instrText xml:space="preserve"> ADDIN EN.CITE </w:instrText>
            </w:r>
            <w:r w:rsidR="004E4193" w:rsidRPr="00D23FDC">
              <w:fldChar w:fldCharType="begin">
                <w:fldData xml:space="preserve">PEVuZE5vdGU+PENpdGU+PEF1dGhvcj5Qb3VyYWdoYWVpPC9BdXRob3I+PFllYXI+MjAxNjwvWWVh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==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(Pouraghaei </w:t>
            </w:r>
            <w:r w:rsidR="00CF25A6" w:rsidRPr="00CF25A6">
              <w:rPr>
                <w:i/>
                <w:noProof/>
              </w:rPr>
              <w:t>et al</w:t>
            </w:r>
            <w:r w:rsidR="004E4193" w:rsidRPr="00D23FDC">
              <w:rPr>
                <w:noProof/>
              </w:rPr>
              <w:t>., 2016)</w:t>
            </w:r>
            <w:r w:rsidRPr="00D23FDC">
              <w:fldChar w:fldCharType="end"/>
            </w:r>
          </w:p>
        </w:tc>
        <w:tc>
          <w:tcPr>
            <w:tcW w:w="0" w:type="auto"/>
            <w:shd w:val="clear" w:color="auto" w:fill="auto"/>
          </w:tcPr>
          <w:p w14:paraId="708FC03B"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55CE9670"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1.5</w:t>
            </w:r>
          </w:p>
        </w:tc>
        <w:tc>
          <w:tcPr>
            <w:tcW w:w="0" w:type="auto"/>
          </w:tcPr>
          <w:p w14:paraId="716E1C07"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688C6AC5" w14:textId="77777777" w:rsidTr="00D23FDC">
        <w:trPr>
          <w:trHeight w:val="201"/>
          <w:jc w:val="center"/>
        </w:trPr>
        <w:tc>
          <w:tcPr>
            <w:cnfStyle w:val="001000000000" w:firstRow="0" w:lastRow="0" w:firstColumn="1" w:lastColumn="0" w:oddVBand="0" w:evenVBand="0" w:oddHBand="0" w:evenHBand="0" w:firstRowFirstColumn="0" w:firstRowLastColumn="0" w:lastRowFirstColumn="0" w:lastRowLastColumn="0"/>
            <w:tcW w:w="2602" w:type="dxa"/>
          </w:tcPr>
          <w:p w14:paraId="4287F095" w14:textId="2571529A" w:rsidR="00E71247" w:rsidRPr="00D23FDC" w:rsidRDefault="00E71247" w:rsidP="004E4193">
            <w:pPr>
              <w:pStyle w:val="Style1"/>
              <w:spacing w:line="276" w:lineRule="auto"/>
            </w:pPr>
            <w:r w:rsidRPr="00D23FDC">
              <w:fldChar w:fldCharType="begin">
                <w:fldData xml:space="preserve">PEVuZE5vdGU+PENpdGU+PEF1dGhvcj5DYXRhdXJvPC9BdXRob3I+PFllYXI+MjAxNTwvWWVhcj48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</w:fldData>
              </w:fldChar>
            </w:r>
            <w:r w:rsidR="004E4193" w:rsidRPr="00D23FDC">
              <w:instrText xml:space="preserve"> ADDIN EN.CITE </w:instrText>
            </w:r>
            <w:r w:rsidR="004E4193" w:rsidRPr="00D23FDC">
              <w:fldChar w:fldCharType="begin">
                <w:fldData xml:space="preserve">PEVuZE5vdGU+PENpdGU+PEF1dGhvcj5DYXRhdXJvPC9BdXRob3I+PFllYXI+MjAxNTwvWWVhcj48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(Catauro </w:t>
            </w:r>
            <w:r w:rsidR="00CF25A6" w:rsidRPr="00CF25A6">
              <w:rPr>
                <w:i/>
                <w:noProof/>
              </w:rPr>
              <w:t>et al</w:t>
            </w:r>
            <w:r w:rsidR="004E4193" w:rsidRPr="00D23FDC">
              <w:rPr>
                <w:noProof/>
              </w:rPr>
              <w:t>., 2015)</w:t>
            </w:r>
            <w:r w:rsidRPr="00D23FDC">
              <w:fldChar w:fldCharType="end"/>
            </w:r>
          </w:p>
        </w:tc>
        <w:tc>
          <w:tcPr>
            <w:tcW w:w="0" w:type="auto"/>
            <w:shd w:val="clear" w:color="auto" w:fill="auto"/>
          </w:tcPr>
          <w:p w14:paraId="742549CF"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558D878E"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0.08, 0.14, 0.19, 0.27</w:t>
            </w:r>
          </w:p>
        </w:tc>
        <w:tc>
          <w:tcPr>
            <w:tcW w:w="0" w:type="auto"/>
          </w:tcPr>
          <w:p w14:paraId="31962815"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721039B6" w14:textId="77777777" w:rsidTr="00D23FDC">
        <w:trPr>
          <w:trHeight w:val="177"/>
          <w:jc w:val="center"/>
        </w:trPr>
        <w:tc>
          <w:tcPr>
            <w:cnfStyle w:val="001000000000" w:firstRow="0" w:lastRow="0" w:firstColumn="1" w:lastColumn="0" w:oddVBand="0" w:evenVBand="0" w:oddHBand="0" w:evenHBand="0" w:firstRowFirstColumn="0" w:firstRowLastColumn="0" w:lastRowFirstColumn="0" w:lastRowLastColumn="0"/>
            <w:tcW w:w="2602" w:type="dxa"/>
          </w:tcPr>
          <w:p w14:paraId="6DE8E9CB" w14:textId="0590FDBF" w:rsidR="00E71247" w:rsidRPr="00D23FDC" w:rsidRDefault="00E71247" w:rsidP="004E4193">
            <w:pPr>
              <w:pStyle w:val="Style1"/>
              <w:spacing w:line="276" w:lineRule="auto"/>
            </w:pPr>
            <w:r w:rsidRPr="00D23FDC">
              <w:fldChar w:fldCharType="begin">
                <w:fldData xml:space="preserve">PEVuZE5vdGU+PENpdGU+PEF1dGhvcj5MeXNlbmtvPC9BdXRob3I+PFllYXI+MjAxNTwvWWVhcj48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=
</w:fldData>
              </w:fldChar>
            </w:r>
            <w:r w:rsidR="004E4193" w:rsidRPr="00D23FDC">
              <w:instrText xml:space="preserve"> ADDIN EN.CITE </w:instrText>
            </w:r>
            <w:r w:rsidR="004E4193" w:rsidRPr="00D23FDC">
              <w:fldChar w:fldCharType="begin">
                <w:fldData xml:space="preserve">PEVuZE5vdGU+PENpdGU+PEF1dGhvcj5MeXNlbmtvPC9BdXRob3I+PFllYXI+MjAxNTwvWWVhcj48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=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(Lysenko </w:t>
            </w:r>
            <w:r w:rsidR="00CF25A6" w:rsidRPr="00CF25A6">
              <w:rPr>
                <w:i/>
                <w:noProof/>
              </w:rPr>
              <w:t>et al</w:t>
            </w:r>
            <w:r w:rsidR="004E4193" w:rsidRPr="00D23FDC">
              <w:rPr>
                <w:noProof/>
              </w:rPr>
              <w:t>., 2015)</w:t>
            </w:r>
            <w:r w:rsidRPr="00D23FDC">
              <w:fldChar w:fldCharType="end"/>
            </w:r>
          </w:p>
        </w:tc>
        <w:tc>
          <w:tcPr>
            <w:tcW w:w="0" w:type="auto"/>
            <w:shd w:val="clear" w:color="auto" w:fill="auto"/>
          </w:tcPr>
          <w:p w14:paraId="1B5E15F9" w14:textId="77777777" w:rsidR="00E71247" w:rsidRPr="003A6B59" w:rsidRDefault="003A6B59"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SiO</w:t>
            </w:r>
            <w:r w:rsidRPr="003A6B59">
              <w:rPr>
                <w:b w:val="0"/>
                <w:bCs/>
                <w:vertAlign w:val="subscript"/>
              </w:rPr>
              <w:t>2</w:t>
            </w:r>
          </w:p>
        </w:tc>
        <w:tc>
          <w:tcPr>
            <w:tcW w:w="0" w:type="auto"/>
          </w:tcPr>
          <w:p w14:paraId="037DA370"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0.1, 0.5, 1,2,10</w:t>
            </w:r>
          </w:p>
        </w:tc>
        <w:tc>
          <w:tcPr>
            <w:tcW w:w="0" w:type="auto"/>
          </w:tcPr>
          <w:p w14:paraId="05F3B916"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Sol-gel</w:t>
            </w:r>
          </w:p>
        </w:tc>
      </w:tr>
      <w:tr w:rsidR="00E71247" w:rsidRPr="0076338F" w14:paraId="38B16B3A" w14:textId="77777777" w:rsidTr="00D23FDC">
        <w:trPr>
          <w:trHeight w:val="182"/>
          <w:jc w:val="center"/>
        </w:trPr>
        <w:tc>
          <w:tcPr>
            <w:cnfStyle w:val="001000000000" w:firstRow="0" w:lastRow="0" w:firstColumn="1" w:lastColumn="0" w:oddVBand="0" w:evenVBand="0" w:oddHBand="0" w:evenHBand="0" w:firstRowFirstColumn="0" w:firstRowLastColumn="0" w:lastRowFirstColumn="0" w:lastRowLastColumn="0"/>
            <w:tcW w:w="2602" w:type="dxa"/>
          </w:tcPr>
          <w:p w14:paraId="7382E836" w14:textId="45759C0E" w:rsidR="00E71247" w:rsidRPr="00D23FDC" w:rsidRDefault="00E71247" w:rsidP="004E4193">
            <w:pPr>
              <w:pStyle w:val="Style1"/>
              <w:spacing w:line="276" w:lineRule="auto"/>
            </w:pPr>
            <w:r w:rsidRPr="00D23FDC">
              <w:fldChar w:fldCharType="begin">
                <w:fldData xml:space="preserve">PEVuZE5vdGU+PENpdGU+PEF1dGhvcj5BaG1lZDwvQXV0aG9yPjxZZWFyPjIwMDY8L1llYXI+PFJl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==
</w:fldData>
              </w:fldChar>
            </w:r>
            <w:r w:rsidR="004E4193" w:rsidRPr="00D23FDC">
              <w:instrText xml:space="preserve"> ADDIN EN.CITE </w:instrText>
            </w:r>
            <w:r w:rsidR="004E4193" w:rsidRPr="00D23FDC">
              <w:fldChar w:fldCharType="begin">
                <w:fldData xml:space="preserve">PEVuZE5vdGU+PENpdGU+PEF1dGhvcj5BaG1lZDwvQXV0aG9yPjxZZWFyPjIwMDY8L1llYXI+PFJl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==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(Ahmed </w:t>
            </w:r>
            <w:r w:rsidR="00CF25A6" w:rsidRPr="00CF25A6">
              <w:rPr>
                <w:i/>
                <w:noProof/>
              </w:rPr>
              <w:t>et al</w:t>
            </w:r>
            <w:r w:rsidR="004E4193" w:rsidRPr="00D23FDC">
              <w:rPr>
                <w:noProof/>
              </w:rPr>
              <w:t>., 2006)</w:t>
            </w:r>
            <w:r w:rsidRPr="00D23FDC">
              <w:fldChar w:fldCharType="end"/>
            </w:r>
          </w:p>
        </w:tc>
        <w:tc>
          <w:tcPr>
            <w:tcW w:w="0" w:type="auto"/>
            <w:shd w:val="clear" w:color="auto" w:fill="auto"/>
            <w:vAlign w:val="center"/>
          </w:tcPr>
          <w:p w14:paraId="00134B71"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P</w:t>
            </w:r>
            <w:r w:rsidRPr="003A6B59">
              <w:rPr>
                <w:b w:val="0"/>
                <w:bCs/>
                <w:vertAlign w:val="subscript"/>
              </w:rPr>
              <w:t>2</w:t>
            </w:r>
            <w:r w:rsidRPr="003A6B59">
              <w:rPr>
                <w:b w:val="0"/>
                <w:bCs/>
              </w:rPr>
              <w:t>O</w:t>
            </w:r>
            <w:r w:rsidRPr="003A6B59">
              <w:rPr>
                <w:b w:val="0"/>
                <w:bCs/>
                <w:vertAlign w:val="subscript"/>
              </w:rPr>
              <w:t>5</w:t>
            </w:r>
          </w:p>
        </w:tc>
        <w:tc>
          <w:tcPr>
            <w:tcW w:w="0" w:type="auto"/>
          </w:tcPr>
          <w:p w14:paraId="7F41F035"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0, 1, 2, 3, 4, 5, 10, 15</w:t>
            </w:r>
          </w:p>
        </w:tc>
        <w:tc>
          <w:tcPr>
            <w:tcW w:w="0" w:type="auto"/>
          </w:tcPr>
          <w:p w14:paraId="1FA9305F"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Melt/quench</w:t>
            </w:r>
          </w:p>
        </w:tc>
      </w:tr>
      <w:tr w:rsidR="00E71247" w:rsidRPr="0076338F" w14:paraId="02F69204" w14:textId="77777777" w:rsidTr="00D23FDC">
        <w:trPr>
          <w:trHeight w:val="45"/>
          <w:jc w:val="center"/>
        </w:trPr>
        <w:tc>
          <w:tcPr>
            <w:cnfStyle w:val="001000000000" w:firstRow="0" w:lastRow="0" w:firstColumn="1" w:lastColumn="0" w:oddVBand="0" w:evenVBand="0" w:oddHBand="0" w:evenHBand="0" w:firstRowFirstColumn="0" w:firstRowLastColumn="0" w:lastRowFirstColumn="0" w:lastRowLastColumn="0"/>
            <w:tcW w:w="2602" w:type="dxa"/>
            <w:tcBorders>
              <w:bottom w:val="single" w:sz="12" w:space="0" w:color="auto"/>
            </w:tcBorders>
          </w:tcPr>
          <w:p w14:paraId="096B6B30" w14:textId="69F6914B" w:rsidR="00E71247" w:rsidRPr="00D23FDC" w:rsidRDefault="00E71247" w:rsidP="004E4193">
            <w:pPr>
              <w:pStyle w:val="Style1"/>
              <w:spacing w:line="276" w:lineRule="auto"/>
            </w:pPr>
            <w:r w:rsidRPr="00D23FDC">
              <w:fldChar w:fldCharType="begin">
                <w:fldData xml:space="preserve">PEVuZE5vdGU+PENpdGU+PEF1dGhvcj5NYWd5YXJpPC9BdXRob3I+PFllYXI+MjAxNDwvWWVhcj48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</w:fldData>
              </w:fldChar>
            </w:r>
            <w:r w:rsidR="004E4193" w:rsidRPr="00D23FDC">
              <w:instrText xml:space="preserve"> ADDIN EN.CITE </w:instrText>
            </w:r>
            <w:r w:rsidR="004E4193" w:rsidRPr="00D23FDC">
              <w:fldChar w:fldCharType="begin">
                <w:fldData xml:space="preserve">PEVuZE5vdGU+PENpdGU+PEF1dGhvcj5NYWd5YXJpPC9BdXRob3I+PFllYXI+MjAxNDwvWWVhcj48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</w:fldData>
              </w:fldChar>
            </w:r>
            <w:r w:rsidR="004E4193" w:rsidRPr="00D23FDC">
              <w:instrText xml:space="preserve"> ADDIN EN.CITE.DATA </w:instrText>
            </w:r>
            <w:r w:rsidR="004E4193" w:rsidRPr="00D23FDC">
              <w:fldChar w:fldCharType="end"/>
            </w:r>
            <w:r w:rsidRPr="00D23FDC">
              <w:fldChar w:fldCharType="separate"/>
            </w:r>
            <w:r w:rsidR="004E4193" w:rsidRPr="00D23FDC">
              <w:rPr>
                <w:noProof/>
              </w:rPr>
              <w:t xml:space="preserve">(Magyari </w:t>
            </w:r>
            <w:r w:rsidR="00CF25A6" w:rsidRPr="00CF25A6">
              <w:rPr>
                <w:i/>
                <w:noProof/>
              </w:rPr>
              <w:t>et al</w:t>
            </w:r>
            <w:r w:rsidR="004E4193" w:rsidRPr="00D23FDC">
              <w:rPr>
                <w:noProof/>
              </w:rPr>
              <w:t>., 2014)</w:t>
            </w:r>
            <w:r w:rsidRPr="00D23FDC">
              <w:fldChar w:fldCharType="end"/>
            </w:r>
          </w:p>
        </w:tc>
        <w:tc>
          <w:tcPr>
            <w:tcW w:w="0" w:type="auto"/>
            <w:tcBorders>
              <w:bottom w:val="single" w:sz="12" w:space="0" w:color="auto"/>
            </w:tcBorders>
            <w:shd w:val="clear" w:color="auto" w:fill="auto"/>
            <w:vAlign w:val="center"/>
          </w:tcPr>
          <w:p w14:paraId="78FBBF1D"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P</w:t>
            </w:r>
            <w:r w:rsidRPr="0000650F">
              <w:rPr>
                <w:b w:val="0"/>
                <w:bCs/>
                <w:vertAlign w:val="subscript"/>
              </w:rPr>
              <w:t>2</w:t>
            </w:r>
            <w:r w:rsidRPr="003A6B59">
              <w:rPr>
                <w:b w:val="0"/>
                <w:bCs/>
              </w:rPr>
              <w:t>O</w:t>
            </w:r>
            <w:r w:rsidRPr="0000650F">
              <w:rPr>
                <w:b w:val="0"/>
                <w:bCs/>
                <w:vertAlign w:val="subscript"/>
              </w:rPr>
              <w:t>5</w:t>
            </w:r>
          </w:p>
        </w:tc>
        <w:tc>
          <w:tcPr>
            <w:tcW w:w="0" w:type="auto"/>
            <w:tcBorders>
              <w:bottom w:val="single" w:sz="12" w:space="0" w:color="auto"/>
            </w:tcBorders>
          </w:tcPr>
          <w:p w14:paraId="6CDFC1F4"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0.3, 0.5, 0.8, 1</w:t>
            </w:r>
          </w:p>
        </w:tc>
        <w:tc>
          <w:tcPr>
            <w:tcW w:w="0" w:type="auto"/>
            <w:tcBorders>
              <w:bottom w:val="single" w:sz="12" w:space="0" w:color="auto"/>
            </w:tcBorders>
          </w:tcPr>
          <w:p w14:paraId="5F20A8BF" w14:textId="77777777" w:rsidR="00E71247" w:rsidRPr="003A6B59" w:rsidRDefault="00E71247" w:rsidP="0076338F">
            <w:pPr>
              <w:pStyle w:val="Style1"/>
              <w:spacing w:line="276" w:lineRule="auto"/>
              <w:cnfStyle w:val="000000000000" w:firstRow="0" w:lastRow="0" w:firstColumn="0" w:lastColumn="0" w:oddVBand="0" w:evenVBand="0" w:oddHBand="0" w:evenHBand="0" w:firstRowFirstColumn="0" w:firstRowLastColumn="0" w:lastRowFirstColumn="0" w:lastRowLastColumn="0"/>
              <w:rPr>
                <w:b w:val="0"/>
                <w:bCs/>
              </w:rPr>
            </w:pPr>
            <w:r w:rsidRPr="003A6B59">
              <w:rPr>
                <w:b w:val="0"/>
                <w:bCs/>
              </w:rPr>
              <w:t>Melt/quench</w:t>
            </w:r>
          </w:p>
        </w:tc>
      </w:tr>
    </w:tbl>
    <w:p w14:paraId="484C42C6" w14:textId="77777777" w:rsidR="00E71247" w:rsidRPr="00A96E23" w:rsidRDefault="00E71247" w:rsidP="00E71247">
      <w:pPr>
        <w:spacing w:after="240" w:line="360" w:lineRule="auto"/>
        <w:rPr>
          <w:rFonts w:cstheme="majorBidi"/>
        </w:rPr>
      </w:pPr>
    </w:p>
    <w:p w14:paraId="30AA7CED" w14:textId="77777777" w:rsidR="00E71247" w:rsidRPr="004E6EE2" w:rsidRDefault="00E71247" w:rsidP="0076338F">
      <w:pPr>
        <w:pStyle w:val="Heading3"/>
        <w:spacing w:line="480" w:lineRule="auto"/>
        <w:jc w:val="both"/>
        <w:rPr>
          <w:rStyle w:val="SubtleEmphasis"/>
          <w:b/>
          <w:bCs/>
          <w:i w:val="0"/>
          <w:iCs w:val="0"/>
        </w:rPr>
      </w:pPr>
      <w:bookmarkStart w:id="76" w:name="_Toc7098034"/>
      <w:bookmarkStart w:id="77" w:name="_Toc110260395"/>
      <w:r w:rsidRPr="004E6EE2">
        <w:rPr>
          <w:rStyle w:val="SubtleEmphasis"/>
          <w:b/>
          <w:bCs/>
          <w:i w:val="0"/>
          <w:iCs w:val="0"/>
        </w:rPr>
        <w:t>(b) Copper bioactive glass</w:t>
      </w:r>
      <w:bookmarkEnd w:id="76"/>
      <w:bookmarkEnd w:id="77"/>
    </w:p>
    <w:p w14:paraId="17875629" w14:textId="012E10C6" w:rsidR="00C72EB5" w:rsidRDefault="00E71247" w:rsidP="004E4193">
      <w:pPr>
        <w:spacing w:after="240" w:line="480" w:lineRule="auto"/>
        <w:jc w:val="both"/>
        <w:rPr>
          <w:rFonts w:cstheme="majorBidi"/>
          <w:color w:val="000000" w:themeColor="text1"/>
          <w:szCs w:val="24"/>
        </w:rPr>
      </w:pPr>
      <w:r w:rsidRPr="00AE62E5">
        <w:rPr>
          <w:rFonts w:cstheme="majorBidi"/>
          <w:color w:val="000000" w:themeColor="text1"/>
          <w:szCs w:val="24"/>
        </w:rPr>
        <w:t>Copper (Cu)</w:t>
      </w:r>
      <w:r>
        <w:rPr>
          <w:rFonts w:cstheme="majorBidi"/>
          <w:color w:val="000000" w:themeColor="text1"/>
          <w:szCs w:val="24"/>
        </w:rPr>
        <w:t xml:space="preserve">, as </w:t>
      </w:r>
      <w:r w:rsidRPr="00AE62E5">
        <w:rPr>
          <w:rFonts w:cstheme="majorBidi"/>
          <w:color w:val="000000" w:themeColor="text1"/>
          <w:szCs w:val="24"/>
        </w:rPr>
        <w:t xml:space="preserve">with silver, </w:t>
      </w:r>
      <w:r>
        <w:rPr>
          <w:rFonts w:cstheme="majorBidi"/>
          <w:color w:val="000000" w:themeColor="text1"/>
          <w:szCs w:val="24"/>
        </w:rPr>
        <w:t>has</w:t>
      </w:r>
      <w:r w:rsidRPr="00AE62E5">
        <w:rPr>
          <w:rFonts w:cstheme="majorBidi"/>
          <w:color w:val="000000" w:themeColor="text1"/>
          <w:szCs w:val="24"/>
        </w:rPr>
        <w:t xml:space="preserve"> been used since ancient times</w:t>
      </w:r>
      <w:r>
        <w:rPr>
          <w:rFonts w:cstheme="majorBidi"/>
          <w:color w:val="000000" w:themeColor="text1"/>
          <w:szCs w:val="24"/>
        </w:rPr>
        <w:t xml:space="preserve"> to sterilise drinking water and as an antimicrobial.</w:t>
      </w:r>
      <w:r w:rsidRPr="00AE62E5">
        <w:rPr>
          <w:rFonts w:cstheme="majorBidi"/>
          <w:color w:val="000000" w:themeColor="text1"/>
          <w:szCs w:val="24"/>
        </w:rPr>
        <w:t xml:space="preserve"> Also, a low percentage of copper can </w:t>
      </w:r>
      <w:r w:rsidR="00040CE1">
        <w:rPr>
          <w:rFonts w:cstheme="majorBidi"/>
          <w:color w:val="000000" w:themeColor="text1"/>
          <w:szCs w:val="24"/>
        </w:rPr>
        <w:t>effectively inhibit</w:t>
      </w:r>
      <w:r w:rsidRPr="00AE62E5">
        <w:rPr>
          <w:rFonts w:cstheme="majorBidi"/>
          <w:color w:val="000000" w:themeColor="text1"/>
          <w:szCs w:val="24"/>
        </w:rPr>
        <w:t xml:space="preserve"> different bacteria such as </w:t>
      </w:r>
      <w:r w:rsidRPr="00CD6A07">
        <w:rPr>
          <w:rFonts w:cstheme="majorBidi"/>
          <w:i/>
          <w:color w:val="000000" w:themeColor="text1"/>
          <w:szCs w:val="24"/>
        </w:rPr>
        <w:t>E</w:t>
      </w:r>
      <w:r>
        <w:rPr>
          <w:rFonts w:cstheme="majorBidi"/>
          <w:i/>
          <w:color w:val="000000" w:themeColor="text1"/>
          <w:szCs w:val="24"/>
        </w:rPr>
        <w:t xml:space="preserve">scherichia </w:t>
      </w:r>
      <w:r w:rsidRPr="00CD6A07">
        <w:rPr>
          <w:rFonts w:cstheme="majorBidi"/>
          <w:i/>
          <w:color w:val="000000" w:themeColor="text1"/>
          <w:szCs w:val="24"/>
        </w:rPr>
        <w:t>coli</w:t>
      </w:r>
      <w:r w:rsidRPr="00AE62E5">
        <w:rPr>
          <w:rFonts w:cstheme="majorBidi"/>
          <w:color w:val="000000" w:themeColor="text1"/>
          <w:szCs w:val="24"/>
        </w:rPr>
        <w:t xml:space="preserve"> </w:t>
      </w:r>
      <w:r w:rsidR="00F334BD">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&lt;EndNote&gt;&lt;Cite&gt;&lt;Author&gt;Grass&lt;/Author&gt;&lt;Year&gt;2011&lt;/Year&gt;&lt;RecNum&gt;533&lt;/RecNum&gt;&lt;DisplayText&gt;(Grass et al., 2011)&lt;/DisplayText&gt;&lt;record&gt;&lt;rec-number&gt;533&lt;/rec-number&gt;&lt;foreign-keys&gt;&lt;key app="EN" db-id="5xzdtrrxyfafrne255ivrrtxatvtzrd2f0d5" timestamp="1637205598" guid="4efff000-adfc-4f1c-9c0a-4ff89962daca"&gt;533&lt;/key&gt;&lt;/foreign-keys&gt;&lt;ref-type name="Journal Article"&gt;17&lt;/ref-type&gt;&lt;contributors&gt;&lt;authors&gt;&lt;author&gt;Grass, Gregor&lt;/author&gt;&lt;author&gt;Rensing, Christopher&lt;/author&gt;&lt;author&gt;Solioz, Marc&lt;/author&gt;&lt;/authors&gt;&lt;/contributors&gt;&lt;titles&gt;&lt;title&gt;Metallic Copper as an Antimicrobial Surface&lt;/title&gt;&lt;secondary-title&gt;Applied and Environmental Microbiology&lt;/secondary-title&gt;&lt;/titles&gt;&lt;periodical&gt;&lt;full-title&gt;Applied and Environmental Microbiology&lt;/full-title&gt;&lt;/periodical&gt;&lt;pages&gt;1541-1547&lt;/pages&gt;&lt;volume&gt;77&lt;/volume&gt;&lt;number&gt;5&lt;/number&gt;&lt;dates&gt;&lt;year&gt;2011&lt;/year&gt;&lt;pub-dates&gt;&lt;date&gt;Mar&lt;/date&gt;&lt;/pub-dates&gt;&lt;/dates&gt;&lt;isbn&gt;0099-2240&lt;/isbn&gt;&lt;accession-num&gt;WOS:000287700100001&lt;/accession-num&gt;&lt;urls&gt;&lt;related-urls&gt;&lt;url&gt;&amp;lt;Go to ISI&amp;gt;://WOS:000287700100001&lt;/url&gt;&lt;/related-urls&gt;&lt;/urls&gt;&lt;electronic-resource-num&gt;10.1128/aem.02766-10&lt;/electronic-resource-num&gt;&lt;/record&gt;&lt;/Cite&gt;&lt;/EndNote&gt;</w:instrText>
      </w:r>
      <w:r w:rsidR="00F334BD">
        <w:rPr>
          <w:rFonts w:cstheme="majorBidi"/>
          <w:color w:val="000000" w:themeColor="text1"/>
          <w:szCs w:val="24"/>
        </w:rPr>
        <w:fldChar w:fldCharType="separate"/>
      </w:r>
      <w:r w:rsidR="004E4193">
        <w:rPr>
          <w:rFonts w:cstheme="majorBidi"/>
          <w:noProof/>
          <w:color w:val="000000" w:themeColor="text1"/>
          <w:szCs w:val="24"/>
        </w:rPr>
        <w:t xml:space="preserve">(Grass </w:t>
      </w:r>
      <w:r w:rsidR="00CF25A6" w:rsidRPr="00CF25A6">
        <w:rPr>
          <w:rFonts w:cstheme="majorBidi"/>
          <w:i/>
          <w:noProof/>
          <w:color w:val="000000" w:themeColor="text1"/>
          <w:szCs w:val="24"/>
        </w:rPr>
        <w:t>et al</w:t>
      </w:r>
      <w:r w:rsidR="004E4193">
        <w:rPr>
          <w:rFonts w:cstheme="majorBidi"/>
          <w:noProof/>
          <w:color w:val="000000" w:themeColor="text1"/>
          <w:szCs w:val="24"/>
        </w:rPr>
        <w:t>., 2011)</w:t>
      </w:r>
      <w:r w:rsidR="00F334BD">
        <w:rPr>
          <w:rFonts w:cstheme="majorBidi"/>
          <w:color w:val="000000" w:themeColor="text1"/>
          <w:szCs w:val="24"/>
        </w:rPr>
        <w:fldChar w:fldCharType="end"/>
      </w:r>
      <w:r w:rsidRPr="00AE62E5">
        <w:rPr>
          <w:rFonts w:cstheme="majorBidi"/>
          <w:color w:val="000000" w:themeColor="text1"/>
          <w:szCs w:val="24"/>
        </w:rPr>
        <w:t xml:space="preserve">. Thus, copper was and still is used for pots and glass bottles </w:t>
      </w:r>
      <w:r w:rsidR="00F334BD">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&lt;EndNote&gt;&lt;Cite&gt;&lt;Author&gt;Sudha&lt;/Author&gt;&lt;Year&gt;2012&lt;/Year&gt;&lt;RecNum&gt;532&lt;/RecNum&gt;&lt;DisplayText&gt;(Sudha et al., 2012)&lt;/DisplayText&gt;&lt;record&gt;&lt;rec-number&gt;532&lt;/rec-number&gt;&lt;foreign-keys&gt;&lt;key app="EN" db-id="5xzdtrrxyfafrne255ivrrtxatvtzrd2f0d5" timestamp="1637205597" guid="a35bd64f-a6a4-4043-b5de-dac9b0b0e2a1"&gt;532&lt;/key&gt;&lt;/foreign-keys&gt;&lt;ref-type name="Journal Article"&gt;17&lt;/ref-type&gt;&lt;contributors&gt;&lt;authors&gt;&lt;author&gt;Sudha, V. B. Preethi&lt;/author&gt;&lt;author&gt;Ganesan, Sheeba&lt;/author&gt;&lt;author&gt;Pazhani, G. P.&lt;/author&gt;&lt;author&gt;Ramamurthy, T.&lt;/author&gt;&lt;author&gt;Nair, G. B.&lt;/author&gt;&lt;author&gt;Venkatasubramanian, Padma&lt;/author&gt;&lt;/authors&gt;&lt;/contributors&gt;&lt;titles&gt;&lt;title&gt;Storing Drinking-water in Copper pots Kills Contaminating Diarrhoeagenic Bacteria&lt;/title&gt;&lt;secondary-title&gt;Journal of Health Population and Nutrition&lt;/secondary-title&gt;&lt;/titles&gt;&lt;periodical&gt;&lt;full-title&gt;Journal of Health Population and Nutrition&lt;/full-title&gt;&lt;/periodical&gt;&lt;pages&gt;17-21&lt;/pages&gt;&lt;volume&gt;30&lt;/volume&gt;&lt;number&gt;1&lt;/number&gt;&lt;dates&gt;&lt;year&gt;2012&lt;/year&gt;&lt;pub-dates&gt;&lt;date&gt;Mar&lt;/date&gt;&lt;/pub-dates&gt;&lt;/dates&gt;&lt;isbn&gt;1606-0997&lt;/isbn&gt;&lt;accession-num&gt;WOS:000302847800003&lt;/accession-num&gt;&lt;urls&gt;&lt;related-urls&gt;&lt;url&gt;&amp;lt;Go to ISI&amp;gt;://WOS:000302847800003&lt;/url&gt;&lt;/related-urls&gt;&lt;/urls&gt;&lt;electronic-resource-num&gt;10.3329/jhpn.v30i1.11271&lt;/electronic-resource-num&gt;&lt;/record&gt;&lt;/Cite&gt;&lt;/EndNote&gt;</w:instrText>
      </w:r>
      <w:r w:rsidR="00F334BD">
        <w:rPr>
          <w:rFonts w:cstheme="majorBidi"/>
          <w:color w:val="000000" w:themeColor="text1"/>
          <w:szCs w:val="24"/>
        </w:rPr>
        <w:fldChar w:fldCharType="separate"/>
      </w:r>
      <w:r w:rsidR="004E4193">
        <w:rPr>
          <w:rFonts w:cstheme="majorBidi"/>
          <w:noProof/>
          <w:color w:val="000000" w:themeColor="text1"/>
          <w:szCs w:val="24"/>
        </w:rPr>
        <w:t xml:space="preserve">(Sudha </w:t>
      </w:r>
      <w:r w:rsidR="00CF25A6" w:rsidRPr="00CF25A6">
        <w:rPr>
          <w:rFonts w:cstheme="majorBidi"/>
          <w:i/>
          <w:noProof/>
          <w:color w:val="000000" w:themeColor="text1"/>
          <w:szCs w:val="24"/>
        </w:rPr>
        <w:t>et al</w:t>
      </w:r>
      <w:r w:rsidR="004E4193">
        <w:rPr>
          <w:rFonts w:cstheme="majorBidi"/>
          <w:noProof/>
          <w:color w:val="000000" w:themeColor="text1"/>
          <w:szCs w:val="24"/>
        </w:rPr>
        <w:t>., 2012)</w:t>
      </w:r>
      <w:r w:rsidR="00F334BD">
        <w:rPr>
          <w:rFonts w:cstheme="majorBidi"/>
          <w:color w:val="000000" w:themeColor="text1"/>
          <w:szCs w:val="24"/>
        </w:rPr>
        <w:fldChar w:fldCharType="end"/>
      </w:r>
      <w:r w:rsidRPr="00AE62E5">
        <w:rPr>
          <w:rFonts w:cstheme="majorBidi"/>
          <w:color w:val="000000" w:themeColor="text1"/>
          <w:szCs w:val="24"/>
        </w:rPr>
        <w:t>. Now, copper has attracted more interest as a sanitising agent and has proven its efficiency in decreasing bacterial surface lo</w:t>
      </w:r>
      <w:r>
        <w:rPr>
          <w:rFonts w:cstheme="majorBidi"/>
          <w:color w:val="000000" w:themeColor="text1"/>
          <w:szCs w:val="24"/>
        </w:rPr>
        <w:t>a</w:t>
      </w:r>
      <w:r w:rsidRPr="00AE62E5">
        <w:rPr>
          <w:rFonts w:cstheme="majorBidi"/>
          <w:color w:val="000000" w:themeColor="text1"/>
          <w:szCs w:val="24"/>
        </w:rPr>
        <w:t xml:space="preserve">d by up to 90% when </w:t>
      </w:r>
      <w:r w:rsidR="00040CE1">
        <w:rPr>
          <w:rFonts w:cstheme="majorBidi"/>
          <w:color w:val="000000" w:themeColor="text1"/>
          <w:szCs w:val="24"/>
        </w:rPr>
        <w:t>used on surfaces that frequently contact</w:t>
      </w:r>
      <w:r w:rsidRPr="00AE62E5">
        <w:rPr>
          <w:rFonts w:cstheme="majorBidi"/>
          <w:color w:val="000000" w:themeColor="text1"/>
          <w:szCs w:val="24"/>
        </w:rPr>
        <w:t xml:space="preserve"> patients in hospitals and care centres (Casey </w:t>
      </w:r>
      <w:r w:rsidR="00CF25A6" w:rsidRPr="00CF25A6">
        <w:rPr>
          <w:rFonts w:cstheme="majorBidi"/>
          <w:i/>
          <w:color w:val="000000" w:themeColor="text1"/>
          <w:szCs w:val="24"/>
        </w:rPr>
        <w:t>et al</w:t>
      </w:r>
      <w:r w:rsidRPr="00AE62E5">
        <w:rPr>
          <w:rFonts w:cstheme="majorBidi"/>
          <w:color w:val="000000" w:themeColor="text1"/>
          <w:szCs w:val="24"/>
        </w:rPr>
        <w:t xml:space="preserve">., 2010). Moreover, the World Health Organisation (WHO) recommended that adults should intake up to 20 </w:t>
      </w:r>
      <w:r w:rsidRPr="00AE62E5">
        <w:rPr>
          <w:rFonts w:cstheme="majorBidi"/>
          <w:color w:val="000000" w:themeColor="text1"/>
          <w:szCs w:val="24"/>
        </w:rPr>
        <w:sym w:font="Symbol" w:char="F06D"/>
      </w:r>
      <w:r w:rsidRPr="00AE62E5">
        <w:rPr>
          <w:rFonts w:cstheme="majorBidi"/>
          <w:color w:val="000000" w:themeColor="text1"/>
          <w:szCs w:val="24"/>
        </w:rPr>
        <w:t xml:space="preserve">g per kg per day while infants should have up to 50 </w:t>
      </w:r>
      <w:r w:rsidRPr="00AE62E5">
        <w:rPr>
          <w:rFonts w:cstheme="majorBidi"/>
          <w:color w:val="000000" w:themeColor="text1"/>
          <w:szCs w:val="24"/>
        </w:rPr>
        <w:sym w:font="Symbol" w:char="F06D"/>
      </w:r>
      <w:r w:rsidRPr="00AE62E5">
        <w:rPr>
          <w:rFonts w:cstheme="majorBidi"/>
          <w:color w:val="000000" w:themeColor="text1"/>
          <w:szCs w:val="24"/>
        </w:rPr>
        <w:t xml:space="preserve">g per kg of their weight due to the huge role of copper in growth and reproduction </w:t>
      </w:r>
      <w:r w:rsidRPr="00AE62E5">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&lt;EndNote&gt;&lt;Cite&gt;&lt;Author&gt;WHO&lt;/Author&gt;&lt;Year&gt;1996&lt;/Year&gt;&lt;RecNum&gt;0&lt;/RecNum&gt;&lt;IDText&gt;Trace elements in human nutrition and&lt;/IDText&gt;&lt;DisplayText&gt;(WHO, 1996)&lt;/DisplayText&gt;&lt;record&gt;&lt;contributors&gt;&lt;tertiary-authors&gt;&lt;author&gt;World Health Organization&lt;/author&gt;&lt;/tertiary-authors&gt;&lt;/contributors&gt;&lt;titles&gt;&lt;title&gt;Trace elements in human nutrition and&amp;#xA; health&lt;/title&gt;&lt;/titles&gt;&lt;contributors&gt;&lt;authors&gt;&lt;author&gt;WHO,World Health Organization&lt;/author&gt;&lt;/authors&gt;&lt;/contributors&gt;&lt;added-date format="utc"&gt;1541935836&lt;/added-date&gt;&lt;pub-location&gt;Geneva&lt;/pub-location&gt;&lt;ref-type name="Report"&gt;27&lt;/ref-type&gt;&lt;dates&gt;&lt;year&gt;1996&lt;/year&gt;&lt;/dates&gt;&lt;rec-number&gt;350&lt;/rec-number&gt;&lt;last-updated-date format="utc"&gt;1541936126&lt;/last-updated-date&gt;&lt;/record&gt;&lt;/Cite&gt;&lt;/EndNote&gt;</w:instrText>
      </w:r>
      <w:r w:rsidRPr="00AE62E5">
        <w:rPr>
          <w:rFonts w:cstheme="majorBidi"/>
          <w:color w:val="000000" w:themeColor="text1"/>
          <w:szCs w:val="24"/>
        </w:rPr>
        <w:fldChar w:fldCharType="separate"/>
      </w:r>
      <w:r w:rsidR="004E4193">
        <w:rPr>
          <w:rFonts w:cstheme="majorBidi"/>
          <w:noProof/>
          <w:color w:val="000000" w:themeColor="text1"/>
          <w:szCs w:val="24"/>
        </w:rPr>
        <w:t>(WHO, 1996)</w:t>
      </w:r>
      <w:r w:rsidRPr="00AE62E5">
        <w:rPr>
          <w:rFonts w:cstheme="majorBidi"/>
          <w:color w:val="000000" w:themeColor="text1"/>
          <w:szCs w:val="24"/>
        </w:rPr>
        <w:fldChar w:fldCharType="end"/>
      </w:r>
      <w:r w:rsidRPr="00AE62E5">
        <w:rPr>
          <w:rFonts w:cstheme="majorBidi"/>
          <w:color w:val="000000" w:themeColor="text1"/>
          <w:szCs w:val="24"/>
        </w:rPr>
        <w:t xml:space="preserve">. </w:t>
      </w:r>
    </w:p>
    <w:p w14:paraId="3E011000" w14:textId="22AFA1B4" w:rsidR="001E00F9" w:rsidRPr="001E00F9" w:rsidRDefault="00E71247" w:rsidP="00AB4B06">
      <w:pPr>
        <w:spacing w:line="480" w:lineRule="auto"/>
        <w:jc w:val="both"/>
        <w:rPr>
          <w:b/>
          <w:bCs/>
          <w:szCs w:val="24"/>
        </w:rPr>
      </w:pPr>
      <w:r w:rsidRPr="00AE62E5">
        <w:rPr>
          <w:rFonts w:cstheme="majorBidi"/>
          <w:color w:val="000000" w:themeColor="text1"/>
          <w:szCs w:val="24"/>
        </w:rPr>
        <w:t>Copper is known for its effect on endothelial cell proliferation and stimulating the formation of new blood vessels. Therefore, it was incorporated in different biomaterial applications to improve and enhance their biological properties</w:t>
      </w:r>
      <w:r w:rsidRPr="00AE62E5">
        <w:rPr>
          <w:rFonts w:cstheme="majorBidi"/>
          <w:color w:val="000000" w:themeColor="text1"/>
          <w:szCs w:val="24"/>
        </w:rPr>
        <w:fldChar w:fldCharType="begin">
          <w:fldData xml:space="preserve">PEVuZE5vdGU+PENpdGU+PEF1dGhvcj5XdTwvQXV0aG9yPjxZZWFyPjIwMTM8L1llYXI+PFJlY051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</w:fldData>
        </w:fldChar>
      </w:r>
      <w:r w:rsidR="004E4193">
        <w:rPr>
          <w:rFonts w:cstheme="majorBidi"/>
          <w:color w:val="000000" w:themeColor="text1"/>
          <w:szCs w:val="24"/>
        </w:rPr>
        <w:instrText xml:space="preserve"> ADDIN EN.CITE </w:instrText>
      </w:r>
      <w:r w:rsidR="004E4193">
        <w:rPr>
          <w:rFonts w:cstheme="majorBidi"/>
          <w:color w:val="000000" w:themeColor="text1"/>
          <w:szCs w:val="24"/>
        </w:rPr>
        <w:fldChar w:fldCharType="begin">
          <w:fldData xml:space="preserve">PEVuZE5vdGU+PENpdGU+PEF1dGhvcj5XdTwvQXV0aG9yPjxZZWFyPjIwMTM8L1llYXI+PFJlY051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</w:fldData>
        </w:fldChar>
      </w:r>
      <w:r w:rsidR="004E4193">
        <w:rPr>
          <w:rFonts w:cstheme="majorBidi"/>
          <w:color w:val="000000" w:themeColor="text1"/>
          <w:szCs w:val="24"/>
        </w:rPr>
        <w:instrText xml:space="preserve"> ADDIN EN.CITE.DATA </w:instrText>
      </w:r>
      <w:r w:rsidR="004E4193">
        <w:rPr>
          <w:rFonts w:cstheme="majorBidi"/>
          <w:color w:val="000000" w:themeColor="text1"/>
          <w:szCs w:val="24"/>
        </w:rPr>
      </w:r>
      <w:r w:rsidR="004E4193">
        <w:rPr>
          <w:rFonts w:cstheme="majorBidi"/>
          <w:color w:val="000000" w:themeColor="text1"/>
          <w:szCs w:val="24"/>
        </w:rPr>
        <w:fldChar w:fldCharType="end"/>
      </w:r>
      <w:r w:rsidRPr="00AE62E5">
        <w:rPr>
          <w:rFonts w:cstheme="majorBidi"/>
          <w:color w:val="000000" w:themeColor="text1"/>
          <w:szCs w:val="24"/>
        </w:rPr>
      </w:r>
      <w:r w:rsidRPr="00AE62E5">
        <w:rPr>
          <w:rFonts w:cstheme="majorBidi"/>
          <w:color w:val="000000" w:themeColor="text1"/>
          <w:szCs w:val="24"/>
        </w:rPr>
        <w:fldChar w:fldCharType="separate"/>
      </w:r>
      <w:r w:rsidR="004E4193">
        <w:rPr>
          <w:rFonts w:cstheme="majorBidi"/>
          <w:noProof/>
          <w:color w:val="000000" w:themeColor="text1"/>
          <w:szCs w:val="24"/>
        </w:rPr>
        <w:t xml:space="preserve">(Wu </w:t>
      </w:r>
      <w:r w:rsidR="00CF25A6" w:rsidRPr="00CF25A6">
        <w:rPr>
          <w:rFonts w:cstheme="majorBidi"/>
          <w:i/>
          <w:noProof/>
          <w:color w:val="000000" w:themeColor="text1"/>
          <w:szCs w:val="24"/>
        </w:rPr>
        <w:t>et al</w:t>
      </w:r>
      <w:r w:rsidR="004E4193">
        <w:rPr>
          <w:rFonts w:cstheme="majorBidi"/>
          <w:noProof/>
          <w:color w:val="000000" w:themeColor="text1"/>
          <w:szCs w:val="24"/>
        </w:rPr>
        <w:t xml:space="preserve">., 2013, Barralet </w:t>
      </w:r>
      <w:r w:rsidR="00CF25A6" w:rsidRPr="00CF25A6">
        <w:rPr>
          <w:rFonts w:cstheme="majorBidi"/>
          <w:i/>
          <w:noProof/>
          <w:color w:val="000000" w:themeColor="text1"/>
          <w:szCs w:val="24"/>
        </w:rPr>
        <w:t>et al</w:t>
      </w:r>
      <w:r w:rsidR="004E4193">
        <w:rPr>
          <w:rFonts w:cstheme="majorBidi"/>
          <w:noProof/>
          <w:color w:val="000000" w:themeColor="text1"/>
          <w:szCs w:val="24"/>
        </w:rPr>
        <w:t>., 2009)</w:t>
      </w:r>
      <w:r w:rsidRPr="00AE62E5">
        <w:rPr>
          <w:rFonts w:cstheme="majorBidi"/>
          <w:color w:val="000000" w:themeColor="text1"/>
          <w:szCs w:val="24"/>
        </w:rPr>
        <w:fldChar w:fldCharType="end"/>
      </w:r>
      <w:r w:rsidRPr="00AE62E5">
        <w:rPr>
          <w:rFonts w:cstheme="majorBidi"/>
          <w:color w:val="000000" w:themeColor="text1"/>
          <w:szCs w:val="24"/>
        </w:rPr>
        <w:t>.</w:t>
      </w:r>
      <w:r w:rsidR="00865C8F">
        <w:rPr>
          <w:rFonts w:cstheme="majorBidi"/>
          <w:color w:val="000000" w:themeColor="text1"/>
          <w:szCs w:val="24"/>
        </w:rPr>
        <w:t xml:space="preserve"> </w:t>
      </w:r>
      <w:r w:rsidR="001E00F9" w:rsidRPr="001E00F9">
        <w:rPr>
          <w:rFonts w:cstheme="majorBidi"/>
          <w:color w:val="000000" w:themeColor="text1"/>
          <w:szCs w:val="24"/>
        </w:rPr>
        <w:t xml:space="preserve">Romero-Sánchez </w:t>
      </w:r>
      <w:r w:rsidR="00CF25A6" w:rsidRPr="00CF25A6">
        <w:rPr>
          <w:rFonts w:cstheme="majorBidi"/>
          <w:i/>
          <w:iCs/>
          <w:color w:val="000000" w:themeColor="text1"/>
          <w:szCs w:val="24"/>
        </w:rPr>
        <w:t>et al</w:t>
      </w:r>
      <w:r w:rsidR="001E00F9" w:rsidRPr="001E00F9">
        <w:rPr>
          <w:rFonts w:cstheme="majorBidi"/>
          <w:i/>
          <w:iCs/>
          <w:color w:val="000000" w:themeColor="text1"/>
          <w:szCs w:val="24"/>
        </w:rPr>
        <w:t xml:space="preserve">. </w:t>
      </w:r>
      <w:r w:rsidR="001E00F9" w:rsidRPr="001E00F9">
        <w:rPr>
          <w:rFonts w:cstheme="majorBidi"/>
          <w:color w:val="000000" w:themeColor="text1"/>
          <w:szCs w:val="24"/>
        </w:rPr>
        <w:t>inco</w:t>
      </w:r>
      <w:r w:rsidR="001E00F9">
        <w:rPr>
          <w:rFonts w:cstheme="majorBidi"/>
          <w:color w:val="000000" w:themeColor="text1"/>
          <w:szCs w:val="24"/>
        </w:rPr>
        <w:t>rpora</w:t>
      </w:r>
      <w:r w:rsidR="001E00F9" w:rsidRPr="001E00F9">
        <w:rPr>
          <w:rFonts w:cstheme="majorBidi"/>
          <w:color w:val="000000" w:themeColor="text1"/>
          <w:szCs w:val="24"/>
        </w:rPr>
        <w:t>te</w:t>
      </w:r>
      <w:r w:rsidR="00AB4B06">
        <w:rPr>
          <w:rFonts w:cstheme="majorBidi"/>
          <w:color w:val="000000" w:themeColor="text1"/>
          <w:szCs w:val="24"/>
        </w:rPr>
        <w:t>d</w:t>
      </w:r>
      <w:r w:rsidR="001E00F9" w:rsidRPr="001E00F9">
        <w:rPr>
          <w:rFonts w:cstheme="majorBidi"/>
          <w:color w:val="000000" w:themeColor="text1"/>
          <w:szCs w:val="24"/>
        </w:rPr>
        <w:t xml:space="preserve"> Cu into </w:t>
      </w:r>
      <w:r w:rsidR="001E00F9">
        <w:rPr>
          <w:rFonts w:cstheme="majorBidi"/>
          <w:color w:val="000000" w:themeColor="text1"/>
          <w:szCs w:val="24"/>
        </w:rPr>
        <w:t xml:space="preserve">a </w:t>
      </w:r>
      <w:r w:rsidR="001E00F9" w:rsidRPr="001E00F9">
        <w:rPr>
          <w:szCs w:val="24"/>
        </w:rPr>
        <w:t xml:space="preserve">mesoporous bioactive glass </w:t>
      </w:r>
      <w:r w:rsidR="001E00F9">
        <w:rPr>
          <w:szCs w:val="24"/>
        </w:rPr>
        <w:t xml:space="preserve">(MBG) </w:t>
      </w:r>
      <w:r w:rsidR="001E00F9" w:rsidRPr="001E00F9">
        <w:rPr>
          <w:szCs w:val="24"/>
        </w:rPr>
        <w:t xml:space="preserve">to study </w:t>
      </w:r>
      <w:r w:rsidR="001E00F9">
        <w:rPr>
          <w:szCs w:val="24"/>
        </w:rPr>
        <w:t xml:space="preserve">the </w:t>
      </w:r>
      <w:r w:rsidR="001E00F9" w:rsidRPr="001E00F9">
        <w:rPr>
          <w:szCs w:val="24"/>
        </w:rPr>
        <w:t xml:space="preserve">angiogenic responses of </w:t>
      </w:r>
      <w:r w:rsidR="001E00F9">
        <w:rPr>
          <w:szCs w:val="24"/>
        </w:rPr>
        <w:t>the cell</w:t>
      </w:r>
      <w:r w:rsidR="001E00F9" w:rsidRPr="001E00F9">
        <w:rPr>
          <w:szCs w:val="24"/>
        </w:rPr>
        <w:t xml:space="preserve"> </w:t>
      </w:r>
      <w:r w:rsidR="001E00F9">
        <w:rPr>
          <w:szCs w:val="24"/>
        </w:rPr>
        <w:t>from the</w:t>
      </w:r>
      <w:r w:rsidR="001E00F9" w:rsidRPr="001E00F9">
        <w:rPr>
          <w:szCs w:val="24"/>
        </w:rPr>
        <w:t xml:space="preserve"> ionic products</w:t>
      </w:r>
      <w:r w:rsidR="001E00F9">
        <w:rPr>
          <w:szCs w:val="24"/>
        </w:rPr>
        <w:t xml:space="preserve">. They found that the </w:t>
      </w:r>
      <w:r w:rsidR="001E00F9" w:rsidRPr="001E00F9">
        <w:rPr>
          <w:szCs w:val="24"/>
        </w:rPr>
        <w:t>ionic dissolution products</w:t>
      </w:r>
      <w:r w:rsidR="001E00F9">
        <w:rPr>
          <w:szCs w:val="24"/>
        </w:rPr>
        <w:t xml:space="preserve"> of Cu-MBG</w:t>
      </w:r>
      <w:r w:rsidR="001E00F9" w:rsidRPr="001E00F9">
        <w:rPr>
          <w:szCs w:val="24"/>
        </w:rPr>
        <w:t> </w:t>
      </w:r>
      <w:r w:rsidR="001E00F9">
        <w:rPr>
          <w:szCs w:val="24"/>
        </w:rPr>
        <w:t xml:space="preserve">have a </w:t>
      </w:r>
      <w:r w:rsidR="001E00F9" w:rsidRPr="001E00F9">
        <w:rPr>
          <w:szCs w:val="24"/>
        </w:rPr>
        <w:t xml:space="preserve">stimulatory </w:t>
      </w:r>
      <w:r w:rsidR="001E00F9">
        <w:rPr>
          <w:szCs w:val="24"/>
        </w:rPr>
        <w:t>influence</w:t>
      </w:r>
      <w:r w:rsidR="001E00F9" w:rsidRPr="001E00F9">
        <w:rPr>
          <w:szCs w:val="24"/>
        </w:rPr>
        <w:t xml:space="preserve"> on vascularization</w:t>
      </w:r>
      <w:r w:rsidR="001E00F9">
        <w:rPr>
          <w:szCs w:val="24"/>
        </w:rPr>
        <w:t xml:space="preserve"> in copper to Cu free samples </w:t>
      </w:r>
      <w:r w:rsidR="001E00F9">
        <w:rPr>
          <w:szCs w:val="24"/>
        </w:rPr>
        <w:fldChar w:fldCharType="begin">
          <w:fldData xml:space="preserve">PEVuZE5vdGU+PENpdGU+PEF1dGhvcj5Sb21lcm8tU2FuY2hlejwvQXV0aG9yPjxZZWFyPjIwMTg8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</w:fldData>
        </w:fldChar>
      </w:r>
      <w:r w:rsidR="001E00F9">
        <w:rPr>
          <w:szCs w:val="24"/>
        </w:rPr>
        <w:instrText xml:space="preserve"> ADDIN EN.CITE </w:instrText>
      </w:r>
      <w:r w:rsidR="001E00F9">
        <w:rPr>
          <w:szCs w:val="24"/>
        </w:rPr>
        <w:fldChar w:fldCharType="begin">
          <w:fldData xml:space="preserve">PEVuZE5vdGU+PENpdGU+PEF1dGhvcj5Sb21lcm8tU2FuY2hlejwvQXV0aG9yPjxZZWFyPjIwMTg8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</w:fldData>
        </w:fldChar>
      </w:r>
      <w:r w:rsidR="001E00F9">
        <w:rPr>
          <w:szCs w:val="24"/>
        </w:rPr>
        <w:instrText xml:space="preserve"> ADDIN EN.CITE.DATA </w:instrText>
      </w:r>
      <w:r w:rsidR="001E00F9">
        <w:rPr>
          <w:szCs w:val="24"/>
        </w:rPr>
      </w:r>
      <w:r w:rsidR="001E00F9">
        <w:rPr>
          <w:szCs w:val="24"/>
        </w:rPr>
        <w:fldChar w:fldCharType="end"/>
      </w:r>
      <w:r w:rsidR="001E00F9">
        <w:rPr>
          <w:szCs w:val="24"/>
        </w:rPr>
      </w:r>
      <w:r w:rsidR="001E00F9">
        <w:rPr>
          <w:szCs w:val="24"/>
        </w:rPr>
        <w:fldChar w:fldCharType="separate"/>
      </w:r>
      <w:r w:rsidR="001E00F9">
        <w:rPr>
          <w:noProof/>
          <w:szCs w:val="24"/>
        </w:rPr>
        <w:t xml:space="preserve">(Romero-Sanchez </w:t>
      </w:r>
      <w:r w:rsidR="00CF25A6" w:rsidRPr="00CF25A6">
        <w:rPr>
          <w:i/>
          <w:noProof/>
          <w:szCs w:val="24"/>
        </w:rPr>
        <w:t>et al</w:t>
      </w:r>
      <w:r w:rsidR="001E00F9">
        <w:rPr>
          <w:noProof/>
          <w:szCs w:val="24"/>
        </w:rPr>
        <w:t>., 2018)</w:t>
      </w:r>
      <w:r w:rsidR="001E00F9">
        <w:rPr>
          <w:szCs w:val="24"/>
        </w:rPr>
        <w:fldChar w:fldCharType="end"/>
      </w:r>
      <w:r w:rsidR="001E00F9">
        <w:rPr>
          <w:szCs w:val="24"/>
        </w:rPr>
        <w:t>. Also,</w:t>
      </w:r>
      <w:r w:rsidR="001E00F9" w:rsidRPr="001E00F9">
        <w:rPr>
          <w:b/>
          <w:bCs/>
          <w:szCs w:val="24"/>
        </w:rPr>
        <w:t> </w:t>
      </w:r>
      <w:r w:rsidR="001E00F9" w:rsidRPr="001E00F9">
        <w:rPr>
          <w:szCs w:val="24"/>
        </w:rPr>
        <w:t>Paterson</w:t>
      </w:r>
      <w:r w:rsidR="001E00F9">
        <w:rPr>
          <w:szCs w:val="24"/>
        </w:rPr>
        <w:t xml:space="preserve"> </w:t>
      </w:r>
      <w:r w:rsidR="00CF25A6" w:rsidRPr="00CF25A6">
        <w:rPr>
          <w:i/>
          <w:szCs w:val="24"/>
        </w:rPr>
        <w:t>et al</w:t>
      </w:r>
      <w:r w:rsidR="001E00F9">
        <w:rPr>
          <w:szCs w:val="24"/>
        </w:rPr>
        <w:t>. reported that copper-containing MBG demonstrated a</w:t>
      </w:r>
      <w:r w:rsidR="001E00F9" w:rsidRPr="001E00F9">
        <w:rPr>
          <w:szCs w:val="24"/>
        </w:rPr>
        <w:t xml:space="preserve"> proangiogenic effect</w:t>
      </w:r>
      <w:r w:rsidR="001E00F9">
        <w:rPr>
          <w:szCs w:val="24"/>
        </w:rPr>
        <w:t xml:space="preserve"> </w:t>
      </w:r>
      <w:proofErr w:type="gramStart"/>
      <w:r w:rsidR="001E00F9">
        <w:rPr>
          <w:szCs w:val="24"/>
        </w:rPr>
        <w:t>similar to</w:t>
      </w:r>
      <w:proofErr w:type="gramEnd"/>
      <w:r w:rsidR="001E00F9">
        <w:rPr>
          <w:szCs w:val="24"/>
        </w:rPr>
        <w:t xml:space="preserve"> the effect found from </w:t>
      </w:r>
      <w:r w:rsidR="00AB4B06" w:rsidRPr="00AB4B06">
        <w:rPr>
          <w:szCs w:val="24"/>
        </w:rPr>
        <w:t xml:space="preserve">the proangiogenic </w:t>
      </w:r>
      <w:r w:rsidR="00AB4B06">
        <w:rPr>
          <w:rFonts w:cstheme="majorBidi"/>
          <w:color w:val="000000" w:themeColor="text1"/>
          <w:szCs w:val="24"/>
        </w:rPr>
        <w:t>v</w:t>
      </w:r>
      <w:r w:rsidR="001E00F9" w:rsidRPr="001E00F9">
        <w:rPr>
          <w:rFonts w:cstheme="majorBidi"/>
          <w:color w:val="000000" w:themeColor="text1"/>
          <w:szCs w:val="24"/>
        </w:rPr>
        <w:t>ascular endothelial growth factor (VEGF)</w:t>
      </w:r>
      <w:r w:rsidR="001E00F9">
        <w:rPr>
          <w:rFonts w:cstheme="majorBidi"/>
          <w:color w:val="000000" w:themeColor="text1"/>
          <w:szCs w:val="24"/>
        </w:rPr>
        <w:t xml:space="preserve">, which could be a better alternative clinically to the </w:t>
      </w:r>
      <w:r w:rsidR="001E00F9" w:rsidRPr="001E00F9">
        <w:rPr>
          <w:rFonts w:cstheme="majorBidi"/>
          <w:color w:val="000000" w:themeColor="text1"/>
          <w:szCs w:val="24"/>
        </w:rPr>
        <w:t>latter</w:t>
      </w:r>
      <w:r w:rsidR="00AB4B06" w:rsidRPr="00AB4B06">
        <w:rPr>
          <w:rFonts w:cs="Calibri"/>
          <w:szCs w:val="24"/>
        </w:rPr>
        <w:t xml:space="preserve"> </w:t>
      </w:r>
      <w:r w:rsidR="00AB4B06">
        <w:rPr>
          <w:rFonts w:cstheme="majorBidi"/>
          <w:color w:val="000000" w:themeColor="text1"/>
          <w:szCs w:val="24"/>
        </w:rPr>
        <w:t>b</w:t>
      </w:r>
      <w:r w:rsidR="00AB4B06" w:rsidRPr="00AB4B06">
        <w:rPr>
          <w:rFonts w:cstheme="majorBidi"/>
          <w:color w:val="000000" w:themeColor="text1"/>
          <w:szCs w:val="24"/>
        </w:rPr>
        <w:t xml:space="preserve">ecause VEGF is expensive and has been challenging to use clinically – if not </w:t>
      </w:r>
      <w:r w:rsidR="00AB4B06" w:rsidRPr="00AB4B06">
        <w:rPr>
          <w:rFonts w:cstheme="majorBidi"/>
          <w:color w:val="000000" w:themeColor="text1"/>
          <w:szCs w:val="24"/>
        </w:rPr>
        <w:lastRenderedPageBreak/>
        <w:t>controlled, new vasculature can be disorganised and leaky, and there have been some links with tumous.</w:t>
      </w:r>
      <w:r w:rsidR="001E00F9">
        <w:rPr>
          <w:rFonts w:cstheme="majorBidi"/>
          <w:color w:val="000000" w:themeColor="text1"/>
          <w:szCs w:val="24"/>
        </w:rPr>
        <w:t xml:space="preserve"> They also found that Cu-MBG were shown to have robust </w:t>
      </w:r>
      <w:r w:rsidR="001E00F9" w:rsidRPr="001E00F9">
        <w:rPr>
          <w:rFonts w:cstheme="majorBidi"/>
          <w:color w:val="000000" w:themeColor="text1"/>
          <w:szCs w:val="24"/>
        </w:rPr>
        <w:t>antibacterial activity</w:t>
      </w:r>
      <w:r w:rsidR="001E00F9">
        <w:rPr>
          <w:rFonts w:cstheme="majorBidi"/>
          <w:color w:val="000000" w:themeColor="text1"/>
          <w:szCs w:val="24"/>
        </w:rPr>
        <w:t xml:space="preserve"> when tested using</w:t>
      </w:r>
      <w:r w:rsidR="001E00F9" w:rsidRPr="001E00F9">
        <w:rPr>
          <w:rFonts w:cstheme="majorBidi"/>
          <w:color w:val="000000" w:themeColor="text1"/>
          <w:szCs w:val="24"/>
        </w:rPr>
        <w:t xml:space="preserve"> 3D </w:t>
      </w:r>
      <w:r w:rsidR="001E00F9">
        <w:rPr>
          <w:rFonts w:cstheme="majorBidi"/>
          <w:color w:val="000000" w:themeColor="text1"/>
          <w:szCs w:val="24"/>
        </w:rPr>
        <w:t>infected</w:t>
      </w:r>
      <w:r w:rsidR="001E00F9" w:rsidRPr="001E00F9">
        <w:rPr>
          <w:rFonts w:cstheme="majorBidi"/>
          <w:color w:val="000000" w:themeColor="text1"/>
          <w:szCs w:val="24"/>
        </w:rPr>
        <w:t xml:space="preserve"> skin model</w:t>
      </w:r>
      <w:r w:rsidR="001E00F9">
        <w:rPr>
          <w:rFonts w:cstheme="majorBidi"/>
          <w:color w:val="000000" w:themeColor="text1"/>
          <w:szCs w:val="24"/>
        </w:rPr>
        <w:t xml:space="preserve"> </w:t>
      </w:r>
      <w:r w:rsidR="001E00F9" w:rsidRPr="001E00F9">
        <w:rPr>
          <w:rFonts w:cstheme="majorBidi"/>
          <w:color w:val="000000" w:themeColor="text1"/>
          <w:szCs w:val="24"/>
        </w:rPr>
        <w:t>compared with those of its commercial dressing counterpart</w:t>
      </w:r>
      <w:r w:rsidR="001E00F9">
        <w:rPr>
          <w:rFonts w:cstheme="majorBidi"/>
          <w:color w:val="000000" w:themeColor="text1"/>
          <w:szCs w:val="24"/>
        </w:rPr>
        <w:t xml:space="preserve"> </w:t>
      </w:r>
      <w:r w:rsidR="001E00F9">
        <w:rPr>
          <w:rFonts w:cstheme="majorBidi"/>
          <w:color w:val="000000" w:themeColor="text1"/>
          <w:szCs w:val="24"/>
        </w:rPr>
        <w:fldChar w:fldCharType="begin"/>
      </w:r>
      <w:r w:rsidR="001E00F9">
        <w:rPr>
          <w:rFonts w:cstheme="majorBidi"/>
          <w:color w:val="000000" w:themeColor="text1"/>
          <w:szCs w:val="24"/>
        </w:rPr>
        <w:instrText xml:space="preserve"> ADDIN EN.CITE &lt;EndNote&gt;&lt;Cite&gt;&lt;Author&gt;Paterson&lt;/Author&gt;&lt;Year&gt;2020&lt;/Year&gt;&lt;RecNum&gt;455&lt;/RecNum&gt;&lt;DisplayText&gt;(Paterson et al., 2020)&lt;/DisplayText&gt;&lt;record&gt;&lt;rec-number&gt;455&lt;/rec-number&gt;&lt;foreign-keys&gt;&lt;key app="EN" db-id="5xzdtrrxyfafrne255ivrrtxatvtzrd2f0d5" timestamp="1635085425" guid="2f939cc7-e578-4aa9-84e8-523edc7b7830"&gt;455&lt;/key&gt;&lt;/foreign-keys&gt;&lt;ref-type name="Journal Article"&gt;17&lt;/ref-type&gt;&lt;contributors&gt;&lt;authors&gt;&lt;author&gt;Paterson, Thomas E.&lt;/author&gt;&lt;author&gt;Bari, Alessandra&lt;/author&gt;&lt;author&gt;Bullock, Anthony J.&lt;/author&gt;&lt;author&gt;Turner, Robert&lt;/author&gt;&lt;author&gt;Montalbano, Giorgia&lt;/author&gt;&lt;author&gt;Fiorilli, Sonia&lt;/author&gt;&lt;author&gt;Vitale-Brovarone, Chiara&lt;/author&gt;&lt;author&gt;MacNeil, Sheila&lt;/author&gt;&lt;author&gt;Shepherd, Joanna&lt;/author&gt;&lt;/authors&gt;&lt;/contributors&gt;&lt;titles&gt;&lt;title&gt;Multifunctional Copper-Containing Mesoporous Glass Nanoparticles as Antibacterial and Proangiogenic Agents for Chronic Wounds&lt;/title&gt;&lt;secondary-title&gt;Frontiers in Bioengineering and Biotechnology&lt;/secondary-title&gt;&lt;/titles&gt;&lt;periodical&gt;&lt;full-title&gt;Frontiers in Bioengineering and Biotechnology&lt;/full-title&gt;&lt;/periodical&gt;&lt;volume&gt;8&lt;/volume&gt;&lt;dates&gt;&lt;year&gt;2020&lt;/year&gt;&lt;pub-dates&gt;&lt;date&gt;Mar 31&lt;/date&gt;&lt;/pub-dates&gt;&lt;/dates&gt;&lt;isbn&gt;2296-4185&lt;/isbn&gt;&lt;accession-num&gt;WOS:000526740200001&lt;/accession-num&gt;&lt;urls&gt;&lt;related-urls&gt;&lt;url&gt;&amp;lt;Go to ISI&amp;gt;://WOS:000526740200001&lt;/url&gt;&lt;/related-urls&gt;&lt;/urls&gt;&lt;custom7&gt;246&lt;/custom7&gt;&lt;electronic-resource-num&gt;10.3389/fbioe.2020.00246&lt;/electronic-resource-num&gt;&lt;/record&gt;&lt;/Cite&gt;&lt;/EndNote&gt;</w:instrText>
      </w:r>
      <w:r w:rsidR="001E00F9">
        <w:rPr>
          <w:rFonts w:cstheme="majorBidi"/>
          <w:color w:val="000000" w:themeColor="text1"/>
          <w:szCs w:val="24"/>
        </w:rPr>
        <w:fldChar w:fldCharType="separate"/>
      </w:r>
      <w:r w:rsidR="001E00F9">
        <w:rPr>
          <w:rFonts w:cstheme="majorBidi"/>
          <w:noProof/>
          <w:color w:val="000000" w:themeColor="text1"/>
          <w:szCs w:val="24"/>
        </w:rPr>
        <w:t xml:space="preserve">(Paterson </w:t>
      </w:r>
      <w:r w:rsidR="00CF25A6" w:rsidRPr="00CF25A6">
        <w:rPr>
          <w:rFonts w:cstheme="majorBidi"/>
          <w:i/>
          <w:noProof/>
          <w:color w:val="000000" w:themeColor="text1"/>
          <w:szCs w:val="24"/>
        </w:rPr>
        <w:t>et al</w:t>
      </w:r>
      <w:r w:rsidR="001E00F9">
        <w:rPr>
          <w:rFonts w:cstheme="majorBidi"/>
          <w:noProof/>
          <w:color w:val="000000" w:themeColor="text1"/>
          <w:szCs w:val="24"/>
        </w:rPr>
        <w:t>., 2020)</w:t>
      </w:r>
      <w:r w:rsidR="001E00F9">
        <w:rPr>
          <w:rFonts w:cstheme="majorBidi"/>
          <w:color w:val="000000" w:themeColor="text1"/>
          <w:szCs w:val="24"/>
        </w:rPr>
        <w:fldChar w:fldCharType="end"/>
      </w:r>
      <w:r w:rsidR="001E00F9">
        <w:rPr>
          <w:rFonts w:cstheme="majorBidi"/>
          <w:color w:val="000000" w:themeColor="text1"/>
          <w:szCs w:val="24"/>
        </w:rPr>
        <w:t xml:space="preserve">. </w:t>
      </w:r>
    </w:p>
    <w:p w14:paraId="49CFB72D" w14:textId="7AE5487F" w:rsidR="001E00F9" w:rsidRDefault="001E00F9" w:rsidP="00CF25A6">
      <w:pPr>
        <w:spacing w:after="240" w:line="480" w:lineRule="auto"/>
        <w:jc w:val="both"/>
        <w:rPr>
          <w:rStyle w:val="Emphasis"/>
          <w:rFonts w:cstheme="majorBidi"/>
          <w:i w:val="0"/>
          <w:iCs w:val="0"/>
          <w:color w:val="000000" w:themeColor="text1"/>
          <w:szCs w:val="24"/>
        </w:rPr>
      </w:pPr>
      <w:r>
        <w:rPr>
          <w:rFonts w:cstheme="majorBidi"/>
          <w:color w:val="000000" w:themeColor="text1"/>
          <w:szCs w:val="24"/>
        </w:rPr>
        <w:t>C</w:t>
      </w:r>
      <w:r w:rsidRPr="001E00F9">
        <w:rPr>
          <w:rFonts w:cstheme="majorBidi"/>
          <w:color w:val="000000" w:themeColor="text1"/>
          <w:szCs w:val="24"/>
        </w:rPr>
        <w:t xml:space="preserve">opper-containing </w:t>
      </w:r>
      <w:r>
        <w:rPr>
          <w:rFonts w:cstheme="majorBidi"/>
          <w:color w:val="000000" w:themeColor="text1"/>
          <w:szCs w:val="24"/>
        </w:rPr>
        <w:t>BG have been shown</w:t>
      </w:r>
      <w:r w:rsidRPr="001E00F9">
        <w:rPr>
          <w:rFonts w:ascii="Georgia" w:hAnsi="Georgia"/>
          <w:color w:val="3E3D40"/>
          <w:sz w:val="27"/>
          <w:szCs w:val="27"/>
          <w:shd w:val="clear" w:color="auto" w:fill="FFFFFF"/>
        </w:rPr>
        <w:t xml:space="preserve"> </w:t>
      </w:r>
      <w:r w:rsidRPr="001E00F9">
        <w:rPr>
          <w:rFonts w:cstheme="majorBidi"/>
          <w:color w:val="000000" w:themeColor="text1"/>
          <w:szCs w:val="24"/>
        </w:rPr>
        <w:t>a broad spectrum of antimicrobial action</w:t>
      </w:r>
      <w:r>
        <w:rPr>
          <w:rFonts w:cstheme="majorBidi"/>
          <w:color w:val="000000" w:themeColor="text1"/>
          <w:szCs w:val="24"/>
        </w:rPr>
        <w:t xml:space="preserve">. </w:t>
      </w:r>
      <w:r w:rsidR="00865C8F">
        <w:rPr>
          <w:rFonts w:cstheme="majorBidi"/>
          <w:color w:val="000000" w:themeColor="text1"/>
          <w:szCs w:val="24"/>
        </w:rPr>
        <w:t>For example,</w:t>
      </w:r>
      <w:r w:rsidR="00E71247" w:rsidRPr="00AE62E5">
        <w:rPr>
          <w:rFonts w:cstheme="majorBidi"/>
          <w:color w:val="000000" w:themeColor="text1"/>
          <w:szCs w:val="24"/>
        </w:rPr>
        <w:t xml:space="preserve"> Mulligan </w:t>
      </w:r>
      <w:r w:rsidR="00CF25A6" w:rsidRPr="00CF25A6">
        <w:rPr>
          <w:rFonts w:cstheme="majorBidi"/>
          <w:i/>
          <w:iCs/>
          <w:color w:val="000000" w:themeColor="text1"/>
          <w:szCs w:val="24"/>
        </w:rPr>
        <w:t>et al</w:t>
      </w:r>
      <w:r w:rsidR="00E71247" w:rsidRPr="00AE62E5">
        <w:rPr>
          <w:rFonts w:cstheme="majorBidi"/>
          <w:color w:val="000000" w:themeColor="text1"/>
          <w:szCs w:val="24"/>
        </w:rPr>
        <w:t>. investigated the addition of copper into a phosphate-based</w:t>
      </w:r>
      <w:r w:rsidR="00E71247">
        <w:rPr>
          <w:rFonts w:cstheme="majorBidi"/>
          <w:color w:val="000000" w:themeColor="text1"/>
          <w:szCs w:val="24"/>
        </w:rPr>
        <w:t xml:space="preserve"> glass system in different </w:t>
      </w:r>
      <w:r w:rsidR="00CF25A6">
        <w:rPr>
          <w:iCs/>
          <w:szCs w:val="24"/>
        </w:rPr>
        <w:t>Mol</w:t>
      </w:r>
      <w:r w:rsidR="00CF25A6">
        <w:rPr>
          <w:rFonts w:cstheme="majorBidi"/>
          <w:color w:val="000000" w:themeColor="text1"/>
          <w:szCs w:val="24"/>
        </w:rPr>
        <w:t>. %</w:t>
      </w:r>
      <w:r w:rsidR="00E71247" w:rsidRPr="00AE62E5">
        <w:rPr>
          <w:rFonts w:cstheme="majorBidi"/>
          <w:color w:val="000000" w:themeColor="text1"/>
          <w:szCs w:val="24"/>
        </w:rPr>
        <w:t xml:space="preserve">(1, 5, 10 and 15) and found that, at a high percentage of copper, the glass starts to show antimicrobial properties against </w:t>
      </w:r>
      <w:r w:rsidR="00E71247" w:rsidRPr="00CD6A07">
        <w:rPr>
          <w:rStyle w:val="Emphasis"/>
          <w:rFonts w:cstheme="majorBidi"/>
          <w:color w:val="000000" w:themeColor="text1"/>
          <w:szCs w:val="24"/>
        </w:rPr>
        <w:t>Streptococcus sanguis</w:t>
      </w:r>
      <w:r w:rsidR="00E71247" w:rsidRPr="00C41780">
        <w:rPr>
          <w:rFonts w:cstheme="majorBidi"/>
          <w:color w:val="000000" w:themeColor="text1"/>
          <w:szCs w:val="24"/>
        </w:rPr>
        <w:t xml:space="preserve"> </w:t>
      </w:r>
      <w:r w:rsidR="00E71247" w:rsidRPr="00AE62E5">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&lt;EndNote&gt;&lt;Cite&gt;&lt;Author&gt;Mulligan&lt;/Author&gt;&lt;Year&gt;2003&lt;/Year&gt;&lt;RecNum&gt;320&lt;/RecNum&gt;&lt;IDText&gt;The effect of increasing copper content in phosphate-based glasses on biofilms of Streptococcus sanguis&lt;/IDText&gt;&lt;DisplayText&gt;(Mulligan et al., 2003)&lt;/DisplayText&gt;&lt;record&gt;&lt;rec-number&gt;320&lt;/rec-number&gt;&lt;foreign-keys&gt;&lt;key app="EN" db-id="5xzdtrrxyfafrne255ivrrtxatvtzrd2f0d5" timestamp="1635085378" guid="85f03408-5fb8-4339-a157-0ab578a900b0"&gt;320&lt;/key&gt;&lt;/foreign-keys&gt;&lt;ref-type name="Journal Article"&gt;17&lt;/ref-type&gt;&lt;contributors&gt;&lt;authors&gt;&lt;author&gt;Mulligan, A. M.&lt;/author&gt;&lt;author&gt;Wilson, M.&lt;/author&gt;&lt;author&gt;Knowles, J. C.&lt;/author&gt;&lt;/authors&gt;&lt;/contributors&gt;&lt;titles&gt;&lt;title&gt;The effect of increasing copper content in phosphate-based glasses on biofilms of Streptococcus sanguis&lt;/title&gt;&lt;secondary-title&gt;Biomaterials&lt;/secondary-title&gt;&lt;/titles&gt;&lt;periodical&gt;&lt;full-title&gt;Biomaterials&lt;/full-title&gt;&lt;/periodical&gt;&lt;pages&gt;1797-1807&lt;/pages&gt;&lt;volume&gt;24&lt;/volume&gt;&lt;number&gt;10&lt;/number&gt;&lt;dates&gt;&lt;year&gt;2003&lt;/year&gt;&lt;pub-dates&gt;&lt;date&gt;May&lt;/date&gt;&lt;/pub-dates&gt;&lt;/dates&gt;&lt;isbn&gt;0142-9612&lt;/isbn&gt;&lt;accession-num&gt;WOS:000181300100014&lt;/accession-num&gt;&lt;urls&gt;&lt;related-urls&gt;&lt;url&gt;&amp;lt;Go to ISI&amp;gt;://WOS:000181300100014&lt;/url&gt;&lt;/related-urls&gt;&lt;/urls&gt;&lt;electronic-resource-num&gt;10.1016/s0142-9612(02)00577-x&lt;/electronic-resource-num&gt;&lt;/record&gt;&lt;/Cite&gt;&lt;/EndNote&gt;</w:instrText>
      </w:r>
      <w:r w:rsidR="00E71247" w:rsidRPr="00AE62E5">
        <w:rPr>
          <w:rFonts w:cstheme="majorBidi"/>
          <w:color w:val="000000" w:themeColor="text1"/>
          <w:szCs w:val="24"/>
        </w:rPr>
        <w:fldChar w:fldCharType="separate"/>
      </w:r>
      <w:r w:rsidR="004E4193">
        <w:rPr>
          <w:rFonts w:cstheme="majorBidi"/>
          <w:noProof/>
          <w:color w:val="000000" w:themeColor="text1"/>
          <w:szCs w:val="24"/>
        </w:rPr>
        <w:t xml:space="preserve">(Mulligan </w:t>
      </w:r>
      <w:r w:rsidR="00CF25A6" w:rsidRPr="00CF25A6">
        <w:rPr>
          <w:rFonts w:cstheme="majorBidi"/>
          <w:i/>
          <w:noProof/>
          <w:color w:val="000000" w:themeColor="text1"/>
          <w:szCs w:val="24"/>
        </w:rPr>
        <w:t>et al</w:t>
      </w:r>
      <w:r w:rsidR="004E4193">
        <w:rPr>
          <w:rFonts w:cstheme="majorBidi"/>
          <w:noProof/>
          <w:color w:val="000000" w:themeColor="text1"/>
          <w:szCs w:val="24"/>
        </w:rPr>
        <w:t>., 2003)</w:t>
      </w:r>
      <w:r w:rsidR="00E71247" w:rsidRPr="00AE62E5">
        <w:rPr>
          <w:rFonts w:cstheme="majorBidi"/>
          <w:color w:val="000000" w:themeColor="text1"/>
          <w:szCs w:val="24"/>
        </w:rPr>
        <w:fldChar w:fldCharType="end"/>
      </w:r>
      <w:r w:rsidR="00E71247" w:rsidRPr="00AE62E5">
        <w:rPr>
          <w:rStyle w:val="Emphasis"/>
          <w:rFonts w:cstheme="majorBidi"/>
          <w:color w:val="000000" w:themeColor="text1"/>
          <w:szCs w:val="24"/>
        </w:rPr>
        <w:t xml:space="preserve">. </w:t>
      </w:r>
      <w:r w:rsidR="00E71247" w:rsidRPr="00040CE1">
        <w:rPr>
          <w:rStyle w:val="Emphasis"/>
          <w:rFonts w:cstheme="majorBidi"/>
          <w:i w:val="0"/>
          <w:iCs w:val="0"/>
          <w:color w:val="000000" w:themeColor="text1"/>
          <w:szCs w:val="24"/>
        </w:rPr>
        <w:t xml:space="preserve">Also, Gupta </w:t>
      </w:r>
      <w:r w:rsidR="00CF25A6" w:rsidRPr="00CF25A6">
        <w:rPr>
          <w:rStyle w:val="Emphasis"/>
          <w:rFonts w:cstheme="majorBidi"/>
          <w:iCs w:val="0"/>
          <w:color w:val="000000" w:themeColor="text1"/>
          <w:szCs w:val="24"/>
        </w:rPr>
        <w:t>et al</w:t>
      </w:r>
      <w:r w:rsidR="00E71247" w:rsidRPr="00040CE1">
        <w:rPr>
          <w:rStyle w:val="Emphasis"/>
          <w:rFonts w:cstheme="majorBidi"/>
          <w:i w:val="0"/>
          <w:iCs w:val="0"/>
          <w:color w:val="000000" w:themeColor="text1"/>
          <w:szCs w:val="24"/>
        </w:rPr>
        <w:t>. investigated the effect of three metal ions (Ag, Cu and Fe), finding that copper glass has shown a higher antimicrobial effect against both Gram</w:t>
      </w:r>
      <w:r w:rsidR="002A58FB" w:rsidRPr="00040CE1">
        <w:rPr>
          <w:rStyle w:val="Emphasis"/>
          <w:rFonts w:cstheme="majorBidi"/>
          <w:i w:val="0"/>
          <w:iCs w:val="0"/>
          <w:color w:val="000000" w:themeColor="text1"/>
          <w:szCs w:val="24"/>
        </w:rPr>
        <w:t>-</w:t>
      </w:r>
      <w:r w:rsidR="00E71247" w:rsidRPr="00040CE1">
        <w:rPr>
          <w:rStyle w:val="Emphasis"/>
          <w:rFonts w:cstheme="majorBidi"/>
          <w:i w:val="0"/>
          <w:iCs w:val="0"/>
          <w:color w:val="000000" w:themeColor="text1"/>
          <w:szCs w:val="24"/>
        </w:rPr>
        <w:t>negative and Gram</w:t>
      </w:r>
      <w:r w:rsidR="002A58FB" w:rsidRPr="00040CE1">
        <w:rPr>
          <w:rStyle w:val="Emphasis"/>
          <w:rFonts w:cstheme="majorBidi"/>
          <w:i w:val="0"/>
          <w:iCs w:val="0"/>
          <w:color w:val="000000" w:themeColor="text1"/>
          <w:szCs w:val="24"/>
        </w:rPr>
        <w:t>-positive bacteria than</w:t>
      </w:r>
      <w:r w:rsidR="00E71247" w:rsidRPr="00040CE1">
        <w:rPr>
          <w:rStyle w:val="Emphasis"/>
          <w:rFonts w:cstheme="majorBidi"/>
          <w:i w:val="0"/>
          <w:iCs w:val="0"/>
          <w:color w:val="000000" w:themeColor="text1"/>
          <w:szCs w:val="24"/>
        </w:rPr>
        <w:t xml:space="preserve"> other metal ions </w:t>
      </w:r>
      <w:r w:rsidR="00E71247" w:rsidRPr="00040CE1">
        <w:rPr>
          <w:rStyle w:val="Emphasis"/>
          <w:rFonts w:cstheme="majorBidi"/>
          <w:i w:val="0"/>
          <w:iCs w:val="0"/>
          <w:color w:val="000000" w:themeColor="text1"/>
          <w:szCs w:val="24"/>
        </w:rPr>
        <w:fldChar w:fldCharType="begin">
          <w:fldData xml:space="preserve">PEVuZE5vdGU+PENpdGU+PEF1dGhvcj5HdXB0YTwvQXV0aG9yPjxZZWFyPjIwMTg8L1llYXI+PFJl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</w:fldData>
        </w:fldChar>
      </w:r>
      <w:r w:rsidR="004E4193">
        <w:rPr>
          <w:rStyle w:val="Emphasis"/>
          <w:rFonts w:cstheme="majorBidi"/>
          <w:i w:val="0"/>
          <w:iCs w:val="0"/>
          <w:color w:val="000000" w:themeColor="text1"/>
          <w:szCs w:val="24"/>
        </w:rPr>
        <w:instrText xml:space="preserve"> ADDIN EN.CITE </w:instrText>
      </w:r>
      <w:r w:rsidR="004E4193">
        <w:rPr>
          <w:rStyle w:val="Emphasis"/>
          <w:rFonts w:cstheme="majorBidi"/>
          <w:i w:val="0"/>
          <w:iCs w:val="0"/>
          <w:color w:val="000000" w:themeColor="text1"/>
          <w:szCs w:val="24"/>
        </w:rPr>
        <w:fldChar w:fldCharType="begin">
          <w:fldData xml:space="preserve">PEVuZE5vdGU+PENpdGU+PEF1dGhvcj5HdXB0YTwvQXV0aG9yPjxZZWFyPjIwMTg8L1llYXI+PFJl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</w:fldData>
        </w:fldChar>
      </w:r>
      <w:r w:rsidR="004E4193">
        <w:rPr>
          <w:rStyle w:val="Emphasis"/>
          <w:rFonts w:cstheme="majorBidi"/>
          <w:i w:val="0"/>
          <w:iCs w:val="0"/>
          <w:color w:val="000000" w:themeColor="text1"/>
          <w:szCs w:val="24"/>
        </w:rPr>
        <w:instrText xml:space="preserve"> ADDIN EN.CITE.DATA </w:instrText>
      </w:r>
      <w:r w:rsidR="004E4193">
        <w:rPr>
          <w:rStyle w:val="Emphasis"/>
          <w:rFonts w:cstheme="majorBidi"/>
          <w:i w:val="0"/>
          <w:iCs w:val="0"/>
          <w:color w:val="000000" w:themeColor="text1"/>
          <w:szCs w:val="24"/>
        </w:rPr>
      </w:r>
      <w:r w:rsidR="004E4193">
        <w:rPr>
          <w:rStyle w:val="Emphasis"/>
          <w:rFonts w:cstheme="majorBidi"/>
          <w:i w:val="0"/>
          <w:iCs w:val="0"/>
          <w:color w:val="000000" w:themeColor="text1"/>
          <w:szCs w:val="24"/>
        </w:rPr>
        <w:fldChar w:fldCharType="end"/>
      </w:r>
      <w:r w:rsidR="00E71247" w:rsidRPr="00040CE1">
        <w:rPr>
          <w:rStyle w:val="Emphasis"/>
          <w:rFonts w:cstheme="majorBidi"/>
          <w:i w:val="0"/>
          <w:iCs w:val="0"/>
          <w:color w:val="000000" w:themeColor="text1"/>
          <w:szCs w:val="24"/>
        </w:rPr>
      </w:r>
      <w:r w:rsidR="00E71247" w:rsidRPr="00040CE1">
        <w:rPr>
          <w:rStyle w:val="Emphasis"/>
          <w:rFonts w:cstheme="majorBidi"/>
          <w:i w:val="0"/>
          <w:iCs w:val="0"/>
          <w:color w:val="000000" w:themeColor="text1"/>
          <w:szCs w:val="24"/>
        </w:rPr>
        <w:fldChar w:fldCharType="separate"/>
      </w:r>
      <w:r w:rsidR="004E4193">
        <w:rPr>
          <w:rStyle w:val="Emphasis"/>
          <w:rFonts w:cstheme="majorBidi"/>
          <w:i w:val="0"/>
          <w:iCs w:val="0"/>
          <w:noProof/>
          <w:color w:val="000000" w:themeColor="text1"/>
          <w:szCs w:val="24"/>
        </w:rPr>
        <w:t xml:space="preserve">(Gupta </w:t>
      </w:r>
      <w:r w:rsidR="00CF25A6" w:rsidRPr="00CF25A6">
        <w:rPr>
          <w:rStyle w:val="Emphasis"/>
          <w:rFonts w:cstheme="majorBidi"/>
          <w:iCs w:val="0"/>
          <w:noProof/>
          <w:color w:val="000000" w:themeColor="text1"/>
          <w:szCs w:val="24"/>
        </w:rPr>
        <w:t>et al</w:t>
      </w:r>
      <w:r w:rsidR="004E4193">
        <w:rPr>
          <w:rStyle w:val="Emphasis"/>
          <w:rFonts w:cstheme="majorBidi"/>
          <w:i w:val="0"/>
          <w:iCs w:val="0"/>
          <w:noProof/>
          <w:color w:val="000000" w:themeColor="text1"/>
          <w:szCs w:val="24"/>
        </w:rPr>
        <w:t>., 2018)</w:t>
      </w:r>
      <w:r w:rsidR="00E71247" w:rsidRPr="00040CE1">
        <w:rPr>
          <w:rStyle w:val="Emphasis"/>
          <w:rFonts w:cstheme="majorBidi"/>
          <w:i w:val="0"/>
          <w:iCs w:val="0"/>
          <w:color w:val="000000" w:themeColor="text1"/>
          <w:szCs w:val="24"/>
        </w:rPr>
        <w:fldChar w:fldCharType="end"/>
      </w:r>
      <w:r w:rsidR="00E71247" w:rsidRPr="00040CE1">
        <w:rPr>
          <w:rStyle w:val="Emphasis"/>
          <w:rFonts w:cstheme="majorBidi"/>
          <w:i w:val="0"/>
          <w:iCs w:val="0"/>
          <w:color w:val="000000" w:themeColor="text1"/>
          <w:szCs w:val="24"/>
        </w:rPr>
        <w:t xml:space="preserve">. </w:t>
      </w:r>
    </w:p>
    <w:p w14:paraId="40B317C2" w14:textId="0B8555DE" w:rsidR="00E71247" w:rsidRPr="00AE62E5" w:rsidRDefault="00AB4B06" w:rsidP="00AB4B06">
      <w:pPr>
        <w:spacing w:after="240" w:line="480" w:lineRule="auto"/>
        <w:jc w:val="both"/>
        <w:rPr>
          <w:rStyle w:val="Emphasis"/>
          <w:rFonts w:cstheme="majorBidi"/>
          <w:i w:val="0"/>
          <w:iCs w:val="0"/>
          <w:color w:val="000000" w:themeColor="text1"/>
          <w:szCs w:val="24"/>
        </w:rPr>
      </w:pPr>
      <w:r>
        <w:rPr>
          <w:rStyle w:val="Emphasis"/>
          <w:rFonts w:cstheme="majorBidi"/>
          <w:i w:val="0"/>
          <w:iCs w:val="0"/>
          <w:color w:val="000000" w:themeColor="text1"/>
          <w:szCs w:val="24"/>
        </w:rPr>
        <w:t>C</w:t>
      </w:r>
      <w:r w:rsidR="00865C8F">
        <w:rPr>
          <w:rStyle w:val="Emphasis"/>
          <w:rFonts w:cstheme="majorBidi"/>
          <w:i w:val="0"/>
          <w:iCs w:val="0"/>
          <w:color w:val="000000" w:themeColor="text1"/>
          <w:szCs w:val="24"/>
        </w:rPr>
        <w:t>opper could be an effective method for long-term antimicrobial properties</w:t>
      </w:r>
      <w:r w:rsidR="00E71247" w:rsidRPr="00040CE1">
        <w:rPr>
          <w:rStyle w:val="Emphasis"/>
          <w:rFonts w:cstheme="majorBidi"/>
          <w:i w:val="0"/>
          <w:iCs w:val="0"/>
          <w:color w:val="000000" w:themeColor="text1"/>
          <w:szCs w:val="24"/>
        </w:rPr>
        <w:t xml:space="preserve">, as Goh </w:t>
      </w:r>
      <w:r w:rsidR="00CF25A6" w:rsidRPr="00CF25A6">
        <w:rPr>
          <w:rStyle w:val="Emphasis"/>
          <w:rFonts w:cstheme="majorBidi"/>
          <w:color w:val="000000" w:themeColor="text1"/>
          <w:szCs w:val="24"/>
        </w:rPr>
        <w:t>et al</w:t>
      </w:r>
      <w:r w:rsidR="00E71247" w:rsidRPr="00040CE1">
        <w:rPr>
          <w:rStyle w:val="Emphasis"/>
          <w:rFonts w:cstheme="majorBidi"/>
          <w:i w:val="0"/>
          <w:iCs w:val="0"/>
          <w:color w:val="000000" w:themeColor="text1"/>
          <w:szCs w:val="24"/>
        </w:rPr>
        <w:t xml:space="preserve">. reported that copper ions are released into a medium more slowly than silver ions. However, over a </w:t>
      </w:r>
      <w:r w:rsidR="00040CE1">
        <w:rPr>
          <w:rStyle w:val="Emphasis"/>
          <w:rFonts w:cstheme="majorBidi"/>
          <w:i w:val="0"/>
          <w:iCs w:val="0"/>
          <w:color w:val="000000" w:themeColor="text1"/>
          <w:szCs w:val="24"/>
        </w:rPr>
        <w:t>more extended</w:t>
      </w:r>
      <w:r w:rsidR="00E71247" w:rsidRPr="00040CE1">
        <w:rPr>
          <w:rStyle w:val="Emphasis"/>
          <w:rFonts w:cstheme="majorBidi"/>
          <w:i w:val="0"/>
          <w:iCs w:val="0"/>
          <w:color w:val="000000" w:themeColor="text1"/>
          <w:szCs w:val="24"/>
        </w:rPr>
        <w:t xml:space="preserve"> </w:t>
      </w:r>
      <w:proofErr w:type="gramStart"/>
      <w:r w:rsidR="00E71247" w:rsidRPr="00040CE1">
        <w:rPr>
          <w:rStyle w:val="Emphasis"/>
          <w:rFonts w:cstheme="majorBidi"/>
          <w:i w:val="0"/>
          <w:iCs w:val="0"/>
          <w:color w:val="000000" w:themeColor="text1"/>
          <w:szCs w:val="24"/>
        </w:rPr>
        <w:t>period of time</w:t>
      </w:r>
      <w:proofErr w:type="gramEnd"/>
      <w:r w:rsidR="00E71247" w:rsidRPr="00040CE1">
        <w:rPr>
          <w:rFonts w:cstheme="majorBidi"/>
          <w:i/>
          <w:iCs/>
          <w:color w:val="000000" w:themeColor="text1"/>
          <w:szCs w:val="24"/>
        </w:rPr>
        <w:t xml:space="preserve"> 4, 7 and 14 days</w:t>
      </w:r>
      <w:r w:rsidR="00040CE1" w:rsidRPr="00040CE1">
        <w:rPr>
          <w:rFonts w:cstheme="majorBidi"/>
          <w:i/>
          <w:iCs/>
          <w:color w:val="000000" w:themeColor="text1"/>
          <w:szCs w:val="24"/>
        </w:rPr>
        <w:t>,</w:t>
      </w:r>
      <w:r w:rsidR="00E71247" w:rsidRPr="00040CE1">
        <w:rPr>
          <w:rFonts w:cstheme="majorBidi"/>
          <w:i/>
          <w:iCs/>
          <w:color w:val="000000" w:themeColor="text1"/>
          <w:szCs w:val="24"/>
        </w:rPr>
        <w:t xml:space="preserve"> </w:t>
      </w:r>
      <w:r w:rsidRPr="00AB4B06">
        <w:rPr>
          <w:rFonts w:cstheme="majorBidi"/>
          <w:color w:val="000000" w:themeColor="text1"/>
          <w:szCs w:val="24"/>
        </w:rPr>
        <w:t xml:space="preserve">copper releases more ions than silver; hence, they suggested that it is better than silver in delivering sustained and long-term antimicrobial activity </w:t>
      </w:r>
      <w:r w:rsidR="00E71247" w:rsidRPr="00040CE1">
        <w:rPr>
          <w:rStyle w:val="Emphasis"/>
          <w:rFonts w:cstheme="majorBidi"/>
          <w:i w:val="0"/>
          <w:iCs w:val="0"/>
          <w:color w:val="000000" w:themeColor="text1"/>
          <w:szCs w:val="24"/>
        </w:rPr>
        <w:fldChar w:fldCharType="begin">
          <w:fldData xml:space="preserve">PEVuZE5vdGU+PENpdGU+PEF1dGhvcj5Hb2g8L0F1dGhvcj48WWVhcj4yMDE0PC9ZZWFyPjxSZWNO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</w:fldData>
        </w:fldChar>
      </w:r>
      <w:r w:rsidR="004E4193">
        <w:rPr>
          <w:rStyle w:val="Emphasis"/>
          <w:rFonts w:cstheme="majorBidi"/>
          <w:i w:val="0"/>
          <w:iCs w:val="0"/>
          <w:color w:val="000000" w:themeColor="text1"/>
          <w:szCs w:val="24"/>
        </w:rPr>
        <w:instrText xml:space="preserve"> ADDIN EN.CITE </w:instrText>
      </w:r>
      <w:r w:rsidR="004E4193">
        <w:rPr>
          <w:rStyle w:val="Emphasis"/>
          <w:rFonts w:cstheme="majorBidi"/>
          <w:i w:val="0"/>
          <w:iCs w:val="0"/>
          <w:color w:val="000000" w:themeColor="text1"/>
          <w:szCs w:val="24"/>
        </w:rPr>
        <w:fldChar w:fldCharType="begin">
          <w:fldData xml:space="preserve">PEVuZE5vdGU+PENpdGU+PEF1dGhvcj5Hb2g8L0F1dGhvcj48WWVhcj4yMDE0PC9ZZWFyPjxSZWNO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</w:fldData>
        </w:fldChar>
      </w:r>
      <w:r w:rsidR="004E4193">
        <w:rPr>
          <w:rStyle w:val="Emphasis"/>
          <w:rFonts w:cstheme="majorBidi"/>
          <w:i w:val="0"/>
          <w:iCs w:val="0"/>
          <w:color w:val="000000" w:themeColor="text1"/>
          <w:szCs w:val="24"/>
        </w:rPr>
        <w:instrText xml:space="preserve"> ADDIN EN.CITE.DATA </w:instrText>
      </w:r>
      <w:r w:rsidR="004E4193">
        <w:rPr>
          <w:rStyle w:val="Emphasis"/>
          <w:rFonts w:cstheme="majorBidi"/>
          <w:i w:val="0"/>
          <w:iCs w:val="0"/>
          <w:color w:val="000000" w:themeColor="text1"/>
          <w:szCs w:val="24"/>
        </w:rPr>
      </w:r>
      <w:r w:rsidR="004E4193">
        <w:rPr>
          <w:rStyle w:val="Emphasis"/>
          <w:rFonts w:cstheme="majorBidi"/>
          <w:i w:val="0"/>
          <w:iCs w:val="0"/>
          <w:color w:val="000000" w:themeColor="text1"/>
          <w:szCs w:val="24"/>
        </w:rPr>
        <w:fldChar w:fldCharType="end"/>
      </w:r>
      <w:r w:rsidR="00E71247" w:rsidRPr="00040CE1">
        <w:rPr>
          <w:rStyle w:val="Emphasis"/>
          <w:rFonts w:cstheme="majorBidi"/>
          <w:i w:val="0"/>
          <w:iCs w:val="0"/>
          <w:color w:val="000000" w:themeColor="text1"/>
          <w:szCs w:val="24"/>
        </w:rPr>
      </w:r>
      <w:r w:rsidR="00E71247" w:rsidRPr="00040CE1">
        <w:rPr>
          <w:rStyle w:val="Emphasis"/>
          <w:rFonts w:cstheme="majorBidi"/>
          <w:i w:val="0"/>
          <w:iCs w:val="0"/>
          <w:color w:val="000000" w:themeColor="text1"/>
          <w:szCs w:val="24"/>
        </w:rPr>
        <w:fldChar w:fldCharType="separate"/>
      </w:r>
      <w:r w:rsidR="004E4193">
        <w:rPr>
          <w:rStyle w:val="Emphasis"/>
          <w:rFonts w:cstheme="majorBidi"/>
          <w:i w:val="0"/>
          <w:iCs w:val="0"/>
          <w:noProof/>
          <w:color w:val="000000" w:themeColor="text1"/>
          <w:szCs w:val="24"/>
        </w:rPr>
        <w:t xml:space="preserve">(Goh </w:t>
      </w:r>
      <w:r w:rsidR="00CF25A6" w:rsidRPr="00CF25A6">
        <w:rPr>
          <w:rStyle w:val="Emphasis"/>
          <w:rFonts w:cstheme="majorBidi"/>
          <w:iCs w:val="0"/>
          <w:noProof/>
          <w:color w:val="000000" w:themeColor="text1"/>
          <w:szCs w:val="24"/>
        </w:rPr>
        <w:t>et al</w:t>
      </w:r>
      <w:r w:rsidR="004E4193">
        <w:rPr>
          <w:rStyle w:val="Emphasis"/>
          <w:rFonts w:cstheme="majorBidi"/>
          <w:i w:val="0"/>
          <w:iCs w:val="0"/>
          <w:noProof/>
          <w:color w:val="000000" w:themeColor="text1"/>
          <w:szCs w:val="24"/>
        </w:rPr>
        <w:t>., 2014)</w:t>
      </w:r>
      <w:r w:rsidR="00E71247" w:rsidRPr="00040CE1">
        <w:rPr>
          <w:rStyle w:val="Emphasis"/>
          <w:rFonts w:cstheme="majorBidi"/>
          <w:i w:val="0"/>
          <w:iCs w:val="0"/>
          <w:color w:val="000000" w:themeColor="text1"/>
          <w:szCs w:val="24"/>
        </w:rPr>
        <w:fldChar w:fldCharType="end"/>
      </w:r>
      <w:r w:rsidR="00E71247" w:rsidRPr="00040CE1">
        <w:rPr>
          <w:rStyle w:val="Emphasis"/>
          <w:rFonts w:cstheme="majorBidi"/>
          <w:i w:val="0"/>
          <w:iCs w:val="0"/>
          <w:color w:val="000000" w:themeColor="text1"/>
          <w:szCs w:val="24"/>
        </w:rPr>
        <w:t xml:space="preserve">. Consequently, copper ions could be an appropriate candidate to incorporate into other systems of bioactive glass. </w:t>
      </w:r>
    </w:p>
    <w:p w14:paraId="31A34239" w14:textId="77777777" w:rsidR="00E71247" w:rsidRPr="004E6EE2" w:rsidRDefault="00E71247" w:rsidP="0076338F">
      <w:pPr>
        <w:pStyle w:val="Heading3"/>
        <w:spacing w:line="480" w:lineRule="auto"/>
        <w:jc w:val="both"/>
        <w:rPr>
          <w:rStyle w:val="SubtleEmphasis"/>
          <w:i w:val="0"/>
          <w:iCs w:val="0"/>
        </w:rPr>
      </w:pPr>
      <w:bookmarkStart w:id="78" w:name="_Toc7098035"/>
      <w:bookmarkStart w:id="79" w:name="_Toc110260396"/>
      <w:r w:rsidRPr="004E6EE2">
        <w:rPr>
          <w:rStyle w:val="SubtleEmphasis"/>
          <w:i w:val="0"/>
          <w:iCs w:val="0"/>
        </w:rPr>
        <w:lastRenderedPageBreak/>
        <w:t>(C) Gallium bioactive glass</w:t>
      </w:r>
      <w:bookmarkEnd w:id="78"/>
      <w:bookmarkEnd w:id="79"/>
    </w:p>
    <w:p w14:paraId="5F3048E4" w14:textId="77777777" w:rsidR="00E71247" w:rsidRPr="00AE62E5" w:rsidRDefault="00E71247" w:rsidP="0076338F">
      <w:pPr>
        <w:spacing w:line="480" w:lineRule="auto"/>
        <w:jc w:val="both"/>
        <w:rPr>
          <w:rFonts w:cstheme="majorBidi"/>
          <w:szCs w:val="24"/>
        </w:rPr>
      </w:pPr>
      <w:r w:rsidRPr="00AE62E5">
        <w:rPr>
          <w:rFonts w:cstheme="majorBidi"/>
          <w:szCs w:val="24"/>
        </w:rPr>
        <w:t xml:space="preserve">In </w:t>
      </w:r>
      <w:r w:rsidR="00040CE1">
        <w:rPr>
          <w:rFonts w:cstheme="majorBidi"/>
          <w:szCs w:val="24"/>
        </w:rPr>
        <w:t xml:space="preserve">a </w:t>
      </w:r>
      <w:r w:rsidRPr="00AE62E5">
        <w:rPr>
          <w:rFonts w:cstheme="majorBidi"/>
          <w:szCs w:val="24"/>
        </w:rPr>
        <w:t>borate-based bioactive glass, the addition of gallium</w:t>
      </w:r>
      <w:r>
        <w:rPr>
          <w:rFonts w:cstheme="majorBidi"/>
          <w:szCs w:val="24"/>
        </w:rPr>
        <w:t xml:space="preserve"> (Ga)</w:t>
      </w:r>
      <w:r w:rsidRPr="00AE62E5">
        <w:rPr>
          <w:rFonts w:cstheme="majorBidi"/>
          <w:szCs w:val="24"/>
        </w:rPr>
        <w:t xml:space="preserve"> improves the antibacterial proprieties of the glass, affecting the pathological functions related to bone metabolism </w:t>
      </w:r>
    </w:p>
    <w:p w14:paraId="5A6937E8" w14:textId="23034096" w:rsidR="00865C8F" w:rsidRDefault="00E71247" w:rsidP="00865C8F">
      <w:pPr>
        <w:spacing w:line="480" w:lineRule="auto"/>
        <w:jc w:val="both"/>
        <w:rPr>
          <w:rFonts w:cstheme="majorBidi"/>
          <w:szCs w:val="24"/>
        </w:rPr>
      </w:pPr>
      <w:r w:rsidRPr="00587753">
        <w:rPr>
          <w:rFonts w:cstheme="majorBidi"/>
          <w:szCs w:val="24"/>
        </w:rPr>
        <w:t xml:space="preserve">Studies have shown that gallium additions contributed </w:t>
      </w:r>
      <w:r w:rsidR="00040CE1">
        <w:rPr>
          <w:rFonts w:cstheme="majorBidi"/>
          <w:szCs w:val="24"/>
        </w:rPr>
        <w:t>to</w:t>
      </w:r>
      <w:r w:rsidRPr="00587753">
        <w:rPr>
          <w:rFonts w:cstheme="majorBidi"/>
          <w:szCs w:val="24"/>
        </w:rPr>
        <w:t xml:space="preserve"> blocking bone resorption by osteoclasts and increasing the calcium content in the bone </w:t>
      </w:r>
      <w:r w:rsidRPr="00587753">
        <w:rPr>
          <w:rFonts w:cstheme="majorBidi"/>
          <w:szCs w:val="24"/>
        </w:rPr>
        <w:fldChar w:fldCharType="begin">
          <w:fldData xml:space="preserve">PEVuZE5vdGU+PENpdGU+PEF1dGhvcj5WZXJyb248L0F1dGhvcj48WWVhcj4yMDEwPC9ZZWFyPjxS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==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PEVuZE5vdGU+PENpdGU+PEF1dGhvcj5WZXJyb248L0F1dGhvcj48WWVhcj4yMDEwPC9ZZWFyPjxS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==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587753">
        <w:rPr>
          <w:rFonts w:cstheme="majorBidi"/>
          <w:szCs w:val="24"/>
        </w:rPr>
      </w:r>
      <w:r w:rsidRPr="00587753">
        <w:rPr>
          <w:rFonts w:cstheme="majorBidi"/>
          <w:szCs w:val="24"/>
        </w:rPr>
        <w:fldChar w:fldCharType="separate"/>
      </w:r>
      <w:r w:rsidR="004E4193">
        <w:rPr>
          <w:rFonts w:cstheme="majorBidi"/>
          <w:noProof/>
          <w:szCs w:val="24"/>
        </w:rPr>
        <w:t xml:space="preserve">(Verron </w:t>
      </w:r>
      <w:r w:rsidR="00CF25A6" w:rsidRPr="00CF25A6">
        <w:rPr>
          <w:rFonts w:cstheme="majorBidi"/>
          <w:i/>
          <w:noProof/>
          <w:szCs w:val="24"/>
        </w:rPr>
        <w:t>et al</w:t>
      </w:r>
      <w:r w:rsidR="004E4193">
        <w:rPr>
          <w:rFonts w:cstheme="majorBidi"/>
          <w:noProof/>
          <w:szCs w:val="24"/>
        </w:rPr>
        <w:t>., 2010)</w:t>
      </w:r>
      <w:r w:rsidRPr="00587753">
        <w:rPr>
          <w:rFonts w:cstheme="majorBidi"/>
          <w:szCs w:val="24"/>
        </w:rPr>
        <w:fldChar w:fldCharType="end"/>
      </w:r>
      <w:r w:rsidRPr="00587753">
        <w:rPr>
          <w:rFonts w:cstheme="majorBidi"/>
          <w:szCs w:val="24"/>
        </w:rPr>
        <w:t xml:space="preserve">. Gallium has also shown the most significant </w:t>
      </w:r>
      <w:r w:rsidRPr="00587753">
        <w:rPr>
          <w:rFonts w:cstheme="majorBidi"/>
          <w:i/>
          <w:szCs w:val="24"/>
        </w:rPr>
        <w:t>in-vivo</w:t>
      </w:r>
      <w:r w:rsidRPr="00587753">
        <w:rPr>
          <w:rFonts w:cstheme="majorBidi"/>
          <w:szCs w:val="24"/>
        </w:rPr>
        <w:t xml:space="preserve"> anti-tumour activity among IIIa metal ions </w:t>
      </w:r>
      <w:r w:rsidRPr="00587753">
        <w:rPr>
          <w:rFonts w:cstheme="majorBidi"/>
          <w:szCs w:val="24"/>
        </w:rPr>
        <w:fldChar w:fldCharType="begin">
          <w:fldData xml:space="preserve">PEVuZE5vdGU+PENpdGU+PEF1dGhvcj5DaGl0YW1iYXI8L0F1dGhvcj48WWVhcj4yMDEyPC9ZZWFy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PEVuZE5vdGU+PENpdGU+PEF1dGhvcj5DaGl0YW1iYXI8L0F1dGhvcj48WWVhcj4yMDEyPC9ZZWFy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587753">
        <w:rPr>
          <w:rFonts w:cstheme="majorBidi"/>
          <w:szCs w:val="24"/>
        </w:rPr>
      </w:r>
      <w:r w:rsidRPr="00587753">
        <w:rPr>
          <w:rFonts w:cstheme="majorBidi"/>
          <w:szCs w:val="24"/>
        </w:rPr>
        <w:fldChar w:fldCharType="separate"/>
      </w:r>
      <w:r w:rsidR="004E4193">
        <w:rPr>
          <w:rFonts w:cstheme="majorBidi"/>
          <w:noProof/>
          <w:szCs w:val="24"/>
        </w:rPr>
        <w:t>(Chitambar, 2012)</w:t>
      </w:r>
      <w:r w:rsidRPr="00587753">
        <w:rPr>
          <w:rFonts w:cstheme="majorBidi"/>
          <w:szCs w:val="24"/>
        </w:rPr>
        <w:fldChar w:fldCharType="end"/>
      </w:r>
      <w:r w:rsidRPr="00587753">
        <w:rPr>
          <w:rFonts w:cstheme="majorBidi"/>
          <w:szCs w:val="24"/>
        </w:rPr>
        <w:t>.</w:t>
      </w:r>
      <w:r w:rsidR="00040CE1">
        <w:rPr>
          <w:rFonts w:cstheme="majorBidi"/>
          <w:szCs w:val="24"/>
        </w:rPr>
        <w:t xml:space="preserve"> </w:t>
      </w:r>
      <w:r w:rsidRPr="00587753">
        <w:rPr>
          <w:rFonts w:cstheme="majorBidi"/>
          <w:szCs w:val="24"/>
        </w:rPr>
        <w:t xml:space="preserve">Yazdi </w:t>
      </w:r>
      <w:r w:rsidR="00CF25A6" w:rsidRPr="00CF25A6">
        <w:rPr>
          <w:rFonts w:cstheme="majorBidi"/>
          <w:i/>
          <w:iCs/>
          <w:szCs w:val="24"/>
        </w:rPr>
        <w:t>et al</w:t>
      </w:r>
      <w:r w:rsidRPr="00587753">
        <w:rPr>
          <w:rFonts w:cstheme="majorBidi"/>
          <w:szCs w:val="24"/>
        </w:rPr>
        <w:t xml:space="preserve">. investigated the addition of Ga </w:t>
      </w:r>
      <w:r w:rsidR="00040CE1">
        <w:rPr>
          <w:rFonts w:cstheme="majorBidi"/>
          <w:szCs w:val="24"/>
        </w:rPr>
        <w:t>at</w:t>
      </w:r>
      <w:r w:rsidRPr="00587753">
        <w:rPr>
          <w:rFonts w:cstheme="majorBidi"/>
          <w:szCs w:val="24"/>
        </w:rPr>
        <w:t xml:space="preserve"> the expense of boron</w:t>
      </w:r>
      <w:r w:rsidR="00040CE1">
        <w:rPr>
          <w:rFonts w:cstheme="majorBidi"/>
          <w:szCs w:val="24"/>
        </w:rPr>
        <w:t>. They</w:t>
      </w:r>
      <w:r w:rsidRPr="00587753">
        <w:rPr>
          <w:rFonts w:cstheme="majorBidi"/>
          <w:szCs w:val="24"/>
        </w:rPr>
        <w:t xml:space="preserve"> </w:t>
      </w:r>
      <w:r w:rsidRPr="00587753">
        <w:rPr>
          <w:rFonts w:cstheme="majorBidi"/>
          <w:color w:val="000000" w:themeColor="text1"/>
          <w:szCs w:val="24"/>
        </w:rPr>
        <w:t>found that glass with higher Ga ion release ha</w:t>
      </w:r>
      <w:r w:rsidR="00040CE1">
        <w:rPr>
          <w:rFonts w:cstheme="majorBidi"/>
          <w:color w:val="000000" w:themeColor="text1"/>
          <w:szCs w:val="24"/>
        </w:rPr>
        <w:t>s</w:t>
      </w:r>
      <w:r w:rsidRPr="00587753">
        <w:rPr>
          <w:rFonts w:cstheme="majorBidi"/>
          <w:color w:val="000000" w:themeColor="text1"/>
          <w:szCs w:val="24"/>
        </w:rPr>
        <w:t xml:space="preserve"> repressed the growth of Gram-negative bacteria</w:t>
      </w:r>
      <w:r w:rsidRPr="00587753">
        <w:rPr>
          <w:rFonts w:cstheme="majorBidi"/>
          <w:color w:val="000000" w:themeColor="text1"/>
          <w:szCs w:val="24"/>
          <w:lang w:val="en-US"/>
        </w:rPr>
        <w:t xml:space="preserve"> </w:t>
      </w:r>
      <w:r w:rsidRPr="00021ED7">
        <w:rPr>
          <w:rFonts w:eastAsia="Times New Roman" w:cstheme="majorBidi"/>
          <w:i/>
          <w:iCs/>
          <w:color w:val="222222"/>
          <w:szCs w:val="24"/>
          <w:lang w:val="en-US"/>
        </w:rPr>
        <w:t>Pseudomonas</w:t>
      </w:r>
      <w:r w:rsidRPr="00587753">
        <w:rPr>
          <w:rFonts w:cstheme="majorBidi"/>
          <w:i/>
          <w:iCs/>
          <w:color w:val="000000" w:themeColor="text1"/>
          <w:szCs w:val="24"/>
          <w:lang w:val="en-US"/>
        </w:rPr>
        <w:t xml:space="preserve"> aeruginosa</w:t>
      </w:r>
      <w:r>
        <w:rPr>
          <w:rFonts w:cstheme="majorBidi"/>
          <w:color w:val="000000" w:themeColor="text1"/>
          <w:szCs w:val="24"/>
          <w:lang w:val="en-US"/>
        </w:rPr>
        <w:t>.</w:t>
      </w:r>
      <w:r w:rsidRPr="007C624F" w:rsidDel="007C624F">
        <w:rPr>
          <w:rFonts w:cstheme="majorBidi"/>
          <w:color w:val="000000" w:themeColor="text1"/>
          <w:szCs w:val="24"/>
        </w:rPr>
        <w:t xml:space="preserve"> </w:t>
      </w:r>
      <w:r w:rsidRPr="007C624F">
        <w:rPr>
          <w:rFonts w:cstheme="majorBidi"/>
          <w:color w:val="000000" w:themeColor="text1"/>
          <w:szCs w:val="24"/>
        </w:rPr>
        <w:t xml:space="preserve">They attributed </w:t>
      </w:r>
      <w:r w:rsidRPr="00AE62E5">
        <w:rPr>
          <w:rFonts w:cstheme="majorBidi"/>
          <w:szCs w:val="24"/>
        </w:rPr>
        <w:t>this significant increase to the gallium</w:t>
      </w:r>
      <w:r w:rsidR="002241DD">
        <w:rPr>
          <w:rFonts w:cstheme="majorBidi"/>
          <w:szCs w:val="24"/>
        </w:rPr>
        <w:t>'</w:t>
      </w:r>
      <w:r w:rsidRPr="00AE62E5">
        <w:rPr>
          <w:rFonts w:cstheme="majorBidi"/>
          <w:szCs w:val="24"/>
        </w:rPr>
        <w:t xml:space="preserve">s ability to interfere with various enzymes involved in vital metabolic functions, such as DNA synthesis and electron transport </w:t>
      </w:r>
      <w:r w:rsidRPr="00AE62E5">
        <w:rPr>
          <w:rFonts w:cstheme="majorBidi"/>
          <w:szCs w:val="24"/>
        </w:rPr>
        <w:fldChar w:fldCharType="begin">
          <w:fldData xml:space="preserve">PEVuZE5vdGU+PENpdGU+PEF1dGhvcj5ZYXpkaTwvQXV0aG9yPjxZZWFyPjIwMTg8L1llYXI+PFJl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PEVuZE5vdGU+PENpdGU+PEF1dGhvcj5ZYXpkaTwvQXV0aG9yPjxZZWFyPjIwMTg8L1llYXI+PFJl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(Yazdi </w:t>
      </w:r>
      <w:r w:rsidR="00CF25A6" w:rsidRPr="00CF25A6">
        <w:rPr>
          <w:rFonts w:cstheme="majorBidi"/>
          <w:i/>
          <w:noProof/>
          <w:szCs w:val="24"/>
        </w:rPr>
        <w:t>et al</w:t>
      </w:r>
      <w:r w:rsidR="004E4193">
        <w:rPr>
          <w:rFonts w:cstheme="majorBidi"/>
          <w:noProof/>
          <w:szCs w:val="24"/>
        </w:rPr>
        <w:t>., 2018)</w:t>
      </w:r>
      <w:r w:rsidRPr="00AE62E5">
        <w:rPr>
          <w:rFonts w:cstheme="majorBidi"/>
          <w:szCs w:val="24"/>
        </w:rPr>
        <w:fldChar w:fldCharType="end"/>
      </w:r>
      <w:r w:rsidRPr="00AE62E5">
        <w:rPr>
          <w:rFonts w:cstheme="majorBidi"/>
          <w:szCs w:val="24"/>
        </w:rPr>
        <w:t>.</w:t>
      </w:r>
    </w:p>
    <w:p w14:paraId="11929A66" w14:textId="79A774E3" w:rsidR="00E71247" w:rsidRPr="00021ED7" w:rsidRDefault="00E71247" w:rsidP="00865C8F">
      <w:pPr>
        <w:spacing w:line="480" w:lineRule="auto"/>
        <w:jc w:val="both"/>
        <w:rPr>
          <w:rFonts w:eastAsia="Times New Roman" w:cstheme="majorBidi"/>
          <w:szCs w:val="24"/>
          <w:lang w:val="en-US"/>
        </w:rPr>
      </w:pPr>
      <w:r>
        <w:rPr>
          <w:rFonts w:cstheme="majorBidi"/>
          <w:szCs w:val="24"/>
        </w:rPr>
        <w:t xml:space="preserve">Consequently, they </w:t>
      </w:r>
      <w:r w:rsidRPr="00AE62E5">
        <w:rPr>
          <w:rFonts w:cstheme="majorBidi"/>
          <w:szCs w:val="24"/>
        </w:rPr>
        <w:t>require iron for proper functioning</w:t>
      </w:r>
      <w:r w:rsidR="00040CE1">
        <w:rPr>
          <w:rFonts w:cstheme="majorBidi"/>
          <w:szCs w:val="24"/>
        </w:rPr>
        <w:t>. A</w:t>
      </w:r>
      <w:r w:rsidRPr="00AE62E5">
        <w:rPr>
          <w:rFonts w:cstheme="majorBidi"/>
          <w:szCs w:val="24"/>
        </w:rPr>
        <w:t xml:space="preserve">s gallium has a very similar ionic radius to iron, it has </w:t>
      </w:r>
      <w:r w:rsidR="00040CE1">
        <w:rPr>
          <w:rFonts w:cstheme="majorBidi"/>
          <w:szCs w:val="24"/>
        </w:rPr>
        <w:t xml:space="preserve">been </w:t>
      </w:r>
      <w:r w:rsidRPr="00AE62E5">
        <w:rPr>
          <w:rFonts w:cstheme="majorBidi"/>
          <w:szCs w:val="24"/>
        </w:rPr>
        <w:t xml:space="preserve">revealed to disrupt these Fe-dependent properties by staying in its trivalent conditions </w:t>
      </w:r>
      <w:r w:rsidRPr="00AE62E5">
        <w:rPr>
          <w:rFonts w:cstheme="majorBidi"/>
          <w:szCs w:val="24"/>
        </w:rPr>
        <w:fldChar w:fldCharType="begin">
          <w:fldData xml:space="preserve">PEVuZE5vdGU+PENpdGU+PEF1dGhvcj5SemhlcGlzaGV2c2thPC9BdXRob3I+PFllYXI+MjAxMTwv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</w:fldData>
        </w:fldChar>
      </w:r>
      <w:r w:rsidR="004E4193">
        <w:rPr>
          <w:rFonts w:cstheme="majorBidi"/>
          <w:szCs w:val="24"/>
        </w:rPr>
        <w:instrText xml:space="preserve"> ADDIN EN.CITE </w:instrText>
      </w:r>
      <w:r w:rsidR="004E4193">
        <w:rPr>
          <w:rFonts w:cstheme="majorBidi"/>
          <w:szCs w:val="24"/>
        </w:rPr>
        <w:fldChar w:fldCharType="begin">
          <w:fldData xml:space="preserve">PEVuZE5vdGU+PENpdGU+PEF1dGhvcj5SemhlcGlzaGV2c2thPC9BdXRob3I+PFllYXI+MjAxMTwv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</w:fldData>
        </w:fldChar>
      </w:r>
      <w:r w:rsidR="004E4193">
        <w:rPr>
          <w:rFonts w:cstheme="majorBidi"/>
          <w:szCs w:val="24"/>
        </w:rPr>
        <w:instrText xml:space="preserve"> ADDIN EN.CITE.DATA </w:instrText>
      </w:r>
      <w:r w:rsidR="004E4193">
        <w:rPr>
          <w:rFonts w:cstheme="majorBidi"/>
          <w:szCs w:val="24"/>
        </w:rPr>
      </w:r>
      <w:r w:rsidR="004E4193">
        <w:rPr>
          <w:rFonts w:cstheme="majorBidi"/>
          <w:szCs w:val="24"/>
        </w:rPr>
        <w:fldChar w:fldCharType="end"/>
      </w:r>
      <w:r w:rsidRPr="00AE62E5">
        <w:rPr>
          <w:rFonts w:cstheme="majorBidi"/>
          <w:szCs w:val="24"/>
        </w:rPr>
      </w:r>
      <w:r w:rsidRPr="00AE62E5">
        <w:rPr>
          <w:rFonts w:cstheme="majorBidi"/>
          <w:szCs w:val="24"/>
        </w:rPr>
        <w:fldChar w:fldCharType="separate"/>
      </w:r>
      <w:r w:rsidR="004E4193">
        <w:rPr>
          <w:rFonts w:cstheme="majorBidi"/>
          <w:noProof/>
          <w:szCs w:val="24"/>
        </w:rPr>
        <w:t xml:space="preserve">(Rzhepishevska </w:t>
      </w:r>
      <w:r w:rsidR="00CF25A6" w:rsidRPr="00CF25A6">
        <w:rPr>
          <w:rFonts w:cstheme="majorBidi"/>
          <w:i/>
          <w:noProof/>
          <w:szCs w:val="24"/>
        </w:rPr>
        <w:t>et al</w:t>
      </w:r>
      <w:r w:rsidR="004E4193">
        <w:rPr>
          <w:rFonts w:cstheme="majorBidi"/>
          <w:noProof/>
          <w:szCs w:val="24"/>
        </w:rPr>
        <w:t>., 2011)</w:t>
      </w:r>
      <w:r w:rsidRPr="00AE62E5">
        <w:rPr>
          <w:rFonts w:cstheme="majorBidi"/>
          <w:szCs w:val="24"/>
        </w:rPr>
        <w:fldChar w:fldCharType="end"/>
      </w:r>
      <w:r w:rsidRPr="00AE62E5">
        <w:rPr>
          <w:rFonts w:cstheme="majorBidi"/>
          <w:szCs w:val="24"/>
        </w:rPr>
        <w:t>. The chemical similarity between gallium (Ga</w:t>
      </w:r>
      <w:r w:rsidRPr="0000650F">
        <w:rPr>
          <w:rFonts w:cstheme="majorBidi"/>
          <w:szCs w:val="24"/>
          <w:vertAlign w:val="superscript"/>
        </w:rPr>
        <w:t>3+</w:t>
      </w:r>
      <w:r w:rsidRPr="00AE62E5">
        <w:rPr>
          <w:rFonts w:cstheme="majorBidi"/>
          <w:szCs w:val="24"/>
        </w:rPr>
        <w:t>) and iron (</w:t>
      </w:r>
      <w:r w:rsidR="00865C8F" w:rsidRPr="00865C8F">
        <w:rPr>
          <w:rFonts w:cstheme="majorBidi"/>
          <w:szCs w:val="24"/>
        </w:rPr>
        <w:t>Fe</w:t>
      </w:r>
      <w:r w:rsidR="00865C8F" w:rsidRPr="00865C8F">
        <w:rPr>
          <w:rFonts w:cstheme="majorBidi"/>
          <w:szCs w:val="24"/>
          <w:vertAlign w:val="superscript"/>
        </w:rPr>
        <w:t>3+</w:t>
      </w:r>
      <w:r w:rsidRPr="00AE62E5">
        <w:rPr>
          <w:rFonts w:cstheme="majorBidi"/>
          <w:szCs w:val="24"/>
        </w:rPr>
        <w:t xml:space="preserve">) plays a huge role in the antibacterial properties of Ga in bioactive glass, and this is </w:t>
      </w:r>
      <w:r w:rsidR="00040CE1">
        <w:rPr>
          <w:rFonts w:cstheme="majorBidi"/>
          <w:szCs w:val="24"/>
        </w:rPr>
        <w:t>primari</w:t>
      </w:r>
      <w:r w:rsidRPr="00AE62E5">
        <w:rPr>
          <w:rFonts w:cstheme="majorBidi"/>
          <w:szCs w:val="24"/>
        </w:rPr>
        <w:t>ly attributed to the similar oxidation state of Fe and Ga. The reduction of Fe</w:t>
      </w:r>
      <w:r w:rsidRPr="00865C8F">
        <w:rPr>
          <w:rFonts w:cstheme="majorBidi"/>
          <w:szCs w:val="24"/>
          <w:vertAlign w:val="superscript"/>
        </w:rPr>
        <w:t>3+</w:t>
      </w:r>
      <w:r w:rsidRPr="00AE62E5">
        <w:rPr>
          <w:rFonts w:cstheme="majorBidi"/>
          <w:szCs w:val="24"/>
        </w:rPr>
        <w:t xml:space="preserve"> is the key step in many intracellular processes, and since many proteins require </w:t>
      </w:r>
      <w:r w:rsidR="00865C8F" w:rsidRPr="00865C8F">
        <w:rPr>
          <w:rFonts w:cstheme="majorBidi"/>
          <w:szCs w:val="24"/>
        </w:rPr>
        <w:t>Fe</w:t>
      </w:r>
      <w:r w:rsidR="00865C8F" w:rsidRPr="00865C8F">
        <w:rPr>
          <w:rFonts w:cstheme="majorBidi"/>
          <w:szCs w:val="24"/>
          <w:vertAlign w:val="superscript"/>
        </w:rPr>
        <w:t>3+</w:t>
      </w:r>
      <w:r w:rsidRPr="00AE62E5">
        <w:rPr>
          <w:rFonts w:cstheme="majorBidi"/>
          <w:szCs w:val="24"/>
        </w:rPr>
        <w:t>, gallium, as it is nearly identical to iron, can work as a Fe</w:t>
      </w:r>
      <w:r w:rsidRPr="00865C8F">
        <w:rPr>
          <w:rFonts w:cstheme="majorBidi"/>
          <w:szCs w:val="24"/>
          <w:vertAlign w:val="superscript"/>
        </w:rPr>
        <w:t>3+</w:t>
      </w:r>
      <w:r w:rsidRPr="00AE62E5">
        <w:rPr>
          <w:rFonts w:cstheme="majorBidi"/>
          <w:szCs w:val="24"/>
        </w:rPr>
        <w:t>. Nevertheless, Ga</w:t>
      </w:r>
      <w:r w:rsidRPr="00865C8F">
        <w:rPr>
          <w:rFonts w:cstheme="majorBidi"/>
          <w:szCs w:val="24"/>
          <w:vertAlign w:val="superscript"/>
        </w:rPr>
        <w:t>3+</w:t>
      </w:r>
      <w:r w:rsidRPr="00AE62E5">
        <w:rPr>
          <w:rFonts w:cstheme="majorBidi"/>
          <w:szCs w:val="24"/>
        </w:rPr>
        <w:t xml:space="preserve"> cannot be reduced to Ga</w:t>
      </w:r>
      <w:r w:rsidRPr="00865C8F">
        <w:rPr>
          <w:rFonts w:cstheme="majorBidi"/>
          <w:szCs w:val="24"/>
          <w:vertAlign w:val="superscript"/>
        </w:rPr>
        <w:t>2+</w:t>
      </w:r>
      <w:r w:rsidRPr="00AE62E5">
        <w:rPr>
          <w:rFonts w:cstheme="majorBidi"/>
          <w:szCs w:val="24"/>
        </w:rPr>
        <w:t xml:space="preserve"> under physiological conditions; </w:t>
      </w:r>
      <w:r w:rsidRPr="00AE62E5">
        <w:rPr>
          <w:rFonts w:cstheme="majorBidi"/>
          <w:szCs w:val="24"/>
        </w:rPr>
        <w:lastRenderedPageBreak/>
        <w:t>therefore, it has the potential to function as an antibacterial agent with a very broad spectrum by targeting bacterial Fe</w:t>
      </w:r>
      <w:r w:rsidRPr="00865C8F">
        <w:rPr>
          <w:rFonts w:cstheme="majorBidi"/>
          <w:szCs w:val="24"/>
          <w:vertAlign w:val="superscript"/>
        </w:rPr>
        <w:t>3+</w:t>
      </w:r>
      <w:r w:rsidR="00F334BD">
        <w:rPr>
          <w:rFonts w:cstheme="majorBidi"/>
          <w:szCs w:val="24"/>
        </w:rPr>
        <w:t xml:space="preserve"> metabolism </w:t>
      </w:r>
      <w:r w:rsidRPr="00AE62E5">
        <w:rPr>
          <w:rFonts w:cstheme="majorBidi"/>
          <w:szCs w:val="24"/>
        </w:rPr>
        <w:t xml:space="preserve"> </w:t>
      </w:r>
      <w:r w:rsidR="00F334BD">
        <w:rPr>
          <w:rFonts w:cstheme="majorBidi"/>
          <w:szCs w:val="24"/>
        </w:rPr>
        <w:fldChar w:fldCharType="begin"/>
      </w:r>
      <w:r w:rsidR="004E4193">
        <w:rPr>
          <w:rFonts w:cstheme="majorBidi"/>
          <w:szCs w:val="24"/>
        </w:rPr>
        <w:instrText xml:space="preserve"> ADDIN EN.CITE &lt;EndNote&gt;&lt;Cite&gt;&lt;Author&gt;Kelson&lt;/Author&gt;&lt;Year&gt;2013&lt;/Year&gt;&lt;RecNum&gt;529&lt;/RecNum&gt;&lt;DisplayText&gt;(Kelson et al., 2013)&lt;/DisplayText&gt;&lt;record&gt;&lt;rec-number&gt;529&lt;/rec-number&gt;&lt;foreign-keys&gt;&lt;key app="EN" db-id="5xzdtrrxyfafrne255ivrrtxatvtzrd2f0d5" timestamp="1637204691" guid="2c22ed08-b7c0-4c13-8660-2c571e0c93ac"&gt;529&lt;/key&gt;&lt;/foreign-keys&gt;&lt;ref-type name="Journal Article"&gt;17&lt;/ref-type&gt;&lt;contributors&gt;&lt;authors&gt;&lt;author&gt;Kelson, Andrew B.&lt;/author&gt;&lt;author&gt;Carnevali, Maia&lt;/author&gt;&lt;author&gt;Truong-Le, Vu&lt;/author&gt;&lt;/authors&gt;&lt;/contributors&gt;&lt;titles&gt;&lt;title&gt;Gallium-based anti-infectives: targeting microbial iron-uptake mechanisms&lt;/title&gt;&lt;secondary-title&gt;Current Opinion in Pharmacology&lt;/secondary-title&gt;&lt;/titles&gt;&lt;periodical&gt;&lt;full-title&gt;Current Opinion in Pharmacology&lt;/full-title&gt;&lt;/periodical&gt;&lt;pages&gt;707-716&lt;/pages&gt;&lt;volume&gt;13&lt;/volume&gt;&lt;number&gt;5&lt;/number&gt;&lt;dates&gt;&lt;year&gt;2013&lt;/year&gt;&lt;pub-dates&gt;&lt;date&gt;Oct&lt;/date&gt;&lt;/pub-dates&gt;&lt;/dates&gt;&lt;isbn&gt;1471-4892&lt;/isbn&gt;&lt;accession-num&gt;WOS:000326140500005&lt;/accession-num&gt;&lt;urls&gt;&lt;related-urls&gt;&lt;url&gt;&amp;lt;Go to ISI&amp;gt;://WOS:000326140500005&lt;/url&gt;&lt;/related-urls&gt;&lt;/urls&gt;&lt;electronic-resource-num&gt;10.1016/j.coph.2013.07.001&lt;/electronic-resource-num&gt;&lt;/record&gt;&lt;/Cite&gt;&lt;/EndNote&gt;</w:instrText>
      </w:r>
      <w:r w:rsidR="00F334BD">
        <w:rPr>
          <w:rFonts w:cstheme="majorBidi"/>
          <w:szCs w:val="24"/>
        </w:rPr>
        <w:fldChar w:fldCharType="separate"/>
      </w:r>
      <w:r w:rsidR="004E4193">
        <w:rPr>
          <w:rFonts w:cstheme="majorBidi"/>
          <w:noProof/>
          <w:szCs w:val="24"/>
        </w:rPr>
        <w:t xml:space="preserve">(Kelson </w:t>
      </w:r>
      <w:r w:rsidR="00CF25A6" w:rsidRPr="00CF25A6">
        <w:rPr>
          <w:rFonts w:cstheme="majorBidi"/>
          <w:i/>
          <w:noProof/>
          <w:szCs w:val="24"/>
        </w:rPr>
        <w:t>et al</w:t>
      </w:r>
      <w:r w:rsidR="004E4193">
        <w:rPr>
          <w:rFonts w:cstheme="majorBidi"/>
          <w:noProof/>
          <w:szCs w:val="24"/>
        </w:rPr>
        <w:t>., 2013)</w:t>
      </w:r>
      <w:r w:rsidR="00F334BD">
        <w:rPr>
          <w:rFonts w:cstheme="majorBidi"/>
          <w:szCs w:val="24"/>
        </w:rPr>
        <w:fldChar w:fldCharType="end"/>
      </w:r>
      <w:r w:rsidRPr="00AE62E5">
        <w:rPr>
          <w:rFonts w:cstheme="majorBidi"/>
          <w:szCs w:val="24"/>
        </w:rPr>
        <w:t xml:space="preserve">. </w:t>
      </w:r>
    </w:p>
    <w:p w14:paraId="4039E9BC" w14:textId="785F4CD8" w:rsidR="00E71247" w:rsidRPr="002250EE" w:rsidRDefault="00E71247" w:rsidP="002250EE">
      <w:pPr>
        <w:spacing w:after="240" w:line="480" w:lineRule="auto"/>
        <w:jc w:val="both"/>
        <w:rPr>
          <w:rFonts w:cstheme="majorBidi"/>
          <w:szCs w:val="24"/>
          <w:lang w:val="en-US"/>
        </w:rPr>
      </w:pPr>
      <w:r w:rsidRPr="00AE62E5">
        <w:rPr>
          <w:rFonts w:cstheme="majorBidi"/>
          <w:szCs w:val="24"/>
        </w:rPr>
        <w:t>Other ions play a vital role in the human body; they are essential for osteoblast and osteoclast</w:t>
      </w:r>
      <w:r>
        <w:rPr>
          <w:rFonts w:cstheme="majorBidi"/>
          <w:szCs w:val="24"/>
        </w:rPr>
        <w:t xml:space="preserve"> cells</w:t>
      </w:r>
      <w:r w:rsidRPr="00AE62E5">
        <w:rPr>
          <w:rFonts w:cstheme="majorBidi"/>
          <w:szCs w:val="24"/>
        </w:rPr>
        <w:t xml:space="preserve">. </w:t>
      </w:r>
      <w:r w:rsidR="00040CE1">
        <w:rPr>
          <w:rFonts w:cstheme="majorBidi"/>
          <w:szCs w:val="24"/>
        </w:rPr>
        <w:t>For example, t</w:t>
      </w:r>
      <w:r w:rsidRPr="00AE62E5">
        <w:rPr>
          <w:rFonts w:cstheme="majorBidi"/>
          <w:szCs w:val="24"/>
        </w:rPr>
        <w:t xml:space="preserve">he presence of zinc, magnesium, boron, silicon and phosphorous in glass composition </w:t>
      </w:r>
      <w:r w:rsidR="00040CE1">
        <w:rPr>
          <w:rFonts w:cstheme="majorBidi"/>
          <w:szCs w:val="24"/>
        </w:rPr>
        <w:t>directly impacts</w:t>
      </w:r>
      <w:r w:rsidRPr="00AE62E5">
        <w:rPr>
          <w:rFonts w:cstheme="majorBidi"/>
          <w:szCs w:val="24"/>
        </w:rPr>
        <w:t xml:space="preserve"> bone metabolism. </w:t>
      </w:r>
      <w:r w:rsidR="002250EE" w:rsidRPr="002250EE">
        <w:rPr>
          <w:rFonts w:cstheme="majorBidi"/>
          <w:szCs w:val="24"/>
          <w:lang w:val="en-US"/>
        </w:rPr>
        <w:t>The following presents some of the many possible examples</w:t>
      </w:r>
      <w:r w:rsidR="002250EE">
        <w:rPr>
          <w:rFonts w:cstheme="majorBidi"/>
          <w:szCs w:val="24"/>
          <w:lang w:val="en-US"/>
        </w:rPr>
        <w:t xml:space="preserve"> </w:t>
      </w:r>
      <w:r w:rsidRPr="00AE62E5">
        <w:rPr>
          <w:rFonts w:cstheme="majorBidi"/>
          <w:szCs w:val="24"/>
        </w:rPr>
        <w:t xml:space="preserve">of inorganic ions and their reported effects. </w:t>
      </w:r>
    </w:p>
    <w:p w14:paraId="08C8B15C" w14:textId="77777777" w:rsidR="00E71247" w:rsidRPr="004E6EE2" w:rsidRDefault="00E71247" w:rsidP="0076338F">
      <w:pPr>
        <w:pStyle w:val="Heading3"/>
        <w:spacing w:line="480" w:lineRule="auto"/>
        <w:jc w:val="both"/>
        <w:rPr>
          <w:rStyle w:val="SubtleEmphasis"/>
          <w:i w:val="0"/>
          <w:iCs w:val="0"/>
        </w:rPr>
      </w:pPr>
      <w:bookmarkStart w:id="80" w:name="_Toc7098036"/>
      <w:bookmarkStart w:id="81" w:name="_Toc110260397"/>
      <w:r w:rsidRPr="004E6EE2">
        <w:rPr>
          <w:rStyle w:val="SubtleEmphasis"/>
          <w:i w:val="0"/>
          <w:iCs w:val="0"/>
        </w:rPr>
        <w:t>(d) Zinc bioactive glass</w:t>
      </w:r>
      <w:bookmarkEnd w:id="80"/>
      <w:bookmarkEnd w:id="81"/>
    </w:p>
    <w:p w14:paraId="1648C4A8" w14:textId="1516803F" w:rsidR="00E71247" w:rsidRPr="00AE62E5" w:rsidRDefault="00E71247" w:rsidP="00CF25A6">
      <w:pPr>
        <w:spacing w:line="480" w:lineRule="auto"/>
        <w:jc w:val="both"/>
        <w:rPr>
          <w:rFonts w:cstheme="majorBidi"/>
          <w:color w:val="000000" w:themeColor="text1"/>
          <w:szCs w:val="24"/>
        </w:rPr>
      </w:pPr>
      <w:r w:rsidRPr="00AE62E5">
        <w:rPr>
          <w:rFonts w:cstheme="majorBidi"/>
          <w:color w:val="000000" w:themeColor="text1"/>
          <w:szCs w:val="24"/>
        </w:rPr>
        <w:t xml:space="preserve">Zinc is an essential trace element and </w:t>
      </w:r>
      <w:r w:rsidR="00040CE1">
        <w:rPr>
          <w:rFonts w:cstheme="majorBidi"/>
          <w:color w:val="000000" w:themeColor="text1"/>
          <w:szCs w:val="24"/>
        </w:rPr>
        <w:t>directly influences bones cell growth, development,</w:t>
      </w:r>
      <w:r w:rsidRPr="00AE62E5">
        <w:rPr>
          <w:rFonts w:cstheme="majorBidi"/>
          <w:color w:val="000000" w:themeColor="text1"/>
          <w:szCs w:val="24"/>
        </w:rPr>
        <w:t xml:space="preserve"> and differentiation. It also </w:t>
      </w:r>
      <w:proofErr w:type="gramStart"/>
      <w:r w:rsidRPr="00AE62E5">
        <w:rPr>
          <w:rFonts w:cstheme="majorBidi"/>
          <w:color w:val="000000" w:themeColor="text1"/>
          <w:szCs w:val="24"/>
        </w:rPr>
        <w:t>has an effect on</w:t>
      </w:r>
      <w:proofErr w:type="gramEnd"/>
      <w:r w:rsidRPr="00AE62E5">
        <w:rPr>
          <w:rFonts w:cstheme="majorBidi"/>
          <w:color w:val="000000" w:themeColor="text1"/>
          <w:szCs w:val="24"/>
        </w:rPr>
        <w:t xml:space="preserve"> DNA replication and targeting protein synthesis </w:t>
      </w:r>
      <w:r w:rsidR="00F334BD">
        <w:rPr>
          <w:rFonts w:cstheme="majorBidi"/>
          <w:color w:val="000000" w:themeColor="text1"/>
          <w:szCs w:val="24"/>
        </w:rPr>
        <w:fldChar w:fldCharType="begin">
          <w:fldData xml:space="preserve">PEVuZE5vdGU+PENpdGU+PEF1dGhvcj5IYWRsZXk8L0F1dGhvcj48WWVhcj4yMDEwPC9ZZWFyPjxS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</w:fldData>
        </w:fldChar>
      </w:r>
      <w:r w:rsidR="00AB4B06">
        <w:rPr>
          <w:rFonts w:cstheme="majorBidi"/>
          <w:color w:val="000000" w:themeColor="text1"/>
          <w:szCs w:val="24"/>
        </w:rPr>
        <w:instrText xml:space="preserve"> ADDIN EN.CITE </w:instrText>
      </w:r>
      <w:r w:rsidR="00AB4B06">
        <w:rPr>
          <w:rFonts w:cstheme="majorBidi"/>
          <w:color w:val="000000" w:themeColor="text1"/>
          <w:szCs w:val="24"/>
        </w:rPr>
        <w:fldChar w:fldCharType="begin">
          <w:fldData xml:space="preserve">PEVuZE5vdGU+PENpdGU+PEF1dGhvcj5IYWRsZXk8L0F1dGhvcj48WWVhcj4yMDEwPC9ZZWFyPjxS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</w:fldData>
        </w:fldChar>
      </w:r>
      <w:r w:rsidR="00AB4B06">
        <w:rPr>
          <w:rFonts w:cstheme="majorBidi"/>
          <w:color w:val="000000" w:themeColor="text1"/>
          <w:szCs w:val="24"/>
        </w:rPr>
        <w:instrText xml:space="preserve"> ADDIN EN.CITE.DATA </w:instrText>
      </w:r>
      <w:r w:rsidR="00AB4B06">
        <w:rPr>
          <w:rFonts w:cstheme="majorBidi"/>
          <w:color w:val="000000" w:themeColor="text1"/>
          <w:szCs w:val="24"/>
        </w:rPr>
      </w:r>
      <w:r w:rsidR="00AB4B06">
        <w:rPr>
          <w:rFonts w:cstheme="majorBidi"/>
          <w:color w:val="000000" w:themeColor="text1"/>
          <w:szCs w:val="24"/>
        </w:rPr>
        <w:fldChar w:fldCharType="end"/>
      </w:r>
      <w:r w:rsidR="00F334BD">
        <w:rPr>
          <w:rFonts w:cstheme="majorBidi"/>
          <w:color w:val="000000" w:themeColor="text1"/>
          <w:szCs w:val="24"/>
        </w:rPr>
      </w:r>
      <w:r w:rsidR="00F334BD">
        <w:rPr>
          <w:rFonts w:cstheme="majorBidi"/>
          <w:color w:val="000000" w:themeColor="text1"/>
          <w:szCs w:val="24"/>
        </w:rPr>
        <w:fldChar w:fldCharType="separate"/>
      </w:r>
      <w:r w:rsidR="00AB4B06">
        <w:rPr>
          <w:rFonts w:cstheme="majorBidi"/>
          <w:noProof/>
          <w:color w:val="000000" w:themeColor="text1"/>
          <w:szCs w:val="24"/>
        </w:rPr>
        <w:t xml:space="preserve">(Hadley </w:t>
      </w:r>
      <w:r w:rsidR="00CF25A6" w:rsidRPr="00CF25A6">
        <w:rPr>
          <w:rFonts w:cstheme="majorBidi"/>
          <w:i/>
          <w:noProof/>
          <w:color w:val="000000" w:themeColor="text1"/>
          <w:szCs w:val="24"/>
        </w:rPr>
        <w:t>et al</w:t>
      </w:r>
      <w:r w:rsidR="00AB4B06">
        <w:rPr>
          <w:rFonts w:cstheme="majorBidi"/>
          <w:noProof/>
          <w:color w:val="000000" w:themeColor="text1"/>
          <w:szCs w:val="24"/>
        </w:rPr>
        <w:t xml:space="preserve">., 2010, Yamaguchi, 1998, Baia </w:t>
      </w:r>
      <w:r w:rsidR="00CF25A6" w:rsidRPr="00CF25A6">
        <w:rPr>
          <w:rFonts w:cstheme="majorBidi"/>
          <w:i/>
          <w:noProof/>
          <w:color w:val="000000" w:themeColor="text1"/>
          <w:szCs w:val="24"/>
        </w:rPr>
        <w:t>et al</w:t>
      </w:r>
      <w:r w:rsidR="00AB4B06">
        <w:rPr>
          <w:rFonts w:cstheme="majorBidi"/>
          <w:noProof/>
          <w:color w:val="000000" w:themeColor="text1"/>
          <w:szCs w:val="24"/>
        </w:rPr>
        <w:t>., 2007)</w:t>
      </w:r>
      <w:r w:rsidR="00F334BD">
        <w:rPr>
          <w:rFonts w:cstheme="majorBidi"/>
          <w:color w:val="000000" w:themeColor="text1"/>
          <w:szCs w:val="24"/>
        </w:rPr>
        <w:fldChar w:fldCharType="end"/>
      </w:r>
      <w:r w:rsidRPr="00AE62E5">
        <w:rPr>
          <w:rFonts w:cstheme="majorBidi"/>
          <w:color w:val="000000" w:themeColor="text1"/>
          <w:szCs w:val="24"/>
        </w:rPr>
        <w:t xml:space="preserve">,. In </w:t>
      </w:r>
      <w:r w:rsidR="0014035E">
        <w:rPr>
          <w:rFonts w:cstheme="majorBidi"/>
          <w:color w:val="000000" w:themeColor="text1"/>
          <w:szCs w:val="24"/>
        </w:rPr>
        <w:t xml:space="preserve">a </w:t>
      </w:r>
      <w:r w:rsidRPr="00AE62E5">
        <w:rPr>
          <w:rFonts w:cstheme="majorBidi"/>
          <w:color w:val="000000" w:themeColor="text1"/>
          <w:szCs w:val="24"/>
        </w:rPr>
        <w:t xml:space="preserve">bioactive glass, zinc has been reported to increase </w:t>
      </w:r>
      <w:r w:rsidR="0014035E">
        <w:rPr>
          <w:rFonts w:cstheme="majorBidi"/>
          <w:color w:val="000000" w:themeColor="text1"/>
          <w:szCs w:val="24"/>
        </w:rPr>
        <w:t xml:space="preserve">aluminosilicate glasses' antimicrobial properties when </w:t>
      </w:r>
      <w:r w:rsidRPr="00AE62E5">
        <w:rPr>
          <w:rFonts w:cstheme="majorBidi"/>
          <w:color w:val="000000" w:themeColor="text1"/>
          <w:szCs w:val="24"/>
        </w:rPr>
        <w:t>tested against Gram-negative bacteria and per</w:t>
      </w:r>
      <w:r>
        <w:rPr>
          <w:rFonts w:cstheme="majorBidi"/>
          <w:color w:val="000000" w:themeColor="text1"/>
          <w:szCs w:val="24"/>
        </w:rPr>
        <w:t>i-</w:t>
      </w:r>
      <w:r w:rsidR="00F334BD">
        <w:rPr>
          <w:rFonts w:cstheme="majorBidi"/>
          <w:color w:val="000000" w:themeColor="text1"/>
          <w:szCs w:val="24"/>
        </w:rPr>
        <w:t xml:space="preserve">implant pathogens </w:t>
      </w:r>
      <w:r w:rsidR="00F334BD">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&lt;EndNote&gt;&lt;Cite&gt;&lt;Author&gt;Soderberg&lt;/Author&gt;&lt;Year&gt;1990&lt;/Year&gt;&lt;RecNum&gt;527&lt;/RecNum&gt;&lt;DisplayText&gt;(Soderberg et al., 1990)&lt;/DisplayText&gt;&lt;record&gt;&lt;rec-number&gt;527&lt;/rec-number&gt;&lt;foreign-keys&gt;&lt;key app="EN" db-id="5xzdtrrxyfafrne255ivrrtxatvtzrd2f0d5" timestamp="1637204689" guid="264e13c2-a440-4b0d-a19a-ca347ef50c94"&gt;527&lt;/key&gt;&lt;/foreign-keys&gt;&lt;ref-type name="Journal Article"&gt;17&lt;/ref-type&gt;&lt;contributors&gt;&lt;authors&gt;&lt;author&gt;Soderberg, T. A.&lt;/author&gt;&lt;author&gt;Sunzel, B.&lt;/author&gt;&lt;author&gt;Holm, S.&lt;/author&gt;&lt;author&gt;Elmros, T.&lt;/author&gt;&lt;author&gt;Hallmans, G.&lt;/author&gt;&lt;author&gt;Sjoberg, S.&lt;/author&gt;&lt;/authors&gt;&lt;/contributors&gt;&lt;titles&gt;&lt;title&gt;ANTIBACTERIAL EFFECT OF ZINC-OXIDE INVITRO&lt;/title&gt;&lt;secondary-title&gt;Scandinavian Journal of Plastic and Reconstructive Surgery and Hand Surgery&lt;/secondary-title&gt;&lt;/titles&gt;&lt;periodical&gt;&lt;full-title&gt;Scandinavian Journal of Plastic and Reconstructive Surgery and Hand Surgery&lt;/full-title&gt;&lt;/periodical&gt;&lt;pages&gt;193-197&lt;/pages&gt;&lt;volume&gt;24&lt;/volume&gt;&lt;number&gt;3&lt;/number&gt;&lt;dates&gt;&lt;year&gt;1990&lt;/year&gt;&lt;pub-dates&gt;&lt;date&gt;1990&lt;/date&gt;&lt;/pub-dates&gt;&lt;/dates&gt;&lt;isbn&gt;0284-4311&lt;/isbn&gt;&lt;accession-num&gt;WOS:A1990EM74600003&lt;/accession-num&gt;&lt;urls&gt;&lt;related-urls&gt;&lt;url&gt;&amp;lt;Go to ISI&amp;gt;://WOS:A1990EM74600003&lt;/url&gt;&lt;/related-urls&gt;&lt;/urls&gt;&lt;/record&gt;&lt;/Cite&gt;&lt;/EndNote&gt;</w:instrText>
      </w:r>
      <w:r w:rsidR="00F334BD">
        <w:rPr>
          <w:rFonts w:cstheme="majorBidi"/>
          <w:color w:val="000000" w:themeColor="text1"/>
          <w:szCs w:val="24"/>
        </w:rPr>
        <w:fldChar w:fldCharType="separate"/>
      </w:r>
      <w:r w:rsidR="004E4193">
        <w:rPr>
          <w:rFonts w:cstheme="majorBidi"/>
          <w:noProof/>
          <w:color w:val="000000" w:themeColor="text1"/>
          <w:szCs w:val="24"/>
        </w:rPr>
        <w:t xml:space="preserve">(Soderberg </w:t>
      </w:r>
      <w:r w:rsidR="00CF25A6" w:rsidRPr="00CF25A6">
        <w:rPr>
          <w:rFonts w:cstheme="majorBidi"/>
          <w:i/>
          <w:noProof/>
          <w:color w:val="000000" w:themeColor="text1"/>
          <w:szCs w:val="24"/>
        </w:rPr>
        <w:t>et al</w:t>
      </w:r>
      <w:r w:rsidR="004E4193">
        <w:rPr>
          <w:rFonts w:cstheme="majorBidi"/>
          <w:noProof/>
          <w:color w:val="000000" w:themeColor="text1"/>
          <w:szCs w:val="24"/>
        </w:rPr>
        <w:t>., 1990)</w:t>
      </w:r>
      <w:r w:rsidR="00F334BD">
        <w:rPr>
          <w:rFonts w:cstheme="majorBidi"/>
          <w:color w:val="000000" w:themeColor="text1"/>
          <w:szCs w:val="24"/>
        </w:rPr>
        <w:fldChar w:fldCharType="end"/>
      </w:r>
      <w:r w:rsidRPr="00AE62E5">
        <w:rPr>
          <w:rFonts w:cstheme="majorBidi"/>
          <w:color w:val="000000" w:themeColor="text1"/>
          <w:szCs w:val="24"/>
        </w:rPr>
        <w:t xml:space="preserve">. Moreover, </w:t>
      </w:r>
      <w:r w:rsidR="00865C8F">
        <w:rPr>
          <w:rFonts w:cstheme="majorBidi"/>
          <w:color w:val="000000" w:themeColor="text1"/>
          <w:szCs w:val="24"/>
        </w:rPr>
        <w:t>adding</w:t>
      </w:r>
      <w:r w:rsidRPr="00AE62E5">
        <w:rPr>
          <w:rFonts w:cstheme="majorBidi"/>
          <w:color w:val="000000" w:themeColor="text1"/>
          <w:szCs w:val="24"/>
        </w:rPr>
        <w:t xml:space="preserve"> 5 </w:t>
      </w:r>
      <w:r w:rsidR="00CF25A6">
        <w:rPr>
          <w:iCs/>
          <w:szCs w:val="24"/>
        </w:rPr>
        <w:t>Mol</w:t>
      </w:r>
      <w:r w:rsidR="00CF25A6">
        <w:rPr>
          <w:rFonts w:cstheme="majorBidi"/>
          <w:color w:val="000000" w:themeColor="text1"/>
          <w:szCs w:val="24"/>
        </w:rPr>
        <w:t>.</w:t>
      </w:r>
      <w:r w:rsidRPr="00AE62E5">
        <w:rPr>
          <w:rFonts w:cstheme="majorBidi"/>
          <w:color w:val="000000" w:themeColor="text1"/>
          <w:szCs w:val="24"/>
        </w:rPr>
        <w:t>% of zinc into a bioactive glass system SiO</w:t>
      </w:r>
      <w:r w:rsidRPr="00F66AF8">
        <w:rPr>
          <w:rFonts w:cstheme="majorBidi"/>
          <w:color w:val="000000" w:themeColor="text1"/>
          <w:szCs w:val="24"/>
          <w:vertAlign w:val="subscript"/>
        </w:rPr>
        <w:t>2</w:t>
      </w:r>
      <w:r w:rsidRPr="00AE62E5">
        <w:rPr>
          <w:rFonts w:cstheme="majorBidi"/>
          <w:color w:val="000000" w:themeColor="text1"/>
          <w:szCs w:val="24"/>
        </w:rPr>
        <w:t>-CaO-P</w:t>
      </w:r>
      <w:r w:rsidRPr="00F66AF8">
        <w:rPr>
          <w:rFonts w:cstheme="majorBidi"/>
          <w:color w:val="000000" w:themeColor="text1"/>
          <w:szCs w:val="24"/>
          <w:vertAlign w:val="subscript"/>
        </w:rPr>
        <w:t>2</w:t>
      </w:r>
      <w:r w:rsidRPr="00AE62E5">
        <w:rPr>
          <w:rFonts w:cstheme="majorBidi"/>
          <w:color w:val="000000" w:themeColor="text1"/>
          <w:szCs w:val="24"/>
        </w:rPr>
        <w:t>O</w:t>
      </w:r>
      <w:r w:rsidRPr="00F66AF8">
        <w:rPr>
          <w:rFonts w:cstheme="majorBidi"/>
          <w:color w:val="000000" w:themeColor="text1"/>
          <w:szCs w:val="24"/>
          <w:vertAlign w:val="subscript"/>
        </w:rPr>
        <w:t>5</w:t>
      </w:r>
      <w:r w:rsidRPr="00AE62E5">
        <w:rPr>
          <w:rFonts w:cstheme="majorBidi"/>
          <w:color w:val="000000" w:themeColor="text1"/>
          <w:szCs w:val="24"/>
        </w:rPr>
        <w:t>-ZnO may improve alkaline phosphatase activity and increase osteoblast proliferation. Also, ZnO d</w:t>
      </w:r>
      <w:r>
        <w:rPr>
          <w:rFonts w:cstheme="majorBidi"/>
          <w:color w:val="000000" w:themeColor="text1"/>
          <w:szCs w:val="24"/>
        </w:rPr>
        <w:t>oes</w:t>
      </w:r>
      <w:r w:rsidRPr="00AE62E5">
        <w:rPr>
          <w:rFonts w:cstheme="majorBidi"/>
          <w:color w:val="000000" w:themeColor="text1"/>
          <w:szCs w:val="24"/>
        </w:rPr>
        <w:t xml:space="preserve"> not decrease glass bioactivity and </w:t>
      </w:r>
      <w:r w:rsidR="00040CE1">
        <w:rPr>
          <w:rFonts w:cstheme="majorBidi"/>
          <w:color w:val="000000" w:themeColor="text1"/>
          <w:szCs w:val="24"/>
        </w:rPr>
        <w:t>can</w:t>
      </w:r>
      <w:r w:rsidRPr="00AE62E5">
        <w:rPr>
          <w:rFonts w:cstheme="majorBidi"/>
          <w:color w:val="000000" w:themeColor="text1"/>
          <w:szCs w:val="24"/>
        </w:rPr>
        <w:t xml:space="preserve"> maintain the pH within the biological limits after forming </w:t>
      </w:r>
      <w:r w:rsidRPr="00AE62E5">
        <w:rPr>
          <w:rFonts w:cstheme="majorBidi"/>
          <w:color w:val="222222"/>
          <w:szCs w:val="24"/>
          <w:shd w:val="clear" w:color="auto" w:fill="FFFFFF"/>
        </w:rPr>
        <w:t>Zn (O</w:t>
      </w:r>
      <w:r w:rsidR="00B9473E">
        <w:rPr>
          <w:rFonts w:cstheme="majorBidi"/>
          <w:color w:val="222222"/>
          <w:szCs w:val="24"/>
          <w:shd w:val="clear" w:color="auto" w:fill="FFFFFF"/>
        </w:rPr>
        <w:t>H</w:t>
      </w:r>
      <w:r w:rsidRPr="00AE62E5">
        <w:rPr>
          <w:rFonts w:cstheme="majorBidi"/>
          <w:color w:val="222222"/>
          <w:szCs w:val="24"/>
          <w:shd w:val="clear" w:color="auto" w:fill="FFFFFF"/>
        </w:rPr>
        <w:t>)</w:t>
      </w:r>
      <w:r w:rsidRPr="00AE62E5">
        <w:rPr>
          <w:rFonts w:ascii="Cambria Math" w:hAnsi="Cambria Math" w:cs="Cambria Math"/>
          <w:color w:val="222222"/>
          <w:szCs w:val="24"/>
          <w:shd w:val="clear" w:color="auto" w:fill="FFFFFF"/>
        </w:rPr>
        <w:t>₂</w:t>
      </w:r>
      <w:r w:rsidRPr="00AE62E5">
        <w:rPr>
          <w:rFonts w:cstheme="majorBidi"/>
          <w:szCs w:val="24"/>
        </w:rPr>
        <w:t xml:space="preserve"> </w:t>
      </w:r>
      <w:r w:rsidRPr="00AE62E5">
        <w:rPr>
          <w:rFonts w:cstheme="majorBidi"/>
          <w:color w:val="000000" w:themeColor="text1"/>
          <w:szCs w:val="24"/>
        </w:rPr>
        <w:t xml:space="preserve">in the SBF solution </w:t>
      </w:r>
      <w:r w:rsidRPr="00AE62E5">
        <w:rPr>
          <w:rFonts w:cstheme="majorBidi"/>
          <w:color w:val="000000" w:themeColor="text1"/>
          <w:szCs w:val="24"/>
        </w:rPr>
        <w:fldChar w:fldCharType="begin">
          <w:fldData xml:space="preserve">PEVuZE5vdGU+PENpdGU+PEF1dGhvcj5CYWxhbXVydWdhbjwvQXV0aG9yPjxZZWFyPjIwMDY8L1ll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=
</w:fldData>
        </w:fldChar>
      </w:r>
      <w:r w:rsidR="004E4193">
        <w:rPr>
          <w:rFonts w:cstheme="majorBidi"/>
          <w:color w:val="000000" w:themeColor="text1"/>
          <w:szCs w:val="24"/>
        </w:rPr>
        <w:instrText xml:space="preserve"> ADDIN EN.CITE </w:instrText>
      </w:r>
      <w:r w:rsidR="004E4193">
        <w:rPr>
          <w:rFonts w:cstheme="majorBidi"/>
          <w:color w:val="000000" w:themeColor="text1"/>
          <w:szCs w:val="24"/>
        </w:rPr>
        <w:fldChar w:fldCharType="begin">
          <w:fldData xml:space="preserve">PEVuZE5vdGU+PENpdGU+PEF1dGhvcj5CYWxhbXVydWdhbjwvQXV0aG9yPjxZZWFyPjIwMDY8L1ll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=
</w:fldData>
        </w:fldChar>
      </w:r>
      <w:r w:rsidR="004E4193">
        <w:rPr>
          <w:rFonts w:cstheme="majorBidi"/>
          <w:color w:val="000000" w:themeColor="text1"/>
          <w:szCs w:val="24"/>
        </w:rPr>
        <w:instrText xml:space="preserve"> ADDIN EN.CITE.DATA </w:instrText>
      </w:r>
      <w:r w:rsidR="004E4193">
        <w:rPr>
          <w:rFonts w:cstheme="majorBidi"/>
          <w:color w:val="000000" w:themeColor="text1"/>
          <w:szCs w:val="24"/>
        </w:rPr>
      </w:r>
      <w:r w:rsidR="004E4193">
        <w:rPr>
          <w:rFonts w:cstheme="majorBidi"/>
          <w:color w:val="000000" w:themeColor="text1"/>
          <w:szCs w:val="24"/>
        </w:rPr>
        <w:fldChar w:fldCharType="end"/>
      </w:r>
      <w:r w:rsidRPr="00AE62E5">
        <w:rPr>
          <w:rFonts w:cstheme="majorBidi"/>
          <w:color w:val="000000" w:themeColor="text1"/>
          <w:szCs w:val="24"/>
        </w:rPr>
      </w:r>
      <w:r w:rsidRPr="00AE62E5">
        <w:rPr>
          <w:rFonts w:cstheme="majorBidi"/>
          <w:color w:val="000000" w:themeColor="text1"/>
          <w:szCs w:val="24"/>
        </w:rPr>
        <w:fldChar w:fldCharType="separate"/>
      </w:r>
      <w:r w:rsidR="004E4193">
        <w:rPr>
          <w:rFonts w:cstheme="majorBidi"/>
          <w:noProof/>
          <w:color w:val="000000" w:themeColor="text1"/>
          <w:szCs w:val="24"/>
        </w:rPr>
        <w:t xml:space="preserve">(Balamurugan </w:t>
      </w:r>
      <w:r w:rsidR="00CF25A6" w:rsidRPr="00CF25A6">
        <w:rPr>
          <w:rFonts w:cstheme="majorBidi"/>
          <w:i/>
          <w:noProof/>
          <w:color w:val="000000" w:themeColor="text1"/>
          <w:szCs w:val="24"/>
        </w:rPr>
        <w:t>et al</w:t>
      </w:r>
      <w:r w:rsidR="004E4193">
        <w:rPr>
          <w:rFonts w:cstheme="majorBidi"/>
          <w:noProof/>
          <w:color w:val="000000" w:themeColor="text1"/>
          <w:szCs w:val="24"/>
        </w:rPr>
        <w:t>., 2006)</w:t>
      </w:r>
      <w:r w:rsidRPr="00AE62E5">
        <w:rPr>
          <w:rFonts w:cstheme="majorBidi"/>
          <w:color w:val="000000" w:themeColor="text1"/>
          <w:szCs w:val="24"/>
        </w:rPr>
        <w:fldChar w:fldCharType="end"/>
      </w:r>
      <w:r w:rsidRPr="00AE62E5">
        <w:rPr>
          <w:rFonts w:cstheme="majorBidi"/>
          <w:color w:val="000000" w:themeColor="text1"/>
          <w:szCs w:val="24"/>
        </w:rPr>
        <w:t xml:space="preserve">. However, more than 10 </w:t>
      </w:r>
      <w:r w:rsidR="00CF25A6" w:rsidRPr="00CF25A6">
        <w:rPr>
          <w:rFonts w:cstheme="majorBidi"/>
          <w:iCs/>
          <w:color w:val="000000" w:themeColor="text1"/>
          <w:szCs w:val="24"/>
        </w:rPr>
        <w:t>Mol</w:t>
      </w:r>
      <w:r w:rsidR="00CF25A6">
        <w:rPr>
          <w:rFonts w:cstheme="majorBidi"/>
          <w:color w:val="000000" w:themeColor="text1"/>
          <w:szCs w:val="24"/>
        </w:rPr>
        <w:t>.</w:t>
      </w:r>
      <w:r w:rsidRPr="00AE62E5">
        <w:rPr>
          <w:rFonts w:cstheme="majorBidi"/>
          <w:color w:val="000000" w:themeColor="text1"/>
          <w:szCs w:val="24"/>
        </w:rPr>
        <w:t xml:space="preserve">% of zinc can cause an immediate drop in the glass bioactivity </w:t>
      </w:r>
      <w:r w:rsidR="00040CE1">
        <w:rPr>
          <w:rFonts w:cstheme="majorBidi"/>
          <w:color w:val="000000" w:themeColor="text1"/>
          <w:szCs w:val="24"/>
        </w:rPr>
        <w:t>due to</w:t>
      </w:r>
      <w:r w:rsidRPr="00AE62E5">
        <w:rPr>
          <w:rFonts w:cstheme="majorBidi"/>
          <w:color w:val="000000" w:themeColor="text1"/>
          <w:szCs w:val="24"/>
        </w:rPr>
        <w:t xml:space="preserve"> ZnO changing from </w:t>
      </w:r>
      <w:r w:rsidR="0014035E">
        <w:rPr>
          <w:rFonts w:cstheme="majorBidi"/>
          <w:color w:val="000000" w:themeColor="text1"/>
          <w:szCs w:val="24"/>
        </w:rPr>
        <w:t>a network modifier to</w:t>
      </w:r>
      <w:r w:rsidRPr="00AE62E5">
        <w:rPr>
          <w:rFonts w:cstheme="majorBidi"/>
          <w:color w:val="000000" w:themeColor="text1"/>
          <w:szCs w:val="24"/>
        </w:rPr>
        <w:t xml:space="preserve"> an intermediate oxide, reducing the number </w:t>
      </w:r>
      <w:r w:rsidR="00F334BD">
        <w:rPr>
          <w:rFonts w:cstheme="majorBidi"/>
          <w:color w:val="000000" w:themeColor="text1"/>
          <w:szCs w:val="24"/>
        </w:rPr>
        <w:t xml:space="preserve">of non-bridging oxygens </w:t>
      </w:r>
      <w:r w:rsidRPr="00AE62E5">
        <w:rPr>
          <w:rFonts w:cstheme="majorBidi"/>
          <w:color w:val="000000" w:themeColor="text1"/>
          <w:szCs w:val="24"/>
        </w:rPr>
        <w:t xml:space="preserve"> </w:t>
      </w:r>
      <w:r w:rsidR="00F334BD">
        <w:rPr>
          <w:rFonts w:cstheme="majorBidi"/>
          <w:color w:val="000000" w:themeColor="text1"/>
          <w:szCs w:val="24"/>
        </w:rPr>
        <w:fldChar w:fldCharType="begin"/>
      </w:r>
      <w:r w:rsidR="004E4193">
        <w:rPr>
          <w:rFonts w:cstheme="majorBidi"/>
          <w:color w:val="000000" w:themeColor="text1"/>
          <w:szCs w:val="24"/>
        </w:rPr>
        <w:instrText xml:space="preserve"> ADDIN EN.CITE &lt;EndNote&gt;&lt;Cite&gt;&lt;Author&gt;Yamaguchi&lt;/Author&gt;&lt;Year&gt;1998&lt;/Year&gt;&lt;RecNum&gt;265&lt;/RecNum&gt;&lt;DisplayText&gt;(Yamaguchi, 1998)&lt;/DisplayText&gt;&lt;record&gt;&lt;rec-number&gt;265&lt;/rec-number&gt;&lt;foreign-keys&gt;&lt;key app="EN" db-id="5xzdtrrxyfafrne255ivrrtxatvtzrd2f0d5" timestamp="1635085356" guid="1c771379-47ce-4360-a285-21ea53b58c56"&gt;265&lt;/key&gt;&lt;/foreign-keys&gt;&lt;ref-type name="Journal Article"&gt;17&lt;/ref-type&gt;&lt;contributors&gt;&lt;authors&gt;&lt;author&gt;Yamaguchi, M.&lt;/author&gt;&lt;/authors&gt;&lt;/contributors&gt;&lt;titles&gt;&lt;title&gt;Role of zinc in bone formation and bone resorption&lt;/title&gt;&lt;secondary-title&gt;Journal of Trace Elements in Experimental Medicine&lt;/secondary-title&gt;&lt;/titles&gt;&lt;periodical&gt;&lt;full-title&gt;Journal of Trace Elements in Experimental Medicine&lt;/full-title&gt;&lt;/periodical&gt;&lt;pages&gt;119-135&lt;/pages&gt;&lt;volume&gt;11&lt;/volume&gt;&lt;number&gt;2-3&lt;/number&gt;&lt;dates&gt;&lt;year&gt;1998&lt;/year&gt;&lt;pub-dates&gt;&lt;date&gt;1998&lt;/date&gt;&lt;/pub-dates&gt;&lt;/dates&gt;&lt;isbn&gt;0896-548X&lt;/isbn&gt;&lt;accession-num&gt;WOS:000074458500005&lt;/accession-num&gt;&lt;urls&gt;&lt;related-urls&gt;&lt;url&gt;&amp;lt;Go to ISI&amp;gt;://WOS:000074458500005&lt;/url&gt;&lt;/related-urls&gt;&lt;/urls&gt;&lt;/record&gt;&lt;/Cite&gt;&lt;/EndNote&gt;</w:instrText>
      </w:r>
      <w:r w:rsidR="00F334BD">
        <w:rPr>
          <w:rFonts w:cstheme="majorBidi"/>
          <w:color w:val="000000" w:themeColor="text1"/>
          <w:szCs w:val="24"/>
        </w:rPr>
        <w:fldChar w:fldCharType="separate"/>
      </w:r>
      <w:r w:rsidR="004E4193">
        <w:rPr>
          <w:rFonts w:cstheme="majorBidi"/>
          <w:noProof/>
          <w:color w:val="000000" w:themeColor="text1"/>
          <w:szCs w:val="24"/>
        </w:rPr>
        <w:t>(Yamaguchi, 1998)</w:t>
      </w:r>
      <w:r w:rsidR="00F334BD">
        <w:rPr>
          <w:rFonts w:cstheme="majorBidi"/>
          <w:color w:val="000000" w:themeColor="text1"/>
          <w:szCs w:val="24"/>
        </w:rPr>
        <w:fldChar w:fldCharType="end"/>
      </w:r>
      <w:r w:rsidRPr="00AE62E5">
        <w:rPr>
          <w:rFonts w:cstheme="majorBidi"/>
          <w:color w:val="000000" w:themeColor="text1"/>
          <w:szCs w:val="24"/>
        </w:rPr>
        <w:t xml:space="preserve">. </w:t>
      </w:r>
    </w:p>
    <w:p w14:paraId="00AD1749" w14:textId="77777777" w:rsidR="00E71247" w:rsidRPr="004E6EE2" w:rsidRDefault="00E71247" w:rsidP="0076338F">
      <w:pPr>
        <w:pStyle w:val="Heading3"/>
        <w:spacing w:line="480" w:lineRule="auto"/>
        <w:jc w:val="both"/>
        <w:rPr>
          <w:rStyle w:val="SubtleEmphasis"/>
          <w:i w:val="0"/>
          <w:iCs w:val="0"/>
        </w:rPr>
      </w:pPr>
      <w:bookmarkStart w:id="82" w:name="_Toc7098037"/>
      <w:bookmarkStart w:id="83" w:name="_Toc110260398"/>
      <w:r w:rsidRPr="004E6EE2">
        <w:rPr>
          <w:rStyle w:val="SubtleEmphasis"/>
          <w:i w:val="0"/>
          <w:iCs w:val="0"/>
        </w:rPr>
        <w:lastRenderedPageBreak/>
        <w:t>(e) Strontium bioactive glass</w:t>
      </w:r>
      <w:bookmarkEnd w:id="82"/>
      <w:bookmarkEnd w:id="83"/>
      <w:r w:rsidRPr="004E6EE2">
        <w:rPr>
          <w:rStyle w:val="SubtleEmphasis"/>
          <w:i w:val="0"/>
          <w:iCs w:val="0"/>
        </w:rPr>
        <w:t xml:space="preserve"> </w:t>
      </w:r>
    </w:p>
    <w:p w14:paraId="0B62EC1E" w14:textId="5ACCC8DC" w:rsidR="00AF00F1" w:rsidRDefault="00E71247" w:rsidP="00AF00F1">
      <w:pPr>
        <w:spacing w:line="480" w:lineRule="auto"/>
        <w:jc w:val="both"/>
      </w:pPr>
      <w:r w:rsidRPr="007C624F">
        <w:rPr>
          <w:rFonts w:cstheme="majorBidi"/>
          <w:color w:val="000000" w:themeColor="text1"/>
          <w:szCs w:val="24"/>
        </w:rPr>
        <w:t>Strontium (Sr), which exists naturally in water and food such as</w:t>
      </w:r>
      <w:r w:rsidRPr="007C624F">
        <w:rPr>
          <w:rFonts w:eastAsia="Times New Roman" w:cstheme="majorBidi"/>
          <w:color w:val="222222"/>
          <w:szCs w:val="24"/>
          <w:shd w:val="clear" w:color="auto" w:fill="FFFFFF"/>
          <w:lang w:val="en-US"/>
        </w:rPr>
        <w:t> </w:t>
      </w:r>
      <w:r w:rsidRPr="007C624F">
        <w:rPr>
          <w:rFonts w:eastAsia="Times New Roman" w:cstheme="majorBidi"/>
          <w:color w:val="222222"/>
          <w:szCs w:val="24"/>
          <w:lang w:val="en-US"/>
        </w:rPr>
        <w:t>seafood</w:t>
      </w:r>
      <w:r w:rsidRPr="007C624F">
        <w:rPr>
          <w:rFonts w:eastAsia="Times New Roman" w:cstheme="majorBidi"/>
          <w:color w:val="222222"/>
          <w:szCs w:val="24"/>
          <w:shd w:val="clear" w:color="auto" w:fill="FFFFFF"/>
          <w:lang w:val="en-US"/>
        </w:rPr>
        <w:t>, </w:t>
      </w:r>
      <w:r w:rsidRPr="007C624F">
        <w:rPr>
          <w:rFonts w:eastAsia="Times New Roman" w:cstheme="majorBidi"/>
          <w:color w:val="222222"/>
          <w:szCs w:val="24"/>
          <w:lang w:val="en-US"/>
        </w:rPr>
        <w:t>whole grains</w:t>
      </w:r>
      <w:r w:rsidR="00040CE1">
        <w:rPr>
          <w:rFonts w:eastAsia="Times New Roman" w:cstheme="majorBidi"/>
          <w:color w:val="222222"/>
          <w:szCs w:val="24"/>
          <w:shd w:val="clear" w:color="auto" w:fill="FFFFFF"/>
          <w:lang w:val="en-US"/>
        </w:rPr>
        <w:t>, and leafy vegetables, is another essential element</w:t>
      </w:r>
      <w:r w:rsidRPr="00AE62E5">
        <w:t xml:space="preserve"> for the human body. Sr </w:t>
      </w:r>
      <w:r w:rsidR="0014035E">
        <w:t xml:space="preserve">increases bone metabolism and stimulates bone formation </w:t>
      </w:r>
      <w:r w:rsidR="0014035E">
        <w:fldChar w:fldCharType="begin">
          <w:fldData xml:space="preserve">PEVuZE5vdGU+PENpdGU+PEF1dGhvcj5QZXRpdGU8L0F1dGhvcj48WWVhcj4yMDAwPC9ZZWFyPjxS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</w:fldData>
        </w:fldChar>
      </w:r>
      <w:r w:rsidR="004E4193">
        <w:instrText xml:space="preserve"> ADDIN EN.CITE </w:instrText>
      </w:r>
      <w:r w:rsidR="004E4193">
        <w:fldChar w:fldCharType="begin">
          <w:fldData xml:space="preserve">PEVuZE5vdGU+PENpdGU+PEF1dGhvcj5QZXRpdGU8L0F1dGhvcj48WWVhcj4yMDAwPC9ZZWFyPjxS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</w:fldData>
        </w:fldChar>
      </w:r>
      <w:r w:rsidR="004E4193">
        <w:instrText xml:space="preserve"> ADDIN EN.CITE.DATA </w:instrText>
      </w:r>
      <w:r w:rsidR="004E4193">
        <w:fldChar w:fldCharType="end"/>
      </w:r>
      <w:r w:rsidR="0014035E">
        <w:fldChar w:fldCharType="separate"/>
      </w:r>
      <w:r w:rsidR="004E4193">
        <w:rPr>
          <w:noProof/>
        </w:rPr>
        <w:t xml:space="preserve">(Petite </w:t>
      </w:r>
      <w:r w:rsidR="00CF25A6" w:rsidRPr="00CF25A6">
        <w:rPr>
          <w:i/>
          <w:noProof/>
        </w:rPr>
        <w:t>et al</w:t>
      </w:r>
      <w:r w:rsidR="004E4193">
        <w:rPr>
          <w:noProof/>
        </w:rPr>
        <w:t>., 2000)</w:t>
      </w:r>
      <w:r w:rsidR="0014035E">
        <w:fldChar w:fldCharType="end"/>
      </w:r>
      <w:r w:rsidRPr="00AE62E5">
        <w:t>. Moreover, Sr tends to decrease the rate of ions released from the surface of biomaterials, consequently increasi</w:t>
      </w:r>
      <w:r w:rsidR="0014035E">
        <w:t xml:space="preserve">ng therapeutic abilities </w:t>
      </w:r>
      <w:r w:rsidR="0014035E">
        <w:fldChar w:fldCharType="begin"/>
      </w:r>
      <w:r w:rsidR="004E4193">
        <w:instrText xml:space="preserve"> ADDIN EN.CITE &lt;EndNote&gt;&lt;Cite&gt;&lt;Author&gt;Usuda&lt;/Author&gt;&lt;Year&gt;2007&lt;/Year&gt;&lt;RecNum&gt;526&lt;/RecNum&gt;&lt;DisplayText&gt;(Usuda et al., 2007)&lt;/DisplayText&gt;&lt;record&gt;&lt;rec-number&gt;526&lt;/rec-number&gt;&lt;foreign-keys&gt;&lt;key app="EN" db-id="5xzdtrrxyfafrne255ivrrtxatvtzrd2f0d5" timestamp="1637204689" guid="76d2482a-c0d9-45a5-bad4-57145d103664"&gt;526&lt;/key&gt;&lt;/foreign-keys&gt;&lt;ref-type name="Journal Article"&gt;17&lt;/ref-type&gt;&lt;contributors&gt;&lt;authors&gt;&lt;author&gt;Usuda, Kan&lt;/author&gt;&lt;author&gt;Kono, Koichi&lt;/author&gt;&lt;author&gt;Dote, Tomotaro&lt;/author&gt;&lt;author&gt;Watanabe, Misuzu&lt;/author&gt;&lt;author&gt;Shimizu, Hiroyasu&lt;/author&gt;&lt;author&gt;Tanimoto, Yoshimi&lt;/author&gt;&lt;author&gt;Yamadori, Emi&lt;/author&gt;&lt;/authors&gt;&lt;/contributors&gt;&lt;titles&gt;&lt;title&gt;An overview of boron, lithium, and strontium in human health and profiles of these elements in urine of Japanese&lt;/title&gt;&lt;secondary-title&gt;Environmental Health and Preventive Medicine&lt;/secondary-title&gt;&lt;/titles&gt;&lt;periodical&gt;&lt;full-title&gt;Environmental Health and Preventive Medicine&lt;/full-title&gt;&lt;/periodical&gt;&lt;pages&gt;231-237&lt;/pages&gt;&lt;volume&gt;12&lt;/volume&gt;&lt;number&gt;6&lt;/number&gt;&lt;dates&gt;&lt;year&gt;2007&lt;/year&gt;&lt;pub-dates&gt;&lt;date&gt;Nov&lt;/date&gt;&lt;/pub-dates&gt;&lt;/dates&gt;&lt;isbn&gt;1342-078X&lt;/isbn&gt;&lt;accession-num&gt;BCI:BCI200800130684&lt;/accession-num&gt;&lt;urls&gt;&lt;related-urls&gt;&lt;url&gt;&amp;lt;Go to ISI&amp;gt;://BCI:BCI200800130684&lt;/url&gt;&lt;/related-urls&gt;&lt;/urls&gt;&lt;electronic-resource-num&gt;10.1265/ehpm.12.231&lt;/electronic-resource-num&gt;&lt;/record&gt;&lt;/Cite&gt;&lt;/EndNote&gt;</w:instrText>
      </w:r>
      <w:r w:rsidR="0014035E">
        <w:fldChar w:fldCharType="separate"/>
      </w:r>
      <w:r w:rsidR="004E4193">
        <w:rPr>
          <w:noProof/>
        </w:rPr>
        <w:t xml:space="preserve">(Usuda </w:t>
      </w:r>
      <w:r w:rsidR="00CF25A6" w:rsidRPr="00CF25A6">
        <w:rPr>
          <w:i/>
          <w:noProof/>
        </w:rPr>
        <w:t>et al</w:t>
      </w:r>
      <w:r w:rsidR="004E4193">
        <w:rPr>
          <w:noProof/>
        </w:rPr>
        <w:t>., 2007)</w:t>
      </w:r>
      <w:r w:rsidR="0014035E">
        <w:fldChar w:fldCharType="end"/>
      </w:r>
      <w:r w:rsidRPr="00AE62E5">
        <w:t xml:space="preserve">. </w:t>
      </w:r>
      <w:r>
        <w:t xml:space="preserve">It </w:t>
      </w:r>
      <w:r w:rsidR="00040CE1">
        <w:t>has also</w:t>
      </w:r>
      <w:r>
        <w:t xml:space="preserve"> been added to 45S5 Bioglass in place of calcium and has shown a slight change </w:t>
      </w:r>
      <w:r w:rsidR="00040CE1">
        <w:t>i</w:t>
      </w:r>
      <w:r>
        <w:t xml:space="preserve">n the glass structure and promising anti-osteoporosis activity </w:t>
      </w:r>
      <w:r>
        <w:fldChar w:fldCharType="begin">
          <w:fldData xml:space="preserve">PEVuZE5vdGU+PENpdGU+PEF1dGhvcj5PJmFwb3M7RG9ubmVsbDwvQXV0aG9yPjxZZWFyPjIwMTA8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</w:fldData>
        </w:fldChar>
      </w:r>
      <w:r w:rsidR="004E4193">
        <w:instrText xml:space="preserve"> ADDIN EN.CITE </w:instrText>
      </w:r>
      <w:r w:rsidR="004E4193">
        <w:fldChar w:fldCharType="begin">
          <w:fldData xml:space="preserve">PEVuZE5vdGU+PENpdGU+PEF1dGhvcj5PJmFwb3M7RG9ubmVsbDwvQXV0aG9yPjxZZWFyPjIwMTA8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</w:fldData>
        </w:fldChar>
      </w:r>
      <w:r w:rsidR="004E4193">
        <w:instrText xml:space="preserve"> ADDIN EN.CITE.DATA </w:instrText>
      </w:r>
      <w:r w:rsidR="004E4193">
        <w:fldChar w:fldCharType="end"/>
      </w:r>
      <w:r>
        <w:fldChar w:fldCharType="separate"/>
      </w:r>
      <w:r w:rsidR="004E4193">
        <w:rPr>
          <w:noProof/>
        </w:rPr>
        <w:t xml:space="preserve">(O'Donnell </w:t>
      </w:r>
      <w:r w:rsidR="00CF25A6" w:rsidRPr="00CF25A6">
        <w:rPr>
          <w:i/>
          <w:noProof/>
        </w:rPr>
        <w:t>et al</w:t>
      </w:r>
      <w:r w:rsidR="004E4193">
        <w:rPr>
          <w:noProof/>
        </w:rPr>
        <w:t>., 2010)</w:t>
      </w:r>
      <w:r>
        <w:fldChar w:fldCharType="end"/>
      </w:r>
      <w:r>
        <w:t xml:space="preserve">. </w:t>
      </w:r>
      <w:r w:rsidRPr="00AE62E5">
        <w:t>In boron glass, Sr addition has improved the cytocompatibility of the glass as well as increased the formation of a bone-like laye</w:t>
      </w:r>
      <w:r w:rsidR="0014035E">
        <w:t xml:space="preserve">r on the glass surface </w:t>
      </w:r>
      <w:r w:rsidR="0014035E">
        <w:fldChar w:fldCharType="begin"/>
      </w:r>
      <w:r w:rsidR="004E4193">
        <w:instrText xml:space="preserve"> ADDIN EN.CITE &lt;EndNote&gt;&lt;Cite&gt;&lt;Author&gt;Lao&lt;/Author&gt;&lt;Year&gt;2009&lt;/Year&gt;&lt;RecNum&gt;525&lt;/RecNum&gt;&lt;DisplayText&gt;(Lao et al., 2009)&lt;/DisplayText&gt;&lt;record&gt;&lt;rec-number&gt;525&lt;/rec-number&gt;&lt;foreign-keys&gt;&lt;key app="EN" db-id="5xzdtrrxyfafrne255ivrrtxatvtzrd2f0d5" timestamp="1637204687" guid="722c06c1-3502-4ef9-9ca3-082bfe0ca7dc"&gt;525&lt;/key&gt;&lt;/foreign-keys&gt;&lt;ref-type name="Journal Article"&gt;17&lt;/ref-type&gt;&lt;contributors&gt;&lt;authors&gt;&lt;author&gt;Lao, J.&lt;/author&gt;&lt;author&gt;Nedelec, J. M.&lt;/author&gt;&lt;author&gt;Jallot, Edouard&lt;/author&gt;&lt;/authors&gt;&lt;/contributors&gt;&lt;titles&gt;&lt;title&gt;New strontium-based bioactive glasses: physicochemical reactivity and delivering capability of biologically active dissolution products&lt;/title&gt;&lt;secondary-title&gt;Journal of Materials Chemistry&lt;/secondary-title&gt;&lt;/titles&gt;&lt;periodical&gt;&lt;full-title&gt;Journal of Materials Chemistry&lt;/full-title&gt;&lt;/periodical&gt;&lt;pages&gt;2940-2949&lt;/pages&gt;&lt;volume&gt;19&lt;/volume&gt;&lt;number&gt;19&lt;/number&gt;&lt;dates&gt;&lt;year&gt;2009&lt;/year&gt;&lt;pub-dates&gt;&lt;date&gt;2009&lt;/date&gt;&lt;/pub-dates&gt;&lt;/dates&gt;&lt;isbn&gt;0959-9428&lt;/isbn&gt;&lt;accession-num&gt;WOS:000265919300010&lt;/accession-num&gt;&lt;urls&gt;&lt;related-urls&gt;&lt;url&gt;&amp;lt;Go to ISI&amp;gt;://WOS:000265919300010&lt;/url&gt;&lt;/related-urls&gt;&lt;/urls&gt;&lt;electronic-resource-num&gt;10.1039/b822214b&lt;/electronic-resource-num&gt;&lt;/record&gt;&lt;/Cite&gt;&lt;/EndNote&gt;</w:instrText>
      </w:r>
      <w:r w:rsidR="0014035E">
        <w:fldChar w:fldCharType="separate"/>
      </w:r>
      <w:r w:rsidR="004E4193">
        <w:rPr>
          <w:noProof/>
        </w:rPr>
        <w:t xml:space="preserve">(Lao </w:t>
      </w:r>
      <w:r w:rsidR="00CF25A6" w:rsidRPr="00CF25A6">
        <w:rPr>
          <w:i/>
          <w:noProof/>
        </w:rPr>
        <w:t>et al</w:t>
      </w:r>
      <w:r w:rsidR="004E4193">
        <w:rPr>
          <w:noProof/>
        </w:rPr>
        <w:t>., 2009)</w:t>
      </w:r>
      <w:r w:rsidR="0014035E">
        <w:fldChar w:fldCharType="end"/>
      </w:r>
      <w:r w:rsidRPr="00AE62E5">
        <w:t xml:space="preserve">. </w:t>
      </w:r>
      <w:r w:rsidR="00040CE1">
        <w:t>Furthermore, substituting Sr in place of Ca can improve the glass</w:t>
      </w:r>
      <w:r w:rsidR="002241DD">
        <w:t>'</w:t>
      </w:r>
      <w:r w:rsidR="00040CE1">
        <w:t>s ability for bone proliferation and increase</w:t>
      </w:r>
      <w:r w:rsidRPr="00AE62E5">
        <w:t xml:space="preserve"> alkaline phosphatase activity</w:t>
      </w:r>
      <w:r>
        <w:t xml:space="preserve"> </w:t>
      </w:r>
      <w:r>
        <w:fldChar w:fldCharType="begin">
          <w:fldData xml:space="preserve">PEVuZE5vdGU+PENpdGU+PEF1dGhvcj5SYWJpZWU8L0F1dGhvcj48WWVhcj4yMDE1PC9ZZWFyPjxS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</w:fldData>
        </w:fldChar>
      </w:r>
      <w:r w:rsidR="004E4193">
        <w:instrText xml:space="preserve"> ADDIN EN.CITE </w:instrText>
      </w:r>
      <w:r w:rsidR="004E4193">
        <w:fldChar w:fldCharType="begin">
          <w:fldData xml:space="preserve">PEVuZE5vdGU+PENpdGU+PEF1dGhvcj5SYWJpZWU8L0F1dGhvcj48WWVhcj4yMDE1PC9ZZWFyPjxS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</w:fldData>
        </w:fldChar>
      </w:r>
      <w:r w:rsidR="004E4193">
        <w:instrText xml:space="preserve"> ADDIN EN.CITE.DATA </w:instrText>
      </w:r>
      <w:r w:rsidR="004E4193">
        <w:fldChar w:fldCharType="end"/>
      </w:r>
      <w:r>
        <w:fldChar w:fldCharType="separate"/>
      </w:r>
      <w:r w:rsidR="004E4193">
        <w:rPr>
          <w:noProof/>
        </w:rPr>
        <w:t xml:space="preserve">(Rabiee </w:t>
      </w:r>
      <w:r w:rsidR="00CF25A6" w:rsidRPr="00CF25A6">
        <w:rPr>
          <w:i/>
          <w:noProof/>
        </w:rPr>
        <w:t>et al</w:t>
      </w:r>
      <w:r w:rsidR="004E4193">
        <w:rPr>
          <w:noProof/>
        </w:rPr>
        <w:t>., 2015)</w:t>
      </w:r>
      <w:r>
        <w:fldChar w:fldCharType="end"/>
      </w:r>
      <w:r w:rsidRPr="00AE62E5">
        <w:t>.</w:t>
      </w:r>
    </w:p>
    <w:p w14:paraId="6D08EEE6" w14:textId="491B2CE4" w:rsidR="00E71247" w:rsidRPr="00AE62E5" w:rsidRDefault="00E71247" w:rsidP="00810084">
      <w:pPr>
        <w:spacing w:line="480" w:lineRule="auto"/>
        <w:jc w:val="both"/>
      </w:pPr>
      <w:r w:rsidRPr="00AE62E5">
        <w:t xml:space="preserve">Additionally, in </w:t>
      </w:r>
      <w:r w:rsidR="0065723A" w:rsidRPr="00AE62E5">
        <w:t>mesoporous</w:t>
      </w:r>
      <w:r w:rsidRPr="00AE62E5">
        <w:t xml:space="preserve"> bioactive glass, Sr has stimulated bone</w:t>
      </w:r>
      <w:r w:rsidR="00040CE1">
        <w:t>-</w:t>
      </w:r>
      <w:r w:rsidRPr="00AE62E5">
        <w:t>forming and increased glass degradation compared t</w:t>
      </w:r>
      <w:r w:rsidR="0014035E">
        <w:t>o Sr-free bioactive glass</w:t>
      </w:r>
      <w:r w:rsidRPr="00AE62E5">
        <w:t xml:space="preserve"> </w:t>
      </w:r>
      <w:r w:rsidR="0014035E">
        <w:fldChar w:fldCharType="begin"/>
      </w:r>
      <w:r w:rsidR="004E4193">
        <w:instrText xml:space="preserve"> ADDIN EN.CITE &lt;EndNote&gt;&lt;Cite&gt;&lt;Author&gt;Zhang&lt;/Author&gt;&lt;Year&gt;2010&lt;/Year&gt;&lt;RecNum&gt;403&lt;/RecNum&gt;&lt;DisplayText&gt;(Zhang et al., 2010)&lt;/DisplayText&gt;&lt;record&gt;&lt;rec-number&gt;403&lt;/rec-number&gt;&lt;foreign-keys&gt;&lt;key app="EN" db-id="5xzdtrrxyfafrne255ivrrtxatvtzrd2f0d5" timestamp="1635085408" guid="39ca5787-f4f4-4909-9e6e-48741583f29d"&gt;403&lt;/key&gt;&lt;/foreign-keys&gt;&lt;ref-type name="Journal Article"&gt;17&lt;/ref-type&gt;&lt;contributors&gt;&lt;authors&gt;&lt;author&gt;Zhang, D.&lt;/author&gt;&lt;author&gt;Leppäranta, O.&lt;/author&gt;&lt;author&gt;Munukka, E.&lt;/author&gt;&lt;author&gt;Ylänen, H.&lt;/author&gt;&lt;author&gt;Viljanen, M. K.&lt;/author&gt;&lt;author&gt;Eerola, E.&lt;/author&gt;&lt;author&gt;Hupa, M.&lt;/author&gt;&lt;author&gt;Hupa, L.&lt;/author&gt;&lt;/authors&gt;&lt;/contributors&gt;&lt;titles&gt;&lt;title&gt;Antibacterial effects and dissolution behavior of six bioactive glasses&lt;/title&gt;&lt;secondary-title&gt;J Biomed Mater Res A&lt;/secondary-title&gt;&lt;/titles&gt;&lt;periodical&gt;&lt;full-title&gt;J Biomed Mater Res A&lt;/full-title&gt;&lt;/periodical&gt;&lt;pages&gt;475-83&lt;/pages&gt;&lt;volume&gt;93&lt;/volume&gt;&lt;number&gt;2&lt;/number&gt;&lt;keywords&gt;&lt;keyword&gt;Anti-Bacterial Agents&lt;/keyword&gt;&lt;keyword&gt;Bacteria, Aerobic&lt;/keyword&gt;&lt;keyword&gt;Biocompatible Materials&lt;/keyword&gt;&lt;keyword&gt;Body Fluids&lt;/keyword&gt;&lt;keyword&gt;Glass&lt;/keyword&gt;&lt;keyword&gt;Hydrogen-Ion Concentration&lt;/keyword&gt;&lt;keyword&gt;Materials Testing&lt;/keyword&gt;&lt;keyword&gt;Microbial Sensitivity Tests&lt;/keyword&gt;&lt;/keywords&gt;&lt;dates&gt;&lt;year&gt;2010&lt;/year&gt;&lt;pub-dates&gt;&lt;date&gt;May&lt;/date&gt;&lt;/pub-dates&gt;&lt;/dates&gt;&lt;isbn&gt;1552-4965&lt;/isbn&gt;&lt;accession-num&gt;19582832&lt;/accession-num&gt;&lt;urls&gt;&lt;related-urls&gt;&lt;url&gt;https://www.ncbi.nlm.nih.gov/pubmed/19582832&lt;/url&gt;&lt;/related-urls&gt;&lt;/urls&gt;&lt;electronic-resource-num&gt;10.1002/jbm.a.32564&lt;/electronic-resource-num&gt;&lt;language&gt;eng&lt;/language&gt;&lt;/record&gt;&lt;/Cite&gt;&lt;/EndNote&gt;</w:instrText>
      </w:r>
      <w:r w:rsidR="0014035E">
        <w:fldChar w:fldCharType="separate"/>
      </w:r>
      <w:r w:rsidR="004E4193">
        <w:rPr>
          <w:noProof/>
        </w:rPr>
        <w:t xml:space="preserve">(Zhang </w:t>
      </w:r>
      <w:r w:rsidR="00CF25A6" w:rsidRPr="00CF25A6">
        <w:rPr>
          <w:i/>
          <w:noProof/>
        </w:rPr>
        <w:t>et al</w:t>
      </w:r>
      <w:r w:rsidR="004E4193">
        <w:rPr>
          <w:noProof/>
        </w:rPr>
        <w:t>., 2010)</w:t>
      </w:r>
      <w:r w:rsidR="0014035E">
        <w:fldChar w:fldCharType="end"/>
      </w:r>
      <w:r w:rsidRPr="00AE62E5">
        <w:t xml:space="preserve">. </w:t>
      </w:r>
      <w:r w:rsidR="00AF00F1" w:rsidRPr="00AF00F1">
        <w:t>Santocildes-Romero</w:t>
      </w:r>
      <w:r w:rsidR="00AF00F1">
        <w:t xml:space="preserve"> </w:t>
      </w:r>
      <w:r w:rsidR="00CF25A6" w:rsidRPr="00CF25A6">
        <w:rPr>
          <w:i/>
          <w:iCs/>
        </w:rPr>
        <w:t>et al</w:t>
      </w:r>
      <w:r w:rsidR="00AF00F1">
        <w:t xml:space="preserve">. </w:t>
      </w:r>
      <w:r w:rsidR="00AF00F1" w:rsidRPr="00AF00F1">
        <w:t xml:space="preserve">substituted calcium oxide </w:t>
      </w:r>
      <w:r w:rsidR="00AF00F1">
        <w:t>with</w:t>
      </w:r>
      <w:r w:rsidR="00AF00F1" w:rsidRPr="00AF00F1">
        <w:t xml:space="preserve"> strontium oxide </w:t>
      </w:r>
      <w:r w:rsidR="00AF00F1">
        <w:t xml:space="preserve">in 45S5 composition by 50 and 100 Mol.% and found that Sr has been shown to stimulate </w:t>
      </w:r>
      <w:r w:rsidR="00AF00F1" w:rsidRPr="00AF00F1">
        <w:t>osteoblastic differentiation</w:t>
      </w:r>
      <w:r w:rsidR="00AF00F1">
        <w:t xml:space="preserve">. However, Sr may have altered the BG bioactivity compared to the parent composition </w:t>
      </w:r>
      <w:r w:rsidR="00AF00F1">
        <w:fldChar w:fldCharType="begin">
          <w:fldData xml:space="preserve">PEVuZE5vdGU+PENpdGU+PEF1dGhvcj5TYW50b2NpbGRlcy1Sb21lcm88L0F1dGhvcj48WWVhcj4y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</w:fldData>
        </w:fldChar>
      </w:r>
      <w:r w:rsidR="00810084">
        <w:instrText xml:space="preserve"> ADDIN EN.CITE </w:instrText>
      </w:r>
      <w:r w:rsidR="00810084">
        <w:fldChar w:fldCharType="begin">
          <w:fldData xml:space="preserve">PEVuZE5vdGU+PENpdGU+PEF1dGhvcj5TYW50b2NpbGRlcy1Sb21lcm88L0F1dGhvcj48WWVhcj4y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</w:fldData>
        </w:fldChar>
      </w:r>
      <w:r w:rsidR="00810084">
        <w:instrText xml:space="preserve"> ADDIN EN.CITE.DATA </w:instrText>
      </w:r>
      <w:r w:rsidR="00810084">
        <w:fldChar w:fldCharType="end"/>
      </w:r>
      <w:r w:rsidR="00AF00F1">
        <w:fldChar w:fldCharType="separate"/>
      </w:r>
      <w:r w:rsidR="00AF00F1">
        <w:rPr>
          <w:noProof/>
        </w:rPr>
        <w:t xml:space="preserve">(Santocildes-Romero </w:t>
      </w:r>
      <w:r w:rsidR="00CF25A6" w:rsidRPr="00CF25A6">
        <w:rPr>
          <w:i/>
          <w:noProof/>
        </w:rPr>
        <w:t>et al</w:t>
      </w:r>
      <w:r w:rsidR="00AF00F1">
        <w:rPr>
          <w:noProof/>
        </w:rPr>
        <w:t>., 2015)</w:t>
      </w:r>
      <w:r w:rsidR="00AF00F1">
        <w:fldChar w:fldCharType="end"/>
      </w:r>
      <w:r w:rsidR="00AF00F1">
        <w:t xml:space="preserve">.      </w:t>
      </w:r>
    </w:p>
    <w:p w14:paraId="0AC1D526" w14:textId="77777777" w:rsidR="00040CE1" w:rsidRDefault="00E71247" w:rsidP="0076338F">
      <w:pPr>
        <w:spacing w:line="480" w:lineRule="auto"/>
        <w:jc w:val="both"/>
        <w:rPr>
          <w:rFonts w:cstheme="majorBidi"/>
          <w:szCs w:val="24"/>
          <w:shd w:val="clear" w:color="auto" w:fill="FFFFFF"/>
        </w:rPr>
      </w:pPr>
      <w:r>
        <w:rPr>
          <w:rFonts w:cstheme="majorBidi"/>
          <w:szCs w:val="24"/>
          <w:shd w:val="clear" w:color="auto" w:fill="FFFFFF"/>
        </w:rPr>
        <w:t>B</w:t>
      </w:r>
      <w:r w:rsidRPr="00AE62E5">
        <w:rPr>
          <w:rFonts w:cstheme="majorBidi"/>
          <w:szCs w:val="24"/>
          <w:shd w:val="clear" w:color="auto" w:fill="FFFFFF"/>
        </w:rPr>
        <w:t>one infections, including device</w:t>
      </w:r>
      <w:r w:rsidR="00040CE1">
        <w:rPr>
          <w:rFonts w:cstheme="majorBidi"/>
          <w:szCs w:val="24"/>
          <w:shd w:val="clear" w:color="auto" w:fill="FFFFFF"/>
        </w:rPr>
        <w:t>-</w:t>
      </w:r>
      <w:r w:rsidRPr="00AE62E5">
        <w:rPr>
          <w:rFonts w:cstheme="majorBidi"/>
          <w:szCs w:val="24"/>
          <w:shd w:val="clear" w:color="auto" w:fill="FFFFFF"/>
        </w:rPr>
        <w:t xml:space="preserve">associated infections, represent </w:t>
      </w:r>
      <w:r w:rsidRPr="00CE32E1">
        <w:rPr>
          <w:rFonts w:cstheme="majorBidi"/>
          <w:szCs w:val="24"/>
          <w:shd w:val="clear" w:color="auto" w:fill="FFFFFF"/>
        </w:rPr>
        <w:t>a</w:t>
      </w:r>
      <w:r w:rsidRPr="00AE62E5">
        <w:rPr>
          <w:rFonts w:cstheme="majorBidi"/>
          <w:szCs w:val="24"/>
          <w:shd w:val="clear" w:color="auto" w:fill="FFFFFF"/>
        </w:rPr>
        <w:t xml:space="preserve"> serious and growing challenge in orthopaedic, </w:t>
      </w:r>
      <w:proofErr w:type="gramStart"/>
      <w:r w:rsidRPr="00AE62E5">
        <w:rPr>
          <w:rFonts w:cstheme="majorBidi"/>
          <w:szCs w:val="24"/>
          <w:shd w:val="clear" w:color="auto" w:fill="FFFFFF"/>
        </w:rPr>
        <w:t>dental</w:t>
      </w:r>
      <w:proofErr w:type="gramEnd"/>
      <w:r w:rsidRPr="00AE62E5">
        <w:rPr>
          <w:rFonts w:cstheme="majorBidi"/>
          <w:szCs w:val="24"/>
          <w:shd w:val="clear" w:color="auto" w:fill="FFFFFF"/>
        </w:rPr>
        <w:t xml:space="preserve"> and craniofacial surgery. Current approaches have limitations</w:t>
      </w:r>
      <w:r w:rsidR="00040CE1">
        <w:rPr>
          <w:rFonts w:cstheme="majorBidi"/>
          <w:szCs w:val="24"/>
          <w:shd w:val="clear" w:color="auto" w:fill="FFFFFF"/>
        </w:rPr>
        <w:t>;</w:t>
      </w:r>
      <w:r w:rsidRPr="00AE62E5">
        <w:rPr>
          <w:rFonts w:cstheme="majorBidi"/>
          <w:szCs w:val="24"/>
          <w:shd w:val="clear" w:color="auto" w:fill="FFFFFF"/>
        </w:rPr>
        <w:t xml:space="preserve"> for example</w:t>
      </w:r>
      <w:r w:rsidR="00040CE1">
        <w:rPr>
          <w:rFonts w:cstheme="majorBidi"/>
          <w:szCs w:val="24"/>
          <w:shd w:val="clear" w:color="auto" w:fill="FFFFFF"/>
        </w:rPr>
        <w:t>,</w:t>
      </w:r>
      <w:r w:rsidRPr="00AE62E5">
        <w:rPr>
          <w:rFonts w:cstheme="majorBidi"/>
          <w:szCs w:val="24"/>
          <w:shd w:val="clear" w:color="auto" w:fill="FFFFFF"/>
        </w:rPr>
        <w:t xml:space="preserve"> the use of antibiotics increases the risk of isolation of resistant species, while the first generation of materials that claim intrinsic </w:t>
      </w:r>
      <w:r w:rsidRPr="00AE62E5">
        <w:rPr>
          <w:rFonts w:cstheme="majorBidi"/>
          <w:szCs w:val="24"/>
          <w:shd w:val="clear" w:color="auto" w:fill="FFFFFF"/>
        </w:rPr>
        <w:lastRenderedPageBreak/>
        <w:t xml:space="preserve">antimicrobial activity are clearly limited in their potency and range of susceptible organisms. Of these, bioactive glasses appear to offer some potential, not least because they are relatively easy to modify by inorganic substitution with metal ions that </w:t>
      </w:r>
      <w:r w:rsidR="00040CE1">
        <w:rPr>
          <w:rFonts w:cstheme="majorBidi"/>
          <w:szCs w:val="24"/>
          <w:shd w:val="clear" w:color="auto" w:fill="FFFFFF"/>
        </w:rPr>
        <w:t>can</w:t>
      </w:r>
      <w:r w:rsidRPr="00AE62E5">
        <w:rPr>
          <w:rFonts w:cstheme="majorBidi"/>
          <w:szCs w:val="24"/>
          <w:shd w:val="clear" w:color="auto" w:fill="FFFFFF"/>
        </w:rPr>
        <w:t xml:space="preserve"> inhibit microbial growth. These metal ions include silver, copper, zinc, </w:t>
      </w:r>
      <w:r w:rsidRPr="00AE62E5">
        <w:rPr>
          <w:rFonts w:cstheme="majorBidi"/>
          <w:szCs w:val="24"/>
        </w:rPr>
        <w:t>gallium,</w:t>
      </w:r>
      <w:r w:rsidRPr="00AE62E5">
        <w:rPr>
          <w:rFonts w:cstheme="majorBidi"/>
          <w:szCs w:val="24"/>
          <w:shd w:val="clear" w:color="auto" w:fill="FFFFFF"/>
        </w:rPr>
        <w:t xml:space="preserve"> and </w:t>
      </w:r>
      <w:r w:rsidRPr="00AE62E5">
        <w:rPr>
          <w:rFonts w:cstheme="majorBidi"/>
          <w:color w:val="000000" w:themeColor="text1"/>
          <w:szCs w:val="24"/>
        </w:rPr>
        <w:t>strontium.</w:t>
      </w:r>
      <w:r w:rsidRPr="00AE62E5">
        <w:rPr>
          <w:rFonts w:cstheme="majorBidi"/>
          <w:b/>
          <w:bCs/>
          <w:color w:val="000000" w:themeColor="text1"/>
          <w:szCs w:val="24"/>
        </w:rPr>
        <w:t xml:space="preserve"> </w:t>
      </w:r>
      <w:r w:rsidRPr="00907801">
        <w:rPr>
          <w:rFonts w:cstheme="majorBidi"/>
          <w:bCs/>
          <w:color w:val="000000" w:themeColor="text1"/>
          <w:szCs w:val="24"/>
        </w:rPr>
        <w:t>Of these, silver and copper appear to offer the greatest potency against key pathogens.</w:t>
      </w:r>
      <w:r>
        <w:rPr>
          <w:rFonts w:cstheme="majorBidi"/>
          <w:b/>
          <w:bCs/>
          <w:color w:val="000000" w:themeColor="text1"/>
          <w:szCs w:val="24"/>
        </w:rPr>
        <w:t xml:space="preserve"> </w:t>
      </w:r>
      <w:r w:rsidRPr="00AE62E5">
        <w:rPr>
          <w:rFonts w:cstheme="majorBidi"/>
          <w:szCs w:val="24"/>
          <w:shd w:val="clear" w:color="auto" w:fill="FFFFFF"/>
        </w:rPr>
        <w:t>T</w:t>
      </w:r>
      <w:r w:rsidR="00040CE1">
        <w:rPr>
          <w:rFonts w:cstheme="majorBidi"/>
          <w:szCs w:val="24"/>
          <w:shd w:val="clear" w:color="auto" w:fill="FFFFFF"/>
        </w:rPr>
        <w:t>hus, t</w:t>
      </w:r>
      <w:r w:rsidRPr="00AE62E5">
        <w:rPr>
          <w:rFonts w:cstheme="majorBidi"/>
          <w:szCs w:val="24"/>
          <w:shd w:val="clear" w:color="auto" w:fill="FFFFFF"/>
        </w:rPr>
        <w:t>here is clearly an opportunity to increase the antimicrobial activity of bioactive glasses</w:t>
      </w:r>
      <w:r w:rsidR="00040CE1">
        <w:rPr>
          <w:rFonts w:cstheme="majorBidi"/>
          <w:szCs w:val="24"/>
          <w:shd w:val="clear" w:color="auto" w:fill="FFFFFF"/>
        </w:rPr>
        <w:t>. However,</w:t>
      </w:r>
      <w:r w:rsidRPr="00AE62E5">
        <w:rPr>
          <w:rFonts w:cstheme="majorBidi"/>
          <w:szCs w:val="24"/>
          <w:shd w:val="clear" w:color="auto" w:fill="FFFFFF"/>
        </w:rPr>
        <w:t xml:space="preserve"> relatively little work has been reported</w:t>
      </w:r>
      <w:r w:rsidR="00040CE1">
        <w:rPr>
          <w:rFonts w:cstheme="majorBidi"/>
          <w:szCs w:val="24"/>
          <w:shd w:val="clear" w:color="auto" w:fill="FFFFFF"/>
        </w:rPr>
        <w:t>,</w:t>
      </w:r>
      <w:r>
        <w:rPr>
          <w:rFonts w:cstheme="majorBidi"/>
          <w:szCs w:val="24"/>
          <w:shd w:val="clear" w:color="auto" w:fill="FFFFFF"/>
        </w:rPr>
        <w:t xml:space="preserve"> and no real translation to medical devices </w:t>
      </w:r>
      <w:r w:rsidR="00040CE1">
        <w:rPr>
          <w:rFonts w:cstheme="majorBidi"/>
          <w:szCs w:val="24"/>
          <w:shd w:val="clear" w:color="auto" w:fill="FFFFFF"/>
        </w:rPr>
        <w:t xml:space="preserve">is </w:t>
      </w:r>
      <w:r>
        <w:rPr>
          <w:rFonts w:cstheme="majorBidi"/>
          <w:szCs w:val="24"/>
          <w:shd w:val="clear" w:color="auto" w:fill="FFFFFF"/>
        </w:rPr>
        <w:t>seen in the market</w:t>
      </w:r>
      <w:r w:rsidRPr="00AE62E5">
        <w:rPr>
          <w:rFonts w:cstheme="majorBidi"/>
          <w:szCs w:val="24"/>
          <w:shd w:val="clear" w:color="auto" w:fill="FFFFFF"/>
        </w:rPr>
        <w:t>.</w:t>
      </w:r>
    </w:p>
    <w:p w14:paraId="491AB7BE" w14:textId="77777777" w:rsidR="00E71247" w:rsidRDefault="00E71247" w:rsidP="0076338F">
      <w:pPr>
        <w:spacing w:line="480" w:lineRule="auto"/>
        <w:jc w:val="both"/>
        <w:rPr>
          <w:rFonts w:cstheme="majorBidi"/>
          <w:szCs w:val="24"/>
        </w:rPr>
      </w:pPr>
      <w:r w:rsidRPr="00AE62E5">
        <w:rPr>
          <w:rFonts w:cstheme="majorBidi"/>
          <w:szCs w:val="24"/>
          <w:shd w:val="clear" w:color="auto" w:fill="FFFFFF"/>
        </w:rPr>
        <w:t>Moreover, the ideal materials need to combine enhanced antimicrobial activity with good biocompatibility.</w:t>
      </w:r>
      <w:r>
        <w:rPr>
          <w:rFonts w:cstheme="majorBidi"/>
          <w:szCs w:val="24"/>
          <w:shd w:val="clear" w:color="auto" w:fill="FFFFFF"/>
        </w:rPr>
        <w:t xml:space="preserve"> </w:t>
      </w:r>
      <w:r>
        <w:rPr>
          <w:rFonts w:cstheme="majorBidi"/>
          <w:szCs w:val="24"/>
        </w:rPr>
        <w:t xml:space="preserve">To summarise, bone surgery would benefit greatly from a new generation of multifunctional biomaterials that </w:t>
      </w:r>
      <w:proofErr w:type="gramStart"/>
      <w:r>
        <w:rPr>
          <w:rFonts w:cstheme="majorBidi"/>
          <w:szCs w:val="24"/>
        </w:rPr>
        <w:t>are capable of enhancing</w:t>
      </w:r>
      <w:proofErr w:type="gramEnd"/>
      <w:r>
        <w:rPr>
          <w:rFonts w:cstheme="majorBidi"/>
          <w:szCs w:val="24"/>
        </w:rPr>
        <w:t xml:space="preserve"> tissue regeneration while inhibiting microbial coloni</w:t>
      </w:r>
      <w:r w:rsidR="00891D50">
        <w:rPr>
          <w:rFonts w:cstheme="majorBidi"/>
          <w:szCs w:val="24"/>
        </w:rPr>
        <w:t>s</w:t>
      </w:r>
      <w:r>
        <w:rPr>
          <w:rFonts w:cstheme="majorBidi"/>
          <w:szCs w:val="24"/>
        </w:rPr>
        <w:t xml:space="preserve">ation and growth </w:t>
      </w:r>
      <w:r w:rsidR="00040CE1">
        <w:rPr>
          <w:rFonts w:cstheme="majorBidi"/>
          <w:szCs w:val="24"/>
        </w:rPr>
        <w:t>from reducing</w:t>
      </w:r>
      <w:r>
        <w:rPr>
          <w:rFonts w:cstheme="majorBidi"/>
          <w:szCs w:val="24"/>
        </w:rPr>
        <w:t xml:space="preserve"> the risk of infection. The first generation of bioactive glasses appear to show some limited antimicrobial activity, and there is an opportunity to modify their composition to introduce known antimicrobial ions. </w:t>
      </w:r>
      <w:r w:rsidR="00040CE1">
        <w:rPr>
          <w:rFonts w:cstheme="majorBidi"/>
          <w:szCs w:val="24"/>
        </w:rPr>
        <w:t>However, d</w:t>
      </w:r>
      <w:r>
        <w:rPr>
          <w:rFonts w:cstheme="majorBidi"/>
          <w:szCs w:val="24"/>
        </w:rPr>
        <w:t>espite some progress, an optimised multifunctional bioactive glass has not yet been translated</w:t>
      </w:r>
      <w:r w:rsidR="00040CE1">
        <w:rPr>
          <w:rFonts w:cstheme="majorBidi"/>
          <w:szCs w:val="24"/>
        </w:rPr>
        <w:t>. Thus, t</w:t>
      </w:r>
      <w:r>
        <w:rPr>
          <w:rFonts w:cstheme="majorBidi"/>
          <w:szCs w:val="24"/>
        </w:rPr>
        <w:t>here is a demonstrable need for further research into inorganic modifications that introduce antimicrobial activity while retaining excellent biocompatibility with bone and living tissues.</w:t>
      </w:r>
    </w:p>
    <w:p w14:paraId="2107E2EB" w14:textId="77777777" w:rsidR="00F334BD" w:rsidRDefault="00F334BD" w:rsidP="00E71247">
      <w:pPr>
        <w:spacing w:line="360" w:lineRule="auto"/>
        <w:rPr>
          <w:rFonts w:cstheme="majorBidi"/>
          <w:szCs w:val="24"/>
        </w:rPr>
      </w:pPr>
    </w:p>
    <w:p w14:paraId="4699249E" w14:textId="77777777" w:rsidR="00DD7C0D" w:rsidRDefault="00DD7C0D" w:rsidP="00DD7C0D"/>
    <w:p w14:paraId="7C1E93AB" w14:textId="75F930CF" w:rsidR="00DD7C0D" w:rsidRPr="00DD7C0D" w:rsidRDefault="00F3174D" w:rsidP="0076338F">
      <w:pPr>
        <w:pStyle w:val="Heading1"/>
        <w:spacing w:line="480" w:lineRule="auto"/>
        <w:jc w:val="both"/>
      </w:pPr>
      <w:bookmarkStart w:id="84" w:name="_Toc7098038"/>
      <w:bookmarkStart w:id="85" w:name="_Toc110260399"/>
      <w:r>
        <w:lastRenderedPageBreak/>
        <w:t>3.</w:t>
      </w:r>
      <w:r w:rsidR="00DD7C0D" w:rsidRPr="00DD7C0D">
        <w:t xml:space="preserve"> Aim and Objectives</w:t>
      </w:r>
      <w:bookmarkEnd w:id="84"/>
      <w:bookmarkEnd w:id="85"/>
    </w:p>
    <w:p w14:paraId="3C13F1E5" w14:textId="77777777" w:rsidR="00DD7C0D" w:rsidRPr="00DD7C0D" w:rsidRDefault="00DD7C0D" w:rsidP="0076338F">
      <w:pPr>
        <w:pStyle w:val="Heading2"/>
        <w:spacing w:line="480" w:lineRule="auto"/>
        <w:jc w:val="both"/>
      </w:pPr>
      <w:bookmarkStart w:id="86" w:name="_Toc7098039"/>
      <w:bookmarkStart w:id="87" w:name="_Toc110260400"/>
      <w:r w:rsidRPr="00DD7C0D">
        <w:t>3.1 Aim</w:t>
      </w:r>
      <w:bookmarkEnd w:id="86"/>
      <w:bookmarkEnd w:id="87"/>
      <w:r w:rsidRPr="00DD7C0D">
        <w:t xml:space="preserve"> </w:t>
      </w:r>
    </w:p>
    <w:p w14:paraId="6433B1E2" w14:textId="77777777" w:rsidR="00DD7C0D" w:rsidRPr="00DD7C0D" w:rsidRDefault="00DD7C0D" w:rsidP="0076338F">
      <w:pPr>
        <w:spacing w:line="480" w:lineRule="auto"/>
        <w:jc w:val="both"/>
        <w:rPr>
          <w:rFonts w:cstheme="majorBidi"/>
          <w:szCs w:val="24"/>
        </w:rPr>
      </w:pPr>
      <w:r w:rsidRPr="00DD7C0D">
        <w:rPr>
          <w:rFonts w:cstheme="majorBidi"/>
          <w:szCs w:val="24"/>
        </w:rPr>
        <w:t>The previous chapter presented some of the challenges in bone repair and the huge opportunities to tackle these issues by modifying and enhancing the antimicrobial activity of bioactive glasses. Therefore, th</w:t>
      </w:r>
      <w:r w:rsidR="002241DD">
        <w:rPr>
          <w:rFonts w:cstheme="majorBidi"/>
          <w:szCs w:val="24"/>
        </w:rPr>
        <w:t>is PhD programme aims to</w:t>
      </w:r>
      <w:r w:rsidRPr="00DD7C0D">
        <w:rPr>
          <w:rFonts w:cstheme="majorBidi"/>
          <w:szCs w:val="24"/>
        </w:rPr>
        <w:t xml:space="preserve"> design, fabricate, and characterize a range of modified bioactive glasses and then investigate the effects of these substitutions on antimicrobial activity and biocompatibility.</w:t>
      </w:r>
    </w:p>
    <w:p w14:paraId="2E3C272F" w14:textId="77777777" w:rsidR="00DD7C0D" w:rsidRPr="00DD7C0D" w:rsidRDefault="00DD7C0D" w:rsidP="0076338F">
      <w:pPr>
        <w:pStyle w:val="Heading2"/>
        <w:spacing w:line="480" w:lineRule="auto"/>
        <w:jc w:val="both"/>
      </w:pPr>
      <w:bookmarkStart w:id="88" w:name="_Toc7098040"/>
      <w:bookmarkStart w:id="89" w:name="_Toc110260401"/>
      <w:r w:rsidRPr="00DD7C0D">
        <w:t>3.2 Objectives</w:t>
      </w:r>
      <w:bookmarkEnd w:id="88"/>
      <w:bookmarkEnd w:id="89"/>
      <w:r w:rsidRPr="00DD7C0D">
        <w:t xml:space="preserve"> </w:t>
      </w:r>
    </w:p>
    <w:p w14:paraId="54B8081F" w14:textId="77777777" w:rsidR="00DD7C0D" w:rsidRPr="00DD7C0D" w:rsidRDefault="00DD7C0D" w:rsidP="0076338F">
      <w:pPr>
        <w:numPr>
          <w:ilvl w:val="0"/>
          <w:numId w:val="13"/>
        </w:numPr>
        <w:spacing w:line="480" w:lineRule="auto"/>
        <w:jc w:val="both"/>
        <w:rPr>
          <w:rFonts w:cstheme="majorBidi"/>
          <w:szCs w:val="24"/>
          <w:lang w:val="en-US"/>
        </w:rPr>
      </w:pPr>
      <w:r w:rsidRPr="00DD7C0D">
        <w:rPr>
          <w:rFonts w:cstheme="majorBidi"/>
          <w:szCs w:val="24"/>
          <w:lang w:val="en-US"/>
        </w:rPr>
        <w:t>To design and fabricate a range of bioactive glasses based on the SiO</w:t>
      </w:r>
      <w:r w:rsidRPr="00DD7C0D">
        <w:rPr>
          <w:rFonts w:cstheme="majorBidi"/>
          <w:szCs w:val="24"/>
          <w:vertAlign w:val="subscript"/>
          <w:lang w:val="en-US"/>
        </w:rPr>
        <w:t>2</w:t>
      </w:r>
      <w:r w:rsidRPr="00DD7C0D">
        <w:rPr>
          <w:rFonts w:cstheme="majorBidi"/>
          <w:szCs w:val="24"/>
          <w:lang w:val="en-US"/>
        </w:rPr>
        <w:t>-Na</w:t>
      </w:r>
      <w:r w:rsidRPr="00DD7C0D">
        <w:rPr>
          <w:rFonts w:cstheme="majorBidi"/>
          <w:szCs w:val="24"/>
          <w:vertAlign w:val="subscript"/>
          <w:lang w:val="en-US"/>
        </w:rPr>
        <w:t>2</w:t>
      </w:r>
      <w:r w:rsidRPr="00DD7C0D">
        <w:rPr>
          <w:rFonts w:cstheme="majorBidi"/>
          <w:szCs w:val="24"/>
          <w:lang w:val="en-US"/>
        </w:rPr>
        <w:t>O-CaO-P</w:t>
      </w:r>
      <w:r w:rsidRPr="00DD7C0D">
        <w:rPr>
          <w:rFonts w:cstheme="majorBidi"/>
          <w:szCs w:val="24"/>
          <w:vertAlign w:val="subscript"/>
          <w:lang w:val="en-US"/>
        </w:rPr>
        <w:t>2</w:t>
      </w:r>
      <w:r w:rsidRPr="00DD7C0D">
        <w:rPr>
          <w:rFonts w:cstheme="majorBidi"/>
          <w:szCs w:val="24"/>
          <w:lang w:val="en-US"/>
        </w:rPr>
        <w:t>O</w:t>
      </w:r>
      <w:r w:rsidRPr="00DD7C0D">
        <w:rPr>
          <w:rFonts w:cstheme="majorBidi"/>
          <w:szCs w:val="24"/>
          <w:vertAlign w:val="subscript"/>
          <w:lang w:val="en-US"/>
        </w:rPr>
        <w:t>5</w:t>
      </w:r>
      <w:r w:rsidRPr="00DD7C0D">
        <w:rPr>
          <w:rFonts w:cstheme="majorBidi"/>
          <w:szCs w:val="24"/>
          <w:lang w:val="en-US"/>
        </w:rPr>
        <w:t xml:space="preserve"> system via a melt-quench route and incorporate silver </w:t>
      </w:r>
      <w:r w:rsidR="002241DD">
        <w:rPr>
          <w:rFonts w:cstheme="majorBidi"/>
          <w:szCs w:val="24"/>
          <w:lang w:val="en-US"/>
        </w:rPr>
        <w:t xml:space="preserve">and </w:t>
      </w:r>
      <w:r w:rsidRPr="00DD7C0D">
        <w:rPr>
          <w:rFonts w:cstheme="majorBidi"/>
          <w:szCs w:val="24"/>
          <w:lang w:val="en-US"/>
        </w:rPr>
        <w:t xml:space="preserve">copper into systematic series of glass compositions.  </w:t>
      </w:r>
    </w:p>
    <w:p w14:paraId="331C6321" w14:textId="4A1C97DE" w:rsidR="00DD7C0D" w:rsidRPr="00DD7C0D" w:rsidRDefault="002241DD" w:rsidP="00865C8F">
      <w:pPr>
        <w:numPr>
          <w:ilvl w:val="0"/>
          <w:numId w:val="13"/>
        </w:numPr>
        <w:spacing w:line="480" w:lineRule="auto"/>
        <w:jc w:val="both"/>
        <w:rPr>
          <w:rFonts w:cstheme="majorBidi"/>
          <w:szCs w:val="24"/>
          <w:lang w:val="en-US"/>
        </w:rPr>
      </w:pPr>
      <w:r>
        <w:rPr>
          <w:rFonts w:cstheme="majorBidi"/>
          <w:szCs w:val="24"/>
          <w:lang w:val="en-US"/>
        </w:rPr>
        <w:t>To characteris</w:t>
      </w:r>
      <w:r w:rsidR="00DD7C0D" w:rsidRPr="00DD7C0D">
        <w:rPr>
          <w:rFonts w:cstheme="majorBidi"/>
          <w:szCs w:val="24"/>
          <w:lang w:val="en-US"/>
        </w:rPr>
        <w:t xml:space="preserve">e the </w:t>
      </w:r>
      <w:r>
        <w:rPr>
          <w:rFonts w:cstheme="majorBidi"/>
          <w:szCs w:val="24"/>
          <w:lang w:val="en-US"/>
        </w:rPr>
        <w:t>glasses</w:t>
      </w:r>
      <w:r w:rsidR="00DD7C0D" w:rsidRPr="00DD7C0D">
        <w:rPr>
          <w:rFonts w:cstheme="majorBidi"/>
          <w:szCs w:val="24"/>
          <w:lang w:val="en-US"/>
        </w:rPr>
        <w:t xml:space="preserve"> </w:t>
      </w:r>
      <w:r w:rsidR="00865C8F" w:rsidRPr="00865C8F">
        <w:rPr>
          <w:rFonts w:cstheme="majorBidi"/>
          <w:szCs w:val="24"/>
          <w:lang w:val="en-US"/>
        </w:rPr>
        <w:t xml:space="preserve">produced </w:t>
      </w:r>
      <w:r w:rsidR="00DD7C0D" w:rsidRPr="00DD7C0D">
        <w:rPr>
          <w:rFonts w:cstheme="majorBidi"/>
          <w:szCs w:val="24"/>
          <w:lang w:val="en-US"/>
        </w:rPr>
        <w:t>using techniques previously reported in the literature.</w:t>
      </w:r>
      <w:r>
        <w:rPr>
          <w:rFonts w:cstheme="majorBidi"/>
          <w:szCs w:val="24"/>
          <w:lang w:val="en-US"/>
        </w:rPr>
        <w:t xml:space="preserve"> The glasses will be characteris</w:t>
      </w:r>
      <w:r w:rsidR="00DD7C0D" w:rsidRPr="00DD7C0D">
        <w:rPr>
          <w:rFonts w:cstheme="majorBidi"/>
          <w:szCs w:val="24"/>
          <w:lang w:val="en-US"/>
        </w:rPr>
        <w:t xml:space="preserve">ed by X-ray diffraction (XRD), X-ray fluorescence (XRF), </w:t>
      </w:r>
      <w:r w:rsidR="002250EE">
        <w:rPr>
          <w:rFonts w:cstheme="majorBidi"/>
          <w:szCs w:val="24"/>
        </w:rPr>
        <w:t>D</w:t>
      </w:r>
      <w:r w:rsidR="008C1120">
        <w:rPr>
          <w:rFonts w:cstheme="majorBidi"/>
          <w:szCs w:val="24"/>
        </w:rPr>
        <w:t>ifferential Thermal Analysis</w:t>
      </w:r>
      <w:r w:rsidR="00DD7C0D" w:rsidRPr="00DD7C0D">
        <w:rPr>
          <w:rFonts w:cstheme="majorBidi"/>
          <w:szCs w:val="24"/>
        </w:rPr>
        <w:t xml:space="preserve"> </w:t>
      </w:r>
      <w:r w:rsidR="00DD7C0D" w:rsidRPr="00DD7C0D">
        <w:rPr>
          <w:rFonts w:cstheme="majorBidi"/>
          <w:szCs w:val="24"/>
          <w:lang w:val="en-US"/>
        </w:rPr>
        <w:t>(</w:t>
      </w:r>
      <w:r w:rsidR="008C1120">
        <w:rPr>
          <w:rFonts w:cstheme="majorBidi"/>
          <w:szCs w:val="24"/>
          <w:lang w:val="en-US"/>
        </w:rPr>
        <w:t>DTA</w:t>
      </w:r>
      <w:r w:rsidR="00DD7C0D" w:rsidRPr="00DD7C0D">
        <w:rPr>
          <w:rFonts w:cstheme="majorBidi"/>
          <w:szCs w:val="24"/>
          <w:lang w:val="en-US"/>
        </w:rPr>
        <w:t>), scanning electron microscopy (SEM), and Fourier-transfor</w:t>
      </w:r>
      <w:r>
        <w:rPr>
          <w:rFonts w:cstheme="majorBidi"/>
          <w:szCs w:val="24"/>
          <w:lang w:val="en-US"/>
        </w:rPr>
        <w:t>m infrared spectroscopy (FT-IR)</w:t>
      </w:r>
      <w:r w:rsidR="00DD7C0D" w:rsidRPr="00DD7C0D">
        <w:rPr>
          <w:rFonts w:cstheme="majorBidi"/>
          <w:szCs w:val="24"/>
          <w:lang w:val="en-US"/>
        </w:rPr>
        <w:t xml:space="preserve"> </w:t>
      </w:r>
      <w:r>
        <w:rPr>
          <w:rFonts w:cstheme="majorBidi"/>
          <w:szCs w:val="24"/>
          <w:lang w:val="en-US"/>
        </w:rPr>
        <w:t xml:space="preserve">to </w:t>
      </w:r>
      <w:r w:rsidRPr="002241DD">
        <w:rPr>
          <w:rFonts w:cstheme="majorBidi"/>
          <w:szCs w:val="24"/>
          <w:lang w:val="en-US"/>
        </w:rPr>
        <w:t xml:space="preserve">investigate </w:t>
      </w:r>
      <w:r>
        <w:rPr>
          <w:rFonts w:cstheme="majorBidi"/>
          <w:szCs w:val="24"/>
          <w:lang w:val="en-US"/>
        </w:rPr>
        <w:t xml:space="preserve">the effect of silver and copper addition on the glass. </w:t>
      </w:r>
    </w:p>
    <w:p w14:paraId="6313C8F8" w14:textId="45D2DAA4" w:rsidR="00DD7C0D" w:rsidRPr="00DD7C0D" w:rsidRDefault="00DD7C0D" w:rsidP="0076338F">
      <w:pPr>
        <w:numPr>
          <w:ilvl w:val="0"/>
          <w:numId w:val="13"/>
        </w:numPr>
        <w:spacing w:line="480" w:lineRule="auto"/>
        <w:jc w:val="both"/>
        <w:rPr>
          <w:rFonts w:cstheme="majorBidi"/>
          <w:szCs w:val="24"/>
          <w:lang w:val="en-US"/>
        </w:rPr>
      </w:pPr>
      <w:r w:rsidRPr="00DD7C0D">
        <w:rPr>
          <w:rFonts w:cstheme="majorBidi"/>
          <w:szCs w:val="24"/>
          <w:lang w:val="en-US"/>
        </w:rPr>
        <w:t xml:space="preserve">To investigate the antimicrobial activity of the modified bioactive glass against </w:t>
      </w:r>
      <w:r w:rsidR="002241DD">
        <w:rPr>
          <w:rFonts w:cstheme="majorBidi"/>
          <w:szCs w:val="24"/>
          <w:lang w:val="en-US"/>
        </w:rPr>
        <w:t>clinically relevant bacteria, including planktonic and biofilm c</w:t>
      </w:r>
      <w:r w:rsidR="002241DD" w:rsidRPr="002241DD">
        <w:rPr>
          <w:rFonts w:cstheme="majorBidi"/>
          <w:szCs w:val="24"/>
          <w:lang w:val="en-US"/>
        </w:rPr>
        <w:t>ultures</w:t>
      </w:r>
      <w:r w:rsidR="002241DD">
        <w:rPr>
          <w:rFonts w:cstheme="majorBidi"/>
          <w:szCs w:val="24"/>
          <w:lang w:val="en-US"/>
        </w:rPr>
        <w:t xml:space="preserve"> in </w:t>
      </w:r>
      <w:r w:rsidR="002241DD">
        <w:rPr>
          <w:rFonts w:cstheme="majorBidi"/>
          <w:szCs w:val="24"/>
          <w:lang w:val="en-US"/>
        </w:rPr>
        <w:lastRenderedPageBreak/>
        <w:t>comparison to parent glass (45S5) and FDA approved BG (</w:t>
      </w:r>
      <w:r w:rsidR="000242F3">
        <w:rPr>
          <w:rFonts w:cstheme="majorBidi"/>
          <w:szCs w:val="24"/>
          <w:lang w:val="en-US"/>
        </w:rPr>
        <w:t>S</w:t>
      </w:r>
      <w:r w:rsidR="002241DD">
        <w:rPr>
          <w:rFonts w:cstheme="majorBidi"/>
          <w:szCs w:val="24"/>
          <w:lang w:val="en-US"/>
        </w:rPr>
        <w:t xml:space="preserve">53P4) compositions. </w:t>
      </w:r>
    </w:p>
    <w:p w14:paraId="0911C616" w14:textId="77777777" w:rsidR="00DD7C0D" w:rsidRPr="002241DD" w:rsidRDefault="002241DD" w:rsidP="0076338F">
      <w:pPr>
        <w:numPr>
          <w:ilvl w:val="0"/>
          <w:numId w:val="13"/>
        </w:numPr>
        <w:spacing w:line="480" w:lineRule="auto"/>
        <w:jc w:val="both"/>
        <w:rPr>
          <w:rFonts w:cstheme="majorBidi"/>
          <w:szCs w:val="24"/>
          <w:lang w:val="en-US"/>
        </w:rPr>
      </w:pPr>
      <w:r w:rsidRPr="002241DD">
        <w:rPr>
          <w:rFonts w:cstheme="majorBidi"/>
          <w:szCs w:val="24"/>
        </w:rPr>
        <w:t xml:space="preserve">To determine the </w:t>
      </w:r>
      <w:r w:rsidRPr="002241DD">
        <w:rPr>
          <w:rFonts w:cstheme="majorBidi"/>
          <w:i/>
          <w:iCs/>
          <w:szCs w:val="24"/>
        </w:rPr>
        <w:t>in vitro</w:t>
      </w:r>
      <w:r w:rsidRPr="002241DD">
        <w:rPr>
          <w:rFonts w:cstheme="majorBidi"/>
          <w:szCs w:val="24"/>
        </w:rPr>
        <w:t xml:space="preserve"> cytotoxicity </w:t>
      </w:r>
      <w:r w:rsidR="00DD7C0D" w:rsidRPr="00DD7C0D">
        <w:rPr>
          <w:rFonts w:cstheme="majorBidi"/>
          <w:szCs w:val="24"/>
        </w:rPr>
        <w:t xml:space="preserve">of modified bioactive glass containing </w:t>
      </w:r>
      <w:r>
        <w:rPr>
          <w:rFonts w:cstheme="majorBidi"/>
          <w:szCs w:val="24"/>
        </w:rPr>
        <w:t>silver and copper and</w:t>
      </w:r>
      <w:r w:rsidR="00DD7C0D" w:rsidRPr="00DD7C0D">
        <w:rPr>
          <w:rFonts w:cstheme="majorBidi"/>
          <w:szCs w:val="24"/>
        </w:rPr>
        <w:t xml:space="preserve"> </w:t>
      </w:r>
      <w:r w:rsidRPr="002241DD">
        <w:rPr>
          <w:rFonts w:cstheme="majorBidi"/>
          <w:szCs w:val="24"/>
        </w:rPr>
        <w:t>their effect on</w:t>
      </w:r>
      <w:r>
        <w:rPr>
          <w:rFonts w:cstheme="majorBidi"/>
          <w:szCs w:val="24"/>
        </w:rPr>
        <w:t xml:space="preserve"> </w:t>
      </w:r>
      <w:r w:rsidRPr="002241DD">
        <w:rPr>
          <w:rFonts w:cstheme="majorBidi"/>
          <w:szCs w:val="24"/>
        </w:rPr>
        <w:t>fibroblasts</w:t>
      </w:r>
      <w:r>
        <w:rPr>
          <w:rFonts w:cstheme="majorBidi"/>
          <w:szCs w:val="24"/>
        </w:rPr>
        <w:t xml:space="preserve"> cells.</w:t>
      </w:r>
    </w:p>
    <w:p w14:paraId="09E8F45D" w14:textId="77777777" w:rsidR="002241DD" w:rsidRPr="00DD7C0D" w:rsidRDefault="002241DD" w:rsidP="00865C8F">
      <w:pPr>
        <w:numPr>
          <w:ilvl w:val="0"/>
          <w:numId w:val="13"/>
        </w:numPr>
        <w:spacing w:line="480" w:lineRule="auto"/>
        <w:jc w:val="both"/>
        <w:rPr>
          <w:rFonts w:cstheme="majorBidi"/>
          <w:szCs w:val="24"/>
          <w:lang w:val="en-US"/>
        </w:rPr>
      </w:pPr>
      <w:r>
        <w:rPr>
          <w:rFonts w:cstheme="majorBidi"/>
          <w:szCs w:val="24"/>
          <w:lang w:val="en-US"/>
        </w:rPr>
        <w:t xml:space="preserve">Investigate the effect of silver and copper on the </w:t>
      </w:r>
      <w:r w:rsidR="00865C8F">
        <w:rPr>
          <w:rFonts w:cstheme="majorBidi"/>
          <w:szCs w:val="24"/>
          <w:lang w:val="en-US"/>
        </w:rPr>
        <w:t xml:space="preserve">predicted </w:t>
      </w:r>
      <w:r>
        <w:rPr>
          <w:rFonts w:cstheme="majorBidi"/>
          <w:szCs w:val="24"/>
          <w:lang w:val="en-US"/>
        </w:rPr>
        <w:t xml:space="preserve">bioactivity </w:t>
      </w:r>
      <w:r w:rsidR="00865C8F">
        <w:rPr>
          <w:rFonts w:cstheme="majorBidi"/>
          <w:szCs w:val="24"/>
          <w:lang w:val="en-US"/>
        </w:rPr>
        <w:t>determined using</w:t>
      </w:r>
      <w:r>
        <w:rPr>
          <w:rFonts w:cstheme="majorBidi"/>
          <w:szCs w:val="24"/>
          <w:lang w:val="en-US"/>
        </w:rPr>
        <w:t xml:space="preserve"> immersion in simulated body fluid (SBF).</w:t>
      </w:r>
    </w:p>
    <w:p w14:paraId="48F35A5E" w14:textId="77777777" w:rsidR="00DD7C0D" w:rsidRPr="00DD7C0D" w:rsidRDefault="00DD7C0D" w:rsidP="00865C8F">
      <w:pPr>
        <w:spacing w:line="480" w:lineRule="auto"/>
        <w:jc w:val="both"/>
        <w:rPr>
          <w:rFonts w:cstheme="majorBidi"/>
          <w:szCs w:val="24"/>
          <w:lang w:val="en-US"/>
        </w:rPr>
      </w:pPr>
      <w:r w:rsidRPr="00DD7C0D">
        <w:rPr>
          <w:rFonts w:cstheme="majorBidi"/>
          <w:szCs w:val="24"/>
          <w:lang w:val="en-US"/>
        </w:rPr>
        <w:t xml:space="preserve">On completion of this work, considerable scientific progress will have been made towards </w:t>
      </w:r>
      <w:r w:rsidR="00865C8F">
        <w:rPr>
          <w:rFonts w:cstheme="majorBidi"/>
          <w:szCs w:val="24"/>
          <w:lang w:val="en-US"/>
        </w:rPr>
        <w:t>developing</w:t>
      </w:r>
      <w:r w:rsidRPr="00DD7C0D">
        <w:rPr>
          <w:rFonts w:cstheme="majorBidi"/>
          <w:szCs w:val="24"/>
          <w:lang w:val="en-US"/>
        </w:rPr>
        <w:t xml:space="preserve"> a new generation of multi-functional bioactive glasses that combine the enhancement of bone tissue regeneration with antimicrobial activity.</w:t>
      </w:r>
    </w:p>
    <w:p w14:paraId="3ADEA609" w14:textId="77777777" w:rsidR="007A607A" w:rsidRDefault="007A607A" w:rsidP="00E71247">
      <w:pPr>
        <w:spacing w:line="360" w:lineRule="auto"/>
        <w:rPr>
          <w:rFonts w:cstheme="majorBidi"/>
          <w:szCs w:val="24"/>
        </w:rPr>
      </w:pPr>
    </w:p>
    <w:p w14:paraId="0A94719A" w14:textId="3124E139" w:rsidR="00E71247" w:rsidRPr="00E71247" w:rsidRDefault="00F3174D" w:rsidP="00B860EE">
      <w:pPr>
        <w:pStyle w:val="Heading1"/>
      </w:pPr>
      <w:bookmarkStart w:id="90" w:name="_Toc6571879"/>
      <w:bookmarkStart w:id="91" w:name="_Toc110260402"/>
      <w:r>
        <w:lastRenderedPageBreak/>
        <w:t>4.</w:t>
      </w:r>
      <w:r w:rsidR="00E71247" w:rsidRPr="00E71247">
        <w:t xml:space="preserve"> Materials and Methods</w:t>
      </w:r>
      <w:bookmarkEnd w:id="90"/>
      <w:bookmarkEnd w:id="91"/>
      <w:r w:rsidR="00E71247" w:rsidRPr="00E71247">
        <w:t xml:space="preserve"> </w:t>
      </w:r>
    </w:p>
    <w:p w14:paraId="7BD6DB9C" w14:textId="77777777" w:rsidR="00B860EE" w:rsidRDefault="00E71247" w:rsidP="00B860EE">
      <w:pPr>
        <w:keepNext/>
      </w:pPr>
      <w:r w:rsidRPr="00E71247">
        <w:rPr>
          <w:lang w:val="en-US"/>
        </w:rPr>
        <w:t xml:space="preserve">In this chapter, the experimental techniques performed during this work are described together with the corresponding data analysis. </w:t>
      </w:r>
      <w:r w:rsidR="007A607A">
        <w:rPr>
          <w:noProof/>
          <w:lang w:eastAsia="zh-CN"/>
        </w:rPr>
        <w:drawing>
          <wp:inline distT="0" distB="0" distL="0" distR="0" wp14:anchorId="5C2FE355" wp14:editId="14D15EF8">
            <wp:extent cx="5697220" cy="6963508"/>
            <wp:effectExtent l="0" t="0" r="0" b="8890"/>
            <wp:docPr id="293" name="Diagram 2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7CB3F87D" w14:textId="0164B304" w:rsidR="00B860EE" w:rsidRPr="00B860EE" w:rsidRDefault="00B860EE" w:rsidP="00F709F1">
      <w:pPr>
        <w:pStyle w:val="Caption"/>
      </w:pPr>
      <w:bookmarkStart w:id="92" w:name="_Toc88164820"/>
      <w:bookmarkStart w:id="93" w:name="_Toc88171506"/>
      <w:bookmarkStart w:id="94" w:name="_Toc110260336"/>
      <w:r>
        <w:t xml:space="preserve">Figure </w:t>
      </w:r>
      <w:fldSimple w:instr=" SEQ Figure \* ARABIC ">
        <w:r w:rsidR="008363E5">
          <w:rPr>
            <w:noProof/>
          </w:rPr>
          <w:t>9</w:t>
        </w:r>
      </w:fldSimple>
      <w:r w:rsidR="00170FED">
        <w:rPr>
          <w:noProof/>
        </w:rPr>
        <w:t>.</w:t>
      </w:r>
      <w:r w:rsidRPr="00B860EE">
        <w:rPr>
          <w:b w:val="0"/>
          <w:bCs w:val="0"/>
          <w:szCs w:val="22"/>
        </w:rPr>
        <w:t xml:space="preserve"> </w:t>
      </w:r>
      <w:r w:rsidR="00F709F1" w:rsidRPr="00F709F1">
        <w:rPr>
          <w:b w:val="0"/>
          <w:bCs w:val="0"/>
        </w:rPr>
        <w:t>Schematic diagram of the experimental study design</w:t>
      </w:r>
      <w:r w:rsidRPr="003A6B59">
        <w:rPr>
          <w:b w:val="0"/>
          <w:bCs w:val="0"/>
        </w:rPr>
        <w:t>.</w:t>
      </w:r>
      <w:bookmarkEnd w:id="92"/>
      <w:bookmarkEnd w:id="93"/>
      <w:bookmarkEnd w:id="94"/>
    </w:p>
    <w:p w14:paraId="1F50C754" w14:textId="79D301A1" w:rsidR="00E71247" w:rsidRPr="00E71247" w:rsidRDefault="00E71247" w:rsidP="00B9473E">
      <w:pPr>
        <w:pStyle w:val="Caption"/>
      </w:pPr>
      <w:bookmarkStart w:id="95" w:name="_Ref89773384"/>
      <w:bookmarkStart w:id="96" w:name="_Toc88099414"/>
      <w:bookmarkStart w:id="97" w:name="_Toc110177357"/>
      <w:r w:rsidRPr="00E71247">
        <w:lastRenderedPageBreak/>
        <w:t xml:space="preserve">Table </w:t>
      </w:r>
      <w:fldSimple w:instr=" SEQ Table \* ARABIC ">
        <w:r w:rsidR="008363E5">
          <w:rPr>
            <w:noProof/>
          </w:rPr>
          <w:t>3</w:t>
        </w:r>
      </w:fldSimple>
      <w:bookmarkEnd w:id="95"/>
      <w:r w:rsidRPr="00E71247">
        <w:t xml:space="preserve"> </w:t>
      </w:r>
      <w:r w:rsidRPr="003A6B59">
        <w:rPr>
          <w:b w:val="0"/>
          <w:bCs w:val="0"/>
        </w:rPr>
        <w:t>Reagents used in synthesis and characterisation of B</w:t>
      </w:r>
      <w:r w:rsidR="00B9473E" w:rsidRPr="003A6B59">
        <w:rPr>
          <w:b w:val="0"/>
          <w:bCs w:val="0"/>
        </w:rPr>
        <w:t>G</w:t>
      </w:r>
      <w:bookmarkEnd w:id="96"/>
      <w:bookmarkEnd w:id="97"/>
      <w:r w:rsidR="008622C0">
        <w:rPr>
          <w:b w:val="0"/>
          <w:bCs w:val="0"/>
        </w:rPr>
        <w:t>.</w:t>
      </w:r>
    </w:p>
    <w:tbl>
      <w:tblPr>
        <w:tblStyle w:val="TableGrid2"/>
        <w:tblW w:w="5000" w:type="pct"/>
        <w:jc w:val="center"/>
        <w:tblLook w:val="04A0" w:firstRow="1" w:lastRow="0" w:firstColumn="1" w:lastColumn="0" w:noHBand="0" w:noVBand="1"/>
      </w:tblPr>
      <w:tblGrid>
        <w:gridCol w:w="2407"/>
        <w:gridCol w:w="2252"/>
        <w:gridCol w:w="2135"/>
        <w:gridCol w:w="2222"/>
      </w:tblGrid>
      <w:tr w:rsidR="00E71247" w:rsidRPr="00E71247" w14:paraId="51BD98AD" w14:textId="77777777" w:rsidTr="00BD66BF">
        <w:trPr>
          <w:trHeight w:val="1388"/>
          <w:jc w:val="center"/>
        </w:trPr>
        <w:tc>
          <w:tcPr>
            <w:tcW w:w="1335" w:type="pct"/>
            <w:vAlign w:val="center"/>
          </w:tcPr>
          <w:p w14:paraId="78FB94FD" w14:textId="77777777" w:rsidR="00E71247" w:rsidRPr="00E71247" w:rsidRDefault="00E71247" w:rsidP="0076338F">
            <w:pPr>
              <w:pStyle w:val="Style1"/>
              <w:spacing w:line="276" w:lineRule="auto"/>
            </w:pPr>
            <w:r w:rsidRPr="00E71247">
              <w:t>Reagent</w:t>
            </w:r>
          </w:p>
          <w:p w14:paraId="668FA5F1" w14:textId="77777777" w:rsidR="00E71247" w:rsidRPr="00E71247" w:rsidRDefault="00E71247" w:rsidP="0076338F">
            <w:pPr>
              <w:pStyle w:val="Style1"/>
              <w:spacing w:line="276" w:lineRule="auto"/>
            </w:pPr>
          </w:p>
        </w:tc>
        <w:tc>
          <w:tcPr>
            <w:tcW w:w="1249" w:type="pct"/>
            <w:vAlign w:val="center"/>
          </w:tcPr>
          <w:p w14:paraId="2FDE0E74" w14:textId="77777777" w:rsidR="00E71247" w:rsidRPr="00E71247" w:rsidRDefault="00E71247" w:rsidP="0076338F">
            <w:pPr>
              <w:pStyle w:val="Style1"/>
              <w:spacing w:line="276" w:lineRule="auto"/>
            </w:pPr>
            <w:r w:rsidRPr="00E71247">
              <w:t>Molecular formula</w:t>
            </w:r>
          </w:p>
          <w:p w14:paraId="74DD544D" w14:textId="77777777" w:rsidR="00E71247" w:rsidRPr="00E71247" w:rsidRDefault="00E71247" w:rsidP="0076338F">
            <w:pPr>
              <w:pStyle w:val="Style1"/>
              <w:spacing w:line="276" w:lineRule="auto"/>
            </w:pPr>
          </w:p>
        </w:tc>
        <w:tc>
          <w:tcPr>
            <w:tcW w:w="1184" w:type="pct"/>
            <w:vAlign w:val="center"/>
          </w:tcPr>
          <w:p w14:paraId="69F7F7D8" w14:textId="77777777" w:rsidR="00B860EE" w:rsidRDefault="00E71247" w:rsidP="0076338F">
            <w:pPr>
              <w:pStyle w:val="Style1"/>
              <w:spacing w:line="276" w:lineRule="auto"/>
            </w:pPr>
            <w:r w:rsidRPr="00E71247">
              <w:t>Molecular weight</w:t>
            </w:r>
          </w:p>
          <w:p w14:paraId="68EC0CA2" w14:textId="77777777" w:rsidR="00E71247" w:rsidRPr="00E71247" w:rsidRDefault="00E71247" w:rsidP="0076338F">
            <w:pPr>
              <w:pStyle w:val="Style1"/>
              <w:spacing w:line="276" w:lineRule="auto"/>
            </w:pPr>
            <w:r w:rsidRPr="00E71247">
              <w:t>(g.mol</w:t>
            </w:r>
            <w:r w:rsidRPr="00B860EE">
              <w:rPr>
                <w:vertAlign w:val="superscript"/>
              </w:rPr>
              <w:t>-1</w:t>
            </w:r>
            <w:r w:rsidRPr="00E71247">
              <w:t>)</w:t>
            </w:r>
          </w:p>
        </w:tc>
        <w:tc>
          <w:tcPr>
            <w:tcW w:w="1232" w:type="pct"/>
            <w:vAlign w:val="center"/>
          </w:tcPr>
          <w:p w14:paraId="42AD83A9" w14:textId="77777777" w:rsidR="00E71247" w:rsidRPr="00E71247" w:rsidRDefault="00E71247" w:rsidP="0076338F">
            <w:pPr>
              <w:pStyle w:val="Style1"/>
              <w:spacing w:line="276" w:lineRule="auto"/>
            </w:pPr>
            <w:r w:rsidRPr="00E71247">
              <w:t>Supplier</w:t>
            </w:r>
          </w:p>
          <w:p w14:paraId="15A0B7F3" w14:textId="77777777" w:rsidR="00E71247" w:rsidRPr="00E71247" w:rsidRDefault="00E71247" w:rsidP="0076338F">
            <w:pPr>
              <w:pStyle w:val="Style1"/>
              <w:spacing w:line="276" w:lineRule="auto"/>
            </w:pPr>
          </w:p>
        </w:tc>
      </w:tr>
      <w:tr w:rsidR="00E71247" w:rsidRPr="00E71247" w14:paraId="51D7D8EC" w14:textId="77777777" w:rsidTr="00BD66BF">
        <w:trPr>
          <w:jc w:val="center"/>
        </w:trPr>
        <w:tc>
          <w:tcPr>
            <w:tcW w:w="1335" w:type="pct"/>
            <w:vAlign w:val="center"/>
          </w:tcPr>
          <w:p w14:paraId="719715E9" w14:textId="77777777" w:rsidR="00E71247" w:rsidRPr="002C2601" w:rsidRDefault="00E71247" w:rsidP="003D5CD5">
            <w:pPr>
              <w:pStyle w:val="Style1"/>
              <w:spacing w:line="480" w:lineRule="auto"/>
              <w:rPr>
                <w:b w:val="0"/>
                <w:bCs/>
              </w:rPr>
            </w:pPr>
            <w:r w:rsidRPr="002C2601">
              <w:rPr>
                <w:b w:val="0"/>
                <w:bCs/>
              </w:rPr>
              <w:t>Silica Sand</w:t>
            </w:r>
          </w:p>
        </w:tc>
        <w:tc>
          <w:tcPr>
            <w:tcW w:w="1249" w:type="pct"/>
            <w:vAlign w:val="center"/>
          </w:tcPr>
          <w:p w14:paraId="4C308F85" w14:textId="77777777" w:rsidR="00E71247" w:rsidRPr="002C2601" w:rsidRDefault="00E71247" w:rsidP="003D5CD5">
            <w:pPr>
              <w:pStyle w:val="Style1"/>
              <w:spacing w:line="480" w:lineRule="auto"/>
              <w:rPr>
                <w:b w:val="0"/>
                <w:bCs/>
              </w:rPr>
            </w:pPr>
            <w:r w:rsidRPr="002C2601">
              <w:rPr>
                <w:b w:val="0"/>
                <w:bCs/>
              </w:rPr>
              <w:t>SiO</w:t>
            </w:r>
            <w:r w:rsidRPr="002C2601">
              <w:rPr>
                <w:b w:val="0"/>
                <w:bCs/>
                <w:vertAlign w:val="subscript"/>
              </w:rPr>
              <w:t>2</w:t>
            </w:r>
          </w:p>
        </w:tc>
        <w:tc>
          <w:tcPr>
            <w:tcW w:w="1184" w:type="pct"/>
            <w:vAlign w:val="center"/>
          </w:tcPr>
          <w:p w14:paraId="7DFEAF2A" w14:textId="77777777" w:rsidR="00E71247" w:rsidRPr="002C2601" w:rsidRDefault="00E71247" w:rsidP="003D5CD5">
            <w:pPr>
              <w:pStyle w:val="Style1"/>
              <w:spacing w:line="480" w:lineRule="auto"/>
              <w:rPr>
                <w:b w:val="0"/>
                <w:bCs/>
              </w:rPr>
            </w:pPr>
            <w:r w:rsidRPr="002C2601">
              <w:rPr>
                <w:b w:val="0"/>
                <w:bCs/>
              </w:rPr>
              <w:t>60.08</w:t>
            </w:r>
          </w:p>
        </w:tc>
        <w:tc>
          <w:tcPr>
            <w:tcW w:w="1232" w:type="pct"/>
            <w:vAlign w:val="center"/>
          </w:tcPr>
          <w:p w14:paraId="2E92D3E6"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6E9751CD" w14:textId="77777777" w:rsidTr="00BD66BF">
        <w:trPr>
          <w:jc w:val="center"/>
        </w:trPr>
        <w:tc>
          <w:tcPr>
            <w:tcW w:w="1335" w:type="pct"/>
            <w:vAlign w:val="center"/>
          </w:tcPr>
          <w:p w14:paraId="60A9C2AE" w14:textId="77777777" w:rsidR="00E71247" w:rsidRPr="002C2601" w:rsidRDefault="00E71247" w:rsidP="003D5CD5">
            <w:pPr>
              <w:pStyle w:val="Style1"/>
              <w:spacing w:line="480" w:lineRule="auto"/>
              <w:rPr>
                <w:b w:val="0"/>
                <w:bCs/>
              </w:rPr>
            </w:pPr>
            <w:r w:rsidRPr="002C2601">
              <w:rPr>
                <w:b w:val="0"/>
                <w:bCs/>
              </w:rPr>
              <w:t>Sodium carbonate</w:t>
            </w:r>
          </w:p>
        </w:tc>
        <w:tc>
          <w:tcPr>
            <w:tcW w:w="1249" w:type="pct"/>
            <w:vAlign w:val="center"/>
          </w:tcPr>
          <w:p w14:paraId="6B9E6B18" w14:textId="77777777" w:rsidR="00E71247" w:rsidRPr="002C2601" w:rsidRDefault="00E71247" w:rsidP="003D5CD5">
            <w:pPr>
              <w:pStyle w:val="Style1"/>
              <w:spacing w:line="480" w:lineRule="auto"/>
              <w:rPr>
                <w:b w:val="0"/>
                <w:bCs/>
              </w:rPr>
            </w:pPr>
            <w:r w:rsidRPr="002C2601">
              <w:rPr>
                <w:b w:val="0"/>
                <w:bCs/>
              </w:rPr>
              <w:t>NaCO</w:t>
            </w:r>
            <w:r w:rsidRPr="002C2601">
              <w:rPr>
                <w:rFonts w:ascii="Cambria Math" w:hAnsi="Cambria Math" w:cs="Cambria Math"/>
                <w:b w:val="0"/>
                <w:bCs/>
              </w:rPr>
              <w:t>₃</w:t>
            </w:r>
          </w:p>
        </w:tc>
        <w:tc>
          <w:tcPr>
            <w:tcW w:w="1184" w:type="pct"/>
            <w:vAlign w:val="center"/>
          </w:tcPr>
          <w:p w14:paraId="377F6869" w14:textId="77777777" w:rsidR="00E71247" w:rsidRPr="002C2601" w:rsidRDefault="00E71247" w:rsidP="003D5CD5">
            <w:pPr>
              <w:pStyle w:val="Style1"/>
              <w:spacing w:line="480" w:lineRule="auto"/>
              <w:rPr>
                <w:b w:val="0"/>
                <w:bCs/>
              </w:rPr>
            </w:pPr>
            <w:r w:rsidRPr="002C2601">
              <w:rPr>
                <w:b w:val="0"/>
                <w:bCs/>
              </w:rPr>
              <w:t>105.9888</w:t>
            </w:r>
          </w:p>
        </w:tc>
        <w:tc>
          <w:tcPr>
            <w:tcW w:w="1232" w:type="pct"/>
            <w:vAlign w:val="center"/>
          </w:tcPr>
          <w:p w14:paraId="2DD5652E"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510654E3" w14:textId="77777777" w:rsidTr="00BD66BF">
        <w:trPr>
          <w:jc w:val="center"/>
        </w:trPr>
        <w:tc>
          <w:tcPr>
            <w:tcW w:w="1335" w:type="pct"/>
            <w:vAlign w:val="center"/>
          </w:tcPr>
          <w:p w14:paraId="3E2A193D" w14:textId="77777777" w:rsidR="00E71247" w:rsidRPr="002C2601" w:rsidRDefault="00E71247" w:rsidP="003D5CD5">
            <w:pPr>
              <w:pStyle w:val="Style1"/>
              <w:spacing w:line="480" w:lineRule="auto"/>
              <w:rPr>
                <w:b w:val="0"/>
                <w:bCs/>
              </w:rPr>
            </w:pPr>
            <w:r w:rsidRPr="002C2601">
              <w:rPr>
                <w:b w:val="0"/>
                <w:bCs/>
              </w:rPr>
              <w:t>Calcium carbonate</w:t>
            </w:r>
          </w:p>
        </w:tc>
        <w:tc>
          <w:tcPr>
            <w:tcW w:w="1249" w:type="pct"/>
            <w:vAlign w:val="center"/>
          </w:tcPr>
          <w:p w14:paraId="7017050F" w14:textId="77777777" w:rsidR="00E71247" w:rsidRPr="002C2601" w:rsidRDefault="00E71247" w:rsidP="003D5CD5">
            <w:pPr>
              <w:pStyle w:val="Style1"/>
              <w:spacing w:line="480" w:lineRule="auto"/>
              <w:rPr>
                <w:b w:val="0"/>
                <w:bCs/>
              </w:rPr>
            </w:pPr>
            <w:r w:rsidRPr="002C2601">
              <w:rPr>
                <w:b w:val="0"/>
                <w:bCs/>
              </w:rPr>
              <w:t>CaCO</w:t>
            </w:r>
            <w:r w:rsidRPr="008363E5">
              <w:rPr>
                <w:b w:val="0"/>
                <w:bCs/>
                <w:vertAlign w:val="subscript"/>
              </w:rPr>
              <w:t>3</w:t>
            </w:r>
          </w:p>
        </w:tc>
        <w:tc>
          <w:tcPr>
            <w:tcW w:w="1184" w:type="pct"/>
            <w:vAlign w:val="center"/>
          </w:tcPr>
          <w:p w14:paraId="3E2A10BA" w14:textId="77777777" w:rsidR="00E71247" w:rsidRPr="002C2601" w:rsidRDefault="00E71247" w:rsidP="003D5CD5">
            <w:pPr>
              <w:pStyle w:val="Style1"/>
              <w:spacing w:line="480" w:lineRule="auto"/>
              <w:rPr>
                <w:b w:val="0"/>
                <w:bCs/>
              </w:rPr>
            </w:pPr>
            <w:r w:rsidRPr="002C2601">
              <w:rPr>
                <w:b w:val="0"/>
                <w:bCs/>
              </w:rPr>
              <w:t>100.0869</w:t>
            </w:r>
          </w:p>
        </w:tc>
        <w:tc>
          <w:tcPr>
            <w:tcW w:w="1232" w:type="pct"/>
            <w:vAlign w:val="center"/>
          </w:tcPr>
          <w:p w14:paraId="6ED08835"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35E5438C" w14:textId="77777777" w:rsidTr="00BD66BF">
        <w:trPr>
          <w:jc w:val="center"/>
        </w:trPr>
        <w:tc>
          <w:tcPr>
            <w:tcW w:w="1335" w:type="pct"/>
            <w:vAlign w:val="center"/>
          </w:tcPr>
          <w:p w14:paraId="7AF35736" w14:textId="77777777" w:rsidR="00E71247" w:rsidRPr="002C2601" w:rsidRDefault="00E71247" w:rsidP="003D5CD5">
            <w:pPr>
              <w:pStyle w:val="Style1"/>
              <w:spacing w:line="480" w:lineRule="auto"/>
              <w:rPr>
                <w:b w:val="0"/>
                <w:bCs/>
              </w:rPr>
            </w:pPr>
            <w:r w:rsidRPr="002C2601">
              <w:rPr>
                <w:b w:val="0"/>
                <w:bCs/>
              </w:rPr>
              <w:t>Dicalcium phosphate</w:t>
            </w:r>
          </w:p>
        </w:tc>
        <w:tc>
          <w:tcPr>
            <w:tcW w:w="1249" w:type="pct"/>
            <w:vAlign w:val="center"/>
          </w:tcPr>
          <w:p w14:paraId="6465AF25" w14:textId="77777777" w:rsidR="00E71247" w:rsidRPr="002C2601" w:rsidRDefault="00E71247" w:rsidP="003D5CD5">
            <w:pPr>
              <w:pStyle w:val="Style1"/>
              <w:spacing w:line="480" w:lineRule="auto"/>
              <w:rPr>
                <w:b w:val="0"/>
                <w:bCs/>
              </w:rPr>
            </w:pPr>
            <w:r w:rsidRPr="002C2601">
              <w:rPr>
                <w:b w:val="0"/>
                <w:bCs/>
              </w:rPr>
              <w:t>CaHPO</w:t>
            </w:r>
            <w:r w:rsidRPr="002C2601">
              <w:rPr>
                <w:b w:val="0"/>
                <w:bCs/>
                <w:vertAlign w:val="subscript"/>
              </w:rPr>
              <w:t>4</w:t>
            </w:r>
          </w:p>
        </w:tc>
        <w:tc>
          <w:tcPr>
            <w:tcW w:w="1184" w:type="pct"/>
            <w:vAlign w:val="center"/>
          </w:tcPr>
          <w:p w14:paraId="2BFD1A73" w14:textId="77777777" w:rsidR="00E71247" w:rsidRPr="002C2601" w:rsidRDefault="00E71247" w:rsidP="003D5CD5">
            <w:pPr>
              <w:pStyle w:val="Style1"/>
              <w:spacing w:line="480" w:lineRule="auto"/>
              <w:rPr>
                <w:b w:val="0"/>
                <w:bCs/>
              </w:rPr>
            </w:pPr>
            <w:r w:rsidRPr="002C2601">
              <w:rPr>
                <w:b w:val="0"/>
                <w:bCs/>
              </w:rPr>
              <w:t>136.06</w:t>
            </w:r>
          </w:p>
        </w:tc>
        <w:tc>
          <w:tcPr>
            <w:tcW w:w="1232" w:type="pct"/>
            <w:vAlign w:val="center"/>
          </w:tcPr>
          <w:p w14:paraId="27EC78DB"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663AC83F" w14:textId="77777777" w:rsidTr="00BD66BF">
        <w:trPr>
          <w:jc w:val="center"/>
        </w:trPr>
        <w:tc>
          <w:tcPr>
            <w:tcW w:w="1335" w:type="pct"/>
            <w:vAlign w:val="center"/>
          </w:tcPr>
          <w:p w14:paraId="375D3178" w14:textId="77777777" w:rsidR="00E71247" w:rsidRPr="002C2601" w:rsidRDefault="00E71247" w:rsidP="003D5CD5">
            <w:pPr>
              <w:pStyle w:val="Style1"/>
              <w:spacing w:line="480" w:lineRule="auto"/>
              <w:rPr>
                <w:b w:val="0"/>
                <w:bCs/>
              </w:rPr>
            </w:pPr>
            <w:r w:rsidRPr="002C2601">
              <w:rPr>
                <w:b w:val="0"/>
                <w:bCs/>
              </w:rPr>
              <w:t>Silver nitrate</w:t>
            </w:r>
          </w:p>
        </w:tc>
        <w:tc>
          <w:tcPr>
            <w:tcW w:w="1249" w:type="pct"/>
            <w:vAlign w:val="center"/>
          </w:tcPr>
          <w:p w14:paraId="0D3F99BF" w14:textId="77777777" w:rsidR="00E71247" w:rsidRPr="002C2601" w:rsidRDefault="00E71247" w:rsidP="003D5CD5">
            <w:pPr>
              <w:pStyle w:val="Style1"/>
              <w:spacing w:line="480" w:lineRule="auto"/>
              <w:rPr>
                <w:b w:val="0"/>
                <w:bCs/>
              </w:rPr>
            </w:pPr>
            <w:r w:rsidRPr="002C2601">
              <w:rPr>
                <w:b w:val="0"/>
                <w:bCs/>
              </w:rPr>
              <w:t>AgNO</w:t>
            </w:r>
            <w:r w:rsidRPr="002C2601">
              <w:rPr>
                <w:b w:val="0"/>
                <w:bCs/>
                <w:vertAlign w:val="subscript"/>
              </w:rPr>
              <w:t>3</w:t>
            </w:r>
          </w:p>
        </w:tc>
        <w:tc>
          <w:tcPr>
            <w:tcW w:w="1184" w:type="pct"/>
            <w:vAlign w:val="center"/>
          </w:tcPr>
          <w:p w14:paraId="5BF9DCFF" w14:textId="77777777" w:rsidR="00E71247" w:rsidRPr="002C2601" w:rsidRDefault="00E71247" w:rsidP="003D5CD5">
            <w:pPr>
              <w:pStyle w:val="Style1"/>
              <w:spacing w:line="480" w:lineRule="auto"/>
              <w:rPr>
                <w:b w:val="0"/>
                <w:bCs/>
              </w:rPr>
            </w:pPr>
            <w:r w:rsidRPr="002C2601">
              <w:rPr>
                <w:b w:val="0"/>
                <w:bCs/>
              </w:rPr>
              <w:t>169.87</w:t>
            </w:r>
          </w:p>
        </w:tc>
        <w:tc>
          <w:tcPr>
            <w:tcW w:w="1232" w:type="pct"/>
            <w:vAlign w:val="center"/>
          </w:tcPr>
          <w:p w14:paraId="1BA00DB6"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30294778" w14:textId="77777777" w:rsidTr="00BD66BF">
        <w:trPr>
          <w:jc w:val="center"/>
        </w:trPr>
        <w:tc>
          <w:tcPr>
            <w:tcW w:w="1335" w:type="pct"/>
            <w:vAlign w:val="center"/>
          </w:tcPr>
          <w:p w14:paraId="7820FD83" w14:textId="77777777" w:rsidR="00E71247" w:rsidRPr="002C2601" w:rsidRDefault="00E71247" w:rsidP="003D5CD5">
            <w:pPr>
              <w:pStyle w:val="Style1"/>
              <w:spacing w:line="480" w:lineRule="auto"/>
              <w:rPr>
                <w:b w:val="0"/>
                <w:bCs/>
              </w:rPr>
            </w:pPr>
            <w:r w:rsidRPr="002C2601">
              <w:rPr>
                <w:b w:val="0"/>
                <w:bCs/>
              </w:rPr>
              <w:t>Silver oxide</w:t>
            </w:r>
          </w:p>
        </w:tc>
        <w:tc>
          <w:tcPr>
            <w:tcW w:w="1249" w:type="pct"/>
            <w:vAlign w:val="center"/>
          </w:tcPr>
          <w:p w14:paraId="24AA889F" w14:textId="77777777" w:rsidR="00E71247" w:rsidRPr="002C2601" w:rsidRDefault="00E71247" w:rsidP="003D5CD5">
            <w:pPr>
              <w:pStyle w:val="Style1"/>
              <w:spacing w:line="480" w:lineRule="auto"/>
              <w:rPr>
                <w:b w:val="0"/>
                <w:bCs/>
              </w:rPr>
            </w:pPr>
            <w:r w:rsidRPr="002C2601">
              <w:rPr>
                <w:b w:val="0"/>
                <w:bCs/>
              </w:rPr>
              <w:t>Ag</w:t>
            </w:r>
            <w:r w:rsidRPr="002C2601">
              <w:rPr>
                <w:b w:val="0"/>
                <w:bCs/>
                <w:vertAlign w:val="subscript"/>
              </w:rPr>
              <w:t>2</w:t>
            </w:r>
            <w:r w:rsidRPr="002C2601">
              <w:rPr>
                <w:b w:val="0"/>
                <w:bCs/>
              </w:rPr>
              <w:t>O</w:t>
            </w:r>
          </w:p>
        </w:tc>
        <w:tc>
          <w:tcPr>
            <w:tcW w:w="1184" w:type="pct"/>
            <w:vAlign w:val="center"/>
          </w:tcPr>
          <w:p w14:paraId="3D480352" w14:textId="77777777" w:rsidR="00E71247" w:rsidRPr="002C2601" w:rsidRDefault="00E71247" w:rsidP="003D5CD5">
            <w:pPr>
              <w:pStyle w:val="Style1"/>
              <w:spacing w:line="480" w:lineRule="auto"/>
              <w:rPr>
                <w:b w:val="0"/>
                <w:bCs/>
              </w:rPr>
            </w:pPr>
            <w:r w:rsidRPr="002C2601">
              <w:rPr>
                <w:b w:val="0"/>
                <w:bCs/>
              </w:rPr>
              <w:t>231.735</w:t>
            </w:r>
          </w:p>
        </w:tc>
        <w:tc>
          <w:tcPr>
            <w:tcW w:w="1232" w:type="pct"/>
            <w:vAlign w:val="center"/>
          </w:tcPr>
          <w:p w14:paraId="0EB4262D"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0B93A7CE" w14:textId="77777777" w:rsidTr="00BD66BF">
        <w:trPr>
          <w:jc w:val="center"/>
        </w:trPr>
        <w:tc>
          <w:tcPr>
            <w:tcW w:w="1335" w:type="pct"/>
            <w:vAlign w:val="center"/>
          </w:tcPr>
          <w:p w14:paraId="3AA78622" w14:textId="77777777" w:rsidR="00E71247" w:rsidRPr="002C2601" w:rsidRDefault="00E71247" w:rsidP="003D5CD5">
            <w:pPr>
              <w:pStyle w:val="Style1"/>
              <w:spacing w:line="480" w:lineRule="auto"/>
              <w:rPr>
                <w:b w:val="0"/>
                <w:bCs/>
              </w:rPr>
            </w:pPr>
            <w:r w:rsidRPr="002C2601">
              <w:rPr>
                <w:b w:val="0"/>
                <w:bCs/>
              </w:rPr>
              <w:t>Copper (II) oxide</w:t>
            </w:r>
          </w:p>
        </w:tc>
        <w:tc>
          <w:tcPr>
            <w:tcW w:w="1249" w:type="pct"/>
            <w:vAlign w:val="center"/>
          </w:tcPr>
          <w:p w14:paraId="47D1A164" w14:textId="77777777" w:rsidR="00E71247" w:rsidRPr="002C2601" w:rsidRDefault="00E71247" w:rsidP="003D5CD5">
            <w:pPr>
              <w:pStyle w:val="Style1"/>
              <w:spacing w:line="480" w:lineRule="auto"/>
              <w:rPr>
                <w:b w:val="0"/>
                <w:bCs/>
              </w:rPr>
            </w:pPr>
            <w:r w:rsidRPr="002C2601">
              <w:rPr>
                <w:b w:val="0"/>
                <w:bCs/>
              </w:rPr>
              <w:t>CuO</w:t>
            </w:r>
          </w:p>
        </w:tc>
        <w:tc>
          <w:tcPr>
            <w:tcW w:w="1184" w:type="pct"/>
            <w:vAlign w:val="center"/>
          </w:tcPr>
          <w:p w14:paraId="50294767" w14:textId="77777777" w:rsidR="00E71247" w:rsidRPr="002C2601" w:rsidRDefault="00E71247" w:rsidP="003D5CD5">
            <w:pPr>
              <w:pStyle w:val="Style1"/>
              <w:spacing w:line="480" w:lineRule="auto"/>
              <w:rPr>
                <w:b w:val="0"/>
                <w:bCs/>
              </w:rPr>
            </w:pPr>
            <w:r w:rsidRPr="002C2601">
              <w:rPr>
                <w:b w:val="0"/>
                <w:bCs/>
              </w:rPr>
              <w:t>79.545</w:t>
            </w:r>
          </w:p>
        </w:tc>
        <w:tc>
          <w:tcPr>
            <w:tcW w:w="1232" w:type="pct"/>
            <w:vAlign w:val="center"/>
          </w:tcPr>
          <w:p w14:paraId="5AA51E99" w14:textId="77777777" w:rsidR="00E71247" w:rsidRPr="002C2601" w:rsidRDefault="00BD66BF" w:rsidP="003D5CD5">
            <w:pPr>
              <w:pStyle w:val="Style1"/>
              <w:spacing w:line="480" w:lineRule="auto"/>
              <w:rPr>
                <w:b w:val="0"/>
                <w:bCs/>
              </w:rPr>
            </w:pPr>
            <w:r w:rsidRPr="002C2601">
              <w:rPr>
                <w:b w:val="0"/>
                <w:bCs/>
                <w:lang w:val="en-GB"/>
              </w:rPr>
              <w:t>Sigma Aldrich (UK)</w:t>
            </w:r>
          </w:p>
        </w:tc>
      </w:tr>
      <w:tr w:rsidR="00E71247" w:rsidRPr="00E71247" w14:paraId="1DE13802" w14:textId="77777777" w:rsidTr="00BD66BF">
        <w:trPr>
          <w:jc w:val="center"/>
        </w:trPr>
        <w:tc>
          <w:tcPr>
            <w:tcW w:w="1335" w:type="pct"/>
            <w:vAlign w:val="center"/>
          </w:tcPr>
          <w:p w14:paraId="3A99439B" w14:textId="77777777" w:rsidR="00E71247" w:rsidRPr="002C2601" w:rsidRDefault="00E71247" w:rsidP="003D5CD5">
            <w:pPr>
              <w:pStyle w:val="Style1"/>
              <w:spacing w:line="480" w:lineRule="auto"/>
              <w:rPr>
                <w:b w:val="0"/>
                <w:bCs/>
              </w:rPr>
            </w:pPr>
            <w:r w:rsidRPr="002C2601">
              <w:rPr>
                <w:b w:val="0"/>
                <w:bCs/>
              </w:rPr>
              <w:t>Iron (III) oxide</w:t>
            </w:r>
          </w:p>
        </w:tc>
        <w:tc>
          <w:tcPr>
            <w:tcW w:w="1249" w:type="pct"/>
            <w:vAlign w:val="center"/>
          </w:tcPr>
          <w:p w14:paraId="24C36CDF" w14:textId="77777777" w:rsidR="00E71247" w:rsidRPr="002C2601" w:rsidRDefault="00E71247" w:rsidP="003D5CD5">
            <w:pPr>
              <w:pStyle w:val="Style1"/>
              <w:spacing w:line="480" w:lineRule="auto"/>
              <w:rPr>
                <w:b w:val="0"/>
                <w:bCs/>
              </w:rPr>
            </w:pPr>
            <w:r w:rsidRPr="002C2601">
              <w:rPr>
                <w:b w:val="0"/>
                <w:bCs/>
              </w:rPr>
              <w:t>Fe</w:t>
            </w:r>
            <w:r w:rsidRPr="002C2601">
              <w:rPr>
                <w:b w:val="0"/>
                <w:bCs/>
                <w:vertAlign w:val="subscript"/>
              </w:rPr>
              <w:t>2</w:t>
            </w:r>
            <w:r w:rsidRPr="002C2601">
              <w:rPr>
                <w:b w:val="0"/>
                <w:bCs/>
              </w:rPr>
              <w:t>O</w:t>
            </w:r>
            <w:r w:rsidRPr="002C2601">
              <w:rPr>
                <w:b w:val="0"/>
                <w:bCs/>
                <w:vertAlign w:val="subscript"/>
              </w:rPr>
              <w:t>3</w:t>
            </w:r>
          </w:p>
        </w:tc>
        <w:tc>
          <w:tcPr>
            <w:tcW w:w="1184" w:type="pct"/>
            <w:vAlign w:val="center"/>
          </w:tcPr>
          <w:p w14:paraId="78347F80" w14:textId="77777777" w:rsidR="00E71247" w:rsidRPr="002C2601" w:rsidRDefault="00E71247" w:rsidP="003D5CD5">
            <w:pPr>
              <w:pStyle w:val="Style1"/>
              <w:spacing w:line="480" w:lineRule="auto"/>
              <w:rPr>
                <w:b w:val="0"/>
                <w:bCs/>
              </w:rPr>
            </w:pPr>
            <w:r w:rsidRPr="002C2601">
              <w:rPr>
                <w:b w:val="0"/>
                <w:bCs/>
              </w:rPr>
              <w:t>159.69</w:t>
            </w:r>
          </w:p>
        </w:tc>
        <w:tc>
          <w:tcPr>
            <w:tcW w:w="1232" w:type="pct"/>
            <w:vAlign w:val="center"/>
          </w:tcPr>
          <w:p w14:paraId="110C3F33" w14:textId="77777777" w:rsidR="00E71247" w:rsidRPr="002C2601" w:rsidRDefault="00BD66BF" w:rsidP="003D5CD5">
            <w:pPr>
              <w:pStyle w:val="Style1"/>
              <w:spacing w:line="480" w:lineRule="auto"/>
              <w:rPr>
                <w:b w:val="0"/>
                <w:bCs/>
              </w:rPr>
            </w:pPr>
            <w:r w:rsidRPr="002C2601">
              <w:rPr>
                <w:b w:val="0"/>
                <w:bCs/>
                <w:lang w:val="en-GB"/>
              </w:rPr>
              <w:t>Sigma Aldrich (UK)</w:t>
            </w:r>
          </w:p>
        </w:tc>
      </w:tr>
    </w:tbl>
    <w:p w14:paraId="642E6C35" w14:textId="77777777" w:rsidR="00E71247" w:rsidRPr="00E71247" w:rsidRDefault="00E71247" w:rsidP="00E71247">
      <w:pPr>
        <w:rPr>
          <w:lang w:val="en-US"/>
        </w:rPr>
      </w:pPr>
    </w:p>
    <w:p w14:paraId="63FA1208" w14:textId="77777777" w:rsidR="00E71247" w:rsidRPr="00E71247" w:rsidRDefault="00E71247" w:rsidP="006B7A9D">
      <w:pPr>
        <w:pStyle w:val="Heading2"/>
        <w:spacing w:line="480" w:lineRule="auto"/>
        <w:jc w:val="both"/>
      </w:pPr>
      <w:bookmarkStart w:id="98" w:name="_Toc6571880"/>
      <w:bookmarkStart w:id="99" w:name="_Toc110260403"/>
      <w:r w:rsidRPr="00E71247">
        <w:lastRenderedPageBreak/>
        <w:t>4.1 Silver</w:t>
      </w:r>
      <w:r w:rsidR="005B52EC" w:rsidRPr="00E71247">
        <w:t>-Glass Preparation</w:t>
      </w:r>
      <w:bookmarkEnd w:id="98"/>
      <w:bookmarkEnd w:id="99"/>
    </w:p>
    <w:p w14:paraId="0B92A283" w14:textId="0328B32E" w:rsidR="00B860EE" w:rsidRDefault="00E71247" w:rsidP="000167FD">
      <w:pPr>
        <w:spacing w:line="480" w:lineRule="auto"/>
        <w:jc w:val="both"/>
      </w:pPr>
      <w:r w:rsidRPr="00E71247">
        <w:t>Bioactive glasses based on the system (SiO</w:t>
      </w:r>
      <w:r w:rsidRPr="00E71247">
        <w:rPr>
          <w:vertAlign w:val="subscript"/>
        </w:rPr>
        <w:t>2</w:t>
      </w:r>
      <w:r w:rsidRPr="00E71247">
        <w:t>-Na</w:t>
      </w:r>
      <w:r w:rsidRPr="00E71247">
        <w:rPr>
          <w:vertAlign w:val="subscript"/>
        </w:rPr>
        <w:t>2</w:t>
      </w:r>
      <w:r w:rsidRPr="00E71247">
        <w:t>O-CaO-P</w:t>
      </w:r>
      <w:r w:rsidRPr="00E71247">
        <w:rPr>
          <w:vertAlign w:val="subscript"/>
        </w:rPr>
        <w:t>2</w:t>
      </w:r>
      <w:r w:rsidRPr="00E71247">
        <w:t>O</w:t>
      </w:r>
      <w:r w:rsidRPr="00E71247">
        <w:rPr>
          <w:vertAlign w:val="subscript"/>
        </w:rPr>
        <w:t>5</w:t>
      </w:r>
      <w:r w:rsidRPr="00E71247">
        <w:t xml:space="preserve">) were prepared in a series using a melt-quench route. Initially, silver was added to the glass system at the expense of CaO at 0.15, 0.25 and 2.5 </w:t>
      </w:r>
      <w:r w:rsidR="00CF25A6" w:rsidRPr="00CF25A6">
        <w:rPr>
          <w:iCs/>
        </w:rPr>
        <w:t>Mol</w:t>
      </w:r>
      <w:r w:rsidR="00CF25A6">
        <w:t>.</w:t>
      </w:r>
      <w:r w:rsidRPr="00E71247">
        <w:t>%. The second series was made by reducing SiO</w:t>
      </w:r>
      <w:r w:rsidRPr="00E71247">
        <w:rPr>
          <w:vertAlign w:val="subscript"/>
        </w:rPr>
        <w:t>2</w:t>
      </w:r>
      <w:r w:rsidRPr="00E71247">
        <w:t xml:space="preserve"> by 0.5 mol% and replac</w:t>
      </w:r>
      <w:r w:rsidR="00197679">
        <w:t>ing</w:t>
      </w:r>
      <w:r w:rsidRPr="00E71247">
        <w:t xml:space="preserve"> it with Ag</w:t>
      </w:r>
      <w:r w:rsidRPr="00E71247">
        <w:rPr>
          <w:vertAlign w:val="subscript"/>
        </w:rPr>
        <w:t>2</w:t>
      </w:r>
      <w:r w:rsidRPr="00E71247">
        <w:t>O. Also, Iron oxide F</w:t>
      </w:r>
      <w:r w:rsidRPr="00E71247">
        <w:rPr>
          <w:vertAlign w:val="subscript"/>
        </w:rPr>
        <w:t>2</w:t>
      </w:r>
      <w:r w:rsidRPr="00E71247">
        <w:t>O</w:t>
      </w:r>
      <w:proofErr w:type="gramStart"/>
      <w:r w:rsidRPr="00E71247">
        <w:rPr>
          <w:vertAlign w:val="subscript"/>
        </w:rPr>
        <w:t>3</w:t>
      </w:r>
      <w:r w:rsidRPr="00E71247">
        <w:t xml:space="preserve">  was</w:t>
      </w:r>
      <w:proofErr w:type="gramEnd"/>
      <w:r w:rsidRPr="00E71247">
        <w:t xml:space="preserve"> used as a reducing agent of silver at the expense of CaO at 0.25 </w:t>
      </w:r>
      <w:r w:rsidR="00CF25A6" w:rsidRPr="00CF25A6">
        <w:rPr>
          <w:iCs/>
        </w:rPr>
        <w:t>Mol</w:t>
      </w:r>
      <w:r w:rsidR="00CF25A6" w:rsidRPr="00CF25A6">
        <w:t>.</w:t>
      </w:r>
      <w:r w:rsidRPr="00E71247">
        <w:t>%. Two silver sources have been chosen to evaluate their behaviour on the glass system Ag</w:t>
      </w:r>
      <w:r w:rsidRPr="00E71247">
        <w:rPr>
          <w:vertAlign w:val="subscript"/>
        </w:rPr>
        <w:t>2</w:t>
      </w:r>
      <w:r w:rsidRPr="00E71247">
        <w:t>O and AgN</w:t>
      </w:r>
      <w:r w:rsidR="003D5CD5">
        <w:t>O</w:t>
      </w:r>
      <w:r w:rsidRPr="00E71247">
        <w:rPr>
          <w:vertAlign w:val="subscript"/>
        </w:rPr>
        <w:t>3</w:t>
      </w:r>
      <w:r w:rsidRPr="00E71247">
        <w:t xml:space="preserve"> respectably. </w:t>
      </w:r>
      <w:r w:rsidR="003D5CD5">
        <w:t>T</w:t>
      </w:r>
      <w:r w:rsidRPr="00E71247">
        <w:t xml:space="preserve">he glass compositions in wt% and </w:t>
      </w:r>
      <w:r w:rsidR="00F23122">
        <w:rPr>
          <w:iCs/>
        </w:rPr>
        <w:t>Mol</w:t>
      </w:r>
      <w:r w:rsidR="00CF25A6" w:rsidRPr="00CF25A6">
        <w:t>.</w:t>
      </w:r>
      <w:r w:rsidRPr="00E71247">
        <w:t>%,</w:t>
      </w:r>
      <w:r w:rsidR="003D5CD5">
        <w:t xml:space="preserve"> are shown in </w:t>
      </w:r>
      <w:r w:rsidR="008363E5">
        <w:t xml:space="preserve">Table </w:t>
      </w:r>
      <w:r w:rsidR="000167FD">
        <w:t xml:space="preserve">4 </w:t>
      </w:r>
      <w:r w:rsidR="003D5CD5" w:rsidRPr="003D5CD5">
        <w:t xml:space="preserve">and </w:t>
      </w:r>
      <w:r w:rsidR="00115745">
        <w:t>Table 5</w:t>
      </w:r>
      <w:r w:rsidR="003D5CD5">
        <w:t xml:space="preserve">. </w:t>
      </w:r>
      <w:r w:rsidRPr="00E71247">
        <w:t xml:space="preserve">45S5 </w:t>
      </w:r>
      <w:r w:rsidR="003D5CD5">
        <w:t>Bioglass</w:t>
      </w:r>
      <w:r w:rsidRPr="00E71247">
        <w:rPr>
          <w:vertAlign w:val="superscript"/>
        </w:rPr>
        <w:sym w:font="Symbol" w:char="F0D2"/>
      </w:r>
      <w:r w:rsidRPr="00E71247">
        <w:t xml:space="preserve"> was prepared as described by Hench (2006).</w:t>
      </w:r>
      <w:r w:rsidR="006B7A9D" w:rsidRPr="006B7A9D">
        <w:t xml:space="preserve"> Initially, a platinum crucible was chosen for glass melting. However, an issue was identified where the silver metal generated by heating the Ag</w:t>
      </w:r>
      <w:r w:rsidR="006B7A9D" w:rsidRPr="006B7A9D">
        <w:rPr>
          <w:vertAlign w:val="subscript"/>
        </w:rPr>
        <w:t>2</w:t>
      </w:r>
      <w:r w:rsidR="006B7A9D" w:rsidRPr="006B7A9D">
        <w:t>O alloyed with the platinum to damage the crucibles, as shown in</w:t>
      </w:r>
      <w:r w:rsidR="006B7A9D">
        <w:t xml:space="preserve"> </w:t>
      </w:r>
      <w:r w:rsidR="006B7A9D">
        <w:fldChar w:fldCharType="begin"/>
      </w:r>
      <w:r w:rsidR="006B7A9D">
        <w:instrText xml:space="preserve"> REF _Ref89538334 \h </w:instrText>
      </w:r>
      <w:r w:rsidR="006B7A9D">
        <w:fldChar w:fldCharType="separate"/>
      </w:r>
      <w:r w:rsidR="008363E5">
        <w:t xml:space="preserve">Figure </w:t>
      </w:r>
      <w:r w:rsidR="008363E5">
        <w:rPr>
          <w:noProof/>
        </w:rPr>
        <w:t>10</w:t>
      </w:r>
      <w:r w:rsidR="006B7A9D">
        <w:fldChar w:fldCharType="end"/>
      </w:r>
      <w:r w:rsidR="006B7A9D" w:rsidRPr="006B7A9D">
        <w:t>.</w:t>
      </w:r>
      <w:r w:rsidR="00197679" w:rsidRPr="00197679">
        <w:t xml:space="preserve"> Subsequently, the glass melting was performed using alumina crucibles</w:t>
      </w:r>
      <w:r w:rsidR="00197679">
        <w:t xml:space="preserve">. </w:t>
      </w:r>
    </w:p>
    <w:p w14:paraId="13713AC2" w14:textId="77777777" w:rsidR="007D17C9" w:rsidRDefault="006C080B" w:rsidP="006B7A9D">
      <w:pPr>
        <w:spacing w:line="480" w:lineRule="auto"/>
        <w:jc w:val="both"/>
      </w:pPr>
      <w:r>
        <w:t>All glasses have been inspected visually after being dried to look for any sign of irregularities. Therefore, as some issues with the consistency of manufacturing modified glass with silver and iron include glass inhomogeneity and inadequate melting, we have discarded the sec</w:t>
      </w:r>
      <w:r w:rsidR="007D17C9">
        <w:t>o</w:t>
      </w:r>
      <w:r>
        <w:t xml:space="preserve">nd series </w:t>
      </w:r>
      <w:r w:rsidR="007D17C9">
        <w:t>from further characteri</w:t>
      </w:r>
      <w:r w:rsidR="00891D50">
        <w:t>s</w:t>
      </w:r>
      <w:r w:rsidR="007D17C9">
        <w:t>ation.</w:t>
      </w:r>
    </w:p>
    <w:p w14:paraId="79E7DCAB" w14:textId="77777777" w:rsidR="006B7A9D" w:rsidRDefault="006B7A9D" w:rsidP="006B7A9D">
      <w:pPr>
        <w:keepNext/>
        <w:spacing w:line="480" w:lineRule="auto"/>
        <w:jc w:val="center"/>
      </w:pPr>
      <w:r>
        <w:rPr>
          <w:noProof/>
          <w:lang w:eastAsia="zh-CN"/>
        </w:rPr>
        <w:lastRenderedPageBreak/>
        <w:drawing>
          <wp:inline distT="0" distB="0" distL="0" distR="0" wp14:anchorId="5963B7F4" wp14:editId="6194F3A4">
            <wp:extent cx="2670175" cy="269494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0175" cy="2694940"/>
                    </a:xfrm>
                    <a:prstGeom prst="rect">
                      <a:avLst/>
                    </a:prstGeom>
                    <a:noFill/>
                  </pic:spPr>
                </pic:pic>
              </a:graphicData>
            </a:graphic>
          </wp:inline>
        </w:drawing>
      </w:r>
    </w:p>
    <w:p w14:paraId="744D0684" w14:textId="7504A22E" w:rsidR="003D5CD5" w:rsidRDefault="006B7A9D" w:rsidP="00115745">
      <w:pPr>
        <w:pStyle w:val="Caption"/>
      </w:pPr>
      <w:bookmarkStart w:id="100" w:name="_Ref89538334"/>
      <w:bookmarkStart w:id="101" w:name="_Toc110260337"/>
      <w:r>
        <w:t xml:space="preserve">Figure </w:t>
      </w:r>
      <w:fldSimple w:instr=" SEQ Figure \* ARABIC ">
        <w:r w:rsidR="008363E5">
          <w:rPr>
            <w:noProof/>
          </w:rPr>
          <w:t>10</w:t>
        </w:r>
      </w:fldSimple>
      <w:bookmarkEnd w:id="100"/>
      <w:r w:rsidR="00170FED">
        <w:rPr>
          <w:noProof/>
        </w:rPr>
        <w:t>.</w:t>
      </w:r>
      <w:r>
        <w:t xml:space="preserve"> </w:t>
      </w:r>
      <w:r w:rsidRPr="003A6B59">
        <w:rPr>
          <w:b w:val="0"/>
          <w:bCs w:val="0"/>
        </w:rPr>
        <w:t xml:space="preserve">This image shows the damaged platinum crucibles with dyed water to demonstrate the leaking </w:t>
      </w:r>
      <w:proofErr w:type="gramStart"/>
      <w:r w:rsidR="008155FF" w:rsidRPr="003A6B59">
        <w:rPr>
          <w:b w:val="0"/>
          <w:bCs w:val="0"/>
        </w:rPr>
        <w:t>as a result</w:t>
      </w:r>
      <w:r w:rsidRPr="003A6B59">
        <w:rPr>
          <w:b w:val="0"/>
          <w:bCs w:val="0"/>
        </w:rPr>
        <w:t xml:space="preserve"> of</w:t>
      </w:r>
      <w:proofErr w:type="gramEnd"/>
      <w:r w:rsidRPr="003A6B59">
        <w:rPr>
          <w:b w:val="0"/>
          <w:bCs w:val="0"/>
        </w:rPr>
        <w:t xml:space="preserve"> the Ag reaction with platinum.</w:t>
      </w:r>
      <w:bookmarkEnd w:id="101"/>
    </w:p>
    <w:p w14:paraId="7AC2D412" w14:textId="77777777" w:rsidR="003812AC" w:rsidRPr="006B7A9D" w:rsidRDefault="003812AC" w:rsidP="006B7A9D"/>
    <w:p w14:paraId="7B5E5F76" w14:textId="429218ED" w:rsidR="003812AC" w:rsidRDefault="003812AC" w:rsidP="003812AC">
      <w:pPr>
        <w:pStyle w:val="Caption"/>
        <w:keepNext/>
      </w:pPr>
      <w:bookmarkStart w:id="102" w:name="_Toc110177358"/>
      <w:r>
        <w:t xml:space="preserve">Table </w:t>
      </w:r>
      <w:fldSimple w:instr=" SEQ Table \* ARABIC ">
        <w:r w:rsidR="008363E5">
          <w:rPr>
            <w:noProof/>
          </w:rPr>
          <w:t>4</w:t>
        </w:r>
      </w:fldSimple>
      <w:r w:rsidRPr="003812AC">
        <w:rPr>
          <w:b w:val="0"/>
          <w:bCs w:val="0"/>
        </w:rPr>
        <w:t xml:space="preserve"> </w:t>
      </w:r>
      <w:r w:rsidRPr="003A6B59">
        <w:rPr>
          <w:b w:val="0"/>
          <w:bCs w:val="0"/>
        </w:rPr>
        <w:t>First series of glasses with their compositions in (</w:t>
      </w:r>
      <w:r>
        <w:rPr>
          <w:b w:val="0"/>
          <w:bCs w:val="0"/>
        </w:rPr>
        <w:t>W</w:t>
      </w:r>
      <w:r w:rsidRPr="003A6B59">
        <w:rPr>
          <w:b w:val="0"/>
          <w:bCs w:val="0"/>
        </w:rPr>
        <w:t xml:space="preserve">t. % and </w:t>
      </w:r>
      <w:r>
        <w:rPr>
          <w:b w:val="0"/>
          <w:bCs w:val="0"/>
        </w:rPr>
        <w:t>Mol</w:t>
      </w:r>
      <w:r w:rsidRPr="003A6B59">
        <w:rPr>
          <w:b w:val="0"/>
          <w:bCs w:val="0"/>
        </w:rPr>
        <w:t xml:space="preserve">. </w:t>
      </w:r>
      <w:bookmarkEnd w:id="102"/>
      <w:r w:rsidR="008622C0" w:rsidRPr="003A6B59">
        <w:rPr>
          <w:b w:val="0"/>
          <w:bCs w:val="0"/>
        </w:rPr>
        <w:t>%)</w:t>
      </w:r>
      <w:r w:rsidR="008622C0">
        <w:rPr>
          <w:b w:val="0"/>
          <w:bCs w:val="0"/>
        </w:rPr>
        <w:t>.</w:t>
      </w:r>
    </w:p>
    <w:tbl>
      <w:tblPr>
        <w:tblStyle w:val="PlainTable11"/>
        <w:tblpPr w:leftFromText="180" w:rightFromText="180" w:vertAnchor="text" w:horzAnchor="margin" w:tblpY="247"/>
        <w:tblW w:w="0" w:type="auto"/>
        <w:tblLayout w:type="fixed"/>
        <w:tblLook w:val="0600" w:firstRow="0" w:lastRow="0" w:firstColumn="0" w:lastColumn="0" w:noHBand="1" w:noVBand="1"/>
      </w:tblPr>
      <w:tblGrid>
        <w:gridCol w:w="1045"/>
        <w:gridCol w:w="668"/>
        <w:gridCol w:w="767"/>
        <w:gridCol w:w="867"/>
        <w:gridCol w:w="767"/>
        <w:gridCol w:w="867"/>
        <w:gridCol w:w="767"/>
        <w:gridCol w:w="867"/>
        <w:gridCol w:w="767"/>
        <w:gridCol w:w="867"/>
        <w:gridCol w:w="767"/>
      </w:tblGrid>
      <w:tr w:rsidR="003812AC" w:rsidRPr="00E71247" w14:paraId="5437BDD7" w14:textId="77777777" w:rsidTr="003812AC">
        <w:trPr>
          <w:trHeight w:val="620"/>
        </w:trPr>
        <w:tc>
          <w:tcPr>
            <w:tcW w:w="1045" w:type="dxa"/>
            <w:vMerge w:val="restart"/>
            <w:vAlign w:val="center"/>
            <w:hideMark/>
          </w:tcPr>
          <w:p w14:paraId="5766669C" w14:textId="77777777" w:rsidR="003812AC" w:rsidRPr="00E71247" w:rsidRDefault="003812AC" w:rsidP="003812AC">
            <w:pPr>
              <w:pStyle w:val="Style1"/>
            </w:pPr>
            <w:bookmarkStart w:id="103" w:name="_Toc6933203"/>
            <w:bookmarkStart w:id="104" w:name="_Ref89773342"/>
            <w:bookmarkStart w:id="105" w:name="_Toc88099415"/>
            <w:r w:rsidRPr="00E71247">
              <w:t>Glass</w:t>
            </w:r>
            <w:r w:rsidRPr="00E71247">
              <w:br/>
              <w:t>label</w:t>
            </w:r>
          </w:p>
        </w:tc>
        <w:tc>
          <w:tcPr>
            <w:tcW w:w="1435" w:type="dxa"/>
            <w:gridSpan w:val="2"/>
            <w:vAlign w:val="center"/>
            <w:hideMark/>
          </w:tcPr>
          <w:p w14:paraId="0E7B5F4B" w14:textId="77777777" w:rsidR="003812AC" w:rsidRPr="00E71247" w:rsidRDefault="003812AC" w:rsidP="003812AC">
            <w:pPr>
              <w:pStyle w:val="Style1"/>
            </w:pPr>
            <w:r w:rsidRPr="00E71247">
              <w:rPr>
                <w:bCs/>
              </w:rPr>
              <w:t>SiO</w:t>
            </w:r>
            <w:r w:rsidRPr="00E71247">
              <w:rPr>
                <w:bCs/>
                <w:vertAlign w:val="subscript"/>
              </w:rPr>
              <w:t>2</w:t>
            </w:r>
          </w:p>
        </w:tc>
        <w:tc>
          <w:tcPr>
            <w:tcW w:w="1634" w:type="dxa"/>
            <w:gridSpan w:val="2"/>
            <w:vAlign w:val="center"/>
            <w:hideMark/>
          </w:tcPr>
          <w:p w14:paraId="2E0373F3" w14:textId="77777777" w:rsidR="003812AC" w:rsidRPr="00E71247" w:rsidRDefault="003812AC" w:rsidP="003812AC">
            <w:pPr>
              <w:pStyle w:val="Style1"/>
            </w:pPr>
            <w:r w:rsidRPr="00E71247">
              <w:rPr>
                <w:bCs/>
              </w:rPr>
              <w:t>Na</w:t>
            </w:r>
            <w:r w:rsidRPr="00E71247">
              <w:rPr>
                <w:bCs/>
                <w:vertAlign w:val="subscript"/>
              </w:rPr>
              <w:t>2</w:t>
            </w:r>
            <w:r w:rsidRPr="00E71247">
              <w:rPr>
                <w:bCs/>
              </w:rPr>
              <w:t>O</w:t>
            </w:r>
          </w:p>
        </w:tc>
        <w:tc>
          <w:tcPr>
            <w:tcW w:w="1634" w:type="dxa"/>
            <w:gridSpan w:val="2"/>
            <w:vAlign w:val="center"/>
            <w:hideMark/>
          </w:tcPr>
          <w:p w14:paraId="5583F17D" w14:textId="77777777" w:rsidR="003812AC" w:rsidRPr="00E71247" w:rsidRDefault="003812AC" w:rsidP="003812AC">
            <w:pPr>
              <w:pStyle w:val="Style1"/>
            </w:pPr>
            <w:r w:rsidRPr="00E71247">
              <w:rPr>
                <w:bCs/>
              </w:rPr>
              <w:t>CaO</w:t>
            </w:r>
          </w:p>
        </w:tc>
        <w:tc>
          <w:tcPr>
            <w:tcW w:w="1634" w:type="dxa"/>
            <w:gridSpan w:val="2"/>
            <w:vAlign w:val="center"/>
            <w:hideMark/>
          </w:tcPr>
          <w:p w14:paraId="41D43BCD" w14:textId="77777777" w:rsidR="003812AC" w:rsidRPr="00E71247" w:rsidRDefault="003812AC" w:rsidP="003812AC">
            <w:pPr>
              <w:pStyle w:val="Style1"/>
            </w:pPr>
            <w:r w:rsidRPr="00E71247">
              <w:rPr>
                <w:bCs/>
              </w:rPr>
              <w:t>P</w:t>
            </w:r>
            <w:r w:rsidRPr="00E71247">
              <w:rPr>
                <w:bCs/>
                <w:vertAlign w:val="subscript"/>
              </w:rPr>
              <w:t>2</w:t>
            </w:r>
            <w:r w:rsidRPr="00E71247">
              <w:rPr>
                <w:bCs/>
              </w:rPr>
              <w:t>O</w:t>
            </w:r>
            <w:r w:rsidRPr="00E71247">
              <w:rPr>
                <w:bCs/>
                <w:vertAlign w:val="subscript"/>
              </w:rPr>
              <w:t>5</w:t>
            </w:r>
          </w:p>
        </w:tc>
        <w:tc>
          <w:tcPr>
            <w:tcW w:w="1634" w:type="dxa"/>
            <w:gridSpan w:val="2"/>
            <w:vAlign w:val="center"/>
            <w:hideMark/>
          </w:tcPr>
          <w:p w14:paraId="0606F6D3" w14:textId="77777777" w:rsidR="003812AC" w:rsidRPr="00E71247" w:rsidRDefault="003812AC" w:rsidP="003812AC">
            <w:pPr>
              <w:pStyle w:val="Style1"/>
            </w:pPr>
            <w:r w:rsidRPr="00E71247">
              <w:rPr>
                <w:bCs/>
              </w:rPr>
              <w:t>Ag</w:t>
            </w:r>
            <w:r w:rsidRPr="00E71247">
              <w:rPr>
                <w:bCs/>
                <w:vertAlign w:val="subscript"/>
              </w:rPr>
              <w:t>2</w:t>
            </w:r>
            <w:r w:rsidRPr="00E71247">
              <w:rPr>
                <w:bCs/>
              </w:rPr>
              <w:t>O</w:t>
            </w:r>
          </w:p>
        </w:tc>
      </w:tr>
      <w:tr w:rsidR="003812AC" w:rsidRPr="00E71247" w14:paraId="1673D6D9" w14:textId="77777777" w:rsidTr="003812AC">
        <w:trPr>
          <w:trHeight w:val="444"/>
        </w:trPr>
        <w:tc>
          <w:tcPr>
            <w:tcW w:w="1045" w:type="dxa"/>
            <w:vMerge/>
            <w:vAlign w:val="center"/>
            <w:hideMark/>
          </w:tcPr>
          <w:p w14:paraId="797ABBFE" w14:textId="77777777" w:rsidR="003812AC" w:rsidRPr="00E71247" w:rsidRDefault="003812AC" w:rsidP="003812AC">
            <w:pPr>
              <w:pStyle w:val="Style1"/>
              <w:rPr>
                <w:bCs/>
              </w:rPr>
            </w:pPr>
          </w:p>
        </w:tc>
        <w:tc>
          <w:tcPr>
            <w:tcW w:w="668" w:type="dxa"/>
            <w:vAlign w:val="center"/>
            <w:hideMark/>
          </w:tcPr>
          <w:p w14:paraId="748AE5C6" w14:textId="77777777" w:rsidR="003812AC" w:rsidRPr="00E71247" w:rsidRDefault="003812AC" w:rsidP="003812AC">
            <w:pPr>
              <w:pStyle w:val="Style1"/>
            </w:pPr>
            <w:r>
              <w:rPr>
                <w:bCs/>
              </w:rPr>
              <w:t>Mol</w:t>
            </w:r>
            <w:r w:rsidRPr="00E71247">
              <w:rPr>
                <w:bCs/>
              </w:rPr>
              <w:t>.%</w:t>
            </w:r>
          </w:p>
        </w:tc>
        <w:tc>
          <w:tcPr>
            <w:tcW w:w="767" w:type="dxa"/>
            <w:vAlign w:val="center"/>
            <w:hideMark/>
          </w:tcPr>
          <w:p w14:paraId="0F9DC95B" w14:textId="77777777" w:rsidR="003812AC" w:rsidRPr="00E71247" w:rsidRDefault="003812AC" w:rsidP="003812AC">
            <w:pPr>
              <w:pStyle w:val="Style1"/>
            </w:pPr>
            <w:r w:rsidRPr="00E71247">
              <w:rPr>
                <w:bCs/>
              </w:rPr>
              <w:t>Wt.%</w:t>
            </w:r>
          </w:p>
        </w:tc>
        <w:tc>
          <w:tcPr>
            <w:tcW w:w="867" w:type="dxa"/>
            <w:vAlign w:val="center"/>
            <w:hideMark/>
          </w:tcPr>
          <w:p w14:paraId="3342553E" w14:textId="77777777" w:rsidR="003812AC" w:rsidRPr="00E71247" w:rsidRDefault="003812AC" w:rsidP="003812AC">
            <w:pPr>
              <w:pStyle w:val="Style1"/>
            </w:pPr>
            <w:r>
              <w:rPr>
                <w:bCs/>
              </w:rPr>
              <w:t>Mol</w:t>
            </w:r>
            <w:r w:rsidRPr="00E71247">
              <w:rPr>
                <w:bCs/>
              </w:rPr>
              <w:t>.%</w:t>
            </w:r>
          </w:p>
        </w:tc>
        <w:tc>
          <w:tcPr>
            <w:tcW w:w="767" w:type="dxa"/>
            <w:vAlign w:val="center"/>
            <w:hideMark/>
          </w:tcPr>
          <w:p w14:paraId="12CCF34F" w14:textId="77777777" w:rsidR="003812AC" w:rsidRPr="00E71247" w:rsidRDefault="003812AC" w:rsidP="003812AC">
            <w:pPr>
              <w:pStyle w:val="Style1"/>
            </w:pPr>
            <w:r w:rsidRPr="00E71247">
              <w:rPr>
                <w:bCs/>
              </w:rPr>
              <w:t>Wt.%</w:t>
            </w:r>
          </w:p>
        </w:tc>
        <w:tc>
          <w:tcPr>
            <w:tcW w:w="867" w:type="dxa"/>
            <w:vAlign w:val="center"/>
            <w:hideMark/>
          </w:tcPr>
          <w:p w14:paraId="5B9ED1A0" w14:textId="77777777" w:rsidR="003812AC" w:rsidRPr="00E71247" w:rsidRDefault="003812AC" w:rsidP="003812AC">
            <w:pPr>
              <w:pStyle w:val="Style1"/>
            </w:pPr>
            <w:r>
              <w:rPr>
                <w:bCs/>
              </w:rPr>
              <w:t>Mol</w:t>
            </w:r>
            <w:r w:rsidRPr="00E71247">
              <w:rPr>
                <w:bCs/>
              </w:rPr>
              <w:t>.%</w:t>
            </w:r>
          </w:p>
        </w:tc>
        <w:tc>
          <w:tcPr>
            <w:tcW w:w="767" w:type="dxa"/>
            <w:vAlign w:val="center"/>
            <w:hideMark/>
          </w:tcPr>
          <w:p w14:paraId="76DCBC3E" w14:textId="77777777" w:rsidR="003812AC" w:rsidRPr="00E71247" w:rsidRDefault="003812AC" w:rsidP="003812AC">
            <w:pPr>
              <w:pStyle w:val="Style1"/>
            </w:pPr>
            <w:r w:rsidRPr="00E71247">
              <w:rPr>
                <w:bCs/>
              </w:rPr>
              <w:t>Wt.%</w:t>
            </w:r>
          </w:p>
        </w:tc>
        <w:tc>
          <w:tcPr>
            <w:tcW w:w="867" w:type="dxa"/>
            <w:vAlign w:val="center"/>
            <w:hideMark/>
          </w:tcPr>
          <w:p w14:paraId="0D2E7D8E" w14:textId="77777777" w:rsidR="003812AC" w:rsidRPr="00E71247" w:rsidRDefault="003812AC" w:rsidP="003812AC">
            <w:pPr>
              <w:pStyle w:val="Style1"/>
            </w:pPr>
            <w:r>
              <w:rPr>
                <w:bCs/>
              </w:rPr>
              <w:t>Mol</w:t>
            </w:r>
            <w:r w:rsidRPr="00E71247">
              <w:rPr>
                <w:bCs/>
              </w:rPr>
              <w:t>.%</w:t>
            </w:r>
          </w:p>
        </w:tc>
        <w:tc>
          <w:tcPr>
            <w:tcW w:w="767" w:type="dxa"/>
            <w:vAlign w:val="center"/>
            <w:hideMark/>
          </w:tcPr>
          <w:p w14:paraId="4B935AC5" w14:textId="77777777" w:rsidR="003812AC" w:rsidRPr="00E71247" w:rsidRDefault="003812AC" w:rsidP="003812AC">
            <w:pPr>
              <w:pStyle w:val="Style1"/>
            </w:pPr>
            <w:r w:rsidRPr="00E71247">
              <w:rPr>
                <w:bCs/>
              </w:rPr>
              <w:t>Wt.%</w:t>
            </w:r>
          </w:p>
        </w:tc>
        <w:tc>
          <w:tcPr>
            <w:tcW w:w="867" w:type="dxa"/>
            <w:vAlign w:val="center"/>
            <w:hideMark/>
          </w:tcPr>
          <w:p w14:paraId="6F0E1B85" w14:textId="77777777" w:rsidR="003812AC" w:rsidRPr="00E71247" w:rsidRDefault="003812AC" w:rsidP="003812AC">
            <w:pPr>
              <w:pStyle w:val="Style1"/>
            </w:pPr>
            <w:r>
              <w:rPr>
                <w:bCs/>
              </w:rPr>
              <w:t>Mol</w:t>
            </w:r>
            <w:r w:rsidRPr="00E71247">
              <w:rPr>
                <w:bCs/>
              </w:rPr>
              <w:t>.%</w:t>
            </w:r>
          </w:p>
        </w:tc>
        <w:tc>
          <w:tcPr>
            <w:tcW w:w="767" w:type="dxa"/>
            <w:vAlign w:val="center"/>
            <w:hideMark/>
          </w:tcPr>
          <w:p w14:paraId="0B42A2FF" w14:textId="77777777" w:rsidR="003812AC" w:rsidRPr="00E71247" w:rsidRDefault="003812AC" w:rsidP="003812AC">
            <w:pPr>
              <w:pStyle w:val="Style1"/>
            </w:pPr>
            <w:r w:rsidRPr="00E71247">
              <w:rPr>
                <w:bCs/>
              </w:rPr>
              <w:t>Wt.%</w:t>
            </w:r>
          </w:p>
        </w:tc>
      </w:tr>
      <w:tr w:rsidR="003812AC" w:rsidRPr="00E71247" w14:paraId="3C90F17F" w14:textId="77777777" w:rsidTr="003812AC">
        <w:trPr>
          <w:trHeight w:val="444"/>
        </w:trPr>
        <w:tc>
          <w:tcPr>
            <w:tcW w:w="1045" w:type="dxa"/>
            <w:vAlign w:val="center"/>
            <w:hideMark/>
          </w:tcPr>
          <w:p w14:paraId="7505FDDF" w14:textId="77777777" w:rsidR="003812AC" w:rsidRPr="00E71247" w:rsidRDefault="003812AC" w:rsidP="003812AC">
            <w:pPr>
              <w:pStyle w:val="Style1"/>
              <w:rPr>
                <w:bCs/>
              </w:rPr>
            </w:pPr>
            <w:r w:rsidRPr="00E71247">
              <w:rPr>
                <w:bCs/>
              </w:rPr>
              <w:t>45S5</w:t>
            </w:r>
          </w:p>
        </w:tc>
        <w:tc>
          <w:tcPr>
            <w:tcW w:w="668" w:type="dxa"/>
            <w:vAlign w:val="center"/>
            <w:hideMark/>
          </w:tcPr>
          <w:p w14:paraId="01E95950" w14:textId="77777777" w:rsidR="003812AC" w:rsidRPr="006B7A9D" w:rsidRDefault="003812AC" w:rsidP="003812AC">
            <w:pPr>
              <w:pStyle w:val="Style1"/>
              <w:rPr>
                <w:b w:val="0"/>
                <w:bCs/>
                <w:sz w:val="22"/>
                <w:szCs w:val="21"/>
              </w:rPr>
            </w:pPr>
            <w:r w:rsidRPr="006B7A9D">
              <w:rPr>
                <w:b w:val="0"/>
                <w:bCs/>
                <w:sz w:val="22"/>
                <w:szCs w:val="21"/>
              </w:rPr>
              <w:t>46.1</w:t>
            </w:r>
          </w:p>
        </w:tc>
        <w:tc>
          <w:tcPr>
            <w:tcW w:w="767" w:type="dxa"/>
            <w:vAlign w:val="center"/>
            <w:hideMark/>
          </w:tcPr>
          <w:p w14:paraId="70140AEE" w14:textId="77777777" w:rsidR="003812AC" w:rsidRPr="006B7A9D" w:rsidRDefault="003812AC" w:rsidP="003812AC">
            <w:pPr>
              <w:pStyle w:val="Style1"/>
              <w:rPr>
                <w:b w:val="0"/>
                <w:bCs/>
                <w:sz w:val="22"/>
                <w:szCs w:val="21"/>
              </w:rPr>
            </w:pPr>
            <w:r w:rsidRPr="006B7A9D">
              <w:rPr>
                <w:b w:val="0"/>
                <w:bCs/>
                <w:sz w:val="22"/>
                <w:szCs w:val="21"/>
              </w:rPr>
              <w:t>45</w:t>
            </w:r>
          </w:p>
        </w:tc>
        <w:tc>
          <w:tcPr>
            <w:tcW w:w="867" w:type="dxa"/>
            <w:vAlign w:val="center"/>
            <w:hideMark/>
          </w:tcPr>
          <w:p w14:paraId="4BF4477F" w14:textId="77777777" w:rsidR="003812AC" w:rsidRPr="006B7A9D" w:rsidRDefault="003812AC" w:rsidP="003812AC">
            <w:pPr>
              <w:pStyle w:val="Style1"/>
              <w:rPr>
                <w:b w:val="0"/>
                <w:bCs/>
                <w:sz w:val="22"/>
                <w:szCs w:val="21"/>
              </w:rPr>
            </w:pPr>
            <w:r w:rsidRPr="006B7A9D">
              <w:rPr>
                <w:b w:val="0"/>
                <w:bCs/>
                <w:sz w:val="22"/>
                <w:szCs w:val="21"/>
              </w:rPr>
              <w:t>24.3</w:t>
            </w:r>
          </w:p>
        </w:tc>
        <w:tc>
          <w:tcPr>
            <w:tcW w:w="767" w:type="dxa"/>
            <w:vAlign w:val="center"/>
            <w:hideMark/>
          </w:tcPr>
          <w:p w14:paraId="7567A76E" w14:textId="77777777" w:rsidR="003812AC" w:rsidRPr="006B7A9D" w:rsidRDefault="003812AC" w:rsidP="003812AC">
            <w:pPr>
              <w:pStyle w:val="Style1"/>
              <w:rPr>
                <w:b w:val="0"/>
                <w:bCs/>
                <w:sz w:val="22"/>
                <w:szCs w:val="21"/>
              </w:rPr>
            </w:pPr>
            <w:r w:rsidRPr="006B7A9D">
              <w:rPr>
                <w:b w:val="0"/>
                <w:bCs/>
                <w:sz w:val="22"/>
                <w:szCs w:val="21"/>
              </w:rPr>
              <w:t>24.5</w:t>
            </w:r>
          </w:p>
        </w:tc>
        <w:tc>
          <w:tcPr>
            <w:tcW w:w="867" w:type="dxa"/>
            <w:vAlign w:val="center"/>
            <w:hideMark/>
          </w:tcPr>
          <w:p w14:paraId="248F0E10" w14:textId="77777777" w:rsidR="003812AC" w:rsidRPr="006B7A9D" w:rsidRDefault="003812AC" w:rsidP="003812AC">
            <w:pPr>
              <w:pStyle w:val="Style1"/>
              <w:rPr>
                <w:b w:val="0"/>
                <w:bCs/>
                <w:sz w:val="22"/>
                <w:szCs w:val="21"/>
              </w:rPr>
            </w:pPr>
            <w:r w:rsidRPr="006B7A9D">
              <w:rPr>
                <w:b w:val="0"/>
                <w:bCs/>
                <w:sz w:val="22"/>
                <w:szCs w:val="21"/>
              </w:rPr>
              <w:t>26.9</w:t>
            </w:r>
          </w:p>
        </w:tc>
        <w:tc>
          <w:tcPr>
            <w:tcW w:w="767" w:type="dxa"/>
            <w:vAlign w:val="center"/>
            <w:hideMark/>
          </w:tcPr>
          <w:p w14:paraId="1F1B5342" w14:textId="77777777" w:rsidR="003812AC" w:rsidRPr="006B7A9D" w:rsidRDefault="003812AC" w:rsidP="003812AC">
            <w:pPr>
              <w:pStyle w:val="Style1"/>
              <w:rPr>
                <w:b w:val="0"/>
                <w:bCs/>
                <w:sz w:val="22"/>
                <w:szCs w:val="21"/>
              </w:rPr>
            </w:pPr>
            <w:r w:rsidRPr="006B7A9D">
              <w:rPr>
                <w:b w:val="0"/>
                <w:bCs/>
                <w:sz w:val="22"/>
                <w:szCs w:val="21"/>
              </w:rPr>
              <w:t>24.5</w:t>
            </w:r>
          </w:p>
        </w:tc>
        <w:tc>
          <w:tcPr>
            <w:tcW w:w="867" w:type="dxa"/>
            <w:vAlign w:val="center"/>
            <w:hideMark/>
          </w:tcPr>
          <w:p w14:paraId="7655BD7A" w14:textId="77777777" w:rsidR="003812AC" w:rsidRPr="006B7A9D" w:rsidRDefault="003812AC" w:rsidP="003812AC">
            <w:pPr>
              <w:pStyle w:val="Style1"/>
              <w:rPr>
                <w:b w:val="0"/>
                <w:bCs/>
                <w:sz w:val="22"/>
                <w:szCs w:val="21"/>
              </w:rPr>
            </w:pPr>
            <w:r w:rsidRPr="006B7A9D">
              <w:rPr>
                <w:b w:val="0"/>
                <w:bCs/>
                <w:sz w:val="22"/>
                <w:szCs w:val="21"/>
              </w:rPr>
              <w:t>2.6</w:t>
            </w:r>
          </w:p>
        </w:tc>
        <w:tc>
          <w:tcPr>
            <w:tcW w:w="767" w:type="dxa"/>
            <w:vAlign w:val="center"/>
            <w:hideMark/>
          </w:tcPr>
          <w:p w14:paraId="5252DB7E" w14:textId="77777777" w:rsidR="003812AC" w:rsidRPr="006B7A9D" w:rsidRDefault="003812AC" w:rsidP="003812AC">
            <w:pPr>
              <w:pStyle w:val="Style1"/>
              <w:rPr>
                <w:b w:val="0"/>
                <w:bCs/>
                <w:sz w:val="22"/>
                <w:szCs w:val="21"/>
              </w:rPr>
            </w:pPr>
            <w:r w:rsidRPr="006B7A9D">
              <w:rPr>
                <w:b w:val="0"/>
                <w:bCs/>
                <w:sz w:val="22"/>
                <w:szCs w:val="21"/>
              </w:rPr>
              <w:t>6</w:t>
            </w:r>
          </w:p>
        </w:tc>
        <w:tc>
          <w:tcPr>
            <w:tcW w:w="867" w:type="dxa"/>
            <w:vAlign w:val="center"/>
            <w:hideMark/>
          </w:tcPr>
          <w:p w14:paraId="4FBB5973" w14:textId="77777777" w:rsidR="003812AC" w:rsidRPr="006B7A9D" w:rsidRDefault="003812AC" w:rsidP="003812AC">
            <w:pPr>
              <w:pStyle w:val="Style1"/>
              <w:rPr>
                <w:b w:val="0"/>
                <w:bCs/>
                <w:sz w:val="22"/>
                <w:szCs w:val="21"/>
              </w:rPr>
            </w:pPr>
            <w:r w:rsidRPr="006B7A9D">
              <w:rPr>
                <w:b w:val="0"/>
                <w:bCs/>
                <w:sz w:val="22"/>
                <w:szCs w:val="21"/>
              </w:rPr>
              <w:t>0</w:t>
            </w:r>
          </w:p>
        </w:tc>
        <w:tc>
          <w:tcPr>
            <w:tcW w:w="767" w:type="dxa"/>
            <w:vAlign w:val="center"/>
            <w:hideMark/>
          </w:tcPr>
          <w:p w14:paraId="61636119" w14:textId="77777777" w:rsidR="003812AC" w:rsidRPr="006B7A9D" w:rsidRDefault="003812AC" w:rsidP="003812AC">
            <w:pPr>
              <w:pStyle w:val="Style1"/>
              <w:rPr>
                <w:b w:val="0"/>
                <w:bCs/>
                <w:sz w:val="22"/>
                <w:szCs w:val="21"/>
              </w:rPr>
            </w:pPr>
            <w:r w:rsidRPr="006B7A9D">
              <w:rPr>
                <w:b w:val="0"/>
                <w:bCs/>
                <w:sz w:val="22"/>
                <w:szCs w:val="21"/>
              </w:rPr>
              <w:t>0</w:t>
            </w:r>
          </w:p>
        </w:tc>
      </w:tr>
      <w:tr w:rsidR="003812AC" w:rsidRPr="00E71247" w14:paraId="6D7B6263" w14:textId="77777777" w:rsidTr="003812AC">
        <w:trPr>
          <w:trHeight w:val="444"/>
        </w:trPr>
        <w:tc>
          <w:tcPr>
            <w:tcW w:w="1045" w:type="dxa"/>
            <w:vAlign w:val="center"/>
            <w:hideMark/>
          </w:tcPr>
          <w:p w14:paraId="1F8D60D1" w14:textId="77777777" w:rsidR="003812AC" w:rsidRPr="00E71247" w:rsidRDefault="003812AC" w:rsidP="003812AC">
            <w:pPr>
              <w:pStyle w:val="Style1"/>
              <w:rPr>
                <w:bCs/>
              </w:rPr>
            </w:pPr>
            <w:r>
              <w:rPr>
                <w:bCs/>
              </w:rPr>
              <w:t>S</w:t>
            </w:r>
            <w:r w:rsidRPr="00E71247">
              <w:rPr>
                <w:bCs/>
              </w:rPr>
              <w:t>53P4</w:t>
            </w:r>
          </w:p>
        </w:tc>
        <w:tc>
          <w:tcPr>
            <w:tcW w:w="668" w:type="dxa"/>
            <w:vAlign w:val="center"/>
            <w:hideMark/>
          </w:tcPr>
          <w:p w14:paraId="0DC7F6F0" w14:textId="77777777" w:rsidR="003812AC" w:rsidRPr="006B7A9D" w:rsidRDefault="003812AC" w:rsidP="003812AC">
            <w:pPr>
              <w:pStyle w:val="Style1"/>
              <w:rPr>
                <w:b w:val="0"/>
                <w:bCs/>
                <w:sz w:val="22"/>
                <w:szCs w:val="21"/>
              </w:rPr>
            </w:pPr>
            <w:r w:rsidRPr="006B7A9D">
              <w:rPr>
                <w:b w:val="0"/>
                <w:bCs/>
                <w:sz w:val="22"/>
                <w:szCs w:val="21"/>
              </w:rPr>
              <w:t>53.8</w:t>
            </w:r>
          </w:p>
        </w:tc>
        <w:tc>
          <w:tcPr>
            <w:tcW w:w="767" w:type="dxa"/>
            <w:vAlign w:val="center"/>
            <w:hideMark/>
          </w:tcPr>
          <w:p w14:paraId="4B5913D4" w14:textId="77777777" w:rsidR="003812AC" w:rsidRPr="006B7A9D" w:rsidRDefault="003812AC" w:rsidP="003812AC">
            <w:pPr>
              <w:pStyle w:val="Style1"/>
              <w:rPr>
                <w:b w:val="0"/>
                <w:bCs/>
                <w:sz w:val="22"/>
                <w:szCs w:val="21"/>
              </w:rPr>
            </w:pPr>
            <w:r w:rsidRPr="006B7A9D">
              <w:rPr>
                <w:b w:val="0"/>
                <w:bCs/>
                <w:sz w:val="22"/>
                <w:szCs w:val="21"/>
              </w:rPr>
              <w:t>53</w:t>
            </w:r>
          </w:p>
        </w:tc>
        <w:tc>
          <w:tcPr>
            <w:tcW w:w="867" w:type="dxa"/>
            <w:vAlign w:val="center"/>
            <w:hideMark/>
          </w:tcPr>
          <w:p w14:paraId="335A8029" w14:textId="77777777" w:rsidR="003812AC" w:rsidRPr="006B7A9D" w:rsidRDefault="003812AC" w:rsidP="003812AC">
            <w:pPr>
              <w:pStyle w:val="Style1"/>
              <w:rPr>
                <w:b w:val="0"/>
                <w:bCs/>
                <w:sz w:val="22"/>
                <w:szCs w:val="21"/>
              </w:rPr>
            </w:pPr>
            <w:r w:rsidRPr="006B7A9D">
              <w:rPr>
                <w:b w:val="0"/>
                <w:bCs/>
                <w:sz w:val="22"/>
                <w:szCs w:val="21"/>
              </w:rPr>
              <w:t>22.7</w:t>
            </w:r>
          </w:p>
        </w:tc>
        <w:tc>
          <w:tcPr>
            <w:tcW w:w="767" w:type="dxa"/>
            <w:vAlign w:val="center"/>
            <w:hideMark/>
          </w:tcPr>
          <w:p w14:paraId="31F37E0F" w14:textId="77777777" w:rsidR="003812AC" w:rsidRPr="006B7A9D" w:rsidRDefault="003812AC" w:rsidP="003812AC">
            <w:pPr>
              <w:pStyle w:val="Style1"/>
              <w:rPr>
                <w:b w:val="0"/>
                <w:bCs/>
                <w:sz w:val="22"/>
                <w:szCs w:val="21"/>
              </w:rPr>
            </w:pPr>
            <w:r w:rsidRPr="006B7A9D">
              <w:rPr>
                <w:b w:val="0"/>
                <w:bCs/>
                <w:sz w:val="22"/>
                <w:szCs w:val="21"/>
              </w:rPr>
              <w:t>23.1</w:t>
            </w:r>
          </w:p>
        </w:tc>
        <w:tc>
          <w:tcPr>
            <w:tcW w:w="867" w:type="dxa"/>
            <w:vAlign w:val="center"/>
            <w:hideMark/>
          </w:tcPr>
          <w:p w14:paraId="6537E521" w14:textId="77777777" w:rsidR="003812AC" w:rsidRPr="006B7A9D" w:rsidRDefault="003812AC" w:rsidP="003812AC">
            <w:pPr>
              <w:pStyle w:val="Style1"/>
              <w:rPr>
                <w:b w:val="0"/>
                <w:bCs/>
                <w:sz w:val="22"/>
                <w:szCs w:val="21"/>
              </w:rPr>
            </w:pPr>
            <w:r w:rsidRPr="006B7A9D">
              <w:rPr>
                <w:b w:val="0"/>
                <w:bCs/>
                <w:sz w:val="22"/>
                <w:szCs w:val="21"/>
              </w:rPr>
              <w:t>21.8</w:t>
            </w:r>
          </w:p>
        </w:tc>
        <w:tc>
          <w:tcPr>
            <w:tcW w:w="767" w:type="dxa"/>
            <w:vAlign w:val="center"/>
            <w:hideMark/>
          </w:tcPr>
          <w:p w14:paraId="2C5E2178" w14:textId="77777777" w:rsidR="003812AC" w:rsidRPr="006B7A9D" w:rsidRDefault="003812AC" w:rsidP="003812AC">
            <w:pPr>
              <w:pStyle w:val="Style1"/>
              <w:rPr>
                <w:b w:val="0"/>
                <w:bCs/>
                <w:sz w:val="22"/>
                <w:szCs w:val="21"/>
              </w:rPr>
            </w:pPr>
            <w:r w:rsidRPr="006B7A9D">
              <w:rPr>
                <w:b w:val="0"/>
                <w:bCs/>
                <w:sz w:val="22"/>
                <w:szCs w:val="21"/>
              </w:rPr>
              <w:t>20</w:t>
            </w:r>
          </w:p>
        </w:tc>
        <w:tc>
          <w:tcPr>
            <w:tcW w:w="867" w:type="dxa"/>
            <w:vAlign w:val="center"/>
            <w:hideMark/>
          </w:tcPr>
          <w:p w14:paraId="3236C373" w14:textId="77777777" w:rsidR="003812AC" w:rsidRPr="006B7A9D" w:rsidRDefault="003812AC" w:rsidP="003812AC">
            <w:pPr>
              <w:pStyle w:val="Style1"/>
              <w:rPr>
                <w:b w:val="0"/>
                <w:bCs/>
                <w:sz w:val="22"/>
                <w:szCs w:val="21"/>
              </w:rPr>
            </w:pPr>
            <w:r w:rsidRPr="006B7A9D">
              <w:rPr>
                <w:b w:val="0"/>
                <w:bCs/>
                <w:sz w:val="22"/>
                <w:szCs w:val="21"/>
              </w:rPr>
              <w:t>1.7</w:t>
            </w:r>
          </w:p>
        </w:tc>
        <w:tc>
          <w:tcPr>
            <w:tcW w:w="767" w:type="dxa"/>
            <w:vAlign w:val="center"/>
            <w:hideMark/>
          </w:tcPr>
          <w:p w14:paraId="79F4D7DC" w14:textId="77777777" w:rsidR="003812AC" w:rsidRPr="006B7A9D" w:rsidRDefault="003812AC" w:rsidP="003812AC">
            <w:pPr>
              <w:pStyle w:val="Style1"/>
              <w:rPr>
                <w:b w:val="0"/>
                <w:bCs/>
                <w:sz w:val="22"/>
                <w:szCs w:val="21"/>
              </w:rPr>
            </w:pPr>
            <w:r w:rsidRPr="006B7A9D">
              <w:rPr>
                <w:b w:val="0"/>
                <w:bCs/>
                <w:sz w:val="22"/>
                <w:szCs w:val="21"/>
              </w:rPr>
              <w:t>4</w:t>
            </w:r>
          </w:p>
        </w:tc>
        <w:tc>
          <w:tcPr>
            <w:tcW w:w="867" w:type="dxa"/>
            <w:vAlign w:val="center"/>
            <w:hideMark/>
          </w:tcPr>
          <w:p w14:paraId="4109FEE5" w14:textId="77777777" w:rsidR="003812AC" w:rsidRPr="006B7A9D" w:rsidRDefault="003812AC" w:rsidP="003812AC">
            <w:pPr>
              <w:pStyle w:val="Style1"/>
              <w:rPr>
                <w:b w:val="0"/>
                <w:bCs/>
                <w:sz w:val="22"/>
                <w:szCs w:val="21"/>
              </w:rPr>
            </w:pPr>
            <w:r w:rsidRPr="006B7A9D">
              <w:rPr>
                <w:b w:val="0"/>
                <w:bCs/>
                <w:sz w:val="22"/>
                <w:szCs w:val="21"/>
              </w:rPr>
              <w:t>0</w:t>
            </w:r>
          </w:p>
        </w:tc>
        <w:tc>
          <w:tcPr>
            <w:tcW w:w="767" w:type="dxa"/>
            <w:vAlign w:val="center"/>
            <w:hideMark/>
          </w:tcPr>
          <w:p w14:paraId="3784674A" w14:textId="77777777" w:rsidR="003812AC" w:rsidRPr="006B7A9D" w:rsidRDefault="003812AC" w:rsidP="003812AC">
            <w:pPr>
              <w:pStyle w:val="Style1"/>
              <w:rPr>
                <w:b w:val="0"/>
                <w:bCs/>
                <w:sz w:val="22"/>
                <w:szCs w:val="21"/>
              </w:rPr>
            </w:pPr>
            <w:r w:rsidRPr="006B7A9D">
              <w:rPr>
                <w:b w:val="0"/>
                <w:bCs/>
                <w:sz w:val="22"/>
                <w:szCs w:val="21"/>
              </w:rPr>
              <w:t>0</w:t>
            </w:r>
          </w:p>
        </w:tc>
      </w:tr>
      <w:tr w:rsidR="003812AC" w:rsidRPr="00E71247" w14:paraId="3512F2B2" w14:textId="77777777" w:rsidTr="003812AC">
        <w:trPr>
          <w:trHeight w:val="444"/>
        </w:trPr>
        <w:tc>
          <w:tcPr>
            <w:tcW w:w="1045" w:type="dxa"/>
            <w:vAlign w:val="center"/>
            <w:hideMark/>
          </w:tcPr>
          <w:p w14:paraId="317A6E5F" w14:textId="77777777" w:rsidR="003812AC" w:rsidRPr="00E71247" w:rsidRDefault="003812AC" w:rsidP="003812AC">
            <w:pPr>
              <w:pStyle w:val="Style1"/>
              <w:rPr>
                <w:bCs/>
              </w:rPr>
            </w:pPr>
            <w:r w:rsidRPr="00E71247">
              <w:rPr>
                <w:bCs/>
              </w:rPr>
              <w:t>Ag0.25</w:t>
            </w:r>
          </w:p>
        </w:tc>
        <w:tc>
          <w:tcPr>
            <w:tcW w:w="668" w:type="dxa"/>
            <w:vAlign w:val="center"/>
            <w:hideMark/>
          </w:tcPr>
          <w:p w14:paraId="40E8F679" w14:textId="77777777" w:rsidR="003812AC" w:rsidRPr="006B7A9D" w:rsidRDefault="003812AC" w:rsidP="003812AC">
            <w:pPr>
              <w:pStyle w:val="Style1"/>
              <w:rPr>
                <w:b w:val="0"/>
                <w:bCs/>
                <w:sz w:val="22"/>
                <w:szCs w:val="21"/>
              </w:rPr>
            </w:pPr>
            <w:r w:rsidRPr="006B7A9D">
              <w:rPr>
                <w:b w:val="0"/>
                <w:bCs/>
                <w:sz w:val="22"/>
                <w:szCs w:val="21"/>
              </w:rPr>
              <w:t>46.1</w:t>
            </w:r>
          </w:p>
        </w:tc>
        <w:tc>
          <w:tcPr>
            <w:tcW w:w="767" w:type="dxa"/>
            <w:vAlign w:val="center"/>
            <w:hideMark/>
          </w:tcPr>
          <w:p w14:paraId="44445021" w14:textId="77777777" w:rsidR="003812AC" w:rsidRPr="006B7A9D" w:rsidRDefault="003812AC" w:rsidP="003812AC">
            <w:pPr>
              <w:pStyle w:val="Style1"/>
              <w:rPr>
                <w:b w:val="0"/>
                <w:bCs/>
                <w:sz w:val="22"/>
                <w:szCs w:val="21"/>
              </w:rPr>
            </w:pPr>
            <w:r w:rsidRPr="006B7A9D">
              <w:rPr>
                <w:b w:val="0"/>
                <w:bCs/>
                <w:sz w:val="22"/>
                <w:szCs w:val="21"/>
              </w:rPr>
              <w:t>44.7</w:t>
            </w:r>
          </w:p>
        </w:tc>
        <w:tc>
          <w:tcPr>
            <w:tcW w:w="867" w:type="dxa"/>
            <w:vAlign w:val="center"/>
            <w:hideMark/>
          </w:tcPr>
          <w:p w14:paraId="0BC2E978" w14:textId="77777777" w:rsidR="003812AC" w:rsidRPr="006B7A9D" w:rsidRDefault="003812AC" w:rsidP="003812AC">
            <w:pPr>
              <w:pStyle w:val="Style1"/>
              <w:rPr>
                <w:b w:val="0"/>
                <w:bCs/>
                <w:sz w:val="22"/>
                <w:szCs w:val="21"/>
              </w:rPr>
            </w:pPr>
            <w:r w:rsidRPr="006B7A9D">
              <w:rPr>
                <w:b w:val="0"/>
                <w:bCs/>
                <w:sz w:val="22"/>
                <w:szCs w:val="21"/>
              </w:rPr>
              <w:t>24.3</w:t>
            </w:r>
          </w:p>
        </w:tc>
        <w:tc>
          <w:tcPr>
            <w:tcW w:w="767" w:type="dxa"/>
            <w:vAlign w:val="center"/>
            <w:hideMark/>
          </w:tcPr>
          <w:p w14:paraId="4F834E26" w14:textId="77777777" w:rsidR="003812AC" w:rsidRPr="006B7A9D" w:rsidRDefault="003812AC" w:rsidP="003812AC">
            <w:pPr>
              <w:pStyle w:val="Style1"/>
              <w:rPr>
                <w:b w:val="0"/>
                <w:bCs/>
                <w:sz w:val="22"/>
                <w:szCs w:val="21"/>
              </w:rPr>
            </w:pPr>
            <w:r w:rsidRPr="006B7A9D">
              <w:rPr>
                <w:b w:val="0"/>
                <w:bCs/>
                <w:sz w:val="22"/>
                <w:szCs w:val="21"/>
              </w:rPr>
              <w:t>24.3</w:t>
            </w:r>
          </w:p>
        </w:tc>
        <w:tc>
          <w:tcPr>
            <w:tcW w:w="867" w:type="dxa"/>
            <w:vAlign w:val="center"/>
            <w:hideMark/>
          </w:tcPr>
          <w:p w14:paraId="7B59F26D" w14:textId="77777777" w:rsidR="003812AC" w:rsidRPr="006B7A9D" w:rsidRDefault="003812AC" w:rsidP="003812AC">
            <w:pPr>
              <w:pStyle w:val="Style1"/>
              <w:rPr>
                <w:b w:val="0"/>
                <w:bCs/>
                <w:sz w:val="22"/>
                <w:szCs w:val="21"/>
              </w:rPr>
            </w:pPr>
            <w:r w:rsidRPr="006B7A9D">
              <w:rPr>
                <w:b w:val="0"/>
                <w:bCs/>
                <w:sz w:val="22"/>
                <w:szCs w:val="21"/>
              </w:rPr>
              <w:t>26.7</w:t>
            </w:r>
          </w:p>
        </w:tc>
        <w:tc>
          <w:tcPr>
            <w:tcW w:w="767" w:type="dxa"/>
            <w:vAlign w:val="center"/>
            <w:hideMark/>
          </w:tcPr>
          <w:p w14:paraId="44B62BA5" w14:textId="77777777" w:rsidR="003812AC" w:rsidRPr="006B7A9D" w:rsidRDefault="003812AC" w:rsidP="003812AC">
            <w:pPr>
              <w:pStyle w:val="Style1"/>
              <w:rPr>
                <w:b w:val="0"/>
                <w:bCs/>
                <w:sz w:val="22"/>
                <w:szCs w:val="21"/>
              </w:rPr>
            </w:pPr>
            <w:r w:rsidRPr="006B7A9D">
              <w:rPr>
                <w:b w:val="0"/>
                <w:bCs/>
                <w:sz w:val="22"/>
                <w:szCs w:val="21"/>
              </w:rPr>
              <w:t>24.1</w:t>
            </w:r>
          </w:p>
        </w:tc>
        <w:tc>
          <w:tcPr>
            <w:tcW w:w="867" w:type="dxa"/>
            <w:vAlign w:val="center"/>
            <w:hideMark/>
          </w:tcPr>
          <w:p w14:paraId="1BB53016" w14:textId="77777777" w:rsidR="003812AC" w:rsidRPr="006B7A9D" w:rsidRDefault="003812AC" w:rsidP="003812AC">
            <w:pPr>
              <w:pStyle w:val="Style1"/>
              <w:rPr>
                <w:b w:val="0"/>
                <w:bCs/>
                <w:sz w:val="22"/>
                <w:szCs w:val="21"/>
              </w:rPr>
            </w:pPr>
            <w:r w:rsidRPr="006B7A9D">
              <w:rPr>
                <w:b w:val="0"/>
                <w:bCs/>
                <w:sz w:val="22"/>
                <w:szCs w:val="21"/>
              </w:rPr>
              <w:t>2.6</w:t>
            </w:r>
          </w:p>
        </w:tc>
        <w:tc>
          <w:tcPr>
            <w:tcW w:w="767" w:type="dxa"/>
            <w:vAlign w:val="center"/>
            <w:hideMark/>
          </w:tcPr>
          <w:p w14:paraId="110278FD" w14:textId="77777777" w:rsidR="003812AC" w:rsidRPr="006B7A9D" w:rsidRDefault="003812AC" w:rsidP="003812AC">
            <w:pPr>
              <w:pStyle w:val="Style1"/>
              <w:rPr>
                <w:b w:val="0"/>
                <w:bCs/>
                <w:sz w:val="22"/>
                <w:szCs w:val="21"/>
              </w:rPr>
            </w:pPr>
            <w:r w:rsidRPr="006B7A9D">
              <w:rPr>
                <w:b w:val="0"/>
                <w:bCs/>
                <w:sz w:val="22"/>
                <w:szCs w:val="21"/>
              </w:rPr>
              <w:t>6</w:t>
            </w:r>
          </w:p>
        </w:tc>
        <w:tc>
          <w:tcPr>
            <w:tcW w:w="867" w:type="dxa"/>
            <w:vAlign w:val="center"/>
            <w:hideMark/>
          </w:tcPr>
          <w:p w14:paraId="26E82FD8" w14:textId="77777777" w:rsidR="003812AC" w:rsidRPr="006B7A9D" w:rsidRDefault="003812AC" w:rsidP="003812AC">
            <w:pPr>
              <w:pStyle w:val="Style1"/>
              <w:rPr>
                <w:b w:val="0"/>
                <w:bCs/>
                <w:sz w:val="22"/>
                <w:szCs w:val="21"/>
              </w:rPr>
            </w:pPr>
            <w:r w:rsidRPr="006B7A9D">
              <w:rPr>
                <w:b w:val="0"/>
                <w:bCs/>
                <w:sz w:val="22"/>
                <w:szCs w:val="21"/>
              </w:rPr>
              <w:t>0.25</w:t>
            </w:r>
          </w:p>
        </w:tc>
        <w:tc>
          <w:tcPr>
            <w:tcW w:w="767" w:type="dxa"/>
            <w:vAlign w:val="center"/>
            <w:hideMark/>
          </w:tcPr>
          <w:p w14:paraId="34803235" w14:textId="77777777" w:rsidR="003812AC" w:rsidRPr="006B7A9D" w:rsidRDefault="003812AC" w:rsidP="003812AC">
            <w:pPr>
              <w:pStyle w:val="Style1"/>
              <w:rPr>
                <w:b w:val="0"/>
                <w:bCs/>
                <w:sz w:val="22"/>
                <w:szCs w:val="21"/>
              </w:rPr>
            </w:pPr>
            <w:r w:rsidRPr="006B7A9D">
              <w:rPr>
                <w:b w:val="0"/>
                <w:bCs/>
                <w:sz w:val="22"/>
                <w:szCs w:val="21"/>
              </w:rPr>
              <w:t>0.9</w:t>
            </w:r>
          </w:p>
        </w:tc>
      </w:tr>
      <w:tr w:rsidR="003812AC" w:rsidRPr="00E71247" w14:paraId="25B737DF" w14:textId="77777777" w:rsidTr="003812AC">
        <w:trPr>
          <w:trHeight w:val="444"/>
        </w:trPr>
        <w:tc>
          <w:tcPr>
            <w:tcW w:w="1045" w:type="dxa"/>
            <w:vAlign w:val="center"/>
            <w:hideMark/>
          </w:tcPr>
          <w:p w14:paraId="32F56F88" w14:textId="77777777" w:rsidR="003812AC" w:rsidRPr="00E71247" w:rsidRDefault="003812AC" w:rsidP="003812AC">
            <w:pPr>
              <w:pStyle w:val="Style1"/>
              <w:rPr>
                <w:bCs/>
              </w:rPr>
            </w:pPr>
            <w:r w:rsidRPr="00E71247">
              <w:rPr>
                <w:bCs/>
              </w:rPr>
              <w:t>Ag2.5</w:t>
            </w:r>
          </w:p>
        </w:tc>
        <w:tc>
          <w:tcPr>
            <w:tcW w:w="668" w:type="dxa"/>
            <w:vAlign w:val="center"/>
            <w:hideMark/>
          </w:tcPr>
          <w:p w14:paraId="0CC47838" w14:textId="77777777" w:rsidR="003812AC" w:rsidRPr="006B7A9D" w:rsidRDefault="003812AC" w:rsidP="003812AC">
            <w:pPr>
              <w:pStyle w:val="Style1"/>
              <w:rPr>
                <w:b w:val="0"/>
                <w:bCs/>
                <w:sz w:val="22"/>
                <w:szCs w:val="21"/>
              </w:rPr>
            </w:pPr>
            <w:r w:rsidRPr="006B7A9D">
              <w:rPr>
                <w:b w:val="0"/>
                <w:bCs/>
                <w:sz w:val="22"/>
                <w:szCs w:val="21"/>
              </w:rPr>
              <w:t>46.1</w:t>
            </w:r>
          </w:p>
        </w:tc>
        <w:tc>
          <w:tcPr>
            <w:tcW w:w="767" w:type="dxa"/>
            <w:vAlign w:val="center"/>
            <w:hideMark/>
          </w:tcPr>
          <w:p w14:paraId="6844BE94" w14:textId="77777777" w:rsidR="003812AC" w:rsidRPr="006B7A9D" w:rsidRDefault="003812AC" w:rsidP="003812AC">
            <w:pPr>
              <w:pStyle w:val="Style1"/>
              <w:rPr>
                <w:b w:val="0"/>
                <w:bCs/>
                <w:sz w:val="22"/>
                <w:szCs w:val="21"/>
              </w:rPr>
            </w:pPr>
            <w:r w:rsidRPr="006B7A9D">
              <w:rPr>
                <w:b w:val="0"/>
                <w:bCs/>
                <w:sz w:val="22"/>
                <w:szCs w:val="21"/>
              </w:rPr>
              <w:t>42</w:t>
            </w:r>
          </w:p>
        </w:tc>
        <w:tc>
          <w:tcPr>
            <w:tcW w:w="867" w:type="dxa"/>
            <w:vAlign w:val="center"/>
            <w:hideMark/>
          </w:tcPr>
          <w:p w14:paraId="3050237C" w14:textId="77777777" w:rsidR="003812AC" w:rsidRPr="006B7A9D" w:rsidRDefault="003812AC" w:rsidP="003812AC">
            <w:pPr>
              <w:pStyle w:val="Style1"/>
              <w:rPr>
                <w:b w:val="0"/>
                <w:bCs/>
                <w:sz w:val="22"/>
                <w:szCs w:val="21"/>
              </w:rPr>
            </w:pPr>
            <w:r w:rsidRPr="006B7A9D">
              <w:rPr>
                <w:b w:val="0"/>
                <w:bCs/>
                <w:sz w:val="22"/>
                <w:szCs w:val="21"/>
              </w:rPr>
              <w:t>24.3</w:t>
            </w:r>
          </w:p>
        </w:tc>
        <w:tc>
          <w:tcPr>
            <w:tcW w:w="767" w:type="dxa"/>
            <w:vAlign w:val="center"/>
            <w:hideMark/>
          </w:tcPr>
          <w:p w14:paraId="0D6E1F38" w14:textId="77777777" w:rsidR="003812AC" w:rsidRPr="006B7A9D" w:rsidRDefault="003812AC" w:rsidP="003812AC">
            <w:pPr>
              <w:pStyle w:val="Style1"/>
              <w:rPr>
                <w:b w:val="0"/>
                <w:bCs/>
                <w:sz w:val="22"/>
                <w:szCs w:val="21"/>
              </w:rPr>
            </w:pPr>
            <w:r w:rsidRPr="006B7A9D">
              <w:rPr>
                <w:b w:val="0"/>
                <w:bCs/>
                <w:sz w:val="22"/>
                <w:szCs w:val="21"/>
              </w:rPr>
              <w:t>22.8</w:t>
            </w:r>
          </w:p>
        </w:tc>
        <w:tc>
          <w:tcPr>
            <w:tcW w:w="867" w:type="dxa"/>
            <w:vAlign w:val="center"/>
            <w:hideMark/>
          </w:tcPr>
          <w:p w14:paraId="54B072A5" w14:textId="77777777" w:rsidR="003812AC" w:rsidRPr="006B7A9D" w:rsidRDefault="003812AC" w:rsidP="003812AC">
            <w:pPr>
              <w:pStyle w:val="Style1"/>
              <w:rPr>
                <w:b w:val="0"/>
                <w:bCs/>
                <w:sz w:val="22"/>
                <w:szCs w:val="21"/>
              </w:rPr>
            </w:pPr>
            <w:r w:rsidRPr="006B7A9D">
              <w:rPr>
                <w:b w:val="0"/>
                <w:bCs/>
                <w:sz w:val="22"/>
                <w:szCs w:val="21"/>
              </w:rPr>
              <w:t>24.4</w:t>
            </w:r>
          </w:p>
        </w:tc>
        <w:tc>
          <w:tcPr>
            <w:tcW w:w="767" w:type="dxa"/>
            <w:vAlign w:val="center"/>
            <w:hideMark/>
          </w:tcPr>
          <w:p w14:paraId="102B12D7" w14:textId="77777777" w:rsidR="003812AC" w:rsidRPr="006B7A9D" w:rsidRDefault="003812AC" w:rsidP="003812AC">
            <w:pPr>
              <w:pStyle w:val="Style1"/>
              <w:rPr>
                <w:b w:val="0"/>
                <w:bCs/>
                <w:sz w:val="22"/>
                <w:szCs w:val="21"/>
              </w:rPr>
            </w:pPr>
            <w:r w:rsidRPr="006B7A9D">
              <w:rPr>
                <w:b w:val="0"/>
                <w:bCs/>
                <w:sz w:val="22"/>
                <w:szCs w:val="21"/>
              </w:rPr>
              <w:t>20.7</w:t>
            </w:r>
          </w:p>
        </w:tc>
        <w:tc>
          <w:tcPr>
            <w:tcW w:w="867" w:type="dxa"/>
            <w:vAlign w:val="center"/>
            <w:hideMark/>
          </w:tcPr>
          <w:p w14:paraId="5F7E6EFC" w14:textId="77777777" w:rsidR="003812AC" w:rsidRPr="006B7A9D" w:rsidRDefault="003812AC" w:rsidP="003812AC">
            <w:pPr>
              <w:pStyle w:val="Style1"/>
              <w:rPr>
                <w:b w:val="0"/>
                <w:bCs/>
                <w:sz w:val="22"/>
                <w:szCs w:val="21"/>
              </w:rPr>
            </w:pPr>
            <w:r w:rsidRPr="006B7A9D">
              <w:rPr>
                <w:b w:val="0"/>
                <w:bCs/>
                <w:sz w:val="22"/>
                <w:szCs w:val="21"/>
              </w:rPr>
              <w:t>2.6</w:t>
            </w:r>
          </w:p>
        </w:tc>
        <w:tc>
          <w:tcPr>
            <w:tcW w:w="767" w:type="dxa"/>
            <w:vAlign w:val="center"/>
            <w:hideMark/>
          </w:tcPr>
          <w:p w14:paraId="1074B22F" w14:textId="77777777" w:rsidR="003812AC" w:rsidRPr="006B7A9D" w:rsidRDefault="003812AC" w:rsidP="003812AC">
            <w:pPr>
              <w:pStyle w:val="Style1"/>
              <w:rPr>
                <w:b w:val="0"/>
                <w:bCs/>
                <w:sz w:val="22"/>
                <w:szCs w:val="21"/>
              </w:rPr>
            </w:pPr>
            <w:r w:rsidRPr="006B7A9D">
              <w:rPr>
                <w:b w:val="0"/>
                <w:bCs/>
                <w:sz w:val="22"/>
                <w:szCs w:val="21"/>
              </w:rPr>
              <w:t>5.6</w:t>
            </w:r>
          </w:p>
        </w:tc>
        <w:tc>
          <w:tcPr>
            <w:tcW w:w="867" w:type="dxa"/>
            <w:vAlign w:val="center"/>
            <w:hideMark/>
          </w:tcPr>
          <w:p w14:paraId="67E4797B" w14:textId="77777777" w:rsidR="003812AC" w:rsidRPr="006B7A9D" w:rsidRDefault="003812AC" w:rsidP="003812AC">
            <w:pPr>
              <w:pStyle w:val="Style1"/>
              <w:rPr>
                <w:b w:val="0"/>
                <w:bCs/>
                <w:sz w:val="22"/>
                <w:szCs w:val="21"/>
              </w:rPr>
            </w:pPr>
            <w:r w:rsidRPr="006B7A9D">
              <w:rPr>
                <w:b w:val="0"/>
                <w:bCs/>
                <w:sz w:val="22"/>
                <w:szCs w:val="21"/>
              </w:rPr>
              <w:t>2.5</w:t>
            </w:r>
          </w:p>
        </w:tc>
        <w:tc>
          <w:tcPr>
            <w:tcW w:w="767" w:type="dxa"/>
            <w:vAlign w:val="center"/>
            <w:hideMark/>
          </w:tcPr>
          <w:p w14:paraId="43155DAB" w14:textId="77777777" w:rsidR="003812AC" w:rsidRPr="006B7A9D" w:rsidRDefault="003812AC" w:rsidP="003812AC">
            <w:pPr>
              <w:pStyle w:val="Style1"/>
              <w:rPr>
                <w:b w:val="0"/>
                <w:bCs/>
                <w:sz w:val="22"/>
                <w:szCs w:val="21"/>
              </w:rPr>
            </w:pPr>
            <w:r w:rsidRPr="006B7A9D">
              <w:rPr>
                <w:b w:val="0"/>
                <w:bCs/>
                <w:sz w:val="22"/>
                <w:szCs w:val="21"/>
              </w:rPr>
              <w:t>8.8</w:t>
            </w:r>
          </w:p>
        </w:tc>
      </w:tr>
      <w:bookmarkEnd w:id="103"/>
      <w:bookmarkEnd w:id="104"/>
    </w:tbl>
    <w:p w14:paraId="20D1B62C" w14:textId="0A8D05ED" w:rsidR="002C2601" w:rsidRDefault="002C2601" w:rsidP="00CF25A6">
      <w:pPr>
        <w:pStyle w:val="Caption"/>
      </w:pPr>
    </w:p>
    <w:tbl>
      <w:tblPr>
        <w:tblStyle w:val="PlainTable111"/>
        <w:tblpPr w:leftFromText="180" w:rightFromText="180" w:vertAnchor="text" w:horzAnchor="margin" w:tblpY="1755"/>
        <w:tblW w:w="5000" w:type="pct"/>
        <w:tblLayout w:type="fixed"/>
        <w:tblLook w:val="0600" w:firstRow="0" w:lastRow="0" w:firstColumn="0" w:lastColumn="0" w:noHBand="1" w:noVBand="1"/>
      </w:tblPr>
      <w:tblGrid>
        <w:gridCol w:w="767"/>
        <w:gridCol w:w="732"/>
        <w:gridCol w:w="651"/>
        <w:gridCol w:w="727"/>
        <w:gridCol w:w="649"/>
        <w:gridCol w:w="727"/>
        <w:gridCol w:w="649"/>
        <w:gridCol w:w="727"/>
        <w:gridCol w:w="649"/>
        <w:gridCol w:w="727"/>
        <w:gridCol w:w="649"/>
        <w:gridCol w:w="727"/>
        <w:gridCol w:w="635"/>
      </w:tblGrid>
      <w:tr w:rsidR="003812AC" w:rsidRPr="00D35DD2" w14:paraId="078B021C" w14:textId="77777777" w:rsidTr="003812AC">
        <w:trPr>
          <w:trHeight w:val="710"/>
        </w:trPr>
        <w:tc>
          <w:tcPr>
            <w:tcW w:w="426" w:type="pct"/>
            <w:vMerge w:val="restart"/>
            <w:vAlign w:val="center"/>
            <w:hideMark/>
          </w:tcPr>
          <w:p w14:paraId="6F8C8C6F" w14:textId="77777777" w:rsidR="003812AC" w:rsidRPr="007D17C9" w:rsidRDefault="003812AC" w:rsidP="003812AC">
            <w:pPr>
              <w:pStyle w:val="Style1"/>
              <w:rPr>
                <w:b w:val="0"/>
                <w:bCs/>
              </w:rPr>
            </w:pPr>
            <w:bookmarkStart w:id="106" w:name="_Ref89773356"/>
            <w:r w:rsidRPr="007D17C9">
              <w:rPr>
                <w:b w:val="0"/>
                <w:bCs/>
                <w:sz w:val="22"/>
                <w:szCs w:val="21"/>
              </w:rPr>
              <w:lastRenderedPageBreak/>
              <w:t>Glass</w:t>
            </w:r>
            <w:r w:rsidRPr="007D17C9">
              <w:rPr>
                <w:b w:val="0"/>
                <w:bCs/>
                <w:sz w:val="22"/>
                <w:szCs w:val="21"/>
              </w:rPr>
              <w:br/>
              <w:t>label</w:t>
            </w:r>
          </w:p>
        </w:tc>
        <w:tc>
          <w:tcPr>
            <w:tcW w:w="767" w:type="pct"/>
            <w:gridSpan w:val="2"/>
            <w:vAlign w:val="center"/>
            <w:hideMark/>
          </w:tcPr>
          <w:p w14:paraId="7DF47ED3" w14:textId="77777777" w:rsidR="003812AC" w:rsidRPr="00D35DD2" w:rsidRDefault="003812AC" w:rsidP="003812AC">
            <w:pPr>
              <w:pStyle w:val="Style1"/>
              <w:rPr>
                <w:szCs w:val="24"/>
              </w:rPr>
            </w:pPr>
            <w:r w:rsidRPr="00D35DD2">
              <w:rPr>
                <w:bCs/>
                <w:szCs w:val="24"/>
              </w:rPr>
              <w:t>SiO</w:t>
            </w:r>
            <w:r w:rsidRPr="00D35DD2">
              <w:rPr>
                <w:bCs/>
                <w:szCs w:val="24"/>
                <w:vertAlign w:val="subscript"/>
              </w:rPr>
              <w:t>2</w:t>
            </w:r>
          </w:p>
        </w:tc>
        <w:tc>
          <w:tcPr>
            <w:tcW w:w="763" w:type="pct"/>
            <w:gridSpan w:val="2"/>
            <w:vAlign w:val="center"/>
            <w:hideMark/>
          </w:tcPr>
          <w:p w14:paraId="27B25246" w14:textId="77777777" w:rsidR="003812AC" w:rsidRPr="00D35DD2" w:rsidRDefault="003812AC" w:rsidP="003812AC">
            <w:pPr>
              <w:pStyle w:val="Style1"/>
              <w:rPr>
                <w:szCs w:val="24"/>
              </w:rPr>
            </w:pPr>
            <w:r w:rsidRPr="00D35DD2">
              <w:rPr>
                <w:bCs/>
                <w:szCs w:val="24"/>
              </w:rPr>
              <w:t>Na</w:t>
            </w:r>
            <w:r w:rsidRPr="00D35DD2">
              <w:rPr>
                <w:bCs/>
                <w:szCs w:val="24"/>
                <w:vertAlign w:val="subscript"/>
              </w:rPr>
              <w:t>2</w:t>
            </w:r>
            <w:r w:rsidRPr="00D35DD2">
              <w:rPr>
                <w:bCs/>
                <w:szCs w:val="24"/>
              </w:rPr>
              <w:t>O</w:t>
            </w:r>
          </w:p>
        </w:tc>
        <w:tc>
          <w:tcPr>
            <w:tcW w:w="763" w:type="pct"/>
            <w:gridSpan w:val="2"/>
            <w:vAlign w:val="center"/>
          </w:tcPr>
          <w:p w14:paraId="7F0B1760" w14:textId="77777777" w:rsidR="003812AC" w:rsidRPr="00D35DD2" w:rsidRDefault="003812AC" w:rsidP="003812AC">
            <w:pPr>
              <w:pStyle w:val="Style1"/>
              <w:rPr>
                <w:bCs/>
                <w:szCs w:val="24"/>
              </w:rPr>
            </w:pPr>
            <w:r w:rsidRPr="00D35DD2">
              <w:rPr>
                <w:bCs/>
                <w:szCs w:val="24"/>
              </w:rPr>
              <w:t>Fe</w:t>
            </w:r>
            <w:r w:rsidRPr="00D35DD2">
              <w:rPr>
                <w:bCs/>
                <w:szCs w:val="24"/>
                <w:vertAlign w:val="subscript"/>
              </w:rPr>
              <w:t>2</w:t>
            </w:r>
            <w:r w:rsidRPr="00D35DD2">
              <w:rPr>
                <w:bCs/>
                <w:szCs w:val="24"/>
              </w:rPr>
              <w:t>O</w:t>
            </w:r>
            <w:r w:rsidRPr="00D35DD2">
              <w:rPr>
                <w:bCs/>
                <w:szCs w:val="24"/>
                <w:vertAlign w:val="subscript"/>
              </w:rPr>
              <w:t>3</w:t>
            </w:r>
          </w:p>
        </w:tc>
        <w:tc>
          <w:tcPr>
            <w:tcW w:w="763" w:type="pct"/>
            <w:gridSpan w:val="2"/>
            <w:vAlign w:val="center"/>
            <w:hideMark/>
          </w:tcPr>
          <w:p w14:paraId="678CB6CF" w14:textId="77777777" w:rsidR="003812AC" w:rsidRPr="00D35DD2" w:rsidRDefault="003812AC" w:rsidP="003812AC">
            <w:pPr>
              <w:pStyle w:val="Style1"/>
              <w:rPr>
                <w:szCs w:val="24"/>
              </w:rPr>
            </w:pPr>
            <w:r w:rsidRPr="00D35DD2">
              <w:rPr>
                <w:bCs/>
                <w:szCs w:val="24"/>
              </w:rPr>
              <w:t>CaO</w:t>
            </w:r>
          </w:p>
        </w:tc>
        <w:tc>
          <w:tcPr>
            <w:tcW w:w="763" w:type="pct"/>
            <w:gridSpan w:val="2"/>
            <w:vAlign w:val="center"/>
            <w:hideMark/>
          </w:tcPr>
          <w:p w14:paraId="1C4E03A2" w14:textId="77777777" w:rsidR="003812AC" w:rsidRPr="00D35DD2" w:rsidRDefault="003812AC" w:rsidP="003812AC">
            <w:pPr>
              <w:pStyle w:val="Style1"/>
              <w:rPr>
                <w:szCs w:val="24"/>
              </w:rPr>
            </w:pPr>
            <w:r w:rsidRPr="00D35DD2">
              <w:rPr>
                <w:bCs/>
                <w:szCs w:val="24"/>
              </w:rPr>
              <w:t>P</w:t>
            </w:r>
            <w:r w:rsidRPr="00D35DD2">
              <w:rPr>
                <w:bCs/>
                <w:szCs w:val="24"/>
                <w:vertAlign w:val="subscript"/>
              </w:rPr>
              <w:t>2</w:t>
            </w:r>
            <w:r w:rsidRPr="00D35DD2">
              <w:rPr>
                <w:bCs/>
                <w:szCs w:val="24"/>
              </w:rPr>
              <w:t>O</w:t>
            </w:r>
            <w:r w:rsidRPr="00D35DD2">
              <w:rPr>
                <w:bCs/>
                <w:szCs w:val="24"/>
                <w:vertAlign w:val="subscript"/>
              </w:rPr>
              <w:t>5</w:t>
            </w:r>
          </w:p>
        </w:tc>
        <w:tc>
          <w:tcPr>
            <w:tcW w:w="756" w:type="pct"/>
            <w:gridSpan w:val="2"/>
            <w:vAlign w:val="center"/>
            <w:hideMark/>
          </w:tcPr>
          <w:p w14:paraId="77EE2EEC" w14:textId="77777777" w:rsidR="003812AC" w:rsidRPr="00D35DD2" w:rsidRDefault="003812AC" w:rsidP="003812AC">
            <w:pPr>
              <w:pStyle w:val="Style1"/>
              <w:rPr>
                <w:szCs w:val="24"/>
              </w:rPr>
            </w:pPr>
            <w:r w:rsidRPr="00D35DD2">
              <w:rPr>
                <w:bCs/>
                <w:szCs w:val="24"/>
              </w:rPr>
              <w:t>Ag</w:t>
            </w:r>
            <w:r w:rsidRPr="00D35DD2">
              <w:rPr>
                <w:bCs/>
                <w:szCs w:val="24"/>
                <w:vertAlign w:val="subscript"/>
              </w:rPr>
              <w:t>2</w:t>
            </w:r>
            <w:r w:rsidRPr="00D35DD2">
              <w:rPr>
                <w:bCs/>
                <w:szCs w:val="24"/>
              </w:rPr>
              <w:t>O</w:t>
            </w:r>
          </w:p>
        </w:tc>
      </w:tr>
      <w:tr w:rsidR="000F4AD6" w:rsidRPr="00D35DD2" w14:paraId="6CD65CC6" w14:textId="77777777" w:rsidTr="000F4AD6">
        <w:trPr>
          <w:trHeight w:val="444"/>
        </w:trPr>
        <w:tc>
          <w:tcPr>
            <w:tcW w:w="426" w:type="pct"/>
            <w:vMerge/>
            <w:vAlign w:val="center"/>
            <w:hideMark/>
          </w:tcPr>
          <w:p w14:paraId="7ADC8EB6" w14:textId="77777777" w:rsidR="003812AC" w:rsidRPr="00D35DD2" w:rsidRDefault="003812AC" w:rsidP="003812AC">
            <w:pPr>
              <w:pStyle w:val="Style1"/>
              <w:rPr>
                <w:bCs/>
                <w:sz w:val="16"/>
                <w:szCs w:val="16"/>
              </w:rPr>
            </w:pPr>
          </w:p>
        </w:tc>
        <w:tc>
          <w:tcPr>
            <w:tcW w:w="406" w:type="pct"/>
            <w:vAlign w:val="center"/>
            <w:hideMark/>
          </w:tcPr>
          <w:p w14:paraId="7A5BD233" w14:textId="77777777" w:rsidR="003812AC" w:rsidRPr="00D35DD2" w:rsidRDefault="003812AC" w:rsidP="003812AC">
            <w:pPr>
              <w:pStyle w:val="Style1"/>
              <w:rPr>
                <w:szCs w:val="24"/>
              </w:rPr>
            </w:pPr>
            <w:r>
              <w:rPr>
                <w:bCs/>
                <w:szCs w:val="24"/>
              </w:rPr>
              <w:t>Mol</w:t>
            </w:r>
            <w:r w:rsidRPr="00D35DD2">
              <w:rPr>
                <w:bCs/>
                <w:szCs w:val="24"/>
              </w:rPr>
              <w:t>.%</w:t>
            </w:r>
          </w:p>
        </w:tc>
        <w:tc>
          <w:tcPr>
            <w:tcW w:w="360" w:type="pct"/>
            <w:vAlign w:val="center"/>
            <w:hideMark/>
          </w:tcPr>
          <w:p w14:paraId="2F9BF8EC" w14:textId="77777777" w:rsidR="003812AC" w:rsidRPr="00D35DD2" w:rsidRDefault="003812AC" w:rsidP="003812AC">
            <w:pPr>
              <w:pStyle w:val="Style1"/>
              <w:rPr>
                <w:szCs w:val="24"/>
              </w:rPr>
            </w:pPr>
            <w:r w:rsidRPr="00D35DD2">
              <w:rPr>
                <w:bCs/>
                <w:szCs w:val="24"/>
              </w:rPr>
              <w:t>Wt.%</w:t>
            </w:r>
          </w:p>
        </w:tc>
        <w:tc>
          <w:tcPr>
            <w:tcW w:w="403" w:type="pct"/>
            <w:vAlign w:val="center"/>
            <w:hideMark/>
          </w:tcPr>
          <w:p w14:paraId="0DA93C18" w14:textId="77777777" w:rsidR="003812AC" w:rsidRPr="00D35DD2" w:rsidRDefault="003812AC" w:rsidP="003812AC">
            <w:pPr>
              <w:pStyle w:val="Style1"/>
              <w:rPr>
                <w:szCs w:val="24"/>
              </w:rPr>
            </w:pPr>
            <w:r>
              <w:rPr>
                <w:bCs/>
                <w:szCs w:val="24"/>
              </w:rPr>
              <w:t>Mol</w:t>
            </w:r>
            <w:r w:rsidRPr="00D35DD2">
              <w:rPr>
                <w:bCs/>
                <w:szCs w:val="24"/>
              </w:rPr>
              <w:t>.%</w:t>
            </w:r>
          </w:p>
        </w:tc>
        <w:tc>
          <w:tcPr>
            <w:tcW w:w="360" w:type="pct"/>
            <w:vAlign w:val="center"/>
            <w:hideMark/>
          </w:tcPr>
          <w:p w14:paraId="30732DB3" w14:textId="77777777" w:rsidR="003812AC" w:rsidRPr="00D35DD2" w:rsidRDefault="003812AC" w:rsidP="003812AC">
            <w:pPr>
              <w:pStyle w:val="Style1"/>
              <w:rPr>
                <w:szCs w:val="24"/>
              </w:rPr>
            </w:pPr>
            <w:r w:rsidRPr="00D35DD2">
              <w:rPr>
                <w:bCs/>
                <w:szCs w:val="24"/>
              </w:rPr>
              <w:t>Wt.%</w:t>
            </w:r>
          </w:p>
        </w:tc>
        <w:tc>
          <w:tcPr>
            <w:tcW w:w="403" w:type="pct"/>
            <w:vAlign w:val="center"/>
          </w:tcPr>
          <w:p w14:paraId="4DAD02B8" w14:textId="77777777" w:rsidR="003812AC" w:rsidRPr="00D35DD2" w:rsidRDefault="003812AC" w:rsidP="003812AC">
            <w:pPr>
              <w:pStyle w:val="Style1"/>
              <w:rPr>
                <w:bCs/>
                <w:szCs w:val="24"/>
              </w:rPr>
            </w:pPr>
            <w:r>
              <w:rPr>
                <w:bCs/>
                <w:szCs w:val="24"/>
              </w:rPr>
              <w:t>Mol</w:t>
            </w:r>
            <w:r w:rsidRPr="00D35DD2">
              <w:rPr>
                <w:bCs/>
                <w:szCs w:val="24"/>
              </w:rPr>
              <w:t>.%</w:t>
            </w:r>
          </w:p>
        </w:tc>
        <w:tc>
          <w:tcPr>
            <w:tcW w:w="360" w:type="pct"/>
            <w:vAlign w:val="center"/>
          </w:tcPr>
          <w:p w14:paraId="014E2CC2" w14:textId="77777777" w:rsidR="003812AC" w:rsidRPr="00D35DD2" w:rsidRDefault="003812AC" w:rsidP="003812AC">
            <w:pPr>
              <w:pStyle w:val="Style1"/>
              <w:rPr>
                <w:bCs/>
                <w:szCs w:val="24"/>
              </w:rPr>
            </w:pPr>
            <w:r w:rsidRPr="00D35DD2">
              <w:rPr>
                <w:bCs/>
                <w:szCs w:val="24"/>
              </w:rPr>
              <w:t>Wt.%</w:t>
            </w:r>
          </w:p>
        </w:tc>
        <w:tc>
          <w:tcPr>
            <w:tcW w:w="403" w:type="pct"/>
            <w:vAlign w:val="center"/>
            <w:hideMark/>
          </w:tcPr>
          <w:p w14:paraId="2F17AEC6" w14:textId="77777777" w:rsidR="003812AC" w:rsidRPr="00D35DD2" w:rsidRDefault="003812AC" w:rsidP="003812AC">
            <w:pPr>
              <w:pStyle w:val="Style1"/>
              <w:rPr>
                <w:szCs w:val="24"/>
              </w:rPr>
            </w:pPr>
            <w:r>
              <w:rPr>
                <w:bCs/>
                <w:szCs w:val="24"/>
              </w:rPr>
              <w:t>Mol</w:t>
            </w:r>
            <w:r w:rsidRPr="00D35DD2">
              <w:rPr>
                <w:bCs/>
                <w:szCs w:val="24"/>
              </w:rPr>
              <w:t>.%</w:t>
            </w:r>
          </w:p>
        </w:tc>
        <w:tc>
          <w:tcPr>
            <w:tcW w:w="360" w:type="pct"/>
            <w:vAlign w:val="center"/>
            <w:hideMark/>
          </w:tcPr>
          <w:p w14:paraId="3A98A06C" w14:textId="77777777" w:rsidR="003812AC" w:rsidRPr="00D35DD2" w:rsidRDefault="003812AC" w:rsidP="003812AC">
            <w:pPr>
              <w:pStyle w:val="Style1"/>
              <w:rPr>
                <w:szCs w:val="24"/>
              </w:rPr>
            </w:pPr>
            <w:r w:rsidRPr="00D35DD2">
              <w:rPr>
                <w:bCs/>
                <w:szCs w:val="24"/>
              </w:rPr>
              <w:t>Wt.%</w:t>
            </w:r>
          </w:p>
        </w:tc>
        <w:tc>
          <w:tcPr>
            <w:tcW w:w="403" w:type="pct"/>
            <w:vAlign w:val="center"/>
            <w:hideMark/>
          </w:tcPr>
          <w:p w14:paraId="0C4F20F2" w14:textId="77777777" w:rsidR="003812AC" w:rsidRPr="00D35DD2" w:rsidRDefault="003812AC" w:rsidP="003812AC">
            <w:pPr>
              <w:pStyle w:val="Style1"/>
              <w:rPr>
                <w:szCs w:val="24"/>
              </w:rPr>
            </w:pPr>
            <w:r>
              <w:rPr>
                <w:bCs/>
                <w:szCs w:val="24"/>
              </w:rPr>
              <w:t>Mol</w:t>
            </w:r>
            <w:r w:rsidRPr="00D35DD2">
              <w:rPr>
                <w:bCs/>
                <w:szCs w:val="24"/>
              </w:rPr>
              <w:t>.%</w:t>
            </w:r>
          </w:p>
        </w:tc>
        <w:tc>
          <w:tcPr>
            <w:tcW w:w="360" w:type="pct"/>
            <w:vAlign w:val="center"/>
            <w:hideMark/>
          </w:tcPr>
          <w:p w14:paraId="52AFADA5" w14:textId="77777777" w:rsidR="003812AC" w:rsidRPr="00D35DD2" w:rsidRDefault="003812AC" w:rsidP="003812AC">
            <w:pPr>
              <w:pStyle w:val="Style1"/>
              <w:rPr>
                <w:szCs w:val="24"/>
              </w:rPr>
            </w:pPr>
            <w:r w:rsidRPr="00D35DD2">
              <w:rPr>
                <w:bCs/>
                <w:szCs w:val="24"/>
              </w:rPr>
              <w:t>Wt.%</w:t>
            </w:r>
          </w:p>
        </w:tc>
        <w:tc>
          <w:tcPr>
            <w:tcW w:w="403" w:type="pct"/>
            <w:vAlign w:val="center"/>
            <w:hideMark/>
          </w:tcPr>
          <w:p w14:paraId="38A56297" w14:textId="77777777" w:rsidR="003812AC" w:rsidRPr="00D35DD2" w:rsidRDefault="003812AC" w:rsidP="003812AC">
            <w:pPr>
              <w:pStyle w:val="Style1"/>
              <w:rPr>
                <w:szCs w:val="24"/>
              </w:rPr>
            </w:pPr>
            <w:r>
              <w:rPr>
                <w:bCs/>
                <w:szCs w:val="24"/>
              </w:rPr>
              <w:t>Mol</w:t>
            </w:r>
            <w:r w:rsidRPr="00D35DD2">
              <w:rPr>
                <w:bCs/>
                <w:szCs w:val="24"/>
              </w:rPr>
              <w:t>.%</w:t>
            </w:r>
          </w:p>
        </w:tc>
        <w:tc>
          <w:tcPr>
            <w:tcW w:w="353" w:type="pct"/>
            <w:vAlign w:val="center"/>
            <w:hideMark/>
          </w:tcPr>
          <w:p w14:paraId="3BC417EB" w14:textId="77777777" w:rsidR="003812AC" w:rsidRPr="00D35DD2" w:rsidRDefault="003812AC" w:rsidP="003812AC">
            <w:pPr>
              <w:pStyle w:val="Style1"/>
              <w:rPr>
                <w:szCs w:val="24"/>
              </w:rPr>
            </w:pPr>
            <w:r w:rsidRPr="00D35DD2">
              <w:rPr>
                <w:bCs/>
                <w:szCs w:val="24"/>
              </w:rPr>
              <w:t>Wt.%</w:t>
            </w:r>
          </w:p>
        </w:tc>
      </w:tr>
      <w:tr w:rsidR="000F4AD6" w:rsidRPr="00D35DD2" w14:paraId="233D6EB6" w14:textId="77777777" w:rsidTr="000F4AD6">
        <w:trPr>
          <w:trHeight w:val="527"/>
        </w:trPr>
        <w:tc>
          <w:tcPr>
            <w:tcW w:w="426" w:type="pct"/>
            <w:vAlign w:val="center"/>
          </w:tcPr>
          <w:p w14:paraId="76B1FFED" w14:textId="77777777" w:rsidR="003812AC" w:rsidRPr="00D35DD2" w:rsidRDefault="003812AC" w:rsidP="003812AC">
            <w:pPr>
              <w:pStyle w:val="Style1"/>
              <w:rPr>
                <w:bCs/>
                <w:sz w:val="22"/>
              </w:rPr>
            </w:pPr>
            <w:r w:rsidRPr="00D35DD2">
              <w:rPr>
                <w:bCs/>
                <w:szCs w:val="24"/>
              </w:rPr>
              <w:t>Ag-Fe0.25</w:t>
            </w:r>
          </w:p>
        </w:tc>
        <w:tc>
          <w:tcPr>
            <w:tcW w:w="406" w:type="pct"/>
            <w:vAlign w:val="center"/>
          </w:tcPr>
          <w:p w14:paraId="25B42BCC" w14:textId="77777777" w:rsidR="003812AC" w:rsidRPr="006B7A9D" w:rsidRDefault="003812AC" w:rsidP="003812AC">
            <w:pPr>
              <w:pStyle w:val="Style1"/>
              <w:rPr>
                <w:b w:val="0"/>
                <w:bCs/>
                <w:sz w:val="22"/>
              </w:rPr>
            </w:pPr>
            <w:r w:rsidRPr="006B7A9D">
              <w:rPr>
                <w:b w:val="0"/>
                <w:bCs/>
                <w:sz w:val="22"/>
              </w:rPr>
              <w:t>46.1</w:t>
            </w:r>
          </w:p>
        </w:tc>
        <w:tc>
          <w:tcPr>
            <w:tcW w:w="360" w:type="pct"/>
            <w:vAlign w:val="center"/>
          </w:tcPr>
          <w:p w14:paraId="0C00FEF7" w14:textId="77777777" w:rsidR="003812AC" w:rsidRPr="006B7A9D" w:rsidRDefault="003812AC" w:rsidP="003812AC">
            <w:pPr>
              <w:pStyle w:val="Style1"/>
              <w:rPr>
                <w:b w:val="0"/>
                <w:bCs/>
                <w:sz w:val="22"/>
              </w:rPr>
            </w:pPr>
            <w:r w:rsidRPr="006B7A9D">
              <w:rPr>
                <w:b w:val="0"/>
                <w:bCs/>
                <w:sz w:val="22"/>
              </w:rPr>
              <w:t>44.3</w:t>
            </w:r>
          </w:p>
        </w:tc>
        <w:tc>
          <w:tcPr>
            <w:tcW w:w="403" w:type="pct"/>
            <w:vAlign w:val="center"/>
          </w:tcPr>
          <w:p w14:paraId="1D41F2A5" w14:textId="77777777" w:rsidR="003812AC" w:rsidRPr="006B7A9D" w:rsidRDefault="003812AC" w:rsidP="003812AC">
            <w:pPr>
              <w:pStyle w:val="Style1"/>
              <w:rPr>
                <w:b w:val="0"/>
                <w:bCs/>
                <w:sz w:val="22"/>
              </w:rPr>
            </w:pPr>
            <w:r w:rsidRPr="006B7A9D">
              <w:rPr>
                <w:b w:val="0"/>
                <w:bCs/>
                <w:sz w:val="22"/>
              </w:rPr>
              <w:t>24.3</w:t>
            </w:r>
          </w:p>
        </w:tc>
        <w:tc>
          <w:tcPr>
            <w:tcW w:w="360" w:type="pct"/>
            <w:vAlign w:val="center"/>
          </w:tcPr>
          <w:p w14:paraId="06065E2A" w14:textId="77777777" w:rsidR="003812AC" w:rsidRPr="006B7A9D" w:rsidRDefault="003812AC" w:rsidP="003812AC">
            <w:pPr>
              <w:pStyle w:val="Style1"/>
              <w:rPr>
                <w:b w:val="0"/>
                <w:bCs/>
                <w:sz w:val="22"/>
              </w:rPr>
            </w:pPr>
            <w:r w:rsidRPr="006B7A9D">
              <w:rPr>
                <w:b w:val="0"/>
                <w:bCs/>
                <w:sz w:val="22"/>
              </w:rPr>
              <w:t>24.4</w:t>
            </w:r>
          </w:p>
        </w:tc>
        <w:tc>
          <w:tcPr>
            <w:tcW w:w="403" w:type="pct"/>
            <w:vAlign w:val="center"/>
          </w:tcPr>
          <w:p w14:paraId="3D5729E7" w14:textId="77777777" w:rsidR="003812AC" w:rsidRPr="006B7A9D" w:rsidRDefault="003812AC" w:rsidP="003812AC">
            <w:pPr>
              <w:pStyle w:val="Style1"/>
              <w:rPr>
                <w:b w:val="0"/>
                <w:bCs/>
                <w:sz w:val="22"/>
              </w:rPr>
            </w:pPr>
            <w:r w:rsidRPr="006B7A9D">
              <w:rPr>
                <w:b w:val="0"/>
                <w:bCs/>
                <w:sz w:val="22"/>
              </w:rPr>
              <w:t>0.25</w:t>
            </w:r>
          </w:p>
        </w:tc>
        <w:tc>
          <w:tcPr>
            <w:tcW w:w="360" w:type="pct"/>
            <w:vAlign w:val="center"/>
          </w:tcPr>
          <w:p w14:paraId="53EF690B" w14:textId="77777777" w:rsidR="003812AC" w:rsidRPr="006B7A9D" w:rsidRDefault="003812AC" w:rsidP="003812AC">
            <w:pPr>
              <w:pStyle w:val="Style1"/>
              <w:rPr>
                <w:b w:val="0"/>
                <w:bCs/>
                <w:sz w:val="22"/>
              </w:rPr>
            </w:pPr>
            <w:r w:rsidRPr="006B7A9D">
              <w:rPr>
                <w:b w:val="0"/>
                <w:bCs/>
                <w:sz w:val="22"/>
              </w:rPr>
              <w:t>0.9</w:t>
            </w:r>
          </w:p>
        </w:tc>
        <w:tc>
          <w:tcPr>
            <w:tcW w:w="403" w:type="pct"/>
            <w:vAlign w:val="center"/>
          </w:tcPr>
          <w:p w14:paraId="229DBAF1" w14:textId="77777777" w:rsidR="003812AC" w:rsidRPr="006B7A9D" w:rsidRDefault="003812AC" w:rsidP="003812AC">
            <w:pPr>
              <w:pStyle w:val="Style1"/>
              <w:rPr>
                <w:b w:val="0"/>
                <w:bCs/>
                <w:sz w:val="22"/>
              </w:rPr>
            </w:pPr>
            <w:r w:rsidRPr="006B7A9D">
              <w:rPr>
                <w:b w:val="0"/>
                <w:bCs/>
                <w:sz w:val="22"/>
              </w:rPr>
              <w:t>26.5</w:t>
            </w:r>
          </w:p>
        </w:tc>
        <w:tc>
          <w:tcPr>
            <w:tcW w:w="360" w:type="pct"/>
            <w:vAlign w:val="center"/>
          </w:tcPr>
          <w:p w14:paraId="18197144" w14:textId="77777777" w:rsidR="003812AC" w:rsidRPr="006B7A9D" w:rsidRDefault="003812AC" w:rsidP="003812AC">
            <w:pPr>
              <w:pStyle w:val="Style1"/>
              <w:rPr>
                <w:b w:val="0"/>
                <w:bCs/>
                <w:sz w:val="22"/>
              </w:rPr>
            </w:pPr>
            <w:r w:rsidRPr="006B7A9D">
              <w:rPr>
                <w:b w:val="0"/>
                <w:bCs/>
                <w:sz w:val="22"/>
              </w:rPr>
              <w:t>23.7</w:t>
            </w:r>
          </w:p>
        </w:tc>
        <w:tc>
          <w:tcPr>
            <w:tcW w:w="403" w:type="pct"/>
            <w:vAlign w:val="center"/>
          </w:tcPr>
          <w:p w14:paraId="231AFCA5" w14:textId="77777777" w:rsidR="003812AC" w:rsidRPr="006B7A9D" w:rsidRDefault="003812AC" w:rsidP="003812AC">
            <w:pPr>
              <w:pStyle w:val="Style1"/>
              <w:rPr>
                <w:b w:val="0"/>
                <w:bCs/>
                <w:sz w:val="22"/>
              </w:rPr>
            </w:pPr>
            <w:r w:rsidRPr="006B7A9D">
              <w:rPr>
                <w:b w:val="0"/>
                <w:bCs/>
                <w:sz w:val="22"/>
              </w:rPr>
              <w:t>2.6</w:t>
            </w:r>
          </w:p>
        </w:tc>
        <w:tc>
          <w:tcPr>
            <w:tcW w:w="360" w:type="pct"/>
            <w:vAlign w:val="center"/>
          </w:tcPr>
          <w:p w14:paraId="5D5B0F98" w14:textId="77777777" w:rsidR="003812AC" w:rsidRPr="006B7A9D" w:rsidRDefault="003812AC" w:rsidP="003812AC">
            <w:pPr>
              <w:pStyle w:val="Style1"/>
              <w:rPr>
                <w:b w:val="0"/>
                <w:bCs/>
                <w:sz w:val="22"/>
              </w:rPr>
            </w:pPr>
            <w:r w:rsidRPr="006B7A9D">
              <w:rPr>
                <w:b w:val="0"/>
                <w:bCs/>
                <w:sz w:val="22"/>
              </w:rPr>
              <w:t>6</w:t>
            </w:r>
          </w:p>
        </w:tc>
        <w:tc>
          <w:tcPr>
            <w:tcW w:w="403" w:type="pct"/>
            <w:vAlign w:val="center"/>
          </w:tcPr>
          <w:p w14:paraId="09722944" w14:textId="77777777" w:rsidR="003812AC" w:rsidRPr="006B7A9D" w:rsidRDefault="003812AC" w:rsidP="003812AC">
            <w:pPr>
              <w:pStyle w:val="Style1"/>
              <w:rPr>
                <w:b w:val="0"/>
                <w:bCs/>
                <w:sz w:val="22"/>
              </w:rPr>
            </w:pPr>
            <w:r w:rsidRPr="006B7A9D">
              <w:rPr>
                <w:b w:val="0"/>
                <w:bCs/>
                <w:sz w:val="22"/>
              </w:rPr>
              <w:t>0.25</w:t>
            </w:r>
          </w:p>
        </w:tc>
        <w:tc>
          <w:tcPr>
            <w:tcW w:w="353" w:type="pct"/>
            <w:vAlign w:val="center"/>
          </w:tcPr>
          <w:p w14:paraId="7BA5D085" w14:textId="77777777" w:rsidR="003812AC" w:rsidRPr="006B7A9D" w:rsidRDefault="003812AC" w:rsidP="003812AC">
            <w:pPr>
              <w:pStyle w:val="Style1"/>
              <w:rPr>
                <w:b w:val="0"/>
                <w:bCs/>
                <w:sz w:val="22"/>
              </w:rPr>
            </w:pPr>
            <w:r w:rsidRPr="006B7A9D">
              <w:rPr>
                <w:b w:val="0"/>
                <w:bCs/>
                <w:sz w:val="22"/>
              </w:rPr>
              <w:t>0.9</w:t>
            </w:r>
          </w:p>
        </w:tc>
      </w:tr>
    </w:tbl>
    <w:p w14:paraId="7FF8383B" w14:textId="5498B5FF" w:rsidR="00BD1E2F" w:rsidRDefault="00D35DD2" w:rsidP="005349D7">
      <w:pPr>
        <w:pStyle w:val="Caption"/>
        <w:rPr>
          <w:b w:val="0"/>
          <w:bCs w:val="0"/>
        </w:rPr>
      </w:pPr>
      <w:bookmarkStart w:id="107" w:name="_Toc110177359"/>
      <w:r w:rsidRPr="00D35DD2">
        <w:t xml:space="preserve">Table </w:t>
      </w:r>
      <w:fldSimple w:instr=" SEQ Table \* ARABIC ">
        <w:r w:rsidR="008363E5">
          <w:rPr>
            <w:noProof/>
          </w:rPr>
          <w:t>5</w:t>
        </w:r>
      </w:fldSimple>
      <w:bookmarkEnd w:id="106"/>
      <w:r w:rsidR="00170FED">
        <w:rPr>
          <w:noProof/>
        </w:rPr>
        <w:t>.</w:t>
      </w:r>
      <w:r w:rsidRPr="00D35DD2">
        <w:t xml:space="preserve"> </w:t>
      </w:r>
      <w:r w:rsidRPr="003A6B59">
        <w:rPr>
          <w:b w:val="0"/>
          <w:bCs w:val="0"/>
        </w:rPr>
        <w:t xml:space="preserve">Second series of silver modified glasses and their compositions in </w:t>
      </w:r>
      <w:r w:rsidR="006B7A9D" w:rsidRPr="003A6B59">
        <w:rPr>
          <w:b w:val="0"/>
          <w:bCs w:val="0"/>
        </w:rPr>
        <w:t>(</w:t>
      </w:r>
      <w:r w:rsidR="00CF25A6">
        <w:rPr>
          <w:b w:val="0"/>
          <w:bCs w:val="0"/>
        </w:rPr>
        <w:t>W</w:t>
      </w:r>
      <w:r w:rsidRPr="003A6B59">
        <w:rPr>
          <w:b w:val="0"/>
          <w:bCs w:val="0"/>
        </w:rPr>
        <w:t xml:space="preserve">t.% and </w:t>
      </w:r>
      <w:r w:rsidR="00F23122">
        <w:rPr>
          <w:b w:val="0"/>
          <w:bCs w:val="0"/>
        </w:rPr>
        <w:t>Mol</w:t>
      </w:r>
      <w:r w:rsidRPr="003A6B59">
        <w:rPr>
          <w:b w:val="0"/>
          <w:bCs w:val="0"/>
        </w:rPr>
        <w:t>.%</w:t>
      </w:r>
      <w:r w:rsidR="006B7A9D" w:rsidRPr="003A6B59">
        <w:rPr>
          <w:b w:val="0"/>
          <w:bCs w:val="0"/>
        </w:rPr>
        <w:t>)</w:t>
      </w:r>
      <w:r w:rsidRPr="003A6B59">
        <w:rPr>
          <w:b w:val="0"/>
          <w:bCs w:val="0"/>
        </w:rPr>
        <w:t xml:space="preserve"> for the sample where SiO</w:t>
      </w:r>
      <w:r w:rsidRPr="008622C0">
        <w:rPr>
          <w:b w:val="0"/>
          <w:bCs w:val="0"/>
          <w:vertAlign w:val="subscript"/>
        </w:rPr>
        <w:t>2</w:t>
      </w:r>
      <w:r w:rsidRPr="003A6B59">
        <w:rPr>
          <w:b w:val="0"/>
          <w:bCs w:val="0"/>
        </w:rPr>
        <w:t xml:space="preserve"> was reduced and </w:t>
      </w:r>
      <w:r w:rsidR="008622C0">
        <w:rPr>
          <w:b w:val="0"/>
          <w:bCs w:val="0"/>
        </w:rPr>
        <w:t xml:space="preserve">replaced by </w:t>
      </w:r>
      <w:r w:rsidR="006B7A9D" w:rsidRPr="003A6B59">
        <w:rPr>
          <w:b w:val="0"/>
          <w:bCs w:val="0"/>
        </w:rPr>
        <w:t>silver-iron</w:t>
      </w:r>
      <w:r w:rsidRPr="003A6B59">
        <w:rPr>
          <w:b w:val="0"/>
          <w:bCs w:val="0"/>
        </w:rPr>
        <w:t>.</w:t>
      </w:r>
      <w:bookmarkEnd w:id="105"/>
      <w:bookmarkEnd w:id="107"/>
    </w:p>
    <w:p w14:paraId="08A008F7" w14:textId="77777777" w:rsidR="005349D7" w:rsidRPr="005349D7" w:rsidRDefault="005349D7" w:rsidP="005349D7"/>
    <w:p w14:paraId="4E0C8BFA" w14:textId="77777777" w:rsidR="00BD1E2F" w:rsidRDefault="00BD1E2F" w:rsidP="003812AC">
      <w:pPr>
        <w:bidi/>
        <w:spacing w:line="480" w:lineRule="auto"/>
        <w:jc w:val="right"/>
      </w:pPr>
    </w:p>
    <w:p w14:paraId="69496243" w14:textId="6027E18C" w:rsidR="003812AC" w:rsidRDefault="00E71247" w:rsidP="00BD1E2F">
      <w:pPr>
        <w:bidi/>
        <w:spacing w:line="480" w:lineRule="auto"/>
        <w:jc w:val="right"/>
      </w:pPr>
      <w:r w:rsidRPr="00E71247">
        <w:t>The appropriate analytical grade reagents in</w:t>
      </w:r>
      <w:r w:rsidR="00115745">
        <w:t xml:space="preserve"> Table 3</w:t>
      </w:r>
      <w:r w:rsidRPr="00E71247">
        <w:t xml:space="preserve"> </w:t>
      </w:r>
      <w:r w:rsidR="0065723A" w:rsidRPr="00E71247">
        <w:t>were</w:t>
      </w:r>
      <w:r w:rsidRPr="00E71247">
        <w:t xml:space="preserve"> selected. Then they were mixed in a rubber container for about 15 min. The mixers were then transferred into the crucibles. According to the reported literature, the glasses melting temperature and the melting time were chosen carefully </w:t>
      </w:r>
      <w:r w:rsidRPr="00E71247">
        <w:fldChar w:fldCharType="begin">
          <w:fldData xml:space="preserve">PEVuZE5vdGU+PENpdGU+PEF1dGhvcj5CZWxsYW50b25lPC9BdXRob3I+PFllYXI+MjAwMDwvWWVh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bHQtcGVyaW9kaWNhbD48cGFnZXM+NDkzLTUwNzwvcGFnZXM+PHZvbHVtZT4yMjwvdm9sdW1lPjxu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</w:fldData>
        </w:fldChar>
      </w:r>
      <w:r w:rsidR="004E4193">
        <w:instrText xml:space="preserve"> ADDIN EN.CITE </w:instrText>
      </w:r>
      <w:r w:rsidR="004E4193">
        <w:fldChar w:fldCharType="begin">
          <w:fldData xml:space="preserve">PEVuZE5vdGU+PENpdGU+PEF1dGhvcj5CZWxsYW50b25lPC9BdXRob3I+PFllYXI+MjAwMDwvWWVh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bHQtcGVyaW9kaWNhbD48cGFnZXM+NDkzLTUwNzwvcGFnZXM+PHZvbHVtZT4yMjwvdm9sdW1lPjxu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</w:fldData>
        </w:fldChar>
      </w:r>
      <w:r w:rsidR="004E4193">
        <w:instrText xml:space="preserve"> ADDIN EN.CITE.DATA </w:instrText>
      </w:r>
      <w:r w:rsidR="004E4193">
        <w:fldChar w:fldCharType="end"/>
      </w:r>
      <w:r w:rsidRPr="00E71247">
        <w:fldChar w:fldCharType="separate"/>
      </w:r>
      <w:r w:rsidR="004E4193">
        <w:rPr>
          <w:noProof/>
        </w:rPr>
        <w:t xml:space="preserve">(Bellantone </w:t>
      </w:r>
      <w:r w:rsidR="00CF25A6" w:rsidRPr="00CF25A6">
        <w:rPr>
          <w:i/>
          <w:noProof/>
        </w:rPr>
        <w:t>et al</w:t>
      </w:r>
      <w:r w:rsidR="004E4193">
        <w:rPr>
          <w:noProof/>
        </w:rPr>
        <w:t xml:space="preserve">., 2000, Bellantone </w:t>
      </w:r>
      <w:r w:rsidR="00CF25A6" w:rsidRPr="00CF25A6">
        <w:rPr>
          <w:i/>
          <w:noProof/>
        </w:rPr>
        <w:t>et al</w:t>
      </w:r>
      <w:r w:rsidR="004E4193">
        <w:rPr>
          <w:noProof/>
        </w:rPr>
        <w:t>., 2002, Cao and Hench, 1996)</w:t>
      </w:r>
      <w:r w:rsidRPr="00E71247">
        <w:fldChar w:fldCharType="end"/>
      </w:r>
      <w:r w:rsidRPr="00E71247">
        <w:t>. Initially, glasses were prepared using platinum crucibles (type BC20 Birmingham Metal, U</w:t>
      </w:r>
      <w:r w:rsidR="00B9473E">
        <w:t>K</w:t>
      </w:r>
      <w:r w:rsidRPr="00E71247">
        <w:t xml:space="preserve">). Afterwards, the batches were </w:t>
      </w:r>
    </w:p>
    <w:p w14:paraId="0DD6C5DE" w14:textId="69E91491" w:rsidR="00792508" w:rsidRPr="0044448C" w:rsidRDefault="00E71247" w:rsidP="003812AC">
      <w:pPr>
        <w:bidi/>
        <w:spacing w:line="480" w:lineRule="auto"/>
        <w:jc w:val="right"/>
      </w:pPr>
      <w:r w:rsidRPr="00E71247">
        <w:t>transferred and placed in a chamber furnace (</w:t>
      </w:r>
      <w:r w:rsidR="00F23122">
        <w:t>BRF16/5</w:t>
      </w:r>
      <w:r w:rsidRPr="00E71247">
        <w:t xml:space="preserve">, </w:t>
      </w:r>
      <w:r w:rsidR="00F23122" w:rsidRPr="00F23122">
        <w:t>Elite Thermal Systems Ltd</w:t>
      </w:r>
      <w:r w:rsidRPr="00E71247">
        <w:t>) at temperatures b</w:t>
      </w:r>
      <w:r w:rsidR="00B860EE">
        <w:t xml:space="preserve">etween </w:t>
      </w:r>
      <w:r w:rsidR="00197679">
        <w:t>(</w:t>
      </w:r>
      <w:r w:rsidR="00B860EE">
        <w:t xml:space="preserve">1350 to 1450 </w:t>
      </w:r>
      <w:r w:rsidRPr="00E71247">
        <w:t>C</w:t>
      </w:r>
      <w:r w:rsidRPr="00E71247">
        <w:sym w:font="Symbol" w:char="F0B0"/>
      </w:r>
      <w:r w:rsidR="00197679">
        <w:t>)</w:t>
      </w:r>
      <w:r w:rsidRPr="00E71247">
        <w:t>. The molten glass was then shock-quenched in stainless steel container filled with water to obtain granular frit. The frit was subsequently retrieved and dried for 24 h at 37 C</w:t>
      </w:r>
      <w:r w:rsidRPr="00E71247">
        <w:sym w:font="Symbol" w:char="F0B0"/>
      </w:r>
      <w:r w:rsidRPr="00E71247">
        <w:t xml:space="preserve">. The dried </w:t>
      </w:r>
      <w:r w:rsidR="008622C0" w:rsidRPr="008622C0">
        <w:t>granules</w:t>
      </w:r>
      <w:r w:rsidR="008622C0" w:rsidRPr="008622C0">
        <w:t xml:space="preserve"> </w:t>
      </w:r>
      <w:r w:rsidRPr="00E71247">
        <w:t xml:space="preserve">were then transferred into </w:t>
      </w:r>
      <w:r w:rsidR="00F66730" w:rsidRPr="00F66730">
        <w:t xml:space="preserve">mortar </w:t>
      </w:r>
      <w:r w:rsidRPr="00E71247">
        <w:t xml:space="preserve">and manually reduced to the particles size to about 5 mm. </w:t>
      </w:r>
      <w:r w:rsidR="0044448C" w:rsidRPr="0044448C">
        <w:t xml:space="preserve">To achieve the appropriate particle size, the coarse glass frit was processed for </w:t>
      </w:r>
      <w:r w:rsidR="0044448C">
        <w:t>15</w:t>
      </w:r>
      <w:r w:rsidR="0044448C" w:rsidRPr="0044448C">
        <w:t xml:space="preserve"> minutes at 500 rpm in </w:t>
      </w:r>
      <w:r w:rsidR="0044448C">
        <w:t xml:space="preserve">a </w:t>
      </w:r>
      <w:r w:rsidR="0044448C" w:rsidRPr="0044448C">
        <w:t xml:space="preserve">rotatory ball miller (Retsch PM100, Germany) with 80 ml </w:t>
      </w:r>
    </w:p>
    <w:p w14:paraId="0EB5F4EF" w14:textId="3DDB48FB" w:rsidR="00AB4B06" w:rsidRDefault="00792508" w:rsidP="00F23122">
      <w:pPr>
        <w:bidi/>
        <w:spacing w:line="480" w:lineRule="auto"/>
        <w:jc w:val="right"/>
      </w:pPr>
      <w:r w:rsidRPr="0044448C">
        <w:lastRenderedPageBreak/>
        <w:t xml:space="preserve"> </w:t>
      </w:r>
      <w:r w:rsidR="0044448C" w:rsidRPr="0044448C">
        <w:t>grinding bowls and nine 15 mm tempered zirconia balls</w:t>
      </w:r>
      <w:r>
        <w:t xml:space="preserve"> </w:t>
      </w:r>
      <w:r w:rsidR="00E71247" w:rsidRPr="00E71247">
        <w:t>to ensure fine ground powder. Finally, the powder was sieved through 120, 70 and 45 μm sieve (Endecotts Ltd., U</w:t>
      </w:r>
      <w:r w:rsidR="00B9473E">
        <w:t>K.</w:t>
      </w:r>
      <w:r w:rsidR="00E71247" w:rsidRPr="00E71247">
        <w:t>)</w:t>
      </w:r>
    </w:p>
    <w:p w14:paraId="23C055BF" w14:textId="4756FD40" w:rsidR="003812AC" w:rsidRPr="00E71247" w:rsidRDefault="00E71247" w:rsidP="003812AC">
      <w:pPr>
        <w:bidi/>
        <w:spacing w:line="480" w:lineRule="auto"/>
        <w:jc w:val="right"/>
      </w:pPr>
      <w:r w:rsidRPr="00E71247">
        <w:t>Glass discs have been prepared by melting some of the obtained frits in smaller crucibles. The crucibles were placed in a chamber furnace (Model VF2, Vecstar Ltd., U</w:t>
      </w:r>
      <w:r w:rsidR="00B9473E">
        <w:t>K</w:t>
      </w:r>
      <w:r w:rsidRPr="00E71247">
        <w:t>) at a temperature between 1350 C</w:t>
      </w:r>
      <w:r w:rsidRPr="00E71247">
        <w:sym w:font="Symbol" w:char="F0B0"/>
      </w:r>
      <w:r w:rsidRPr="00E71247">
        <w:t xml:space="preserve"> and 1450 C</w:t>
      </w:r>
      <w:r w:rsidRPr="00E71247">
        <w:sym w:font="Symbol" w:char="F0B0"/>
      </w:r>
      <w:r w:rsidRPr="00E71247">
        <w:t xml:space="preserve"> for four hours until the melt reach</w:t>
      </w:r>
      <w:r w:rsidR="00BD66BF">
        <w:t>ed</w:t>
      </w:r>
      <w:r w:rsidRPr="00E71247">
        <w:t xml:space="preserve"> the desired temperature. Then the melt was poured into the casting ring and annealed to remove any stress from the glass and obtain stress-free glass. Finally, two glass discs were made for each composition for further characterisation.</w:t>
      </w:r>
      <w:r w:rsidR="006C080B">
        <w:t xml:space="preserve"> </w:t>
      </w:r>
    </w:p>
    <w:tbl>
      <w:tblPr>
        <w:tblStyle w:val="PlainTable11"/>
        <w:tblpPr w:leftFromText="180" w:rightFromText="180" w:vertAnchor="page" w:horzAnchor="margin" w:tblpY="12133"/>
        <w:tblW w:w="5000" w:type="pct"/>
        <w:tblLook w:val="0600" w:firstRow="0" w:lastRow="0" w:firstColumn="0" w:lastColumn="0" w:noHBand="1" w:noVBand="1"/>
      </w:tblPr>
      <w:tblGrid>
        <w:gridCol w:w="832"/>
        <w:gridCol w:w="870"/>
        <w:gridCol w:w="768"/>
        <w:gridCol w:w="869"/>
        <w:gridCol w:w="768"/>
        <w:gridCol w:w="869"/>
        <w:gridCol w:w="768"/>
        <w:gridCol w:w="869"/>
        <w:gridCol w:w="768"/>
        <w:gridCol w:w="869"/>
        <w:gridCol w:w="766"/>
      </w:tblGrid>
      <w:tr w:rsidR="00BD1E2F" w:rsidRPr="007D17C9" w14:paraId="6CE0A600" w14:textId="77777777" w:rsidTr="00BD1E2F">
        <w:trPr>
          <w:trHeight w:val="530"/>
        </w:trPr>
        <w:tc>
          <w:tcPr>
            <w:tcW w:w="461" w:type="pct"/>
            <w:vMerge w:val="restart"/>
            <w:vAlign w:val="center"/>
            <w:hideMark/>
          </w:tcPr>
          <w:p w14:paraId="45DDD5F8" w14:textId="77777777" w:rsidR="00BD1E2F" w:rsidRPr="007D17C9" w:rsidRDefault="00BD1E2F" w:rsidP="00BD1E2F">
            <w:pPr>
              <w:pStyle w:val="Style1"/>
              <w:rPr>
                <w:sz w:val="22"/>
                <w:szCs w:val="21"/>
              </w:rPr>
            </w:pPr>
            <w:bookmarkStart w:id="108" w:name="_Toc6571881"/>
            <w:r w:rsidRPr="007D17C9">
              <w:rPr>
                <w:sz w:val="22"/>
                <w:szCs w:val="21"/>
              </w:rPr>
              <w:t>Glass</w:t>
            </w:r>
            <w:r w:rsidRPr="007D17C9">
              <w:rPr>
                <w:sz w:val="22"/>
                <w:szCs w:val="21"/>
              </w:rPr>
              <w:br/>
              <w:t>label</w:t>
            </w:r>
          </w:p>
        </w:tc>
        <w:tc>
          <w:tcPr>
            <w:tcW w:w="908" w:type="pct"/>
            <w:gridSpan w:val="2"/>
            <w:vAlign w:val="center"/>
            <w:hideMark/>
          </w:tcPr>
          <w:p w14:paraId="6A6659D7" w14:textId="77777777" w:rsidR="00BD1E2F" w:rsidRPr="007D17C9" w:rsidRDefault="00BD1E2F" w:rsidP="00BD1E2F">
            <w:pPr>
              <w:pStyle w:val="Style1"/>
              <w:rPr>
                <w:sz w:val="22"/>
                <w:szCs w:val="21"/>
              </w:rPr>
            </w:pPr>
            <w:r w:rsidRPr="007D17C9">
              <w:rPr>
                <w:sz w:val="22"/>
                <w:szCs w:val="21"/>
              </w:rPr>
              <w:t>SiO</w:t>
            </w:r>
            <w:r w:rsidRPr="007D17C9">
              <w:rPr>
                <w:sz w:val="22"/>
                <w:szCs w:val="21"/>
                <w:vertAlign w:val="subscript"/>
              </w:rPr>
              <w:t>2</w:t>
            </w:r>
          </w:p>
        </w:tc>
        <w:tc>
          <w:tcPr>
            <w:tcW w:w="908" w:type="pct"/>
            <w:gridSpan w:val="2"/>
            <w:vAlign w:val="center"/>
            <w:hideMark/>
          </w:tcPr>
          <w:p w14:paraId="739189A2" w14:textId="77777777" w:rsidR="00BD1E2F" w:rsidRPr="007D17C9" w:rsidRDefault="00BD1E2F" w:rsidP="00BD1E2F">
            <w:pPr>
              <w:pStyle w:val="Style1"/>
              <w:rPr>
                <w:sz w:val="22"/>
                <w:szCs w:val="21"/>
              </w:rPr>
            </w:pPr>
            <w:r w:rsidRPr="007D17C9">
              <w:rPr>
                <w:sz w:val="22"/>
                <w:szCs w:val="21"/>
              </w:rPr>
              <w:t>Na</w:t>
            </w:r>
            <w:r w:rsidRPr="007D17C9">
              <w:rPr>
                <w:sz w:val="22"/>
                <w:szCs w:val="21"/>
                <w:vertAlign w:val="subscript"/>
              </w:rPr>
              <w:t>2</w:t>
            </w:r>
            <w:r w:rsidRPr="007D17C9">
              <w:rPr>
                <w:sz w:val="22"/>
                <w:szCs w:val="21"/>
              </w:rPr>
              <w:t>O</w:t>
            </w:r>
          </w:p>
        </w:tc>
        <w:tc>
          <w:tcPr>
            <w:tcW w:w="908" w:type="pct"/>
            <w:gridSpan w:val="2"/>
            <w:vAlign w:val="center"/>
            <w:hideMark/>
          </w:tcPr>
          <w:p w14:paraId="315A07B6" w14:textId="77777777" w:rsidR="00BD1E2F" w:rsidRPr="007D17C9" w:rsidRDefault="00BD1E2F" w:rsidP="00BD1E2F">
            <w:pPr>
              <w:pStyle w:val="Style1"/>
              <w:rPr>
                <w:sz w:val="22"/>
                <w:szCs w:val="21"/>
              </w:rPr>
            </w:pPr>
            <w:r w:rsidRPr="007D17C9">
              <w:rPr>
                <w:sz w:val="22"/>
                <w:szCs w:val="21"/>
              </w:rPr>
              <w:t>CaO</w:t>
            </w:r>
          </w:p>
        </w:tc>
        <w:tc>
          <w:tcPr>
            <w:tcW w:w="908" w:type="pct"/>
            <w:gridSpan w:val="2"/>
            <w:vAlign w:val="center"/>
            <w:hideMark/>
          </w:tcPr>
          <w:p w14:paraId="65E68E55" w14:textId="77777777" w:rsidR="00BD1E2F" w:rsidRPr="007D17C9" w:rsidRDefault="00BD1E2F" w:rsidP="00BD1E2F">
            <w:pPr>
              <w:pStyle w:val="Style1"/>
              <w:rPr>
                <w:sz w:val="22"/>
                <w:szCs w:val="21"/>
              </w:rPr>
            </w:pPr>
            <w:r w:rsidRPr="007D17C9">
              <w:rPr>
                <w:sz w:val="22"/>
                <w:szCs w:val="21"/>
              </w:rPr>
              <w:t>P</w:t>
            </w:r>
            <w:r w:rsidRPr="007D17C9">
              <w:rPr>
                <w:sz w:val="22"/>
                <w:szCs w:val="21"/>
                <w:vertAlign w:val="subscript"/>
              </w:rPr>
              <w:t>2</w:t>
            </w:r>
            <w:r w:rsidRPr="007D17C9">
              <w:rPr>
                <w:sz w:val="22"/>
                <w:szCs w:val="21"/>
              </w:rPr>
              <w:t>O</w:t>
            </w:r>
            <w:r w:rsidRPr="007D17C9">
              <w:rPr>
                <w:sz w:val="22"/>
                <w:szCs w:val="21"/>
                <w:vertAlign w:val="subscript"/>
              </w:rPr>
              <w:t>5</w:t>
            </w:r>
          </w:p>
        </w:tc>
        <w:tc>
          <w:tcPr>
            <w:tcW w:w="907" w:type="pct"/>
            <w:gridSpan w:val="2"/>
            <w:vAlign w:val="center"/>
            <w:hideMark/>
          </w:tcPr>
          <w:p w14:paraId="58EF3C14" w14:textId="77777777" w:rsidR="00BD1E2F" w:rsidRPr="007D17C9" w:rsidRDefault="00BD1E2F" w:rsidP="00BD1E2F">
            <w:pPr>
              <w:pStyle w:val="Style1"/>
              <w:rPr>
                <w:sz w:val="22"/>
                <w:szCs w:val="21"/>
              </w:rPr>
            </w:pPr>
            <w:r w:rsidRPr="007D17C9">
              <w:rPr>
                <w:sz w:val="22"/>
                <w:szCs w:val="21"/>
              </w:rPr>
              <w:t>CuO</w:t>
            </w:r>
          </w:p>
        </w:tc>
      </w:tr>
      <w:tr w:rsidR="00BD1E2F" w:rsidRPr="007D17C9" w14:paraId="14942023" w14:textId="77777777" w:rsidTr="00BD1E2F">
        <w:trPr>
          <w:trHeight w:val="468"/>
        </w:trPr>
        <w:tc>
          <w:tcPr>
            <w:tcW w:w="461" w:type="pct"/>
            <w:vMerge/>
            <w:vAlign w:val="center"/>
            <w:hideMark/>
          </w:tcPr>
          <w:p w14:paraId="014D4CEF" w14:textId="77777777" w:rsidR="00BD1E2F" w:rsidRPr="007D17C9" w:rsidRDefault="00BD1E2F" w:rsidP="00BD1E2F">
            <w:pPr>
              <w:pStyle w:val="Style1"/>
              <w:rPr>
                <w:sz w:val="22"/>
                <w:szCs w:val="21"/>
              </w:rPr>
            </w:pPr>
          </w:p>
        </w:tc>
        <w:tc>
          <w:tcPr>
            <w:tcW w:w="482" w:type="pct"/>
            <w:vAlign w:val="center"/>
            <w:hideMark/>
          </w:tcPr>
          <w:p w14:paraId="0D8D14EA" w14:textId="77777777" w:rsidR="00BD1E2F" w:rsidRPr="007D17C9" w:rsidRDefault="00BD1E2F" w:rsidP="00BD1E2F">
            <w:pPr>
              <w:pStyle w:val="Style1"/>
              <w:rPr>
                <w:sz w:val="22"/>
                <w:szCs w:val="21"/>
              </w:rPr>
            </w:pPr>
            <w:r w:rsidRPr="007D17C9">
              <w:rPr>
                <w:sz w:val="22"/>
                <w:szCs w:val="21"/>
              </w:rPr>
              <w:t>Mol.%</w:t>
            </w:r>
          </w:p>
        </w:tc>
        <w:tc>
          <w:tcPr>
            <w:tcW w:w="426" w:type="pct"/>
            <w:vAlign w:val="center"/>
            <w:hideMark/>
          </w:tcPr>
          <w:p w14:paraId="78680F4D" w14:textId="77777777" w:rsidR="00BD1E2F" w:rsidRPr="007D17C9" w:rsidRDefault="00BD1E2F" w:rsidP="00BD1E2F">
            <w:pPr>
              <w:pStyle w:val="Style1"/>
              <w:rPr>
                <w:sz w:val="22"/>
                <w:szCs w:val="21"/>
              </w:rPr>
            </w:pPr>
            <w:r w:rsidRPr="007D17C9">
              <w:rPr>
                <w:sz w:val="22"/>
                <w:szCs w:val="21"/>
              </w:rPr>
              <w:t>Wt.%</w:t>
            </w:r>
          </w:p>
        </w:tc>
        <w:tc>
          <w:tcPr>
            <w:tcW w:w="482" w:type="pct"/>
            <w:vAlign w:val="center"/>
            <w:hideMark/>
          </w:tcPr>
          <w:p w14:paraId="4B1FEE74" w14:textId="77777777" w:rsidR="00BD1E2F" w:rsidRPr="007D17C9" w:rsidRDefault="00BD1E2F" w:rsidP="00BD1E2F">
            <w:pPr>
              <w:pStyle w:val="Style1"/>
              <w:rPr>
                <w:sz w:val="22"/>
                <w:szCs w:val="21"/>
              </w:rPr>
            </w:pPr>
            <w:r w:rsidRPr="007D17C9">
              <w:rPr>
                <w:sz w:val="22"/>
                <w:szCs w:val="21"/>
              </w:rPr>
              <w:t>Mol.%</w:t>
            </w:r>
          </w:p>
        </w:tc>
        <w:tc>
          <w:tcPr>
            <w:tcW w:w="426" w:type="pct"/>
            <w:vAlign w:val="center"/>
            <w:hideMark/>
          </w:tcPr>
          <w:p w14:paraId="230BA28C" w14:textId="77777777" w:rsidR="00BD1E2F" w:rsidRPr="007D17C9" w:rsidRDefault="00BD1E2F" w:rsidP="00BD1E2F">
            <w:pPr>
              <w:pStyle w:val="Style1"/>
              <w:rPr>
                <w:sz w:val="22"/>
                <w:szCs w:val="21"/>
              </w:rPr>
            </w:pPr>
            <w:r w:rsidRPr="007D17C9">
              <w:rPr>
                <w:sz w:val="22"/>
                <w:szCs w:val="21"/>
              </w:rPr>
              <w:t>Wt.%</w:t>
            </w:r>
          </w:p>
        </w:tc>
        <w:tc>
          <w:tcPr>
            <w:tcW w:w="482" w:type="pct"/>
            <w:vAlign w:val="center"/>
            <w:hideMark/>
          </w:tcPr>
          <w:p w14:paraId="10679680" w14:textId="77777777" w:rsidR="00BD1E2F" w:rsidRPr="007D17C9" w:rsidRDefault="00BD1E2F" w:rsidP="00BD1E2F">
            <w:pPr>
              <w:pStyle w:val="Style1"/>
              <w:rPr>
                <w:sz w:val="22"/>
                <w:szCs w:val="21"/>
              </w:rPr>
            </w:pPr>
            <w:r w:rsidRPr="007D17C9">
              <w:rPr>
                <w:sz w:val="22"/>
                <w:szCs w:val="21"/>
              </w:rPr>
              <w:t>Mol.%</w:t>
            </w:r>
          </w:p>
        </w:tc>
        <w:tc>
          <w:tcPr>
            <w:tcW w:w="426" w:type="pct"/>
            <w:vAlign w:val="center"/>
            <w:hideMark/>
          </w:tcPr>
          <w:p w14:paraId="71056478" w14:textId="77777777" w:rsidR="00BD1E2F" w:rsidRPr="007D17C9" w:rsidRDefault="00BD1E2F" w:rsidP="00BD1E2F">
            <w:pPr>
              <w:pStyle w:val="Style1"/>
              <w:rPr>
                <w:sz w:val="22"/>
                <w:szCs w:val="21"/>
              </w:rPr>
            </w:pPr>
            <w:r w:rsidRPr="007D17C9">
              <w:rPr>
                <w:sz w:val="22"/>
                <w:szCs w:val="21"/>
              </w:rPr>
              <w:t>Wt.%</w:t>
            </w:r>
          </w:p>
        </w:tc>
        <w:tc>
          <w:tcPr>
            <w:tcW w:w="482" w:type="pct"/>
            <w:vAlign w:val="center"/>
            <w:hideMark/>
          </w:tcPr>
          <w:p w14:paraId="76EC43BB" w14:textId="77777777" w:rsidR="00BD1E2F" w:rsidRPr="007D17C9" w:rsidRDefault="00BD1E2F" w:rsidP="00BD1E2F">
            <w:pPr>
              <w:pStyle w:val="Style1"/>
              <w:rPr>
                <w:sz w:val="22"/>
                <w:szCs w:val="21"/>
              </w:rPr>
            </w:pPr>
            <w:r w:rsidRPr="007D17C9">
              <w:rPr>
                <w:sz w:val="22"/>
                <w:szCs w:val="21"/>
              </w:rPr>
              <w:t>Mol.%</w:t>
            </w:r>
          </w:p>
        </w:tc>
        <w:tc>
          <w:tcPr>
            <w:tcW w:w="426" w:type="pct"/>
            <w:vAlign w:val="center"/>
            <w:hideMark/>
          </w:tcPr>
          <w:p w14:paraId="60EF4BC0" w14:textId="77777777" w:rsidR="00BD1E2F" w:rsidRPr="007D17C9" w:rsidRDefault="00BD1E2F" w:rsidP="00BD1E2F">
            <w:pPr>
              <w:pStyle w:val="Style1"/>
              <w:rPr>
                <w:sz w:val="22"/>
                <w:szCs w:val="21"/>
              </w:rPr>
            </w:pPr>
            <w:r w:rsidRPr="007D17C9">
              <w:rPr>
                <w:sz w:val="22"/>
                <w:szCs w:val="21"/>
              </w:rPr>
              <w:t>Wt.%</w:t>
            </w:r>
          </w:p>
        </w:tc>
        <w:tc>
          <w:tcPr>
            <w:tcW w:w="482" w:type="pct"/>
            <w:vAlign w:val="center"/>
            <w:hideMark/>
          </w:tcPr>
          <w:p w14:paraId="5739F777" w14:textId="77777777" w:rsidR="00BD1E2F" w:rsidRPr="007D17C9" w:rsidRDefault="00BD1E2F" w:rsidP="00BD1E2F">
            <w:pPr>
              <w:pStyle w:val="Style1"/>
              <w:rPr>
                <w:sz w:val="22"/>
                <w:szCs w:val="21"/>
              </w:rPr>
            </w:pPr>
            <w:r w:rsidRPr="007D17C9">
              <w:rPr>
                <w:sz w:val="22"/>
                <w:szCs w:val="21"/>
              </w:rPr>
              <w:t>Mol.%</w:t>
            </w:r>
          </w:p>
        </w:tc>
        <w:tc>
          <w:tcPr>
            <w:tcW w:w="425" w:type="pct"/>
            <w:vAlign w:val="center"/>
            <w:hideMark/>
          </w:tcPr>
          <w:p w14:paraId="65D76D97" w14:textId="77777777" w:rsidR="00BD1E2F" w:rsidRPr="007D17C9" w:rsidRDefault="00BD1E2F" w:rsidP="00BD1E2F">
            <w:pPr>
              <w:pStyle w:val="Style1"/>
              <w:rPr>
                <w:sz w:val="22"/>
                <w:szCs w:val="21"/>
              </w:rPr>
            </w:pPr>
            <w:r w:rsidRPr="007D17C9">
              <w:rPr>
                <w:sz w:val="22"/>
                <w:szCs w:val="21"/>
              </w:rPr>
              <w:t>Wt.%</w:t>
            </w:r>
          </w:p>
        </w:tc>
      </w:tr>
      <w:tr w:rsidR="00BD1E2F" w:rsidRPr="007D17C9" w14:paraId="0E82BA32" w14:textId="77777777" w:rsidTr="00BD1E2F">
        <w:trPr>
          <w:trHeight w:val="468"/>
        </w:trPr>
        <w:tc>
          <w:tcPr>
            <w:tcW w:w="461" w:type="pct"/>
            <w:vAlign w:val="center"/>
            <w:hideMark/>
          </w:tcPr>
          <w:p w14:paraId="11A18FDF" w14:textId="77777777" w:rsidR="00BD1E2F" w:rsidRPr="007D17C9" w:rsidRDefault="00BD1E2F" w:rsidP="00BD1E2F">
            <w:pPr>
              <w:pStyle w:val="Style1"/>
              <w:rPr>
                <w:sz w:val="22"/>
                <w:szCs w:val="21"/>
              </w:rPr>
            </w:pPr>
            <w:r w:rsidRPr="007D17C9">
              <w:rPr>
                <w:sz w:val="22"/>
                <w:szCs w:val="21"/>
              </w:rPr>
              <w:t>45S5</w:t>
            </w:r>
          </w:p>
        </w:tc>
        <w:tc>
          <w:tcPr>
            <w:tcW w:w="482" w:type="pct"/>
            <w:vAlign w:val="center"/>
            <w:hideMark/>
          </w:tcPr>
          <w:p w14:paraId="7E19177A" w14:textId="77777777" w:rsidR="00BD1E2F" w:rsidRPr="006B7A9D" w:rsidRDefault="00BD1E2F" w:rsidP="00BD1E2F">
            <w:pPr>
              <w:pStyle w:val="Style1"/>
              <w:rPr>
                <w:b w:val="0"/>
                <w:bCs/>
                <w:sz w:val="22"/>
                <w:szCs w:val="21"/>
              </w:rPr>
            </w:pPr>
            <w:r w:rsidRPr="006B7A9D">
              <w:rPr>
                <w:b w:val="0"/>
                <w:bCs/>
                <w:sz w:val="22"/>
                <w:szCs w:val="21"/>
              </w:rPr>
              <w:t>46.1</w:t>
            </w:r>
          </w:p>
        </w:tc>
        <w:tc>
          <w:tcPr>
            <w:tcW w:w="426" w:type="pct"/>
            <w:vAlign w:val="center"/>
            <w:hideMark/>
          </w:tcPr>
          <w:p w14:paraId="23A6AFBD" w14:textId="77777777" w:rsidR="00BD1E2F" w:rsidRPr="006B7A9D" w:rsidRDefault="00BD1E2F" w:rsidP="00BD1E2F">
            <w:pPr>
              <w:pStyle w:val="Style1"/>
              <w:rPr>
                <w:b w:val="0"/>
                <w:bCs/>
                <w:sz w:val="22"/>
                <w:szCs w:val="21"/>
              </w:rPr>
            </w:pPr>
            <w:r w:rsidRPr="006B7A9D">
              <w:rPr>
                <w:b w:val="0"/>
                <w:bCs/>
                <w:sz w:val="22"/>
                <w:szCs w:val="21"/>
              </w:rPr>
              <w:t>45</w:t>
            </w:r>
          </w:p>
        </w:tc>
        <w:tc>
          <w:tcPr>
            <w:tcW w:w="482" w:type="pct"/>
            <w:vAlign w:val="center"/>
            <w:hideMark/>
          </w:tcPr>
          <w:p w14:paraId="4CB0A86C" w14:textId="77777777" w:rsidR="00BD1E2F" w:rsidRPr="006B7A9D" w:rsidRDefault="00BD1E2F" w:rsidP="00BD1E2F">
            <w:pPr>
              <w:pStyle w:val="Style1"/>
              <w:rPr>
                <w:b w:val="0"/>
                <w:bCs/>
                <w:sz w:val="22"/>
                <w:szCs w:val="21"/>
              </w:rPr>
            </w:pPr>
            <w:r w:rsidRPr="006B7A9D">
              <w:rPr>
                <w:b w:val="0"/>
                <w:bCs/>
                <w:sz w:val="22"/>
                <w:szCs w:val="21"/>
              </w:rPr>
              <w:t>24.3</w:t>
            </w:r>
          </w:p>
        </w:tc>
        <w:tc>
          <w:tcPr>
            <w:tcW w:w="426" w:type="pct"/>
            <w:vAlign w:val="center"/>
            <w:hideMark/>
          </w:tcPr>
          <w:p w14:paraId="303A0B01" w14:textId="77777777" w:rsidR="00BD1E2F" w:rsidRPr="006B7A9D" w:rsidRDefault="00BD1E2F" w:rsidP="00BD1E2F">
            <w:pPr>
              <w:pStyle w:val="Style1"/>
              <w:rPr>
                <w:b w:val="0"/>
                <w:bCs/>
                <w:sz w:val="22"/>
                <w:szCs w:val="21"/>
              </w:rPr>
            </w:pPr>
            <w:r w:rsidRPr="006B7A9D">
              <w:rPr>
                <w:b w:val="0"/>
                <w:bCs/>
                <w:sz w:val="22"/>
                <w:szCs w:val="21"/>
              </w:rPr>
              <w:t>24.5</w:t>
            </w:r>
          </w:p>
        </w:tc>
        <w:tc>
          <w:tcPr>
            <w:tcW w:w="482" w:type="pct"/>
            <w:vAlign w:val="center"/>
            <w:hideMark/>
          </w:tcPr>
          <w:p w14:paraId="3DC5020D" w14:textId="77777777" w:rsidR="00BD1E2F" w:rsidRPr="006B7A9D" w:rsidRDefault="00BD1E2F" w:rsidP="00BD1E2F">
            <w:pPr>
              <w:pStyle w:val="Style1"/>
              <w:rPr>
                <w:b w:val="0"/>
                <w:bCs/>
                <w:sz w:val="22"/>
                <w:szCs w:val="21"/>
              </w:rPr>
            </w:pPr>
            <w:r w:rsidRPr="006B7A9D">
              <w:rPr>
                <w:b w:val="0"/>
                <w:bCs/>
                <w:sz w:val="22"/>
                <w:szCs w:val="21"/>
              </w:rPr>
              <w:t>26.9</w:t>
            </w:r>
          </w:p>
        </w:tc>
        <w:tc>
          <w:tcPr>
            <w:tcW w:w="426" w:type="pct"/>
            <w:vAlign w:val="center"/>
            <w:hideMark/>
          </w:tcPr>
          <w:p w14:paraId="49EC7AA6" w14:textId="77777777" w:rsidR="00BD1E2F" w:rsidRPr="006B7A9D" w:rsidRDefault="00BD1E2F" w:rsidP="00BD1E2F">
            <w:pPr>
              <w:pStyle w:val="Style1"/>
              <w:rPr>
                <w:b w:val="0"/>
                <w:bCs/>
                <w:sz w:val="22"/>
                <w:szCs w:val="21"/>
              </w:rPr>
            </w:pPr>
            <w:r w:rsidRPr="006B7A9D">
              <w:rPr>
                <w:b w:val="0"/>
                <w:bCs/>
                <w:sz w:val="22"/>
                <w:szCs w:val="21"/>
              </w:rPr>
              <w:t>24.5</w:t>
            </w:r>
          </w:p>
        </w:tc>
        <w:tc>
          <w:tcPr>
            <w:tcW w:w="482" w:type="pct"/>
            <w:vAlign w:val="center"/>
            <w:hideMark/>
          </w:tcPr>
          <w:p w14:paraId="102A088D" w14:textId="77777777" w:rsidR="00BD1E2F" w:rsidRPr="006B7A9D" w:rsidRDefault="00BD1E2F" w:rsidP="00BD1E2F">
            <w:pPr>
              <w:pStyle w:val="Style1"/>
              <w:rPr>
                <w:b w:val="0"/>
                <w:bCs/>
                <w:sz w:val="22"/>
                <w:szCs w:val="21"/>
              </w:rPr>
            </w:pPr>
            <w:r w:rsidRPr="006B7A9D">
              <w:rPr>
                <w:b w:val="0"/>
                <w:bCs/>
                <w:sz w:val="22"/>
                <w:szCs w:val="21"/>
              </w:rPr>
              <w:t>2.6</w:t>
            </w:r>
          </w:p>
        </w:tc>
        <w:tc>
          <w:tcPr>
            <w:tcW w:w="426" w:type="pct"/>
            <w:vAlign w:val="center"/>
            <w:hideMark/>
          </w:tcPr>
          <w:p w14:paraId="3796BF52" w14:textId="77777777" w:rsidR="00BD1E2F" w:rsidRPr="006B7A9D" w:rsidRDefault="00BD1E2F" w:rsidP="00BD1E2F">
            <w:pPr>
              <w:pStyle w:val="Style1"/>
              <w:rPr>
                <w:b w:val="0"/>
                <w:bCs/>
                <w:sz w:val="22"/>
                <w:szCs w:val="21"/>
              </w:rPr>
            </w:pPr>
            <w:r w:rsidRPr="006B7A9D">
              <w:rPr>
                <w:b w:val="0"/>
                <w:bCs/>
                <w:sz w:val="22"/>
                <w:szCs w:val="21"/>
              </w:rPr>
              <w:t>6</w:t>
            </w:r>
          </w:p>
        </w:tc>
        <w:tc>
          <w:tcPr>
            <w:tcW w:w="482" w:type="pct"/>
            <w:vAlign w:val="center"/>
            <w:hideMark/>
          </w:tcPr>
          <w:p w14:paraId="2D368C2D" w14:textId="77777777" w:rsidR="00BD1E2F" w:rsidRPr="006B7A9D" w:rsidRDefault="00BD1E2F" w:rsidP="00BD1E2F">
            <w:pPr>
              <w:pStyle w:val="Style1"/>
              <w:rPr>
                <w:b w:val="0"/>
                <w:bCs/>
                <w:sz w:val="22"/>
                <w:szCs w:val="21"/>
              </w:rPr>
            </w:pPr>
            <w:r w:rsidRPr="006B7A9D">
              <w:rPr>
                <w:b w:val="0"/>
                <w:bCs/>
                <w:sz w:val="22"/>
                <w:szCs w:val="21"/>
              </w:rPr>
              <w:t>0</w:t>
            </w:r>
          </w:p>
        </w:tc>
        <w:tc>
          <w:tcPr>
            <w:tcW w:w="425" w:type="pct"/>
            <w:vAlign w:val="center"/>
            <w:hideMark/>
          </w:tcPr>
          <w:p w14:paraId="20AC5698" w14:textId="77777777" w:rsidR="00BD1E2F" w:rsidRPr="006B7A9D" w:rsidRDefault="00BD1E2F" w:rsidP="00BD1E2F">
            <w:pPr>
              <w:pStyle w:val="Style1"/>
              <w:rPr>
                <w:b w:val="0"/>
                <w:bCs/>
                <w:sz w:val="22"/>
                <w:szCs w:val="21"/>
              </w:rPr>
            </w:pPr>
            <w:r w:rsidRPr="006B7A9D">
              <w:rPr>
                <w:b w:val="0"/>
                <w:bCs/>
                <w:sz w:val="22"/>
                <w:szCs w:val="21"/>
              </w:rPr>
              <w:t>0</w:t>
            </w:r>
          </w:p>
        </w:tc>
      </w:tr>
      <w:tr w:rsidR="00BD1E2F" w:rsidRPr="007D17C9" w14:paraId="55801144" w14:textId="77777777" w:rsidTr="00BD1E2F">
        <w:trPr>
          <w:trHeight w:val="468"/>
        </w:trPr>
        <w:tc>
          <w:tcPr>
            <w:tcW w:w="461" w:type="pct"/>
            <w:vAlign w:val="center"/>
            <w:hideMark/>
          </w:tcPr>
          <w:p w14:paraId="482DD3C0" w14:textId="77777777" w:rsidR="00BD1E2F" w:rsidRPr="007D17C9" w:rsidRDefault="00BD1E2F" w:rsidP="00BD1E2F">
            <w:pPr>
              <w:pStyle w:val="Style1"/>
              <w:rPr>
                <w:sz w:val="22"/>
                <w:szCs w:val="21"/>
              </w:rPr>
            </w:pPr>
            <w:r w:rsidRPr="007D17C9">
              <w:rPr>
                <w:sz w:val="22"/>
                <w:szCs w:val="21"/>
              </w:rPr>
              <w:t>Cu 1</w:t>
            </w:r>
          </w:p>
        </w:tc>
        <w:tc>
          <w:tcPr>
            <w:tcW w:w="482" w:type="pct"/>
            <w:vAlign w:val="center"/>
            <w:hideMark/>
          </w:tcPr>
          <w:p w14:paraId="21214072" w14:textId="77777777" w:rsidR="00BD1E2F" w:rsidRPr="006B7A9D" w:rsidRDefault="00BD1E2F" w:rsidP="00BD1E2F">
            <w:pPr>
              <w:pStyle w:val="Style1"/>
              <w:rPr>
                <w:b w:val="0"/>
                <w:bCs/>
                <w:sz w:val="22"/>
                <w:szCs w:val="21"/>
              </w:rPr>
            </w:pPr>
            <w:r w:rsidRPr="006B7A9D">
              <w:rPr>
                <w:b w:val="0"/>
                <w:bCs/>
                <w:sz w:val="22"/>
                <w:szCs w:val="21"/>
              </w:rPr>
              <w:t>46.1</w:t>
            </w:r>
          </w:p>
        </w:tc>
        <w:tc>
          <w:tcPr>
            <w:tcW w:w="426" w:type="pct"/>
            <w:vAlign w:val="center"/>
            <w:hideMark/>
          </w:tcPr>
          <w:p w14:paraId="13B22B23" w14:textId="77777777" w:rsidR="00BD1E2F" w:rsidRPr="006B7A9D" w:rsidRDefault="00BD1E2F" w:rsidP="00BD1E2F">
            <w:pPr>
              <w:pStyle w:val="Style1"/>
              <w:rPr>
                <w:b w:val="0"/>
                <w:bCs/>
                <w:sz w:val="22"/>
                <w:szCs w:val="21"/>
              </w:rPr>
            </w:pPr>
            <w:r w:rsidRPr="006B7A9D">
              <w:rPr>
                <w:b w:val="0"/>
                <w:bCs/>
                <w:sz w:val="22"/>
                <w:szCs w:val="21"/>
              </w:rPr>
              <w:t>44.8</w:t>
            </w:r>
          </w:p>
        </w:tc>
        <w:tc>
          <w:tcPr>
            <w:tcW w:w="482" w:type="pct"/>
            <w:vAlign w:val="center"/>
            <w:hideMark/>
          </w:tcPr>
          <w:p w14:paraId="352D8966" w14:textId="77777777" w:rsidR="00BD1E2F" w:rsidRPr="006B7A9D" w:rsidRDefault="00BD1E2F" w:rsidP="00BD1E2F">
            <w:pPr>
              <w:pStyle w:val="Style1"/>
              <w:rPr>
                <w:b w:val="0"/>
                <w:bCs/>
                <w:sz w:val="22"/>
                <w:szCs w:val="21"/>
              </w:rPr>
            </w:pPr>
            <w:r w:rsidRPr="006B7A9D">
              <w:rPr>
                <w:b w:val="0"/>
                <w:bCs/>
                <w:sz w:val="22"/>
                <w:szCs w:val="21"/>
              </w:rPr>
              <w:t>24.3</w:t>
            </w:r>
          </w:p>
        </w:tc>
        <w:tc>
          <w:tcPr>
            <w:tcW w:w="426" w:type="pct"/>
            <w:vAlign w:val="center"/>
            <w:hideMark/>
          </w:tcPr>
          <w:p w14:paraId="2EFCE3ED" w14:textId="77777777" w:rsidR="00BD1E2F" w:rsidRPr="006B7A9D" w:rsidRDefault="00BD1E2F" w:rsidP="00BD1E2F">
            <w:pPr>
              <w:pStyle w:val="Style1"/>
              <w:rPr>
                <w:b w:val="0"/>
                <w:bCs/>
                <w:sz w:val="22"/>
                <w:szCs w:val="21"/>
              </w:rPr>
            </w:pPr>
            <w:r w:rsidRPr="006B7A9D">
              <w:rPr>
                <w:b w:val="0"/>
                <w:bCs/>
                <w:sz w:val="22"/>
                <w:szCs w:val="21"/>
              </w:rPr>
              <w:t>24.4</w:t>
            </w:r>
          </w:p>
        </w:tc>
        <w:tc>
          <w:tcPr>
            <w:tcW w:w="482" w:type="pct"/>
            <w:vAlign w:val="center"/>
            <w:hideMark/>
          </w:tcPr>
          <w:p w14:paraId="36C0B4B8" w14:textId="77777777" w:rsidR="00BD1E2F" w:rsidRPr="006B7A9D" w:rsidRDefault="00BD1E2F" w:rsidP="00BD1E2F">
            <w:pPr>
              <w:pStyle w:val="Style1"/>
              <w:rPr>
                <w:b w:val="0"/>
                <w:bCs/>
                <w:sz w:val="22"/>
                <w:szCs w:val="21"/>
              </w:rPr>
            </w:pPr>
            <w:r w:rsidRPr="006B7A9D">
              <w:rPr>
                <w:b w:val="0"/>
                <w:bCs/>
                <w:sz w:val="22"/>
                <w:szCs w:val="21"/>
              </w:rPr>
              <w:t>25.9</w:t>
            </w:r>
          </w:p>
        </w:tc>
        <w:tc>
          <w:tcPr>
            <w:tcW w:w="426" w:type="pct"/>
            <w:vAlign w:val="center"/>
            <w:hideMark/>
          </w:tcPr>
          <w:p w14:paraId="19E1C479" w14:textId="77777777" w:rsidR="00BD1E2F" w:rsidRPr="006B7A9D" w:rsidRDefault="00BD1E2F" w:rsidP="00BD1E2F">
            <w:pPr>
              <w:pStyle w:val="Style1"/>
              <w:rPr>
                <w:b w:val="0"/>
                <w:bCs/>
                <w:sz w:val="22"/>
                <w:szCs w:val="21"/>
              </w:rPr>
            </w:pPr>
            <w:r w:rsidRPr="006B7A9D">
              <w:rPr>
                <w:b w:val="0"/>
                <w:bCs/>
                <w:sz w:val="22"/>
                <w:szCs w:val="21"/>
              </w:rPr>
              <w:t>23.5</w:t>
            </w:r>
          </w:p>
        </w:tc>
        <w:tc>
          <w:tcPr>
            <w:tcW w:w="482" w:type="pct"/>
            <w:vAlign w:val="center"/>
            <w:hideMark/>
          </w:tcPr>
          <w:p w14:paraId="053B1055" w14:textId="77777777" w:rsidR="00BD1E2F" w:rsidRPr="006B7A9D" w:rsidRDefault="00BD1E2F" w:rsidP="00BD1E2F">
            <w:pPr>
              <w:pStyle w:val="Style1"/>
              <w:rPr>
                <w:b w:val="0"/>
                <w:bCs/>
                <w:sz w:val="22"/>
                <w:szCs w:val="21"/>
              </w:rPr>
            </w:pPr>
            <w:r w:rsidRPr="006B7A9D">
              <w:rPr>
                <w:b w:val="0"/>
                <w:bCs/>
                <w:sz w:val="22"/>
                <w:szCs w:val="21"/>
              </w:rPr>
              <w:t>2.6</w:t>
            </w:r>
          </w:p>
        </w:tc>
        <w:tc>
          <w:tcPr>
            <w:tcW w:w="426" w:type="pct"/>
            <w:vAlign w:val="center"/>
            <w:hideMark/>
          </w:tcPr>
          <w:p w14:paraId="45EE2D19" w14:textId="77777777" w:rsidR="00BD1E2F" w:rsidRPr="006B7A9D" w:rsidRDefault="00BD1E2F" w:rsidP="00BD1E2F">
            <w:pPr>
              <w:pStyle w:val="Style1"/>
              <w:rPr>
                <w:b w:val="0"/>
                <w:bCs/>
                <w:sz w:val="22"/>
                <w:szCs w:val="21"/>
              </w:rPr>
            </w:pPr>
            <w:r w:rsidRPr="006B7A9D">
              <w:rPr>
                <w:b w:val="0"/>
                <w:bCs/>
                <w:sz w:val="22"/>
                <w:szCs w:val="21"/>
              </w:rPr>
              <w:t>6</w:t>
            </w:r>
          </w:p>
        </w:tc>
        <w:tc>
          <w:tcPr>
            <w:tcW w:w="482" w:type="pct"/>
            <w:vAlign w:val="center"/>
            <w:hideMark/>
          </w:tcPr>
          <w:p w14:paraId="5D44F5F7" w14:textId="77777777" w:rsidR="00BD1E2F" w:rsidRPr="006B7A9D" w:rsidRDefault="00BD1E2F" w:rsidP="00BD1E2F">
            <w:pPr>
              <w:pStyle w:val="Style1"/>
              <w:rPr>
                <w:b w:val="0"/>
                <w:bCs/>
                <w:sz w:val="22"/>
                <w:szCs w:val="21"/>
              </w:rPr>
            </w:pPr>
            <w:r w:rsidRPr="006B7A9D">
              <w:rPr>
                <w:b w:val="0"/>
                <w:bCs/>
                <w:sz w:val="22"/>
                <w:szCs w:val="21"/>
              </w:rPr>
              <w:t>1</w:t>
            </w:r>
          </w:p>
        </w:tc>
        <w:tc>
          <w:tcPr>
            <w:tcW w:w="425" w:type="pct"/>
            <w:vAlign w:val="center"/>
            <w:hideMark/>
          </w:tcPr>
          <w:p w14:paraId="399CF56C" w14:textId="77777777" w:rsidR="00BD1E2F" w:rsidRPr="006B7A9D" w:rsidRDefault="00BD1E2F" w:rsidP="00BD1E2F">
            <w:pPr>
              <w:pStyle w:val="Style1"/>
              <w:rPr>
                <w:b w:val="0"/>
                <w:bCs/>
                <w:sz w:val="22"/>
                <w:szCs w:val="21"/>
              </w:rPr>
            </w:pPr>
            <w:r w:rsidRPr="006B7A9D">
              <w:rPr>
                <w:b w:val="0"/>
                <w:bCs/>
                <w:sz w:val="22"/>
                <w:szCs w:val="21"/>
              </w:rPr>
              <w:t>1.3</w:t>
            </w:r>
          </w:p>
        </w:tc>
      </w:tr>
      <w:tr w:rsidR="00BD1E2F" w:rsidRPr="007D17C9" w14:paraId="4518AC20" w14:textId="77777777" w:rsidTr="00BD1E2F">
        <w:trPr>
          <w:trHeight w:val="468"/>
        </w:trPr>
        <w:tc>
          <w:tcPr>
            <w:tcW w:w="461" w:type="pct"/>
            <w:vAlign w:val="center"/>
            <w:hideMark/>
          </w:tcPr>
          <w:p w14:paraId="2D234029" w14:textId="77777777" w:rsidR="00BD1E2F" w:rsidRPr="007D17C9" w:rsidRDefault="00BD1E2F" w:rsidP="00BD1E2F">
            <w:pPr>
              <w:pStyle w:val="Style1"/>
              <w:rPr>
                <w:sz w:val="22"/>
                <w:szCs w:val="21"/>
              </w:rPr>
            </w:pPr>
            <w:r w:rsidRPr="007D17C9">
              <w:rPr>
                <w:sz w:val="22"/>
                <w:szCs w:val="21"/>
              </w:rPr>
              <w:t>Cu2.5</w:t>
            </w:r>
          </w:p>
        </w:tc>
        <w:tc>
          <w:tcPr>
            <w:tcW w:w="482" w:type="pct"/>
            <w:vAlign w:val="center"/>
            <w:hideMark/>
          </w:tcPr>
          <w:p w14:paraId="3C61324C" w14:textId="77777777" w:rsidR="00BD1E2F" w:rsidRPr="006B7A9D" w:rsidRDefault="00BD1E2F" w:rsidP="00BD1E2F">
            <w:pPr>
              <w:pStyle w:val="Style1"/>
              <w:rPr>
                <w:b w:val="0"/>
                <w:bCs/>
                <w:sz w:val="22"/>
                <w:szCs w:val="21"/>
              </w:rPr>
            </w:pPr>
            <w:r w:rsidRPr="006B7A9D">
              <w:rPr>
                <w:b w:val="0"/>
                <w:bCs/>
                <w:sz w:val="22"/>
                <w:szCs w:val="21"/>
              </w:rPr>
              <w:t>46.1</w:t>
            </w:r>
          </w:p>
        </w:tc>
        <w:tc>
          <w:tcPr>
            <w:tcW w:w="426" w:type="pct"/>
            <w:vAlign w:val="center"/>
            <w:hideMark/>
          </w:tcPr>
          <w:p w14:paraId="77D3596F" w14:textId="77777777" w:rsidR="00BD1E2F" w:rsidRPr="006B7A9D" w:rsidRDefault="00BD1E2F" w:rsidP="00BD1E2F">
            <w:pPr>
              <w:pStyle w:val="Style1"/>
              <w:rPr>
                <w:b w:val="0"/>
                <w:bCs/>
                <w:sz w:val="22"/>
                <w:szCs w:val="21"/>
              </w:rPr>
            </w:pPr>
            <w:r w:rsidRPr="006B7A9D">
              <w:rPr>
                <w:b w:val="0"/>
                <w:bCs/>
                <w:sz w:val="22"/>
                <w:szCs w:val="21"/>
              </w:rPr>
              <w:t>44.6</w:t>
            </w:r>
          </w:p>
        </w:tc>
        <w:tc>
          <w:tcPr>
            <w:tcW w:w="482" w:type="pct"/>
            <w:vAlign w:val="center"/>
            <w:hideMark/>
          </w:tcPr>
          <w:p w14:paraId="021AF0A3" w14:textId="77777777" w:rsidR="00BD1E2F" w:rsidRPr="006B7A9D" w:rsidRDefault="00BD1E2F" w:rsidP="00BD1E2F">
            <w:pPr>
              <w:pStyle w:val="Style1"/>
              <w:rPr>
                <w:b w:val="0"/>
                <w:bCs/>
                <w:sz w:val="22"/>
                <w:szCs w:val="21"/>
              </w:rPr>
            </w:pPr>
            <w:r w:rsidRPr="006B7A9D">
              <w:rPr>
                <w:b w:val="0"/>
                <w:bCs/>
                <w:sz w:val="22"/>
                <w:szCs w:val="21"/>
              </w:rPr>
              <w:t>24.3</w:t>
            </w:r>
          </w:p>
        </w:tc>
        <w:tc>
          <w:tcPr>
            <w:tcW w:w="426" w:type="pct"/>
            <w:vAlign w:val="center"/>
            <w:hideMark/>
          </w:tcPr>
          <w:p w14:paraId="5E8E53B0" w14:textId="77777777" w:rsidR="00BD1E2F" w:rsidRPr="006B7A9D" w:rsidRDefault="00BD1E2F" w:rsidP="00BD1E2F">
            <w:pPr>
              <w:pStyle w:val="Style1"/>
              <w:rPr>
                <w:b w:val="0"/>
                <w:bCs/>
                <w:sz w:val="22"/>
                <w:szCs w:val="21"/>
              </w:rPr>
            </w:pPr>
            <w:r w:rsidRPr="006B7A9D">
              <w:rPr>
                <w:b w:val="0"/>
                <w:bCs/>
                <w:sz w:val="22"/>
                <w:szCs w:val="21"/>
              </w:rPr>
              <w:t>24.2</w:t>
            </w:r>
          </w:p>
        </w:tc>
        <w:tc>
          <w:tcPr>
            <w:tcW w:w="482" w:type="pct"/>
            <w:vAlign w:val="center"/>
            <w:hideMark/>
          </w:tcPr>
          <w:p w14:paraId="152D62CE" w14:textId="77777777" w:rsidR="00BD1E2F" w:rsidRPr="006B7A9D" w:rsidRDefault="00BD1E2F" w:rsidP="00BD1E2F">
            <w:pPr>
              <w:pStyle w:val="Style1"/>
              <w:rPr>
                <w:b w:val="0"/>
                <w:bCs/>
                <w:sz w:val="22"/>
                <w:szCs w:val="21"/>
              </w:rPr>
            </w:pPr>
            <w:r w:rsidRPr="006B7A9D">
              <w:rPr>
                <w:b w:val="0"/>
                <w:bCs/>
                <w:sz w:val="22"/>
                <w:szCs w:val="21"/>
              </w:rPr>
              <w:t>24.4</w:t>
            </w:r>
          </w:p>
        </w:tc>
        <w:tc>
          <w:tcPr>
            <w:tcW w:w="426" w:type="pct"/>
            <w:vAlign w:val="center"/>
            <w:hideMark/>
          </w:tcPr>
          <w:p w14:paraId="0934377B" w14:textId="77777777" w:rsidR="00BD1E2F" w:rsidRPr="006B7A9D" w:rsidRDefault="00BD1E2F" w:rsidP="00BD1E2F">
            <w:pPr>
              <w:pStyle w:val="Style1"/>
              <w:rPr>
                <w:b w:val="0"/>
                <w:bCs/>
                <w:sz w:val="22"/>
                <w:szCs w:val="21"/>
              </w:rPr>
            </w:pPr>
            <w:r w:rsidRPr="006B7A9D">
              <w:rPr>
                <w:b w:val="0"/>
                <w:bCs/>
                <w:sz w:val="22"/>
                <w:szCs w:val="21"/>
              </w:rPr>
              <w:t>22</w:t>
            </w:r>
          </w:p>
        </w:tc>
        <w:tc>
          <w:tcPr>
            <w:tcW w:w="482" w:type="pct"/>
            <w:vAlign w:val="center"/>
            <w:hideMark/>
          </w:tcPr>
          <w:p w14:paraId="33411777" w14:textId="77777777" w:rsidR="00BD1E2F" w:rsidRPr="006B7A9D" w:rsidRDefault="00BD1E2F" w:rsidP="00BD1E2F">
            <w:pPr>
              <w:pStyle w:val="Style1"/>
              <w:rPr>
                <w:b w:val="0"/>
                <w:bCs/>
                <w:sz w:val="22"/>
                <w:szCs w:val="21"/>
              </w:rPr>
            </w:pPr>
            <w:r w:rsidRPr="006B7A9D">
              <w:rPr>
                <w:b w:val="0"/>
                <w:bCs/>
                <w:sz w:val="22"/>
                <w:szCs w:val="21"/>
              </w:rPr>
              <w:t>2.6</w:t>
            </w:r>
          </w:p>
        </w:tc>
        <w:tc>
          <w:tcPr>
            <w:tcW w:w="426" w:type="pct"/>
            <w:vAlign w:val="center"/>
            <w:hideMark/>
          </w:tcPr>
          <w:p w14:paraId="632E0965" w14:textId="77777777" w:rsidR="00BD1E2F" w:rsidRPr="006B7A9D" w:rsidRDefault="00BD1E2F" w:rsidP="00BD1E2F">
            <w:pPr>
              <w:pStyle w:val="Style1"/>
              <w:rPr>
                <w:b w:val="0"/>
                <w:bCs/>
                <w:sz w:val="22"/>
                <w:szCs w:val="21"/>
              </w:rPr>
            </w:pPr>
            <w:r w:rsidRPr="006B7A9D">
              <w:rPr>
                <w:b w:val="0"/>
                <w:bCs/>
                <w:sz w:val="22"/>
                <w:szCs w:val="21"/>
              </w:rPr>
              <w:t>6</w:t>
            </w:r>
          </w:p>
        </w:tc>
        <w:tc>
          <w:tcPr>
            <w:tcW w:w="482" w:type="pct"/>
            <w:vAlign w:val="center"/>
            <w:hideMark/>
          </w:tcPr>
          <w:p w14:paraId="782B475F" w14:textId="77777777" w:rsidR="00BD1E2F" w:rsidRPr="006B7A9D" w:rsidRDefault="00BD1E2F" w:rsidP="00BD1E2F">
            <w:pPr>
              <w:pStyle w:val="Style1"/>
              <w:rPr>
                <w:b w:val="0"/>
                <w:bCs/>
                <w:sz w:val="22"/>
                <w:szCs w:val="21"/>
              </w:rPr>
            </w:pPr>
            <w:r w:rsidRPr="006B7A9D">
              <w:rPr>
                <w:b w:val="0"/>
                <w:bCs/>
                <w:sz w:val="22"/>
                <w:szCs w:val="21"/>
              </w:rPr>
              <w:t>2.5</w:t>
            </w:r>
          </w:p>
        </w:tc>
        <w:tc>
          <w:tcPr>
            <w:tcW w:w="425" w:type="pct"/>
            <w:vAlign w:val="center"/>
            <w:hideMark/>
          </w:tcPr>
          <w:p w14:paraId="2F5E05FE" w14:textId="77777777" w:rsidR="00BD1E2F" w:rsidRPr="006B7A9D" w:rsidRDefault="00BD1E2F" w:rsidP="00BD1E2F">
            <w:pPr>
              <w:pStyle w:val="Style1"/>
              <w:rPr>
                <w:b w:val="0"/>
                <w:bCs/>
                <w:sz w:val="22"/>
                <w:szCs w:val="21"/>
              </w:rPr>
            </w:pPr>
            <w:r w:rsidRPr="006B7A9D">
              <w:rPr>
                <w:b w:val="0"/>
                <w:bCs/>
                <w:sz w:val="22"/>
                <w:szCs w:val="21"/>
              </w:rPr>
              <w:t>3.2</w:t>
            </w:r>
          </w:p>
        </w:tc>
      </w:tr>
    </w:tbl>
    <w:p w14:paraId="1BFDB2E8" w14:textId="5E903312" w:rsidR="00E71247" w:rsidRPr="00E71247" w:rsidRDefault="00BD1E2F" w:rsidP="0076338F">
      <w:pPr>
        <w:pStyle w:val="Heading2"/>
        <w:spacing w:line="480" w:lineRule="auto"/>
        <w:jc w:val="both"/>
      </w:pPr>
      <w:r w:rsidRPr="00E71247">
        <w:t xml:space="preserve"> </w:t>
      </w:r>
      <w:bookmarkStart w:id="109" w:name="_Toc110260404"/>
      <w:r w:rsidR="00E71247" w:rsidRPr="00E71247">
        <w:t>4.2 Copper</w:t>
      </w:r>
      <w:r w:rsidR="005B52EC" w:rsidRPr="00E71247">
        <w:t>-Glass Preparation</w:t>
      </w:r>
      <w:bookmarkEnd w:id="108"/>
      <w:bookmarkEnd w:id="109"/>
    </w:p>
    <w:p w14:paraId="5EA19843" w14:textId="6F8916EC" w:rsidR="003812AC" w:rsidRDefault="00E71247" w:rsidP="003812AC">
      <w:pPr>
        <w:spacing w:line="480" w:lineRule="auto"/>
        <w:jc w:val="both"/>
      </w:pPr>
      <w:r w:rsidRPr="00E71247">
        <w:t xml:space="preserve">For the copper glass, the same approach in section 4-1 for silver glass was applied </w:t>
      </w:r>
      <w:r w:rsidR="00167220">
        <w:t xml:space="preserve">and (1 and 2.5 Mol.% of </w:t>
      </w:r>
      <w:r w:rsidR="003812AC">
        <w:t>CuO) were</w:t>
      </w:r>
      <w:r w:rsidR="00167220">
        <w:t xml:space="preserve"> used as it</w:t>
      </w:r>
      <w:r w:rsidRPr="00E71247">
        <w:t xml:space="preserve"> show</w:t>
      </w:r>
      <w:r w:rsidR="007D17C9">
        <w:t>n</w:t>
      </w:r>
      <w:r w:rsidRPr="00E71247">
        <w:t xml:space="preserve"> in </w:t>
      </w:r>
      <w:bookmarkStart w:id="110" w:name="_Toc6571882"/>
      <w:r w:rsidR="00115745">
        <w:t>Table 6</w:t>
      </w:r>
      <w:r w:rsidR="00792508">
        <w:t>.</w:t>
      </w:r>
    </w:p>
    <w:p w14:paraId="56C964A8" w14:textId="3CA63AC2" w:rsidR="003812AC" w:rsidRDefault="003812AC" w:rsidP="003812AC">
      <w:pPr>
        <w:pStyle w:val="Caption"/>
        <w:keepNext/>
      </w:pPr>
    </w:p>
    <w:p w14:paraId="5E818516" w14:textId="2DC6E6D4" w:rsidR="002A500A" w:rsidRDefault="00792508" w:rsidP="003812AC">
      <w:pPr>
        <w:pStyle w:val="Caption"/>
        <w:jc w:val="both"/>
      </w:pPr>
      <w:bookmarkStart w:id="111" w:name="_Ref89773413"/>
      <w:bookmarkStart w:id="112" w:name="_Toc88099416"/>
      <w:r w:rsidRPr="00D35DD2">
        <w:t xml:space="preserve"> </w:t>
      </w:r>
      <w:bookmarkStart w:id="113" w:name="_Toc110177360"/>
      <w:r w:rsidR="002A58FB" w:rsidRPr="00D35DD2">
        <w:t xml:space="preserve">Table </w:t>
      </w:r>
      <w:fldSimple w:instr=" SEQ Table \* ARABIC ">
        <w:r w:rsidR="008363E5">
          <w:rPr>
            <w:noProof/>
          </w:rPr>
          <w:t>6</w:t>
        </w:r>
      </w:fldSimple>
      <w:bookmarkEnd w:id="111"/>
      <w:r w:rsidR="00170FED">
        <w:rPr>
          <w:noProof/>
        </w:rPr>
        <w:t>.</w:t>
      </w:r>
      <w:r w:rsidR="002A58FB" w:rsidRPr="003A6B59">
        <w:rPr>
          <w:b w:val="0"/>
          <w:bCs w:val="0"/>
        </w:rPr>
        <w:t xml:space="preserve"> Copper-glass compositions series in </w:t>
      </w:r>
      <w:r w:rsidR="006B7A9D" w:rsidRPr="003A6B59">
        <w:rPr>
          <w:b w:val="0"/>
          <w:bCs w:val="0"/>
        </w:rPr>
        <w:t>(</w:t>
      </w:r>
      <w:r w:rsidR="00CF25A6">
        <w:rPr>
          <w:b w:val="0"/>
          <w:bCs w:val="0"/>
        </w:rPr>
        <w:t>W</w:t>
      </w:r>
      <w:r w:rsidR="007D17C9" w:rsidRPr="003A6B59">
        <w:rPr>
          <w:b w:val="0"/>
          <w:bCs w:val="0"/>
        </w:rPr>
        <w:t xml:space="preserve">t. % and </w:t>
      </w:r>
      <w:r w:rsidR="00CF25A6">
        <w:rPr>
          <w:b w:val="0"/>
          <w:bCs w:val="0"/>
        </w:rPr>
        <w:t>M</w:t>
      </w:r>
      <w:r w:rsidR="007D17C9" w:rsidRPr="003A6B59">
        <w:rPr>
          <w:b w:val="0"/>
          <w:bCs w:val="0"/>
        </w:rPr>
        <w:t>ol. %</w:t>
      </w:r>
      <w:r w:rsidR="006B7A9D" w:rsidRPr="003A6B59">
        <w:rPr>
          <w:b w:val="0"/>
          <w:bCs w:val="0"/>
        </w:rPr>
        <w:t>)</w:t>
      </w:r>
      <w:r w:rsidR="007D17C9" w:rsidRPr="003A6B59">
        <w:rPr>
          <w:b w:val="0"/>
          <w:bCs w:val="0"/>
        </w:rPr>
        <w:t xml:space="preserve"> for the Copper </w:t>
      </w:r>
      <w:r w:rsidR="002A58FB" w:rsidRPr="003A6B59">
        <w:rPr>
          <w:b w:val="0"/>
          <w:bCs w:val="0"/>
        </w:rPr>
        <w:t>bioactive glass</w:t>
      </w:r>
      <w:bookmarkEnd w:id="112"/>
      <w:bookmarkEnd w:id="113"/>
      <w:r w:rsidR="008622C0">
        <w:rPr>
          <w:b w:val="0"/>
          <w:bCs w:val="0"/>
        </w:rPr>
        <w:t>.</w:t>
      </w:r>
      <w:r w:rsidR="002A58FB" w:rsidRPr="006B7A9D">
        <w:t xml:space="preserve"> </w:t>
      </w:r>
    </w:p>
    <w:p w14:paraId="3E61A236" w14:textId="74B4A84A" w:rsidR="003812AC" w:rsidRDefault="003812AC" w:rsidP="0076338F">
      <w:pPr>
        <w:pStyle w:val="Heading2"/>
        <w:spacing w:line="480" w:lineRule="auto"/>
        <w:jc w:val="both"/>
      </w:pPr>
    </w:p>
    <w:p w14:paraId="29DB8080" w14:textId="41ED0EE8" w:rsidR="00E71247" w:rsidRPr="00D35DD2" w:rsidRDefault="00E71247" w:rsidP="0076338F">
      <w:pPr>
        <w:pStyle w:val="Heading2"/>
        <w:spacing w:line="480" w:lineRule="auto"/>
        <w:jc w:val="both"/>
      </w:pPr>
      <w:bookmarkStart w:id="114" w:name="_Toc110260405"/>
      <w:r w:rsidRPr="00D35DD2">
        <w:t xml:space="preserve">4.1 </w:t>
      </w:r>
      <w:r w:rsidR="00B860EE" w:rsidRPr="00D35DD2">
        <w:t>G</w:t>
      </w:r>
      <w:r w:rsidRPr="00D35DD2">
        <w:t xml:space="preserve">lass </w:t>
      </w:r>
      <w:r w:rsidR="005B52EC" w:rsidRPr="00D35DD2">
        <w:t>Characterisation</w:t>
      </w:r>
      <w:bookmarkEnd w:id="110"/>
      <w:bookmarkEnd w:id="114"/>
    </w:p>
    <w:p w14:paraId="64DD6A5E" w14:textId="516CA321" w:rsidR="00E71247" w:rsidRPr="00E71247" w:rsidRDefault="00BB39A6" w:rsidP="00B858CD">
      <w:pPr>
        <w:spacing w:line="480" w:lineRule="auto"/>
        <w:jc w:val="both"/>
      </w:pPr>
      <w:r w:rsidRPr="00E71247">
        <w:t xml:space="preserve"> </w:t>
      </w:r>
      <w:r w:rsidR="00B858CD">
        <w:t>Different techniques have been used to characterise</w:t>
      </w:r>
      <w:r w:rsidR="00E71247" w:rsidRPr="00E71247">
        <w:t xml:space="preserve"> the glass. The section below is the description of these techniques and the sample preparation for each one.</w:t>
      </w:r>
    </w:p>
    <w:p w14:paraId="1D467703" w14:textId="77777777" w:rsidR="00E71247" w:rsidRPr="00E71247" w:rsidRDefault="00E71247" w:rsidP="0076338F">
      <w:pPr>
        <w:pStyle w:val="Heading2"/>
        <w:spacing w:line="480" w:lineRule="auto"/>
        <w:jc w:val="both"/>
      </w:pPr>
      <w:bookmarkStart w:id="115" w:name="_Toc6571883"/>
      <w:bookmarkStart w:id="116" w:name="_Toc110260406"/>
      <w:r w:rsidRPr="00E71247">
        <w:t>4.1.1 X</w:t>
      </w:r>
      <w:r w:rsidR="005B52EC" w:rsidRPr="00E71247">
        <w:t>-Ray Diffraction</w:t>
      </w:r>
      <w:bookmarkEnd w:id="115"/>
      <w:bookmarkEnd w:id="116"/>
      <w:r w:rsidR="005B52EC" w:rsidRPr="00E71247">
        <w:t xml:space="preserve">    </w:t>
      </w:r>
    </w:p>
    <w:p w14:paraId="33505FEB" w14:textId="0C19060F" w:rsidR="00E71247" w:rsidRPr="00E71247" w:rsidRDefault="00E71247" w:rsidP="00B858CD">
      <w:pPr>
        <w:spacing w:line="480" w:lineRule="auto"/>
        <w:jc w:val="both"/>
      </w:pPr>
      <w:r w:rsidRPr="00E71247">
        <w:t xml:space="preserve">X-ray diffraction (XRD) is an essential technique to examine the </w:t>
      </w:r>
      <w:r w:rsidR="00194A4B">
        <w:t>s</w:t>
      </w:r>
      <w:r w:rsidRPr="00E71247">
        <w:t>tructure of a solid</w:t>
      </w:r>
      <w:r w:rsidR="00B858CD">
        <w:t xml:space="preserve"> </w:t>
      </w:r>
      <w:r w:rsidRPr="00E71247">
        <w:t>state and is an indispensable tool in chemistry. I</w:t>
      </w:r>
      <w:r w:rsidR="009D3F1E">
        <w:t>t can be used as both quantitative and qualitative tools in glass samples to identify the sample crystallinity, size of crystals,</w:t>
      </w:r>
      <w:r w:rsidRPr="00E71247">
        <w:t xml:space="preserve"> and unite cell parameters. Glasses diffraction pattern should not display peaks, but it should show a broad hump.</w:t>
      </w:r>
    </w:p>
    <w:p w14:paraId="2D7C8C32" w14:textId="75E9E324" w:rsidR="00E71247" w:rsidRPr="00B66B19" w:rsidRDefault="00BE3ECA" w:rsidP="00B66B19">
      <w:pPr>
        <w:spacing w:line="480" w:lineRule="auto"/>
        <w:jc w:val="both"/>
        <w:rPr>
          <w:lang w:val="en-US"/>
        </w:rPr>
      </w:pPr>
      <w:r>
        <w:t xml:space="preserve">XRD is based on </w:t>
      </w:r>
      <w:r w:rsidR="00E71247" w:rsidRPr="00E71247">
        <w:t>Bragg's l</w:t>
      </w:r>
      <w:r w:rsidR="00B858CD">
        <w:t>a</w:t>
      </w:r>
      <w:r w:rsidR="00E71247" w:rsidRPr="00E71247">
        <w:t>w</w:t>
      </w:r>
      <w:r w:rsidR="00B66B19">
        <w:t xml:space="preserve"> which </w:t>
      </w:r>
      <w:r w:rsidR="00B66B19" w:rsidRPr="00B66B19">
        <w:rPr>
          <w:lang w:val="en-US"/>
        </w:rPr>
        <w:t>describes the link between the incident X-ray wavelength, angle of incidence, and distance between atoms' crystal lattice plans</w:t>
      </w:r>
      <w:r w:rsidR="00B66B19">
        <w:rPr>
          <w:lang w:val="en-US"/>
        </w:rPr>
        <w:t xml:space="preserve"> and expressed as </w:t>
      </w:r>
    </w:p>
    <w:p w14:paraId="1E1B1B21" w14:textId="0AB9294F" w:rsidR="00E71247" w:rsidRPr="00E71247" w:rsidRDefault="00E71247" w:rsidP="000F1057">
      <w:pPr>
        <w:keepNext/>
        <w:spacing w:line="480" w:lineRule="auto"/>
        <w:jc w:val="center"/>
      </w:pPr>
      <w:r w:rsidRPr="00E71247">
        <w:rPr>
          <w:rFonts w:ascii="Cambria Math" w:hAnsi="Cambria Math" w:cs="Cambria Math"/>
        </w:rPr>
        <w:t>𝑛𝜆</w:t>
      </w:r>
      <w:r w:rsidRPr="00E71247">
        <w:t xml:space="preserve"> = 2</w:t>
      </w:r>
      <w:r w:rsidR="00844A24" w:rsidRPr="00844A24">
        <w:rPr>
          <w:i/>
          <w:iCs/>
        </w:rPr>
        <w:t>d</w:t>
      </w:r>
      <w:r w:rsidR="00844A24">
        <w:t xml:space="preserve"> sin</w:t>
      </w:r>
      <w:r w:rsidRPr="00E71247">
        <w:t>(θ)</w:t>
      </w:r>
    </w:p>
    <w:p w14:paraId="10EC86F9" w14:textId="002B85A9" w:rsidR="000F1057" w:rsidRDefault="000F1057" w:rsidP="00B858CD">
      <w:pPr>
        <w:pStyle w:val="Caption"/>
        <w:jc w:val="both"/>
      </w:pPr>
      <w:r>
        <w:t xml:space="preserve">Equation </w:t>
      </w:r>
      <w:fldSimple w:instr=" SEQ Equation \* ARABIC ">
        <w:r w:rsidR="008363E5">
          <w:rPr>
            <w:noProof/>
          </w:rPr>
          <w:t>2</w:t>
        </w:r>
      </w:fldSimple>
      <w:r w:rsidR="00B858CD">
        <w:rPr>
          <w:noProof/>
        </w:rPr>
        <w:t xml:space="preserve"> </w:t>
      </w:r>
    </w:p>
    <w:p w14:paraId="5D02CAF5" w14:textId="2E045468" w:rsidR="00E71247" w:rsidRDefault="00E71247" w:rsidP="0076338F">
      <w:pPr>
        <w:spacing w:line="480" w:lineRule="auto"/>
        <w:jc w:val="both"/>
        <w:rPr>
          <w:lang w:val="en-US"/>
        </w:rPr>
      </w:pPr>
      <w:r w:rsidRPr="00E71247">
        <w:rPr>
          <w:lang w:val="en-US"/>
        </w:rPr>
        <w:t xml:space="preserve">Glass samples were reduced in size to obtain well-grounded powder by mortar and pestle, and then they were labelled and transferred into a plastic tube. The powder </w:t>
      </w:r>
      <w:r w:rsidRPr="00E71247">
        <w:rPr>
          <w:lang w:val="en-US"/>
        </w:rPr>
        <w:lastRenderedPageBreak/>
        <w:t xml:space="preserve">was then mounted uniformly in a </w:t>
      </w:r>
      <w:r w:rsidR="003773FC">
        <w:rPr>
          <w:lang w:val="en-US"/>
        </w:rPr>
        <w:t>p</w:t>
      </w:r>
      <w:r w:rsidR="00007ED9" w:rsidRPr="00E71247">
        <w:rPr>
          <w:lang w:val="en-US"/>
        </w:rPr>
        <w:t>oly</w:t>
      </w:r>
      <w:r w:rsidRPr="00E71247">
        <w:rPr>
          <w:lang w:val="en-US"/>
        </w:rPr>
        <w:t xml:space="preserve">methyl methacrylate (PMMA) holder, and a microscope slide was used to ensure that the specimen surface </w:t>
      </w:r>
      <w:r w:rsidR="00BD66BF">
        <w:rPr>
          <w:lang w:val="en-US"/>
        </w:rPr>
        <w:t>wa</w:t>
      </w:r>
      <w:r w:rsidRPr="00E71247">
        <w:rPr>
          <w:lang w:val="en-US"/>
        </w:rPr>
        <w:t xml:space="preserve">s level with the top of the holder. A Burker 2D PHASER (Bruker AXS Inc. Madison, WI, USA) was used at the department of materials science and engineering (University of Sheffield) with a scanning rate of 1°/min, scan range between 15° to 60° 2θ and the radiation source </w:t>
      </w:r>
      <w:proofErr w:type="gramStart"/>
      <w:r w:rsidRPr="00E71247">
        <w:rPr>
          <w:lang w:val="en-US"/>
        </w:rPr>
        <w:t>was  CuK</w:t>
      </w:r>
      <w:proofErr w:type="gramEnd"/>
      <w:r w:rsidRPr="00E71247">
        <w:rPr>
          <w:lang w:val="en-US"/>
        </w:rPr>
        <w:t xml:space="preserve">α. </w:t>
      </w:r>
    </w:p>
    <w:p w14:paraId="4F31044D" w14:textId="77777777" w:rsidR="005009F2" w:rsidRDefault="005009F2" w:rsidP="005009F2">
      <w:pPr>
        <w:keepNext/>
        <w:spacing w:line="360" w:lineRule="auto"/>
      </w:pPr>
      <w:r w:rsidRPr="005009F2">
        <w:rPr>
          <w:noProof/>
          <w:lang w:eastAsia="zh-CN"/>
        </w:rPr>
        <w:drawing>
          <wp:inline distT="0" distB="0" distL="0" distR="0" wp14:anchorId="2A53B8EA" wp14:editId="68E9B6C8">
            <wp:extent cx="5731033" cy="3589506"/>
            <wp:effectExtent l="0" t="0" r="3175" b="0"/>
            <wp:docPr id="59" name="Picture 59" descr="Schematic of an X-ray diffractome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hematic of an X-ray diffractometer.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8278" cy="3594044"/>
                    </a:xfrm>
                    <a:prstGeom prst="rect">
                      <a:avLst/>
                    </a:prstGeom>
                    <a:noFill/>
                    <a:ln>
                      <a:noFill/>
                    </a:ln>
                  </pic:spPr>
                </pic:pic>
              </a:graphicData>
            </a:graphic>
          </wp:inline>
        </w:drawing>
      </w:r>
    </w:p>
    <w:p w14:paraId="267EDC02" w14:textId="7A1A68AD" w:rsidR="00281BBD" w:rsidRPr="00E71247" w:rsidRDefault="005009F2" w:rsidP="00AB4B06">
      <w:pPr>
        <w:pStyle w:val="Caption"/>
        <w:rPr>
          <w:lang w:val="en-US"/>
        </w:rPr>
      </w:pPr>
      <w:bookmarkStart w:id="117" w:name="_Toc88164821"/>
      <w:bookmarkStart w:id="118" w:name="_Toc88171507"/>
      <w:bookmarkStart w:id="119" w:name="_Toc110260338"/>
      <w:r>
        <w:t xml:space="preserve">Figure </w:t>
      </w:r>
      <w:fldSimple w:instr=" SEQ Figure \* ARABIC ">
        <w:r w:rsidR="008363E5">
          <w:rPr>
            <w:noProof/>
          </w:rPr>
          <w:t>11</w:t>
        </w:r>
      </w:fldSimple>
      <w:r w:rsidR="00170FED">
        <w:rPr>
          <w:noProof/>
        </w:rPr>
        <w:t>.</w:t>
      </w:r>
      <w:r w:rsidRPr="005009F2">
        <w:rPr>
          <w:rFonts w:ascii="Arial" w:hAnsi="Arial" w:cs="Arial"/>
          <w:b w:val="0"/>
          <w:bCs w:val="0"/>
          <w:color w:val="4D5156"/>
          <w:sz w:val="21"/>
          <w:szCs w:val="21"/>
          <w:shd w:val="clear" w:color="auto" w:fill="FFFFFF"/>
        </w:rPr>
        <w:t xml:space="preserve"> </w:t>
      </w:r>
      <w:r w:rsidR="00AB4B06">
        <w:rPr>
          <w:b w:val="0"/>
          <w:bCs w:val="0"/>
        </w:rPr>
        <w:t>S</w:t>
      </w:r>
      <w:r w:rsidRPr="008155FF">
        <w:rPr>
          <w:b w:val="0"/>
          <w:bCs w:val="0"/>
        </w:rPr>
        <w:t>chematic diagram for a powder X-ray diffractometer</w:t>
      </w:r>
      <w:bookmarkEnd w:id="117"/>
      <w:bookmarkEnd w:id="118"/>
      <w:r w:rsidR="00A37744">
        <w:rPr>
          <w:b w:val="0"/>
          <w:bCs w:val="0"/>
        </w:rPr>
        <w:t xml:space="preserve"> </w:t>
      </w:r>
      <w:r w:rsidR="00A37744">
        <w:rPr>
          <w:b w:val="0"/>
          <w:bCs w:val="0"/>
        </w:rPr>
        <w:fldChar w:fldCharType="begin"/>
      </w:r>
      <w:r w:rsidR="00A37744">
        <w:rPr>
          <w:b w:val="0"/>
          <w:bCs w:val="0"/>
        </w:rPr>
        <w:instrText xml:space="preserve"> ADDIN EN.CITE &lt;EndNote&gt;&lt;Cite&gt;&lt;Author&gt;Waseda&lt;/Author&gt;&lt;Year&gt;2011&lt;/Year&gt;&lt;RecNum&gt;561&lt;/RecNum&gt;&lt;DisplayText&gt;(Waseda et al., 2011)&lt;/DisplayText&gt;&lt;record&gt;&lt;rec-number&gt;561&lt;/rec-number&gt;&lt;foreign-keys&gt;&lt;key app="EN" db-id="5xzdtrrxyfafrne255ivrrtxatvtzrd2f0d5" timestamp="1638822683" guid="3ed910af-01c1-4eb4-b494-6a9140561733"&gt;561&lt;/key&gt;&lt;/foreign-keys&gt;&lt;ref-type name="Book"&gt;6&lt;/ref-type&gt;&lt;contributors&gt;&lt;authors&gt;&lt;author&gt;Waseda, Yoshio&lt;/author&gt;&lt;author&gt;Matsubara, Eiichiro&lt;/author&gt;&lt;author&gt;Shinoda, Kozo&lt;/author&gt;&lt;/authors&gt;&lt;/contributors&gt;&lt;titles&gt;&lt;title&gt;X-Ray diffraction crystallography : introduction, examples and solved problems&lt;/title&gt;&lt;/titles&gt;&lt;pages&gt;xi, 310 p.&lt;/pages&gt;&lt;keywords&gt;&lt;keyword&gt;X-ray crystallography.&lt;/keyword&gt;&lt;keyword&gt;X-ray crystallography Problems, exercises, etc.&lt;/keyword&gt;&lt;/keywords&gt;&lt;dates&gt;&lt;year&gt;2011&lt;/year&gt;&lt;/dates&gt;&lt;pub-location&gt;Heidelberg Germany ; New York&lt;/pub-location&gt;&lt;publisher&gt;Springer&lt;/publisher&gt;&lt;isbn&gt;9783642166341 (acid-free paper)&amp;#xD;3642166342 (acid-free paper)&lt;/isbn&gt;&lt;accession-num&gt;16661143&lt;/accession-num&gt;&lt;call-num&gt;QD945 .W36 2011&lt;/call-num&gt;&lt;urls&gt;&lt;/urls&gt;&lt;/record&gt;&lt;/Cite&gt;&lt;/EndNote&gt;</w:instrText>
      </w:r>
      <w:r w:rsidR="00A37744">
        <w:rPr>
          <w:b w:val="0"/>
          <w:bCs w:val="0"/>
        </w:rPr>
        <w:fldChar w:fldCharType="separate"/>
      </w:r>
      <w:r w:rsidR="00A37744">
        <w:rPr>
          <w:b w:val="0"/>
          <w:bCs w:val="0"/>
          <w:noProof/>
        </w:rPr>
        <w:t xml:space="preserve">(Waseda </w:t>
      </w:r>
      <w:r w:rsidR="00CF25A6" w:rsidRPr="00CF25A6">
        <w:rPr>
          <w:b w:val="0"/>
          <w:bCs w:val="0"/>
          <w:i/>
          <w:noProof/>
        </w:rPr>
        <w:t>et al</w:t>
      </w:r>
      <w:r w:rsidR="00A37744">
        <w:rPr>
          <w:b w:val="0"/>
          <w:bCs w:val="0"/>
          <w:noProof/>
        </w:rPr>
        <w:t>., 2011)</w:t>
      </w:r>
      <w:r w:rsidR="00A37744">
        <w:rPr>
          <w:b w:val="0"/>
          <w:bCs w:val="0"/>
        </w:rPr>
        <w:fldChar w:fldCharType="end"/>
      </w:r>
      <w:r w:rsidR="00A37744">
        <w:rPr>
          <w:b w:val="0"/>
          <w:bCs w:val="0"/>
        </w:rPr>
        <w:t>.</w:t>
      </w:r>
      <w:bookmarkEnd w:id="119"/>
    </w:p>
    <w:p w14:paraId="6BCB10FD" w14:textId="77777777" w:rsidR="00E71247" w:rsidRPr="00E71247" w:rsidRDefault="00E71247" w:rsidP="0076338F">
      <w:pPr>
        <w:pStyle w:val="Heading2"/>
        <w:spacing w:line="480" w:lineRule="auto"/>
        <w:jc w:val="both"/>
      </w:pPr>
      <w:bookmarkStart w:id="120" w:name="_Toc6571884"/>
      <w:bookmarkStart w:id="121" w:name="_Toc110260407"/>
      <w:r w:rsidRPr="00E71247">
        <w:t>4.1.2 X</w:t>
      </w:r>
      <w:r w:rsidR="005B52EC" w:rsidRPr="00E71247">
        <w:t>-Ray Fluorescence</w:t>
      </w:r>
      <w:bookmarkEnd w:id="120"/>
      <w:bookmarkEnd w:id="121"/>
    </w:p>
    <w:p w14:paraId="6857B910" w14:textId="57AEF70A" w:rsidR="00E71247" w:rsidRPr="00E71247" w:rsidRDefault="00E71247" w:rsidP="00B858CD">
      <w:pPr>
        <w:spacing w:line="480" w:lineRule="auto"/>
        <w:jc w:val="both"/>
        <w:rPr>
          <w:lang w:val="en-US"/>
        </w:rPr>
      </w:pPr>
      <w:r w:rsidRPr="00E71247">
        <w:rPr>
          <w:lang w:val="en-US"/>
        </w:rPr>
        <w:t xml:space="preserve">X-ray fluorescence (XRF) is used to identify the elements in </w:t>
      </w:r>
      <w:r w:rsidR="00B858CD">
        <w:rPr>
          <w:lang w:val="en-US"/>
        </w:rPr>
        <w:t>solid material composition</w:t>
      </w:r>
      <w:r w:rsidRPr="00E71247">
        <w:rPr>
          <w:lang w:val="en-US"/>
        </w:rPr>
        <w:t xml:space="preserve">. It is a non-destructive and fast technique to characterise materials that require little </w:t>
      </w:r>
      <w:r w:rsidRPr="00E71247">
        <w:rPr>
          <w:lang w:val="en-US"/>
        </w:rPr>
        <w:lastRenderedPageBreak/>
        <w:t xml:space="preserve">preparation. It is based on the photoelectric effect so that a vacancy will be yielded by sufficient energy from the initial X-ray to eject an electron from the inner shells. This vacancy will lead to instability, and an outer electron from a higher shell substitute the missing inner electron. When this happens, multiple peaks of different intensities will be formed due to the difference between the inner and outer binding energy. These peaks can be used to identify the element present in a sample and their concentration from the net intensity of these peaks. </w:t>
      </w:r>
    </w:p>
    <w:p w14:paraId="08637E19" w14:textId="77777777" w:rsidR="00E71247" w:rsidRPr="00E71247" w:rsidRDefault="00E71247" w:rsidP="0076338F">
      <w:pPr>
        <w:spacing w:line="480" w:lineRule="auto"/>
        <w:jc w:val="both"/>
        <w:rPr>
          <w:lang w:val="en-US"/>
        </w:rPr>
      </w:pPr>
      <w:r w:rsidRPr="00E71247">
        <w:rPr>
          <w:lang w:val="en-US"/>
        </w:rPr>
        <w:t>Three glass samples were prepared and sent to Sheffield Hallam University, U</w:t>
      </w:r>
      <w:r w:rsidR="00B9473E">
        <w:rPr>
          <w:lang w:val="en-US"/>
        </w:rPr>
        <w:t>K</w:t>
      </w:r>
      <w:r w:rsidRPr="00E71247">
        <w:rPr>
          <w:lang w:val="en-US"/>
        </w:rPr>
        <w:t xml:space="preserve"> for X-ray Fluorescence (XRF) analysis; these were 45S5 bioactive glass, 0.25Ag, and 2.5Ag. These samples had been prepared as discs with flat surfaces, which were the right size to be loaded into XRF sample holders. These samples were loaded into the PANalytical MagiX Pro X-ray Fluorescence (XRF) spectrometer (Malvern Panalytical Ltd, U</w:t>
      </w:r>
      <w:r w:rsidR="00B9473E">
        <w:rPr>
          <w:lang w:val="en-US"/>
        </w:rPr>
        <w:t>K</w:t>
      </w:r>
      <w:r w:rsidRPr="00E71247">
        <w:rPr>
          <w:lang w:val="en-US"/>
        </w:rPr>
        <w:t xml:space="preserve">) to collect XRF spectra. It uses a Rhodium anode for the X-ray source; hence Rh lines can sometimes be observed in the XRF spectra. Although XRF can </w:t>
      </w:r>
      <w:r w:rsidR="00BD66BF">
        <w:rPr>
          <w:lang w:val="en-US"/>
        </w:rPr>
        <w:t>provid</w:t>
      </w:r>
      <w:r w:rsidRPr="00E71247">
        <w:rPr>
          <w:lang w:val="en-US"/>
        </w:rPr>
        <w:t>e information about the elemental composition of materials for sodium and heavier elements, the emitted X-rays for elements lighter than sodium are too weak to be easily detected by XRF. The XRF data for weight % concentration was analysed using "IQ+" software.</w:t>
      </w:r>
    </w:p>
    <w:p w14:paraId="6BE92C0B" w14:textId="46901C52" w:rsidR="00E71247" w:rsidRPr="00E71247" w:rsidRDefault="00E71247" w:rsidP="008C1120">
      <w:pPr>
        <w:pStyle w:val="Heading2"/>
        <w:spacing w:line="480" w:lineRule="auto"/>
        <w:jc w:val="both"/>
      </w:pPr>
      <w:bookmarkStart w:id="122" w:name="_Toc6571885"/>
      <w:bookmarkStart w:id="123" w:name="_Toc110260408"/>
      <w:r w:rsidRPr="00E71247">
        <w:t xml:space="preserve">4.1.3 </w:t>
      </w:r>
      <w:bookmarkEnd w:id="122"/>
      <w:r w:rsidR="008C1120" w:rsidRPr="008C1120">
        <w:t>Differential Thermal Analysis</w:t>
      </w:r>
      <w:bookmarkEnd w:id="123"/>
    </w:p>
    <w:p w14:paraId="6B4B8D37" w14:textId="4FC36749" w:rsidR="00E71247" w:rsidRPr="002951C5" w:rsidRDefault="008C1120" w:rsidP="002951C5">
      <w:pPr>
        <w:spacing w:line="480" w:lineRule="auto"/>
        <w:jc w:val="both"/>
        <w:rPr>
          <w:lang w:val="en-US"/>
        </w:rPr>
      </w:pPr>
      <w:r w:rsidRPr="008C1120">
        <w:t xml:space="preserve">Differential Thermal Analysis </w:t>
      </w:r>
      <w:r w:rsidR="00E71247" w:rsidRPr="00E71247">
        <w:t>(D</w:t>
      </w:r>
      <w:r>
        <w:t>TA</w:t>
      </w:r>
      <w:r w:rsidR="00E71247" w:rsidRPr="00E71247">
        <w:t xml:space="preserve">) is a technique that involves thermal control to study the physical and chemical properties of a sample, which ceramicist first </w:t>
      </w:r>
      <w:r w:rsidR="00E71247" w:rsidRPr="00E71247">
        <w:lastRenderedPageBreak/>
        <w:t>developed as a tool to investigate the phenomena occu</w:t>
      </w:r>
      <w:r w:rsidR="00B858CD">
        <w:t xml:space="preserve">rring while melting a material </w:t>
      </w:r>
      <w:r w:rsidR="00B858CD">
        <w:fldChar w:fldCharType="begin"/>
      </w:r>
      <w:r w:rsidR="00B858CD">
        <w:instrText xml:space="preserve"> ADDIN EN.CITE &lt;EndNote&gt;&lt;Cite&gt;&lt;Author&gt;Rosenfeld&lt;/Author&gt;&lt;Year&gt;1966&lt;/Year&gt;&lt;RecNum&gt;363&lt;/RecNum&gt;&lt;DisplayText&gt;(Rosenfeld et al., 1966)&lt;/DisplayText&gt;&lt;record&gt;&lt;rec-number&gt;363&lt;/rec-number&gt;&lt;foreign-keys&gt;&lt;key app="EN" db-id="5xzdtrrxyfafrne255ivrrtxatvtzrd2f0d5" timestamp="1635085394" guid="d65cf1c0-c966-4410-82c0-c9b8e9d66268"&gt;363&lt;/key&gt;&lt;/foreign-keys&gt;&lt;ref-type name="Journal Article"&gt;17&lt;/ref-type&gt;&lt;contributors&gt;&lt;authors&gt;&lt;author&gt;Rosenfeld, J. M.&lt;/author&gt;&lt;author&gt;Loncrini, D. F.&lt;/author&gt;&lt;author&gt;Murphy, C. B.&lt;/author&gt;&lt;/authors&gt;&lt;/contributors&gt;&lt;titles&gt;&lt;title&gt;HYDROLYSIS STUDY OF ORGANIC ACID ANHYDRIDES BY DIFFERENTIAL THERMAL ANALYSIS .I. PYROMELLITIC DIANHYDRIDE&lt;/title&gt;&lt;secondary-title&gt;Talanta&lt;/secondary-title&gt;&lt;alt-title&gt;Talanta&lt;/alt-title&gt;&lt;/titles&gt;&lt;periodical&gt;&lt;full-title&gt;Talanta&lt;/full-title&gt;&lt;abbr-1&gt;Talanta&lt;/abbr-1&gt;&lt;/periodical&gt;&lt;alt-periodical&gt;&lt;full-title&gt;Talanta&lt;/full-title&gt;&lt;abbr-1&gt;Talanta&lt;/abbr-1&gt;&lt;/alt-periodical&gt;&lt;pages&gt;1129-+&lt;/pages&gt;&lt;volume&gt;13&lt;/volume&gt;&lt;number&gt;8&lt;/number&gt;&lt;keywords&gt;&lt;keyword&gt;Chemistry&lt;/keyword&gt;&lt;/keywords&gt;&lt;dates&gt;&lt;year&gt;1966&lt;/year&gt;&lt;/dates&gt;&lt;isbn&gt;0039-9140&lt;/isbn&gt;&lt;accession-num&gt;WOS:A19668491600010&lt;/accession-num&gt;&lt;work-type&gt;Article&lt;/work-type&gt;&lt;urls&gt;&lt;related-urls&gt;&lt;url&gt;&amp;lt;Go to ISI&amp;gt;://WOS:A19668491600010&lt;/url&gt;&lt;/related-urls&gt;&lt;/urls&gt;&lt;electronic-resource-num&gt;10.1016/0039-9140(66)80160-1&lt;/electronic-resource-num&gt;&lt;language&gt;English&lt;/language&gt;&lt;/record&gt;&lt;/Cite&gt;&lt;/EndNote&gt;</w:instrText>
      </w:r>
      <w:r w:rsidR="00B858CD">
        <w:fldChar w:fldCharType="separate"/>
      </w:r>
      <w:r w:rsidR="00B858CD">
        <w:rPr>
          <w:noProof/>
        </w:rPr>
        <w:t xml:space="preserve">(Rosenfeld </w:t>
      </w:r>
      <w:r w:rsidR="00CF25A6" w:rsidRPr="00CF25A6">
        <w:rPr>
          <w:i/>
          <w:noProof/>
        </w:rPr>
        <w:t>et al</w:t>
      </w:r>
      <w:r w:rsidR="00B858CD">
        <w:rPr>
          <w:noProof/>
        </w:rPr>
        <w:t>., 1966)</w:t>
      </w:r>
      <w:r w:rsidR="00B858CD">
        <w:fldChar w:fldCharType="end"/>
      </w:r>
      <w:r w:rsidR="00E71247" w:rsidRPr="00E71247">
        <w:t xml:space="preserve">. In contrast to XRD and XRF, </w:t>
      </w:r>
      <w:r>
        <w:t>DTA</w:t>
      </w:r>
      <w:r w:rsidR="00E71247" w:rsidRPr="00E71247">
        <w:t xml:space="preserve"> is a distractive technique that demonstrates the </w:t>
      </w:r>
      <w:r w:rsidR="003E3F03">
        <w:t>enthalpy changes</w:t>
      </w:r>
      <w:r w:rsidR="00E71247" w:rsidRPr="00E71247">
        <w:t xml:space="preserve"> (</w:t>
      </w:r>
      <w:r w:rsidR="00E71247" w:rsidRPr="00E71247">
        <w:sym w:font="Symbol" w:char="F044"/>
      </w:r>
      <w:r w:rsidR="00E71247" w:rsidRPr="00E71247">
        <w:t>H) where (</w:t>
      </w:r>
      <w:r w:rsidR="00E71247" w:rsidRPr="00E71247">
        <w:sym w:font="Symbol" w:char="F044"/>
      </w:r>
      <w:r w:rsidR="00E71247" w:rsidRPr="00E71247">
        <w:t>H) = (T</w:t>
      </w:r>
      <w:r w:rsidR="00B9473E">
        <w:rPr>
          <w:vertAlign w:val="subscript"/>
        </w:rPr>
        <w:t>S</w:t>
      </w:r>
      <w:r w:rsidR="00E71247" w:rsidRPr="00E71247">
        <w:rPr>
          <w:vertAlign w:val="subscript"/>
        </w:rPr>
        <w:t xml:space="preserve"> </w:t>
      </w:r>
      <w:r w:rsidR="00E71247" w:rsidRPr="00E71247">
        <w:t>- T</w:t>
      </w:r>
      <w:r w:rsidR="00B9473E">
        <w:rPr>
          <w:vertAlign w:val="subscript"/>
        </w:rPr>
        <w:t>R</w:t>
      </w:r>
      <w:r w:rsidR="00E71247" w:rsidRPr="00E71247">
        <w:t>), where T</w:t>
      </w:r>
      <w:r w:rsidR="00B9473E">
        <w:rPr>
          <w:vertAlign w:val="subscript"/>
        </w:rPr>
        <w:t>S</w:t>
      </w:r>
      <w:r w:rsidR="00E71247" w:rsidRPr="00E71247">
        <w:t xml:space="preserve"> is</w:t>
      </w:r>
      <w:r>
        <w:t xml:space="preserve"> the temperature of the sample, </w:t>
      </w:r>
      <w:r w:rsidR="00E71247" w:rsidRPr="00E71247">
        <w:t>and T</w:t>
      </w:r>
      <w:r w:rsidR="00B9473E">
        <w:rPr>
          <w:vertAlign w:val="subscript"/>
        </w:rPr>
        <w:t>R</w:t>
      </w:r>
      <w:r w:rsidR="00E71247" w:rsidRPr="00E71247">
        <w:t xml:space="preserve"> is the temperature of the re</w:t>
      </w:r>
      <w:r w:rsidR="00B858CD">
        <w:t>f</w:t>
      </w:r>
      <w:r w:rsidR="00E71247" w:rsidRPr="00E71247">
        <w:t>erence. An endothermic or exothermic consumption (production) causes the temperature difference between the T</w:t>
      </w:r>
      <w:r w:rsidR="00B9473E">
        <w:rPr>
          <w:vertAlign w:val="subscript"/>
        </w:rPr>
        <w:t>S</w:t>
      </w:r>
      <w:r w:rsidR="00E71247" w:rsidRPr="00E71247">
        <w:rPr>
          <w:vertAlign w:val="subscript"/>
        </w:rPr>
        <w:t xml:space="preserve"> </w:t>
      </w:r>
      <w:r w:rsidR="00E71247" w:rsidRPr="00E71247">
        <w:t>and T</w:t>
      </w:r>
      <w:r w:rsidR="00BD66BF">
        <w:rPr>
          <w:vertAlign w:val="subscript"/>
        </w:rPr>
        <w:t>R</w:t>
      </w:r>
      <w:r w:rsidR="00BD66BF">
        <w:t>.</w:t>
      </w:r>
      <w:r w:rsidR="00E71247" w:rsidRPr="00E71247">
        <w:t xml:space="preserve"> It is now </w:t>
      </w:r>
      <w:r w:rsidR="00297664" w:rsidRPr="00297664">
        <w:t xml:space="preserve">widely </w:t>
      </w:r>
      <w:r w:rsidR="00E71247" w:rsidRPr="00E71247">
        <w:t xml:space="preserve">used to measure the heat changes when a material is heated at a specific rate and through a temperature gradient. The sample and reference material are heated under the same conditions. </w:t>
      </w:r>
      <w:r w:rsidR="00B858CD">
        <w:t>During this procedure, a thermocouple will measure the temperature difference between the sample and the referenc</w:t>
      </w:r>
      <w:r w:rsidR="00E71247" w:rsidRPr="00E71247">
        <w:t xml:space="preserve">e. </w:t>
      </w:r>
      <w:r>
        <w:t>DTA</w:t>
      </w:r>
      <w:r w:rsidR="00416632">
        <w:t xml:space="preserve"> </w:t>
      </w:r>
      <w:r w:rsidR="00E71247" w:rsidRPr="00E71247">
        <w:t xml:space="preserve">curve will be provided as a </w:t>
      </w:r>
      <w:r w:rsidR="00DF5E5D">
        <w:t>f</w:t>
      </w:r>
      <w:r w:rsidR="00E71247" w:rsidRPr="00E71247">
        <w:t>i</w:t>
      </w:r>
      <w:r w:rsidR="00DF5E5D">
        <w:t>n</w:t>
      </w:r>
      <w:r w:rsidR="00E71247" w:rsidRPr="00E71247">
        <w:t>g</w:t>
      </w:r>
      <w:r w:rsidR="003D5CD5">
        <w:t>er</w:t>
      </w:r>
      <w:r w:rsidR="00E71247" w:rsidRPr="00E71247">
        <w:t xml:space="preserve">print to identify the samples </w:t>
      </w:r>
      <w:r w:rsidR="00E51651">
        <w:t xml:space="preserve">glass </w:t>
      </w:r>
      <w:r w:rsidR="00E71247" w:rsidRPr="00E71247">
        <w:t>transition temperature (T</w:t>
      </w:r>
      <w:r w:rsidR="00E71247" w:rsidRPr="00E71247">
        <w:rPr>
          <w:vertAlign w:val="subscript"/>
        </w:rPr>
        <w:t>g</w:t>
      </w:r>
      <w:r w:rsidR="00E71247" w:rsidRPr="00E71247">
        <w:t xml:space="preserve">), </w:t>
      </w:r>
      <w:r w:rsidR="00E51651">
        <w:t>glass c</w:t>
      </w:r>
      <w:r w:rsidR="00E71247" w:rsidRPr="00E71247">
        <w:t>rystallisation temperature (T</w:t>
      </w:r>
      <w:r w:rsidR="00E71247" w:rsidRPr="00E71247">
        <w:rPr>
          <w:vertAlign w:val="subscript"/>
        </w:rPr>
        <w:t>c</w:t>
      </w:r>
      <w:r w:rsidR="00E71247" w:rsidRPr="00E71247">
        <w:t xml:space="preserve">) and </w:t>
      </w:r>
      <w:r w:rsidR="00E51651">
        <w:t xml:space="preserve">glass </w:t>
      </w:r>
      <w:r w:rsidR="00E71247" w:rsidRPr="00E71247">
        <w:t>melting temperature (T</w:t>
      </w:r>
      <w:r w:rsidR="00E71247" w:rsidRPr="00E71247">
        <w:rPr>
          <w:vertAlign w:val="subscript"/>
        </w:rPr>
        <w:t>m</w:t>
      </w:r>
      <w:r w:rsidR="00E71247" w:rsidRPr="00E71247">
        <w:t>). Due to a breakdown of local equipment, thermal analysis was performed at Imperial College London using a grant from the Royce Institute. The simultaneous thermal analyser NETZSCH STA 449 F3 Jupiter</w:t>
      </w:r>
      <w:r w:rsidR="00E71247" w:rsidRPr="00E71247">
        <w:rPr>
          <w:vertAlign w:val="superscript"/>
        </w:rPr>
        <w:t xml:space="preserve">® </w:t>
      </w:r>
      <w:r w:rsidR="00E71247" w:rsidRPr="00E71247">
        <w:t>was used with approximately 85 mg of glass powder. The exact weight of alumina was used as a reference in an air atmosphere at a 20˚C min</w:t>
      </w:r>
      <w:r w:rsidR="00E71247" w:rsidRPr="00E71247">
        <w:rPr>
          <w:vertAlign w:val="superscript"/>
        </w:rPr>
        <w:t>-1</w:t>
      </w:r>
      <w:r w:rsidR="00E71247" w:rsidRPr="00E71247">
        <w:t xml:space="preserve"> heating rate.</w:t>
      </w:r>
      <w:r w:rsidR="002951C5">
        <w:t xml:space="preserve"> T</w:t>
      </w:r>
      <w:r w:rsidR="002951C5" w:rsidRPr="00146CFB">
        <w:t xml:space="preserve">he post-heated samples </w:t>
      </w:r>
      <w:r w:rsidR="002951C5" w:rsidRPr="005E25B1">
        <w:t>at 950 °C</w:t>
      </w:r>
      <w:r w:rsidR="002951C5" w:rsidRPr="00146CFB">
        <w:t xml:space="preserve"> were recovered to check </w:t>
      </w:r>
      <w:r w:rsidR="002951C5">
        <w:t xml:space="preserve">the </w:t>
      </w:r>
      <w:r w:rsidR="002951C5" w:rsidRPr="002951C5">
        <w:rPr>
          <w:lang w:val="en-US"/>
        </w:rPr>
        <w:t xml:space="preserve">main crystalline </w:t>
      </w:r>
      <w:r w:rsidR="002951C5" w:rsidRPr="00146CFB">
        <w:t xml:space="preserve">phases </w:t>
      </w:r>
      <w:r w:rsidR="002951C5" w:rsidRPr="002951C5">
        <w:rPr>
          <w:lang w:val="en-US"/>
        </w:rPr>
        <w:t>in the surface</w:t>
      </w:r>
      <w:r w:rsidR="002951C5">
        <w:rPr>
          <w:lang w:val="en-US"/>
        </w:rPr>
        <w:t xml:space="preserve"> </w:t>
      </w:r>
      <w:r w:rsidR="002951C5" w:rsidRPr="00146CFB">
        <w:t>using XRD</w:t>
      </w:r>
      <w:r w:rsidR="002951C5">
        <w:t xml:space="preserve">. </w:t>
      </w:r>
      <w:r w:rsidR="00E71247" w:rsidRPr="00E71247">
        <w:t xml:space="preserve">   </w:t>
      </w:r>
    </w:p>
    <w:p w14:paraId="4C75747C" w14:textId="77777777" w:rsidR="005009F2" w:rsidRDefault="00281BBD" w:rsidP="005009F2">
      <w:pPr>
        <w:keepNext/>
        <w:spacing w:line="360" w:lineRule="auto"/>
      </w:pPr>
      <w:r w:rsidRPr="00281BBD">
        <w:rPr>
          <w:noProof/>
          <w:lang w:eastAsia="zh-CN"/>
        </w:rPr>
        <w:lastRenderedPageBreak/>
        <w:drawing>
          <wp:inline distT="0" distB="0" distL="0" distR="0" wp14:anchorId="69160553" wp14:editId="0CD725DC">
            <wp:extent cx="5670157" cy="3025302"/>
            <wp:effectExtent l="0" t="0" r="0" b="0"/>
            <wp:docPr id="26" name="Picture 26" descr="pslc.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slc.ws"/>
                    <pic:cNvPicPr>
                      <a:picLocks noChangeAspect="1" noChangeArrowheads="1"/>
                    </pic:cNvPicPr>
                  </pic:nvPicPr>
                  <pic:blipFill rotWithShape="1">
                    <a:blip r:embed="rId39">
                      <a:extLst>
                        <a:ext uri="{28A0092B-C50C-407E-A947-70E740481C1C}">
                          <a14:useLocalDpi xmlns:a14="http://schemas.microsoft.com/office/drawing/2010/main" val="0"/>
                        </a:ext>
                      </a:extLst>
                    </a:blip>
                    <a:srcRect b="8327"/>
                    <a:stretch/>
                  </pic:blipFill>
                  <pic:spPr bwMode="auto">
                    <a:xfrm>
                      <a:off x="0" y="0"/>
                      <a:ext cx="5694588" cy="3038337"/>
                    </a:xfrm>
                    <a:prstGeom prst="rect">
                      <a:avLst/>
                    </a:prstGeom>
                    <a:noFill/>
                    <a:ln>
                      <a:noFill/>
                    </a:ln>
                    <a:extLst>
                      <a:ext uri="{53640926-AAD7-44D8-BBD7-CCE9431645EC}">
                        <a14:shadowObscured xmlns:a14="http://schemas.microsoft.com/office/drawing/2010/main"/>
                      </a:ext>
                    </a:extLst>
                  </pic:spPr>
                </pic:pic>
              </a:graphicData>
            </a:graphic>
          </wp:inline>
        </w:drawing>
      </w:r>
    </w:p>
    <w:p w14:paraId="51029C7A" w14:textId="0D13F0D7" w:rsidR="005009F2" w:rsidRPr="005009F2" w:rsidRDefault="005009F2" w:rsidP="008C1120">
      <w:pPr>
        <w:pStyle w:val="Caption"/>
      </w:pPr>
      <w:bookmarkStart w:id="124" w:name="_Toc88164822"/>
      <w:bookmarkStart w:id="125" w:name="_Toc88171508"/>
      <w:bookmarkStart w:id="126" w:name="_Toc110260339"/>
      <w:r>
        <w:t xml:space="preserve">Figure </w:t>
      </w:r>
      <w:fldSimple w:instr=" SEQ Figure \* ARABIC ">
        <w:r w:rsidR="008363E5">
          <w:rPr>
            <w:noProof/>
          </w:rPr>
          <w:t>12</w:t>
        </w:r>
      </w:fldSimple>
      <w:r w:rsidR="00170FED">
        <w:rPr>
          <w:noProof/>
        </w:rPr>
        <w:t>.</w:t>
      </w:r>
      <w:r w:rsidRPr="005009F2">
        <w:rPr>
          <w:rFonts w:ascii="Arial" w:eastAsia="Times New Roman" w:hAnsi="Arial" w:cs="Arial"/>
          <w:b w:val="0"/>
          <w:color w:val="111111"/>
          <w:kern w:val="36"/>
          <w:sz w:val="48"/>
          <w:szCs w:val="48"/>
          <w:lang w:eastAsia="zh-CN"/>
        </w:rPr>
        <w:t xml:space="preserve"> </w:t>
      </w:r>
      <w:r w:rsidR="00416632" w:rsidRPr="003A6B59">
        <w:rPr>
          <w:b w:val="0"/>
          <w:bCs w:val="0"/>
        </w:rPr>
        <w:t>Basic D</w:t>
      </w:r>
      <w:r w:rsidR="008C1120">
        <w:rPr>
          <w:b w:val="0"/>
          <w:bCs w:val="0"/>
        </w:rPr>
        <w:t>TA</w:t>
      </w:r>
      <w:r w:rsidRPr="003A6B59">
        <w:rPr>
          <w:b w:val="0"/>
          <w:bCs w:val="0"/>
        </w:rPr>
        <w:t xml:space="preserve"> curve showing a glass</w:t>
      </w:r>
      <w:r w:rsidR="0014035E" w:rsidRPr="003A6B59">
        <w:rPr>
          <w:b w:val="0"/>
          <w:bCs w:val="0"/>
        </w:rPr>
        <w:t xml:space="preserve"> </w:t>
      </w:r>
      <w:r w:rsidRPr="003A6B59">
        <w:rPr>
          <w:b w:val="0"/>
          <w:bCs w:val="0"/>
        </w:rPr>
        <w:t>transition at T g, crystalli</w:t>
      </w:r>
      <w:r w:rsidR="00356066" w:rsidRPr="003A6B59">
        <w:rPr>
          <w:b w:val="0"/>
          <w:bCs w:val="0"/>
        </w:rPr>
        <w:t>s</w:t>
      </w:r>
      <w:r w:rsidRPr="003A6B59">
        <w:rPr>
          <w:b w:val="0"/>
          <w:bCs w:val="0"/>
        </w:rPr>
        <w:t>ation at T c, and melting at T m</w:t>
      </w:r>
      <w:r w:rsidR="00416632" w:rsidRPr="003A6B59">
        <w:rPr>
          <w:b w:val="0"/>
          <w:bCs w:val="0"/>
        </w:rPr>
        <w:t>.</w:t>
      </w:r>
      <w:bookmarkEnd w:id="124"/>
      <w:bookmarkEnd w:id="125"/>
      <w:bookmarkEnd w:id="126"/>
      <w:r w:rsidRPr="005009F2">
        <w:t> </w:t>
      </w:r>
    </w:p>
    <w:p w14:paraId="6C39CF95" w14:textId="77777777" w:rsidR="00281BBD" w:rsidRPr="00E71247" w:rsidRDefault="00281BBD" w:rsidP="005009F2">
      <w:pPr>
        <w:pStyle w:val="Caption"/>
      </w:pPr>
    </w:p>
    <w:p w14:paraId="00DD6A1D" w14:textId="77777777" w:rsidR="00E71247" w:rsidRPr="00E71247" w:rsidRDefault="00E71247" w:rsidP="0076338F">
      <w:pPr>
        <w:pStyle w:val="Heading2"/>
        <w:spacing w:line="480" w:lineRule="auto"/>
        <w:jc w:val="both"/>
      </w:pPr>
      <w:bookmarkStart w:id="127" w:name="_Toc6571886"/>
      <w:bookmarkStart w:id="128" w:name="_Toc110260409"/>
      <w:r w:rsidRPr="00E71247">
        <w:t>4.1.4 Fourier</w:t>
      </w:r>
      <w:r w:rsidR="005B52EC" w:rsidRPr="00E71247">
        <w:t>-Transform Infrared Spectroscopy</w:t>
      </w:r>
      <w:bookmarkEnd w:id="127"/>
      <w:bookmarkEnd w:id="128"/>
      <w:r w:rsidR="005B52EC" w:rsidRPr="00E71247">
        <w:t xml:space="preserve"> </w:t>
      </w:r>
    </w:p>
    <w:p w14:paraId="493C8C10" w14:textId="7B08BB54" w:rsidR="00E71247" w:rsidRPr="00E71247" w:rsidRDefault="00E71247" w:rsidP="00F709F1">
      <w:pPr>
        <w:spacing w:line="480" w:lineRule="auto"/>
        <w:jc w:val="both"/>
        <w:rPr>
          <w:lang w:val="en-US"/>
        </w:rPr>
      </w:pPr>
      <w:r w:rsidRPr="00E71247">
        <w:rPr>
          <w:lang w:val="en-US"/>
        </w:rPr>
        <w:t xml:space="preserve">Fourier-transform infrared spectroscopy (FT-IR) is an analytical technique used to provide information on the material's molecular components and </w:t>
      </w:r>
      <w:r w:rsidR="00194A4B">
        <w:rPr>
          <w:lang w:val="en-US"/>
        </w:rPr>
        <w:t>s</w:t>
      </w:r>
      <w:r w:rsidRPr="00E71247">
        <w:rPr>
          <w:lang w:val="en-US"/>
        </w:rPr>
        <w:t xml:space="preserve">tructure. This sensitive technique is based on infrared radiation passed through a sample, then partially </w:t>
      </w:r>
      <w:proofErr w:type="gramStart"/>
      <w:r w:rsidRPr="00E71247">
        <w:rPr>
          <w:lang w:val="en-US"/>
        </w:rPr>
        <w:t>absorbed</w:t>
      </w:r>
      <w:proofErr w:type="gramEnd"/>
      <w:r w:rsidRPr="00E71247">
        <w:rPr>
          <w:lang w:val="en-US"/>
        </w:rPr>
        <w:t xml:space="preserve"> and partially transmitted. Therefore, the main advantage is that all compounds exhibit characteristics of absorptions or emission in the infrared spectral region. As a result, they could be both quantitively and qualitatively analysed. The signal collected at the detector is presented as a spectrum ranging </w:t>
      </w:r>
      <w:proofErr w:type="gramStart"/>
      <w:r w:rsidR="00F709F1" w:rsidRPr="00E71247">
        <w:rPr>
          <w:lang w:val="en-US"/>
        </w:rPr>
        <w:t xml:space="preserve">between </w:t>
      </w:r>
      <w:r w:rsidR="00F709F1">
        <w:rPr>
          <w:lang w:val="en-US"/>
        </w:rPr>
        <w:t xml:space="preserve"> (</w:t>
      </w:r>
      <w:proofErr w:type="gramEnd"/>
      <w:r w:rsidRPr="00E71247">
        <w:rPr>
          <w:lang w:val="en-US"/>
        </w:rPr>
        <w:t>400</w:t>
      </w:r>
      <w:r w:rsidR="00297664">
        <w:rPr>
          <w:lang w:val="en-US"/>
        </w:rPr>
        <w:t xml:space="preserve"> </w:t>
      </w:r>
      <w:r w:rsidRPr="00E71247">
        <w:rPr>
          <w:lang w:val="en-US"/>
        </w:rPr>
        <w:t>cm</w:t>
      </w:r>
      <w:r w:rsidR="00F709F1">
        <w:rPr>
          <w:vertAlign w:val="superscript"/>
          <w:lang w:val="en-US"/>
        </w:rPr>
        <w:t>-</w:t>
      </w:r>
      <w:r w:rsidRPr="00E71247">
        <w:rPr>
          <w:vertAlign w:val="superscript"/>
          <w:lang w:val="en-US"/>
        </w:rPr>
        <w:t xml:space="preserve">1 </w:t>
      </w:r>
      <w:r w:rsidRPr="00E71247">
        <w:rPr>
          <w:lang w:val="en-US"/>
        </w:rPr>
        <w:t>and 400</w:t>
      </w:r>
      <w:r w:rsidR="00297664">
        <w:rPr>
          <w:lang w:val="en-US"/>
        </w:rPr>
        <w:t>0</w:t>
      </w:r>
      <w:r w:rsidRPr="00E71247">
        <w:rPr>
          <w:lang w:val="en-US"/>
        </w:rPr>
        <w:t xml:space="preserve"> cm</w:t>
      </w:r>
      <w:r w:rsidRPr="00E71247">
        <w:rPr>
          <w:vertAlign w:val="superscript"/>
          <w:lang w:val="en-US"/>
        </w:rPr>
        <w:t>-1</w:t>
      </w:r>
      <w:r w:rsidRPr="00E71247">
        <w:rPr>
          <w:lang w:val="en-US"/>
        </w:rPr>
        <w:t xml:space="preserve">. This signal exemplifies the sample molecular fingerprint. This analysis was carried out at the Department of Chemistry (University of Sheffield, UK), using a </w:t>
      </w:r>
      <w:r w:rsidRPr="00E71247">
        <w:rPr>
          <w:lang w:val="en-US"/>
        </w:rPr>
        <w:lastRenderedPageBreak/>
        <w:t>Bruker α Alpha-P with Opus 6.5 software (Bruker Optic, GmbH) and a diamond attachment in absorbance mode.</w:t>
      </w:r>
    </w:p>
    <w:p w14:paraId="32D61E20" w14:textId="77777777" w:rsidR="00E71247" w:rsidRPr="00E71247" w:rsidRDefault="00E71247" w:rsidP="0076338F">
      <w:pPr>
        <w:pStyle w:val="Heading2"/>
        <w:spacing w:line="480" w:lineRule="auto"/>
        <w:jc w:val="both"/>
      </w:pPr>
      <w:bookmarkStart w:id="129" w:name="_Toc6571887"/>
      <w:bookmarkStart w:id="130" w:name="_Toc110260410"/>
      <w:r w:rsidRPr="00E71247">
        <w:t>4.1.5 X-</w:t>
      </w:r>
      <w:r w:rsidR="005B52EC" w:rsidRPr="00E71247">
        <w:t>Ray Photoelectron Spectroscopy</w:t>
      </w:r>
      <w:bookmarkEnd w:id="129"/>
      <w:bookmarkEnd w:id="130"/>
      <w:r w:rsidR="005B52EC" w:rsidRPr="00E71247">
        <w:t xml:space="preserve"> </w:t>
      </w:r>
    </w:p>
    <w:p w14:paraId="5B4E8E89" w14:textId="2F7D8FFB" w:rsidR="00E71247" w:rsidRPr="00E71247" w:rsidRDefault="00E71247" w:rsidP="0076338F">
      <w:pPr>
        <w:spacing w:line="480" w:lineRule="auto"/>
        <w:jc w:val="both"/>
        <w:rPr>
          <w:lang w:val="en-US"/>
        </w:rPr>
      </w:pPr>
      <w:r w:rsidRPr="00E71247">
        <w:rPr>
          <w:lang w:val="en-US"/>
        </w:rPr>
        <w:t>X-ray Photoelectron Spectroscopy XPS is used to analyse the wide range of materials and provide quantitative information for the samples chemical state. This technique is based on monoenergetic Al Kα X-rays that exited a sample surface and caused the photoelectrons to be emitted from the sample surface. Subsequently, an electron energy analy</w:t>
      </w:r>
      <w:r w:rsidR="00891D50">
        <w:rPr>
          <w:lang w:val="en-US"/>
        </w:rPr>
        <w:t>s</w:t>
      </w:r>
      <w:r w:rsidRPr="00E71247">
        <w:rPr>
          <w:lang w:val="en-US"/>
        </w:rPr>
        <w:t xml:space="preserve">er will measure the emitted photoelectron energy. </w:t>
      </w:r>
      <w:r w:rsidR="0014015A">
        <w:rPr>
          <w:lang w:val="en-US"/>
        </w:rPr>
        <w:t>T</w:t>
      </w:r>
      <w:r w:rsidRPr="00E71247">
        <w:rPr>
          <w:lang w:val="en-US"/>
        </w:rPr>
        <w:t xml:space="preserve">he chemical state and the concentration of the elements in the </w:t>
      </w:r>
      <w:r w:rsidR="0014015A">
        <w:rPr>
          <w:lang w:val="en-US"/>
        </w:rPr>
        <w:t xml:space="preserve">glass </w:t>
      </w:r>
      <w:r w:rsidRPr="00E71247">
        <w:rPr>
          <w:lang w:val="en-US"/>
        </w:rPr>
        <w:t>sample</w:t>
      </w:r>
      <w:r w:rsidR="0014015A">
        <w:rPr>
          <w:lang w:val="en-US"/>
        </w:rPr>
        <w:t>s will be identified</w:t>
      </w:r>
      <w:r w:rsidRPr="00E71247">
        <w:rPr>
          <w:lang w:val="en-US"/>
        </w:rPr>
        <w:t xml:space="preserve"> by the binding energy and the intensity of the photoelectron peaks. The average analysis depth </w:t>
      </w:r>
      <w:r w:rsidR="0014015A">
        <w:rPr>
          <w:lang w:val="en-US"/>
        </w:rPr>
        <w:t>of</w:t>
      </w:r>
      <w:r w:rsidRPr="00E71247">
        <w:rPr>
          <w:lang w:val="en-US"/>
        </w:rPr>
        <w:t xml:space="preserve"> XPS is </w:t>
      </w:r>
      <w:r w:rsidR="0014015A">
        <w:rPr>
          <w:lang w:val="en-US"/>
        </w:rPr>
        <w:t xml:space="preserve">approximately </w:t>
      </w:r>
      <w:r w:rsidRPr="00E71247">
        <w:rPr>
          <w:lang w:val="en-US"/>
        </w:rPr>
        <w:t>5 nm. The instrument that has been used to collect the XPS data was a Kratos Supra. The area analysed was 700 µm by 300 µm, and charge neutralisation was used throughout since the samples were insulators. Monochromated aluminium radiation was used to collect XPS survey scans (wide scans) with 160 eV pass energy, between 1200 to 0 eV at 1 eV intervals and 300 seconds sweep time. High-resolution XPS spectra for silver were requested. In addition, the C 1s was collected to enable a binding energy calibration to be carried out. Ag 3d and the Auger spectra Ag LMM were initially collected at 20 eV pass energy, 0.1 eV intervals and a sweep time of 300 seconds with two passes. However, the silver concentration was found to be extremely low.</w:t>
      </w:r>
    </w:p>
    <w:p w14:paraId="6FBF0099" w14:textId="77777777" w:rsidR="00E71247" w:rsidRPr="00E71247" w:rsidRDefault="00E71247" w:rsidP="0076338F">
      <w:pPr>
        <w:spacing w:line="480" w:lineRule="auto"/>
        <w:jc w:val="both"/>
        <w:rPr>
          <w:lang w:val="en-US"/>
        </w:rPr>
      </w:pPr>
      <w:r w:rsidRPr="00E71247">
        <w:rPr>
          <w:lang w:val="en-US"/>
        </w:rPr>
        <w:lastRenderedPageBreak/>
        <w:t xml:space="preserve">Consequently, the pass energy was increased to 40 eV; the number of sweeps extended to 4 for the Ag 3d spectra and the Ag LMM Auger spectra was not collected as the signal was too weak for the scans to be of value. The raw data collected is corrected by a transmission function characteristic of our instrument, determined using software from the National Physics Laboratory. The adjusted data can then be quantified using the theoretically derived Schofield relative sensitivity factors, which have been corrected for </w:t>
      </w:r>
      <w:r w:rsidR="007D17C9">
        <w:rPr>
          <w:lang w:val="en-US"/>
        </w:rPr>
        <w:t xml:space="preserve">the geometry of our instrument. </w:t>
      </w:r>
      <w:r w:rsidRPr="00E71247">
        <w:rPr>
          <w:lang w:val="en-US"/>
        </w:rPr>
        <w:t xml:space="preserve">Three analysis points were collected per sample. The samples 0.15 Ag, 0.25 and 45S5 were analysed as they have the lowest concentration of silver. The limit of detection of XPS is typically approximately at 0.1%. </w:t>
      </w:r>
    </w:p>
    <w:p w14:paraId="0D86DDD4" w14:textId="77777777" w:rsidR="00E71247" w:rsidRPr="00E71247" w:rsidRDefault="00E71247" w:rsidP="0076338F">
      <w:pPr>
        <w:pStyle w:val="Heading2"/>
        <w:spacing w:line="480" w:lineRule="auto"/>
        <w:jc w:val="both"/>
      </w:pPr>
      <w:bookmarkStart w:id="131" w:name="_Toc6571888"/>
      <w:bookmarkStart w:id="132" w:name="_Toc110260411"/>
      <w:r w:rsidRPr="00E71247">
        <w:t xml:space="preserve">4.1.6 Scanning </w:t>
      </w:r>
      <w:r w:rsidR="005B52EC" w:rsidRPr="00E71247">
        <w:t>Electron Microscope</w:t>
      </w:r>
      <w:bookmarkEnd w:id="131"/>
      <w:bookmarkEnd w:id="132"/>
      <w:r w:rsidR="005B52EC" w:rsidRPr="00E71247">
        <w:t xml:space="preserve"> </w:t>
      </w:r>
    </w:p>
    <w:p w14:paraId="09F8C564" w14:textId="5457064D" w:rsidR="00E71247" w:rsidRPr="00E71247" w:rsidRDefault="00E71247" w:rsidP="00300E03">
      <w:pPr>
        <w:spacing w:line="480" w:lineRule="auto"/>
        <w:jc w:val="both"/>
        <w:rPr>
          <w:lang w:val="en-US"/>
        </w:rPr>
      </w:pPr>
      <w:r w:rsidRPr="00E71247">
        <w:rPr>
          <w:lang w:val="en-US"/>
        </w:rPr>
        <w:t xml:space="preserve">Scanning electron microscopy (SEM) is an invaluable technique used to generate a high-resolution image to characterize and observe the sample's surface by applying a high-energy electron beam on its surface. The </w:t>
      </w:r>
      <w:r w:rsidR="00300E03" w:rsidRPr="00300E03">
        <w:rPr>
          <w:lang w:val="en-US"/>
        </w:rPr>
        <w:t>interaction</w:t>
      </w:r>
      <w:r w:rsidR="00300E03">
        <w:rPr>
          <w:lang w:val="en-US"/>
        </w:rPr>
        <w:t xml:space="preserve"> </w:t>
      </w:r>
      <w:r w:rsidRPr="00E71247">
        <w:rPr>
          <w:lang w:val="en-US"/>
        </w:rPr>
        <w:t xml:space="preserve">yielded from the electron-sample </w:t>
      </w:r>
      <w:r w:rsidR="00BD66BF">
        <w:rPr>
          <w:lang w:val="en-US"/>
        </w:rPr>
        <w:t>provid</w:t>
      </w:r>
      <w:r w:rsidRPr="00E71247">
        <w:rPr>
          <w:lang w:val="en-US"/>
        </w:rPr>
        <w:t xml:space="preserve">es information about the studied sample's morphology, topography, and chemical composition. </w:t>
      </w:r>
    </w:p>
    <w:p w14:paraId="27B949B9" w14:textId="1EFB7657" w:rsidR="00E71247" w:rsidRPr="00E71247" w:rsidRDefault="00E71247" w:rsidP="0076338F">
      <w:pPr>
        <w:spacing w:line="480" w:lineRule="auto"/>
        <w:jc w:val="both"/>
        <w:rPr>
          <w:b/>
          <w:bCs/>
        </w:rPr>
      </w:pPr>
      <w:r w:rsidRPr="00E71247">
        <w:rPr>
          <w:lang w:val="en-US"/>
        </w:rPr>
        <w:t xml:space="preserve">The SEM was performed on melt-derived glass powders with a particle size of less than 45 µm </w:t>
      </w:r>
      <w:r w:rsidR="004264B0">
        <w:rPr>
          <w:lang w:val="en-US"/>
        </w:rPr>
        <w:t xml:space="preserve">and </w:t>
      </w:r>
      <w:r w:rsidR="004264B0" w:rsidRPr="004264B0">
        <w:rPr>
          <w:lang w:val="en-US"/>
        </w:rPr>
        <w:t>glass granules</w:t>
      </w:r>
      <w:r w:rsidRPr="00E71247">
        <w:rPr>
          <w:lang w:val="en-US"/>
        </w:rPr>
        <w:t>. These analyses have been conducted at the Department of Biomedical Science (University of Sheffield, UK)</w:t>
      </w:r>
      <w:r w:rsidRPr="00E71247">
        <w:rPr>
          <w:b/>
          <w:bCs/>
        </w:rPr>
        <w:t xml:space="preserve"> </w:t>
      </w:r>
    </w:p>
    <w:p w14:paraId="0A4E011F" w14:textId="7E4DB0EE" w:rsidR="00E71247" w:rsidRDefault="00E71247" w:rsidP="005B52EC">
      <w:pPr>
        <w:pStyle w:val="Heading2"/>
        <w:spacing w:line="480" w:lineRule="auto"/>
        <w:jc w:val="both"/>
      </w:pPr>
      <w:bookmarkStart w:id="133" w:name="_Toc110260412"/>
      <w:r w:rsidRPr="00E71247">
        <w:lastRenderedPageBreak/>
        <w:t>4.2</w:t>
      </w:r>
      <w:r w:rsidRPr="00CF25A6">
        <w:rPr>
          <w:i/>
          <w:iCs/>
        </w:rPr>
        <w:t xml:space="preserve">. In </w:t>
      </w:r>
      <w:r w:rsidR="005B52EC" w:rsidRPr="00CF25A6">
        <w:rPr>
          <w:i/>
          <w:iCs/>
        </w:rPr>
        <w:t>Vitro</w:t>
      </w:r>
      <w:r w:rsidR="005B52EC" w:rsidRPr="00E71247">
        <w:t xml:space="preserve"> Antibacterial Activity </w:t>
      </w:r>
      <w:r w:rsidR="005B52EC">
        <w:t>a</w:t>
      </w:r>
      <w:r w:rsidR="005B52EC" w:rsidRPr="00E71247">
        <w:t xml:space="preserve">nd </w:t>
      </w:r>
      <w:r w:rsidR="0019265D">
        <w:t>Cytocompatibility</w:t>
      </w:r>
      <w:bookmarkEnd w:id="133"/>
    </w:p>
    <w:p w14:paraId="6D8DBD9A" w14:textId="41AA7A1B" w:rsidR="00DF52AE" w:rsidRPr="00DF52AE" w:rsidRDefault="005B52EC" w:rsidP="005B52EC">
      <w:pPr>
        <w:spacing w:line="480" w:lineRule="auto"/>
      </w:pPr>
      <w:r>
        <w:t>For</w:t>
      </w:r>
      <w:r w:rsidR="00DF52AE">
        <w:t xml:space="preserve"> BG </w:t>
      </w:r>
      <w:r>
        <w:t>s</w:t>
      </w:r>
      <w:r w:rsidRPr="00DF52AE">
        <w:t>terilization</w:t>
      </w:r>
      <w:r>
        <w:t xml:space="preserve"> before </w:t>
      </w:r>
      <w:r w:rsidRPr="00DF52AE">
        <w:t xml:space="preserve">antibacterial activity </w:t>
      </w:r>
      <w:r>
        <w:t xml:space="preserve">and </w:t>
      </w:r>
      <w:r w:rsidR="0019265D">
        <w:t xml:space="preserve">cytocompatibility </w:t>
      </w:r>
      <w:r>
        <w:t>test, a</w:t>
      </w:r>
      <w:r w:rsidR="00DF52AE">
        <w:t xml:space="preserve">ll BG were stored in </w:t>
      </w:r>
      <w:r w:rsidR="0014035E">
        <w:t xml:space="preserve">a </w:t>
      </w:r>
      <w:r w:rsidR="00DF52AE" w:rsidRPr="00DF52AE">
        <w:t>30ml universal glass vial</w:t>
      </w:r>
      <w:r w:rsidR="00DF52AE">
        <w:t xml:space="preserve"> and cover</w:t>
      </w:r>
      <w:r w:rsidR="0014035E">
        <w:t>e</w:t>
      </w:r>
      <w:r w:rsidR="00DF52AE">
        <w:t xml:space="preserve">d with </w:t>
      </w:r>
      <w:r w:rsidR="00DF52AE" w:rsidRPr="00DF52AE">
        <w:t>alumin</w:t>
      </w:r>
      <w:r w:rsidR="0014035E">
        <w:t>i</w:t>
      </w:r>
      <w:r w:rsidR="00DF52AE" w:rsidRPr="00DF52AE">
        <w:t>um foil</w:t>
      </w:r>
      <w:r w:rsidR="000663BE">
        <w:t xml:space="preserve">. Then they were placed in </w:t>
      </w:r>
      <w:r w:rsidR="0014035E">
        <w:t xml:space="preserve">a </w:t>
      </w:r>
      <w:r w:rsidR="000663BE">
        <w:t xml:space="preserve">dry oven at 160 </w:t>
      </w:r>
      <w:r w:rsidR="000663BE" w:rsidRPr="000663BE">
        <w:t>°C</w:t>
      </w:r>
      <w:r w:rsidR="000663BE">
        <w:t xml:space="preserve"> for one hour. They were th</w:t>
      </w:r>
      <w:r w:rsidR="0014035E">
        <w:t>e</w:t>
      </w:r>
      <w:r w:rsidR="000663BE">
        <w:t xml:space="preserve">n stored in </w:t>
      </w:r>
      <w:r w:rsidR="0014035E">
        <w:t xml:space="preserve">a </w:t>
      </w:r>
      <w:r w:rsidR="000663BE">
        <w:t>dry and dark place</w:t>
      </w:r>
      <w:r w:rsidR="00A82EE6">
        <w:t xml:space="preserve">. </w:t>
      </w:r>
      <w:r w:rsidR="000663BE">
        <w:t xml:space="preserve"> </w:t>
      </w:r>
    </w:p>
    <w:p w14:paraId="71AFB7C0" w14:textId="77777777" w:rsidR="00E71247" w:rsidRPr="00E71247" w:rsidRDefault="00E71247" w:rsidP="005B52EC">
      <w:pPr>
        <w:pStyle w:val="Heading2"/>
        <w:spacing w:line="480" w:lineRule="auto"/>
        <w:jc w:val="both"/>
      </w:pPr>
      <w:bookmarkStart w:id="134" w:name="_Toc110260413"/>
      <w:r w:rsidRPr="00E71247">
        <w:t>4.2.</w:t>
      </w:r>
      <w:r w:rsidR="005B52EC">
        <w:t>1</w:t>
      </w:r>
      <w:r w:rsidRPr="00E71247">
        <w:t>. Planktonic Bacteria Model</w:t>
      </w:r>
      <w:bookmarkEnd w:id="134"/>
    </w:p>
    <w:p w14:paraId="7D2935DC" w14:textId="473BD9C2" w:rsidR="00AB4B06" w:rsidRPr="00AB4B06" w:rsidRDefault="00AB4B06" w:rsidP="001460E6">
      <w:pPr>
        <w:spacing w:line="480" w:lineRule="auto"/>
        <w:jc w:val="both"/>
      </w:pPr>
      <w:r w:rsidRPr="00AB4B06">
        <w:t xml:space="preserve">Overnight cultures of Gram-positive </w:t>
      </w:r>
      <w:r w:rsidRPr="00AB4B06">
        <w:rPr>
          <w:i/>
        </w:rPr>
        <w:t xml:space="preserve">S. aureus </w:t>
      </w:r>
      <w:r w:rsidRPr="00AB4B06">
        <w:t xml:space="preserve">(S-235) and Gram-negative </w:t>
      </w:r>
      <w:r w:rsidRPr="00AB4B06">
        <w:rPr>
          <w:i/>
        </w:rPr>
        <w:t>E. coli</w:t>
      </w:r>
      <w:r w:rsidRPr="00AB4B06">
        <w:t xml:space="preserve"> (MG 1655) bacteria at 37 °C, were cultured using Brain heart infusion (BHI) and </w:t>
      </w:r>
      <w:r w:rsidRPr="00AB4B06">
        <w:rPr>
          <w:bCs/>
        </w:rPr>
        <w:t xml:space="preserve">Luria-Bertani (LB) </w:t>
      </w:r>
      <w:r w:rsidRPr="00AB4B06">
        <w:t xml:space="preserve">broth, respectively. Then they were adjusted to an optical density of 1.0 at 600 nm to standardise the number of bacteria in overnight cultures and </w:t>
      </w:r>
      <w:r w:rsidR="001460E6">
        <w:t>ten-fold diluted</w:t>
      </w:r>
      <w:r w:rsidRPr="00AB4B06">
        <w:t xml:space="preserve"> in fresh broth. The sterilised BG samples were weighed and added to fresh BHI or </w:t>
      </w:r>
      <w:r w:rsidR="001460E6" w:rsidRPr="00AB4B06">
        <w:t>LB broth</w:t>
      </w:r>
      <w:r w:rsidRPr="00AB4B06">
        <w:t xml:space="preserve"> to achieve a final concentration of 25 mg/mL. Next, 100 μL of diluted overnight bacteria suspension was </w:t>
      </w:r>
      <w:r w:rsidR="002951C5">
        <w:t xml:space="preserve">mixed </w:t>
      </w:r>
      <w:r w:rsidR="002951C5" w:rsidRPr="00AB4B06">
        <w:t>with</w:t>
      </w:r>
      <w:r w:rsidRPr="00AB4B06">
        <w:t xml:space="preserve"> 100 μL of sample suspension in a 96 well plate. A negative control containing only bacteria in the growth medium was used. The 96 well plate was left to incubate overnight at 37 °C. A Miles and Misra standard quantification of colony</w:t>
      </w:r>
      <w:r w:rsidR="001460E6">
        <w:t>-</w:t>
      </w:r>
      <w:r w:rsidRPr="00AB4B06">
        <w:t>forming units per ml (</w:t>
      </w:r>
      <w:r w:rsidR="001460E6">
        <w:t>CFU</w:t>
      </w:r>
      <w:r w:rsidRPr="00AB4B06">
        <w:t>/ml) in the samples was then carried ou</w:t>
      </w:r>
      <w:r w:rsidR="001460E6">
        <w:t>t</w:t>
      </w:r>
      <w:r w:rsidRPr="00AB4B06">
        <w:t xml:space="preserve"> as follows. Serial dilutions of the samples were made</w:t>
      </w:r>
      <w:r w:rsidR="001460E6">
        <w:t>,</w:t>
      </w:r>
      <w:r w:rsidRPr="00AB4B06">
        <w:t xml:space="preserve"> and 5ul of each sample (in triplicate) </w:t>
      </w:r>
      <w:r w:rsidR="001460E6">
        <w:t xml:space="preserve">was </w:t>
      </w:r>
      <w:r w:rsidRPr="00AB4B06">
        <w:t xml:space="preserve">spotted onto BHI or LB agar plates and incubated overnight at 37C. Colonies were counted (each colony derives from a single </w:t>
      </w:r>
      <w:proofErr w:type="gramStart"/>
      <w:r w:rsidRPr="00AB4B06">
        <w:t>cell,</w:t>
      </w:r>
      <w:proofErr w:type="gramEnd"/>
      <w:r w:rsidRPr="00AB4B06">
        <w:t xml:space="preserve"> therefore this method is an indication of bacterial cell numbers and viability)</w:t>
      </w:r>
      <w:r w:rsidR="001460E6">
        <w:t>,</w:t>
      </w:r>
      <w:r w:rsidRPr="00AB4B06">
        <w:t xml:space="preserve"> and CFU/ml were calculated according to Equation 3. Each sample was tested in triplicate. Statistical analyses were tested for significance using a </w:t>
      </w:r>
      <w:proofErr w:type="gramStart"/>
      <w:r w:rsidRPr="00AB4B06">
        <w:t>one way</w:t>
      </w:r>
      <w:proofErr w:type="gramEnd"/>
      <w:r w:rsidRPr="00AB4B06">
        <w:t xml:space="preserve"> ANOVA test with Tukey’s multiple </w:t>
      </w:r>
      <w:r w:rsidRPr="00AB4B06">
        <w:lastRenderedPageBreak/>
        <w:t>comparisons tests applied using GraphPad Prism 9 software. Cell viability was normalised to the viability of the control group.</w:t>
      </w:r>
    </w:p>
    <w:p w14:paraId="31043587" w14:textId="77777777" w:rsidR="00E71247" w:rsidRDefault="007D17C9" w:rsidP="00FC5452">
      <w:pPr>
        <w:spacing w:line="480" w:lineRule="auto"/>
        <w:jc w:val="both"/>
      </w:pPr>
      <w:r w:rsidRPr="007D17C9">
        <w:t>.</w:t>
      </w:r>
    </w:p>
    <w:p w14:paraId="09865895" w14:textId="6230FBBE" w:rsidR="00FC5452" w:rsidRDefault="001460E6" w:rsidP="00FC5452">
      <w:pPr>
        <w:keepNext/>
        <w:spacing w:line="480" w:lineRule="auto"/>
        <w:jc w:val="both"/>
      </w:pPr>
      <m:oMathPara>
        <m:oMath>
          <m:r>
            <w:rPr>
              <w:rFonts w:ascii="Cambria Math" w:hAnsi="Cambria Math"/>
              <w:sz w:val="28"/>
              <w:szCs w:val="24"/>
            </w:rPr>
            <m:t>CFU/ml = (no. of colonies x dilution factor) / volume of culture plate</m:t>
          </m:r>
        </m:oMath>
      </m:oMathPara>
    </w:p>
    <w:p w14:paraId="02010C1F" w14:textId="42D7E653" w:rsidR="00FC5452" w:rsidRPr="00FC5452" w:rsidRDefault="00FC5452" w:rsidP="00FC5452">
      <w:pPr>
        <w:pStyle w:val="Caption"/>
        <w:jc w:val="both"/>
        <w:rPr>
          <w:rFonts w:eastAsiaTheme="minorEastAsia"/>
          <w:sz w:val="28"/>
          <w:szCs w:val="24"/>
        </w:rPr>
      </w:pPr>
      <w:bookmarkStart w:id="135" w:name="_Ref89107937"/>
      <w:r>
        <w:t xml:space="preserve">Equation </w:t>
      </w:r>
      <w:fldSimple w:instr=" SEQ Equation \* ARABIC ">
        <w:r w:rsidR="008363E5">
          <w:rPr>
            <w:noProof/>
          </w:rPr>
          <w:t>3</w:t>
        </w:r>
      </w:fldSimple>
      <w:bookmarkEnd w:id="135"/>
    </w:p>
    <w:p w14:paraId="7D3AB961" w14:textId="77777777" w:rsidR="00FC5452" w:rsidRPr="00E71247" w:rsidRDefault="00FC5452" w:rsidP="00FC5452">
      <w:pPr>
        <w:spacing w:line="480" w:lineRule="auto"/>
        <w:jc w:val="both"/>
      </w:pPr>
    </w:p>
    <w:p w14:paraId="50E6C051" w14:textId="77777777" w:rsidR="00E71247" w:rsidRPr="00E71247" w:rsidRDefault="00E71247" w:rsidP="005B52EC">
      <w:pPr>
        <w:pStyle w:val="Heading2"/>
        <w:spacing w:line="480" w:lineRule="auto"/>
        <w:jc w:val="both"/>
      </w:pPr>
      <w:bookmarkStart w:id="136" w:name="_Toc110260414"/>
      <w:r w:rsidRPr="00E71247">
        <w:t>4.2.</w:t>
      </w:r>
      <w:r w:rsidR="005B52EC">
        <w:t>2</w:t>
      </w:r>
      <w:r w:rsidRPr="00E71247">
        <w:t>. Bactria Biofilm Model</w:t>
      </w:r>
      <w:bookmarkEnd w:id="136"/>
      <w:r w:rsidRPr="00E71247">
        <w:t xml:space="preserve">  </w:t>
      </w:r>
    </w:p>
    <w:p w14:paraId="3F6CBA91" w14:textId="466F663F" w:rsidR="00AB4B06" w:rsidRPr="00AB4B06" w:rsidRDefault="00AB4B06" w:rsidP="00AB4B06">
      <w:pPr>
        <w:spacing w:line="480" w:lineRule="auto"/>
        <w:jc w:val="both"/>
        <w:rPr>
          <w:rFonts w:cs="Calibri"/>
          <w:i/>
          <w:szCs w:val="24"/>
        </w:rPr>
      </w:pPr>
      <w:r w:rsidRPr="00AB4B06">
        <w:rPr>
          <w:rFonts w:cs="Calibri"/>
          <w:szCs w:val="24"/>
        </w:rPr>
        <w:t xml:space="preserve">Bacterial biofilm is more of an actual representation of microbial </w:t>
      </w:r>
      <w:proofErr w:type="gramStart"/>
      <w:r w:rsidRPr="00AB4B06">
        <w:rPr>
          <w:rFonts w:cs="Calibri"/>
          <w:szCs w:val="24"/>
        </w:rPr>
        <w:t>communities</w:t>
      </w:r>
      <w:proofErr w:type="gramEnd"/>
      <w:r w:rsidRPr="00AB4B06">
        <w:rPr>
          <w:rFonts w:cs="Calibri"/>
          <w:szCs w:val="24"/>
        </w:rPr>
        <w:t xml:space="preserve"> growth in nature. Therefore, models to simulate biofilms' production and properties within host tissue must be developed and used in studies of innovative treatments targeting bone and soft tissue infections. The most frequent </w:t>
      </w:r>
      <w:r w:rsidR="002A7A59" w:rsidRPr="00AB4B06">
        <w:rPr>
          <w:rFonts w:cs="Calibri"/>
          <w:szCs w:val="24"/>
        </w:rPr>
        <w:t>colorimetric</w:t>
      </w:r>
      <w:r w:rsidRPr="00AB4B06">
        <w:rPr>
          <w:rFonts w:cs="Calibri"/>
          <w:szCs w:val="24"/>
        </w:rPr>
        <w:t xml:space="preserve"> approach for biofilm measurement is crystal violet (CV) staining. Because it stains negatively charged molecules and polymers in the extracellular matrix and cells, it is utilised to assess the growth of biofilms on a surface; as a result, it is a valuable tool to quantify total biomass.</w:t>
      </w:r>
    </w:p>
    <w:p w14:paraId="493E3008" w14:textId="796A6B38" w:rsidR="00AB4B06" w:rsidRPr="00AB4B06" w:rsidRDefault="00AB4B06" w:rsidP="002A7A59">
      <w:pPr>
        <w:spacing w:line="480" w:lineRule="auto"/>
        <w:jc w:val="both"/>
        <w:rPr>
          <w:rFonts w:cs="Calibri"/>
          <w:szCs w:val="24"/>
        </w:rPr>
      </w:pPr>
      <w:r w:rsidRPr="00AB4B06">
        <w:rPr>
          <w:rFonts w:cs="Calibri"/>
          <w:szCs w:val="24"/>
        </w:rPr>
        <w:t>Therefore a microtiter dish biofilm formation model was used according to the standard pr</w:t>
      </w:r>
      <w:r w:rsidR="002A7A59">
        <w:rPr>
          <w:rFonts w:cs="Calibri"/>
          <w:szCs w:val="24"/>
        </w:rPr>
        <w:t xml:space="preserve">ocedure developed by </w:t>
      </w:r>
      <w:r w:rsidR="002A7A59">
        <w:rPr>
          <w:rFonts w:cs="Calibri"/>
          <w:szCs w:val="24"/>
        </w:rPr>
        <w:fldChar w:fldCharType="begin"/>
      </w:r>
      <w:r w:rsidR="002A7A59">
        <w:rPr>
          <w:rFonts w:cs="Calibri"/>
          <w:szCs w:val="24"/>
        </w:rPr>
        <w:instrText xml:space="preserve"> ADDIN EN.CITE &lt;EndNote&gt;&lt;Cite&gt;&lt;Author&gt;O&amp;apos;Toole&lt;/Author&gt;&lt;Year&gt;2011&lt;/Year&gt;&lt;RecNum&gt;479&lt;/RecNum&gt;&lt;DisplayText&gt;(O&amp;apos;Toole, 2011)&lt;/DisplayText&gt;&lt;record&gt;&lt;rec-number&gt;479&lt;/rec-number&gt;&lt;foreign-keys&gt;&lt;key app="EN" db-id="5xzdtrrxyfafrne255ivrrtxatvtzrd2f0d5" timestamp="1635976365" guid="0d60164a-c78a-4d03-b4a3-1c6489dcfc34"&gt;479&lt;/key&gt;&lt;/foreign-keys&gt;&lt;ref-type name="Journal Article"&gt;17&lt;/ref-type&gt;&lt;contributors&gt;&lt;authors&gt;&lt;author&gt;O&amp;apos;Toole, G. A.&lt;/author&gt;&lt;/authors&gt;&lt;/contributors&gt;&lt;auth-address&gt;Microbiology and Immunology, Dartmouth Medical School, USA. georgeo@Dartmouth.edu&lt;/auth-address&gt;&lt;titles&gt;&lt;title&gt;Microtiter dish biofilm formation assay&lt;/title&gt;&lt;secondary-title&gt;J Vis Exp&lt;/secondary-title&gt;&lt;/titles&gt;&lt;periodical&gt;&lt;full-title&gt;J Vis Exp&lt;/full-title&gt;&lt;/periodical&gt;&lt;number&gt;47&lt;/number&gt;&lt;edition&gt;2011/02/11&lt;/edition&gt;&lt;keywords&gt;&lt;keyword&gt;Bacteriological Techniques/*methods&lt;/keyword&gt;&lt;keyword&gt;Biofilms/*growth &amp;amp; development&lt;/keyword&gt;&lt;keyword&gt;Pseudomonas aeruginosa/*physiology&lt;/keyword&gt;&lt;keyword&gt;Staining and Labeling/methods&lt;/keyword&gt;&lt;/keywords&gt;&lt;dates&gt;&lt;year&gt;2011&lt;/year&gt;&lt;pub-dates&gt;&lt;date&gt;Jan 30&lt;/date&gt;&lt;/pub-dates&gt;&lt;/dates&gt;&lt;isbn&gt;1940-087X (Electronic)&amp;#xD;1940-087X (Linking)&lt;/isbn&gt;&lt;accession-num&gt;21307833&lt;/accession-num&gt;&lt;urls&gt;&lt;related-urls&gt;&lt;url&gt;https://www.ncbi.nlm.nih.gov/pubmed/21307833&lt;/url&gt;&lt;/related-urls&gt;&lt;/urls&gt;&lt;custom2&gt;PMC3182663&lt;/custom2&gt;&lt;electronic-resource-num&gt;10.3791/2437&lt;/electronic-resource-num&gt;&lt;/record&gt;&lt;/Cite&gt;&lt;/EndNote&gt;</w:instrText>
      </w:r>
      <w:r w:rsidR="002A7A59">
        <w:rPr>
          <w:rFonts w:cs="Calibri"/>
          <w:szCs w:val="24"/>
        </w:rPr>
        <w:fldChar w:fldCharType="separate"/>
      </w:r>
      <w:r w:rsidR="002A7A59">
        <w:rPr>
          <w:rFonts w:cs="Calibri"/>
          <w:noProof/>
          <w:szCs w:val="24"/>
        </w:rPr>
        <w:t>(O'Toole, 2011)</w:t>
      </w:r>
      <w:r w:rsidR="002A7A59">
        <w:rPr>
          <w:rFonts w:cs="Calibri"/>
          <w:szCs w:val="24"/>
        </w:rPr>
        <w:fldChar w:fldCharType="end"/>
      </w:r>
      <w:r w:rsidRPr="00AB4B06">
        <w:rPr>
          <w:rFonts w:cs="Calibri"/>
          <w:szCs w:val="24"/>
        </w:rPr>
        <w:t xml:space="preserve">. First, </w:t>
      </w:r>
      <w:r w:rsidRPr="00AB4B06">
        <w:rPr>
          <w:rFonts w:cs="Calibri"/>
          <w:i/>
          <w:szCs w:val="24"/>
        </w:rPr>
        <w:t>S. aureus</w:t>
      </w:r>
      <w:r w:rsidRPr="00AB4B06">
        <w:rPr>
          <w:rFonts w:cs="Calibri"/>
          <w:szCs w:val="24"/>
        </w:rPr>
        <w:t xml:space="preserve"> (S-235</w:t>
      </w:r>
      <w:r w:rsidR="002A7A59" w:rsidRPr="00AB4B06">
        <w:rPr>
          <w:rFonts w:cs="Calibri"/>
          <w:szCs w:val="24"/>
        </w:rPr>
        <w:t>) was</w:t>
      </w:r>
      <w:r w:rsidRPr="00AB4B06">
        <w:rPr>
          <w:rFonts w:cs="Calibri"/>
          <w:szCs w:val="24"/>
        </w:rPr>
        <w:t xml:space="preserve"> cultured overnight in a BHI broth. Then the culture was adjusted to an optical density of 1.0 at </w:t>
      </w:r>
      <w:r w:rsidRPr="00AB4B06">
        <w:rPr>
          <w:rFonts w:cs="Calibri"/>
          <w:szCs w:val="24"/>
        </w:rPr>
        <w:lastRenderedPageBreak/>
        <w:t xml:space="preserve">600 nm before adding 1 μL of adjusted bacterial to 96 well plate and incubating at 37 °C overnight. Bacterial growth in the wells was then examined </w:t>
      </w:r>
      <w:r>
        <w:rPr>
          <w:rFonts w:cs="Calibri"/>
          <w:szCs w:val="24"/>
        </w:rPr>
        <w:t>by m</w:t>
      </w:r>
      <w:r w:rsidR="001460E6">
        <w:rPr>
          <w:rFonts w:cs="Calibri"/>
          <w:szCs w:val="24"/>
        </w:rPr>
        <w:t>e</w:t>
      </w:r>
      <w:r>
        <w:rPr>
          <w:rFonts w:cs="Calibri"/>
          <w:szCs w:val="24"/>
        </w:rPr>
        <w:t xml:space="preserve">asuring the </w:t>
      </w:r>
      <w:r w:rsidRPr="00AB4B06">
        <w:rPr>
          <w:rFonts w:cs="Calibri"/>
          <w:szCs w:val="24"/>
        </w:rPr>
        <w:t>optical density before adding 100 μL of the BG suspension in a 96 well dish and incubating at 37</w:t>
      </w:r>
      <w:r w:rsidR="00ED381C" w:rsidRPr="00AB4B06">
        <w:rPr>
          <w:rFonts w:cs="Calibri"/>
          <w:szCs w:val="24"/>
        </w:rPr>
        <w:t>°C</w:t>
      </w:r>
      <w:r w:rsidRPr="00AB4B06">
        <w:rPr>
          <w:rFonts w:cs="Calibri"/>
          <w:szCs w:val="24"/>
        </w:rPr>
        <w:t xml:space="preserve"> for 1, 3 and 7 days. For quantitative assays, four replicate wells for each sample were used. As </w:t>
      </w:r>
      <w:r w:rsidR="001460E6">
        <w:rPr>
          <w:rFonts w:cs="Calibri"/>
          <w:szCs w:val="24"/>
        </w:rPr>
        <w:t xml:space="preserve">a </w:t>
      </w:r>
      <w:r w:rsidRPr="00AB4B06">
        <w:rPr>
          <w:rFonts w:cs="Calibri"/>
          <w:szCs w:val="24"/>
        </w:rPr>
        <w:t>control, 100 μL of broth with 1 μL of bacterial culture was used. After incubation, planktonic cells were removed by turning the plate over and shaking out the liquid. Next, 175 μL of a 0.1% solution of crystal violet was added into each well of the microtiter plate. Then, the microtiter plate was left at room temperature for 30 minutes. Next, it was rinsed and left to dry. For qualitative assays, the wells were photographed</w:t>
      </w:r>
      <w:r w:rsidR="001460E6">
        <w:rPr>
          <w:rFonts w:cs="Calibri"/>
          <w:szCs w:val="24"/>
        </w:rPr>
        <w:t>. T</w:t>
      </w:r>
      <w:r w:rsidRPr="00AB4B06">
        <w:rPr>
          <w:rFonts w:cs="Calibri"/>
          <w:szCs w:val="24"/>
        </w:rPr>
        <w:t>hen 175 μL of 30% acetic acid was added into each well</w:t>
      </w:r>
      <w:r w:rsidR="001460E6">
        <w:rPr>
          <w:rFonts w:cs="Calibri"/>
          <w:szCs w:val="24"/>
        </w:rPr>
        <w:t>,</w:t>
      </w:r>
      <w:r w:rsidRPr="00AB4B06">
        <w:rPr>
          <w:rFonts w:cs="Calibri"/>
          <w:szCs w:val="24"/>
        </w:rPr>
        <w:t xml:space="preserve"> resolubili</w:t>
      </w:r>
      <w:r w:rsidR="001460E6">
        <w:rPr>
          <w:rFonts w:cs="Calibri"/>
          <w:szCs w:val="24"/>
        </w:rPr>
        <w:t>zed</w:t>
      </w:r>
      <w:r w:rsidRPr="00AB4B06">
        <w:rPr>
          <w:rFonts w:cs="Calibri"/>
          <w:szCs w:val="24"/>
        </w:rPr>
        <w:t xml:space="preserve"> the crystal violet </w:t>
      </w:r>
      <w:proofErr w:type="gramStart"/>
      <w:r w:rsidRPr="00AB4B06">
        <w:rPr>
          <w:rFonts w:cs="Calibri"/>
          <w:szCs w:val="24"/>
        </w:rPr>
        <w:t>in order to</w:t>
      </w:r>
      <w:proofErr w:type="gramEnd"/>
      <w:r w:rsidRPr="00AB4B06">
        <w:rPr>
          <w:rFonts w:cs="Calibri"/>
          <w:szCs w:val="24"/>
        </w:rPr>
        <w:t xml:space="preserve"> </w:t>
      </w:r>
      <w:r w:rsidR="001460E6">
        <w:rPr>
          <w:rFonts w:cs="Calibri"/>
          <w:szCs w:val="24"/>
        </w:rPr>
        <w:t>measure absorbance in a plate reader at 595 nm quantitatively</w:t>
      </w:r>
      <w:r w:rsidRPr="00AB4B06">
        <w:rPr>
          <w:rFonts w:cs="Calibri"/>
          <w:szCs w:val="24"/>
        </w:rPr>
        <w:t xml:space="preserve">. Each sample was tested in triplicate. Statistical analyses were tested for significance using a </w:t>
      </w:r>
      <w:proofErr w:type="gramStart"/>
      <w:r w:rsidRPr="00AB4B06">
        <w:rPr>
          <w:rFonts w:cs="Calibri"/>
          <w:szCs w:val="24"/>
        </w:rPr>
        <w:t>one way</w:t>
      </w:r>
      <w:proofErr w:type="gramEnd"/>
      <w:r w:rsidRPr="00AB4B06">
        <w:rPr>
          <w:rFonts w:cs="Calibri"/>
          <w:szCs w:val="24"/>
        </w:rPr>
        <w:t xml:space="preserve"> ANOVA test with Tukey’s multiple comparisons tests applied using GraphPad Prism 9 software. Cell viability was normalised to the viability of the control group.</w:t>
      </w:r>
    </w:p>
    <w:p w14:paraId="71C57733" w14:textId="77777777" w:rsidR="00E71247" w:rsidRPr="00E71247" w:rsidRDefault="00E71247" w:rsidP="005B52EC">
      <w:pPr>
        <w:pStyle w:val="Heading2"/>
        <w:spacing w:line="480" w:lineRule="auto"/>
        <w:jc w:val="both"/>
      </w:pPr>
      <w:bookmarkStart w:id="137" w:name="_Toc110260415"/>
      <w:r w:rsidRPr="00E71247">
        <w:t>4.2.</w:t>
      </w:r>
      <w:r w:rsidR="005B52EC">
        <w:t>3</w:t>
      </w:r>
      <w:r w:rsidRPr="00E71247">
        <w:t>. Cell Viability Assay</w:t>
      </w:r>
      <w:bookmarkEnd w:id="137"/>
    </w:p>
    <w:p w14:paraId="3F7AC6A1" w14:textId="55F8F971" w:rsidR="00F948E4" w:rsidRDefault="00FB5C7B" w:rsidP="0076338F">
      <w:pPr>
        <w:spacing w:line="480" w:lineRule="auto"/>
        <w:jc w:val="both"/>
      </w:pPr>
      <w:r w:rsidRPr="00FB5C7B">
        <w:t xml:space="preserve">Direct contact method to test viability of L929 </w:t>
      </w:r>
      <w:r w:rsidR="00E71247" w:rsidRPr="00E71247">
        <w:t>using the PrestoBlue® assay (Thermo Fisher Scientific, Massachusetts, United States)</w:t>
      </w:r>
      <w:r w:rsidR="0037793C">
        <w:t xml:space="preserve"> </w:t>
      </w:r>
      <w:r w:rsidR="0037793C" w:rsidRPr="0037793C">
        <w:t>according to ISO 10993-5</w:t>
      </w:r>
      <w:r w:rsidR="00F948E4">
        <w:t>. This resazurin-based solution</w:t>
      </w:r>
      <w:r w:rsidR="00F948E4" w:rsidRPr="00F948E4">
        <w:t xml:space="preserve"> acts as a cell health indicator by quantifying viability using the reducing power of living cells.</w:t>
      </w:r>
      <w:r w:rsidR="00F948E4">
        <w:t xml:space="preserve"> It is a non-distractive assay in which it uses </w:t>
      </w:r>
      <w:r w:rsidR="00F948E4" w:rsidRPr="00F948E4">
        <w:t>the reducing power of living cells</w:t>
      </w:r>
      <w:r w:rsidR="00F948E4">
        <w:t>, and t</w:t>
      </w:r>
      <w:r w:rsidR="00F948E4" w:rsidRPr="00F948E4">
        <w:t xml:space="preserve">he reagent changes colour and fluorescence </w:t>
      </w:r>
      <w:proofErr w:type="gramStart"/>
      <w:r w:rsidR="00F948E4" w:rsidRPr="00F948E4">
        <w:t xml:space="preserve">as a </w:t>
      </w:r>
      <w:r w:rsidR="00F948E4" w:rsidRPr="00F948E4">
        <w:lastRenderedPageBreak/>
        <w:t>result of</w:t>
      </w:r>
      <w:proofErr w:type="gramEnd"/>
      <w:r w:rsidR="00F948E4" w:rsidRPr="00F948E4">
        <w:t xml:space="preserve"> the reduction</w:t>
      </w:r>
      <w:r w:rsidR="00F948E4">
        <w:t xml:space="preserve">. It thus can be </w:t>
      </w:r>
      <w:r w:rsidR="00F948E4" w:rsidRPr="00F948E4">
        <w:t>quantified using either a fluorometric or spectrophotometric technique.</w:t>
      </w:r>
    </w:p>
    <w:p w14:paraId="0A516FC7" w14:textId="320ED526" w:rsidR="008363E5" w:rsidRPr="00F948E4" w:rsidRDefault="00E71247" w:rsidP="000167FD">
      <w:pPr>
        <w:spacing w:line="480" w:lineRule="auto"/>
        <w:jc w:val="both"/>
      </w:pPr>
      <w:r w:rsidRPr="00E71247">
        <w:t xml:space="preserve">First, L929 fibroblast cells were </w:t>
      </w:r>
      <w:r w:rsidR="00E336C7" w:rsidRPr="005E25B1">
        <w:t>direct</w:t>
      </w:r>
      <w:r w:rsidR="00E336C7">
        <w:t>ly</w:t>
      </w:r>
      <w:r w:rsidR="00E336C7" w:rsidRPr="005E25B1">
        <w:t xml:space="preserve"> </w:t>
      </w:r>
      <w:r w:rsidRPr="00E71247">
        <w:t>cultured using a cell culture medium supplemented with (v/v %) 88 % DMEM, 10 % foetal calf serum (FCS), 1% penicillin-streptomycin, 1% L-alanyl-l-glutamine under standard cell culture conditions (</w:t>
      </w:r>
      <w:proofErr w:type="gramStart"/>
      <w:r w:rsidRPr="00E71247">
        <w:t>i.e.</w:t>
      </w:r>
      <w:proofErr w:type="gramEnd"/>
      <w:r w:rsidRPr="00E71247">
        <w:t xml:space="preserve"> 37 °C, humified, 5% CO</w:t>
      </w:r>
      <w:r w:rsidRPr="00416356">
        <w:rPr>
          <w:vertAlign w:val="subscript"/>
        </w:rPr>
        <w:t>2</w:t>
      </w:r>
      <w:r w:rsidRPr="00E71247">
        <w:t>/95 % air environment). After reaching complete confluence, the cells were detached by a 0.25% solution of trypsin-ethylenediaminetetraacetic acid (EDTA) to be sub-cultured in a 24 well plate with a density of 5 x 10</w:t>
      </w:r>
      <w:r w:rsidRPr="00ED381C">
        <w:rPr>
          <w:vertAlign w:val="superscript"/>
        </w:rPr>
        <w:t>4</w:t>
      </w:r>
      <w:r w:rsidRPr="00E71247">
        <w:t>. The cells were incubated at 37 °C, 5% CO2 for 24 h, after which the media was removed, and a 0.9 mL media was added. Permeable Millicell® hanging inserts (0.4 µm pore size, Merck Millipore) were then placed in each well, and 0.2 mL complete media was added inside each insert. B</w:t>
      </w:r>
      <w:r w:rsidR="00B9473E">
        <w:t>G</w:t>
      </w:r>
      <w:r w:rsidRPr="00E71247">
        <w:t xml:space="preserve"> at a 25 mg/mL concentration was pre-treated via exposure to DMEM for 24 h, then added to each insert in triplicate. The plates were incubated at 37 °C, 5% CO</w:t>
      </w:r>
      <w:r w:rsidRPr="00194A4B">
        <w:rPr>
          <w:vertAlign w:val="subscript"/>
        </w:rPr>
        <w:t>2</w:t>
      </w:r>
      <w:r w:rsidRPr="00E71247">
        <w:t xml:space="preserve"> for an additional 24 h. Millicell® membranes containing </w:t>
      </w:r>
      <w:r w:rsidR="00E336C7">
        <w:t xml:space="preserve">cell culture </w:t>
      </w:r>
      <w:r w:rsidRPr="00E71247">
        <w:t>media</w:t>
      </w:r>
      <w:r w:rsidR="00E336C7">
        <w:t xml:space="preserve"> </w:t>
      </w:r>
      <w:r w:rsidR="00E336C7" w:rsidRPr="00E71247">
        <w:t>DMEM</w:t>
      </w:r>
      <w:r w:rsidRPr="00E71247">
        <w:t xml:space="preserve"> alone were also prepared as control samples. After incubation, the inserts were removed. The media was removed from the cells, and 500 µL of a 10% (v/v) PrestoBlue® solution in complete media was added to each well. </w:t>
      </w:r>
      <w:r w:rsidR="00F948E4">
        <w:t xml:space="preserve">To investigate the effect of the pH on the cell viability, </w:t>
      </w:r>
      <w:r w:rsidR="00F948E4" w:rsidRPr="00F948E4">
        <w:t xml:space="preserve">BG samples were </w:t>
      </w:r>
      <w:r w:rsidR="00F948E4">
        <w:t>also pre-</w:t>
      </w:r>
      <w:r w:rsidR="00F948E4" w:rsidRPr="00F948E4">
        <w:t xml:space="preserve">conditioned in DMEM for 24 hours. After that, </w:t>
      </w:r>
      <w:r w:rsidR="00F948E4">
        <w:t xml:space="preserve">the BG samples were washed with sterilising PBS then the </w:t>
      </w:r>
      <w:r w:rsidR="00F948E4" w:rsidRPr="00F948E4">
        <w:t>cells were cultured in th</w:t>
      </w:r>
      <w:r w:rsidR="00F948E4">
        <w:t>ese</w:t>
      </w:r>
      <w:r w:rsidR="00F948E4" w:rsidRPr="00F948E4">
        <w:t xml:space="preserve"> conditioned </w:t>
      </w:r>
      <w:r w:rsidR="00F948E4">
        <w:t>BG</w:t>
      </w:r>
      <w:r w:rsidR="00F948E4" w:rsidRPr="00F948E4">
        <w:t>.</w:t>
      </w:r>
      <w:r w:rsidR="00F948E4">
        <w:t xml:space="preserve"> </w:t>
      </w:r>
      <w:r w:rsidRPr="00E71247">
        <w:t>PrestoBlue® solution was also added in triplicate to empty wells as a control to subtract from the fluorescence values obtained. The samples were incubated at 37 °C, 5% CO</w:t>
      </w:r>
      <w:r w:rsidRPr="00194A4B">
        <w:rPr>
          <w:vertAlign w:val="subscript"/>
        </w:rPr>
        <w:t>2</w:t>
      </w:r>
      <w:r w:rsidR="001460E6">
        <w:rPr>
          <w:vertAlign w:val="subscript"/>
        </w:rPr>
        <w:t>,</w:t>
      </w:r>
      <w:r w:rsidRPr="00E71247">
        <w:t xml:space="preserve"> until appropriate colour change was observed. </w:t>
      </w:r>
      <w:r w:rsidR="001460E6">
        <w:t>0.2 mL of solution was placed into a 96 well plate at each time point</w:t>
      </w:r>
      <w:r w:rsidRPr="00E71247">
        <w:t xml:space="preserve">. The </w:t>
      </w:r>
      <w:r w:rsidRPr="00E71247">
        <w:lastRenderedPageBreak/>
        <w:t xml:space="preserve">fluorescence of the solutions was measured using a plate reader with an excitation wavelength of 535 nm and an emission wavelength of 590 nm. </w:t>
      </w:r>
      <w:r w:rsidR="00E83087" w:rsidRPr="00E83087">
        <w:t xml:space="preserve">All PrestoBlue® assays results were expressed as the mean of the three triplicate repeats (n = 9). Statistical analyses were tested for significance using a </w:t>
      </w:r>
      <w:proofErr w:type="gramStart"/>
      <w:r w:rsidR="00E83087" w:rsidRPr="00E83087">
        <w:t>one way</w:t>
      </w:r>
      <w:proofErr w:type="gramEnd"/>
      <w:r w:rsidR="00E83087" w:rsidRPr="00E83087">
        <w:t xml:space="preserve"> ANOVA test with Tukey’s multiple comparisons test</w:t>
      </w:r>
      <w:r w:rsidR="00277612">
        <w:t>s</w:t>
      </w:r>
      <w:r w:rsidR="00E83087" w:rsidRPr="00E83087">
        <w:t xml:space="preserve"> applied using GraphPad Prism </w:t>
      </w:r>
      <w:r w:rsidR="00E83087">
        <w:t>9</w:t>
      </w:r>
      <w:r w:rsidR="00E83087" w:rsidRPr="00E83087">
        <w:t xml:space="preserve"> software. </w:t>
      </w:r>
      <w:r w:rsidRPr="00E71247">
        <w:t>Cell viability was normalised to the viability of the control group.</w:t>
      </w:r>
    </w:p>
    <w:p w14:paraId="29DBB454" w14:textId="54379ECF" w:rsidR="00E71247" w:rsidRPr="00E71247" w:rsidRDefault="00E71247" w:rsidP="00E71247">
      <w:pPr>
        <w:pStyle w:val="Caption"/>
      </w:pPr>
      <w:bookmarkStart w:id="138" w:name="_Toc88099417"/>
      <w:bookmarkStart w:id="139" w:name="_Toc110177361"/>
      <w:r w:rsidRPr="00E71247">
        <w:t xml:space="preserve">Table </w:t>
      </w:r>
      <w:fldSimple w:instr=" SEQ Table \* ARABIC ">
        <w:r w:rsidR="008363E5">
          <w:rPr>
            <w:noProof/>
          </w:rPr>
          <w:t>7</w:t>
        </w:r>
      </w:fldSimple>
      <w:r w:rsidR="00170FED">
        <w:rPr>
          <w:noProof/>
        </w:rPr>
        <w:t>.</w:t>
      </w:r>
      <w:r w:rsidRPr="00E71247">
        <w:t xml:space="preserve">  </w:t>
      </w:r>
      <w:r w:rsidRPr="00A37744">
        <w:rPr>
          <w:b w:val="0"/>
          <w:bCs w:val="0"/>
        </w:rPr>
        <w:t>Consumables used in biological characterisation experiments.</w:t>
      </w:r>
      <w:bookmarkEnd w:id="138"/>
      <w:bookmarkEnd w:id="139"/>
    </w:p>
    <w:tbl>
      <w:tblPr>
        <w:tblStyle w:val="TableGrid2"/>
        <w:tblW w:w="0" w:type="auto"/>
        <w:jc w:val="center"/>
        <w:tblLook w:val="04A0" w:firstRow="1" w:lastRow="0" w:firstColumn="1" w:lastColumn="0" w:noHBand="0" w:noVBand="1"/>
      </w:tblPr>
      <w:tblGrid>
        <w:gridCol w:w="3728"/>
        <w:gridCol w:w="2537"/>
      </w:tblGrid>
      <w:tr w:rsidR="00E71247" w:rsidRPr="007D17C9" w14:paraId="2CB2DB78" w14:textId="77777777" w:rsidTr="007D17C9">
        <w:trPr>
          <w:trHeight w:val="510"/>
          <w:jc w:val="center"/>
        </w:trPr>
        <w:tc>
          <w:tcPr>
            <w:tcW w:w="0" w:type="auto"/>
            <w:vAlign w:val="center"/>
          </w:tcPr>
          <w:p w14:paraId="6CA1BE53" w14:textId="77777777" w:rsidR="00E71247" w:rsidRPr="007D17C9" w:rsidRDefault="00E71247" w:rsidP="0076338F">
            <w:pPr>
              <w:pStyle w:val="Style1"/>
              <w:spacing w:line="276" w:lineRule="auto"/>
            </w:pPr>
            <w:r w:rsidRPr="007D17C9">
              <w:t>Item</w:t>
            </w:r>
          </w:p>
        </w:tc>
        <w:tc>
          <w:tcPr>
            <w:tcW w:w="0" w:type="auto"/>
            <w:vAlign w:val="center"/>
          </w:tcPr>
          <w:p w14:paraId="140F5EC1" w14:textId="77777777" w:rsidR="00E71247" w:rsidRPr="007D17C9" w:rsidRDefault="00E71247" w:rsidP="0076338F">
            <w:pPr>
              <w:pStyle w:val="Style1"/>
              <w:spacing w:line="276" w:lineRule="auto"/>
            </w:pPr>
            <w:r w:rsidRPr="007D17C9">
              <w:t>Supplier</w:t>
            </w:r>
          </w:p>
        </w:tc>
      </w:tr>
      <w:tr w:rsidR="00E52D2E" w:rsidRPr="007D17C9" w14:paraId="12898AC3" w14:textId="77777777" w:rsidTr="007D17C9">
        <w:trPr>
          <w:trHeight w:val="510"/>
          <w:jc w:val="center"/>
        </w:trPr>
        <w:tc>
          <w:tcPr>
            <w:tcW w:w="0" w:type="auto"/>
            <w:vAlign w:val="center"/>
          </w:tcPr>
          <w:p w14:paraId="649A5DC3" w14:textId="77777777" w:rsidR="00E52D2E" w:rsidRPr="003A6B59" w:rsidRDefault="00E52D2E" w:rsidP="0076338F">
            <w:pPr>
              <w:pStyle w:val="Style1"/>
              <w:spacing w:line="276" w:lineRule="auto"/>
              <w:rPr>
                <w:b w:val="0"/>
                <w:bCs/>
              </w:rPr>
            </w:pPr>
            <w:r w:rsidRPr="003A6B59">
              <w:rPr>
                <w:b w:val="0"/>
                <w:bCs/>
              </w:rPr>
              <w:t>Brain heart infusion (BHI) agar</w:t>
            </w:r>
          </w:p>
        </w:tc>
        <w:tc>
          <w:tcPr>
            <w:tcW w:w="0" w:type="auto"/>
            <w:vMerge w:val="restart"/>
            <w:vAlign w:val="center"/>
          </w:tcPr>
          <w:p w14:paraId="110BF382" w14:textId="77777777" w:rsidR="00E52D2E" w:rsidRPr="003A6B59" w:rsidRDefault="00E52D2E" w:rsidP="0076338F">
            <w:pPr>
              <w:pStyle w:val="Style1"/>
              <w:spacing w:line="276" w:lineRule="auto"/>
              <w:rPr>
                <w:b w:val="0"/>
                <w:bCs/>
              </w:rPr>
            </w:pPr>
            <w:r w:rsidRPr="003A6B59">
              <w:rPr>
                <w:b w:val="0"/>
                <w:bCs/>
              </w:rPr>
              <w:t>Oxoid (UK.)</w:t>
            </w:r>
          </w:p>
        </w:tc>
      </w:tr>
      <w:tr w:rsidR="00E52D2E" w:rsidRPr="007D17C9" w14:paraId="28F13118" w14:textId="77777777" w:rsidTr="007D17C9">
        <w:trPr>
          <w:trHeight w:val="510"/>
          <w:jc w:val="center"/>
        </w:trPr>
        <w:tc>
          <w:tcPr>
            <w:tcW w:w="0" w:type="auto"/>
            <w:vAlign w:val="center"/>
          </w:tcPr>
          <w:p w14:paraId="419D07B9" w14:textId="77777777" w:rsidR="00E52D2E" w:rsidRPr="003A6B59" w:rsidRDefault="00E52D2E" w:rsidP="0076338F">
            <w:pPr>
              <w:pStyle w:val="Style1"/>
              <w:spacing w:line="276" w:lineRule="auto"/>
              <w:rPr>
                <w:b w:val="0"/>
                <w:bCs/>
              </w:rPr>
            </w:pPr>
            <w:r w:rsidRPr="003A6B59">
              <w:rPr>
                <w:b w:val="0"/>
                <w:bCs/>
              </w:rPr>
              <w:t>Brain heart infusion (BHI) broth</w:t>
            </w:r>
          </w:p>
        </w:tc>
        <w:tc>
          <w:tcPr>
            <w:tcW w:w="0" w:type="auto"/>
            <w:vMerge/>
            <w:vAlign w:val="center"/>
          </w:tcPr>
          <w:p w14:paraId="403E167B" w14:textId="77777777" w:rsidR="00E52D2E" w:rsidRPr="003A6B59" w:rsidRDefault="00E52D2E" w:rsidP="0076338F">
            <w:pPr>
              <w:pStyle w:val="Style1"/>
              <w:spacing w:line="276" w:lineRule="auto"/>
              <w:rPr>
                <w:b w:val="0"/>
                <w:bCs/>
              </w:rPr>
            </w:pPr>
          </w:p>
        </w:tc>
      </w:tr>
      <w:tr w:rsidR="00E52D2E" w:rsidRPr="007D17C9" w14:paraId="5B2CB23A" w14:textId="77777777" w:rsidTr="007D17C9">
        <w:trPr>
          <w:trHeight w:val="510"/>
          <w:jc w:val="center"/>
        </w:trPr>
        <w:tc>
          <w:tcPr>
            <w:tcW w:w="0" w:type="auto"/>
            <w:vAlign w:val="center"/>
          </w:tcPr>
          <w:p w14:paraId="47F53957" w14:textId="77777777" w:rsidR="00E52D2E" w:rsidRPr="003A6B59" w:rsidRDefault="00E52D2E" w:rsidP="0076338F">
            <w:pPr>
              <w:pStyle w:val="Style1"/>
              <w:spacing w:line="276" w:lineRule="auto"/>
              <w:rPr>
                <w:b w:val="0"/>
                <w:bCs/>
              </w:rPr>
            </w:pPr>
            <w:r w:rsidRPr="003A6B59">
              <w:rPr>
                <w:b w:val="0"/>
                <w:bCs/>
              </w:rPr>
              <w:t>Luria-Bertani (LB) agar</w:t>
            </w:r>
          </w:p>
        </w:tc>
        <w:tc>
          <w:tcPr>
            <w:tcW w:w="0" w:type="auto"/>
            <w:vMerge/>
            <w:vAlign w:val="center"/>
          </w:tcPr>
          <w:p w14:paraId="25A58D5B" w14:textId="77777777" w:rsidR="00E52D2E" w:rsidRPr="003A6B59" w:rsidRDefault="00E52D2E" w:rsidP="0076338F">
            <w:pPr>
              <w:pStyle w:val="Style1"/>
              <w:spacing w:line="276" w:lineRule="auto"/>
              <w:rPr>
                <w:b w:val="0"/>
                <w:bCs/>
              </w:rPr>
            </w:pPr>
          </w:p>
        </w:tc>
      </w:tr>
      <w:tr w:rsidR="00E52D2E" w:rsidRPr="007D17C9" w14:paraId="1F1F1F29" w14:textId="77777777" w:rsidTr="007D17C9">
        <w:trPr>
          <w:trHeight w:val="510"/>
          <w:jc w:val="center"/>
        </w:trPr>
        <w:tc>
          <w:tcPr>
            <w:tcW w:w="0" w:type="auto"/>
            <w:vAlign w:val="center"/>
          </w:tcPr>
          <w:p w14:paraId="5CBE3090" w14:textId="77777777" w:rsidR="00E52D2E" w:rsidRPr="003A6B59" w:rsidRDefault="00E52D2E" w:rsidP="0076338F">
            <w:pPr>
              <w:pStyle w:val="Style1"/>
              <w:spacing w:line="276" w:lineRule="auto"/>
              <w:rPr>
                <w:b w:val="0"/>
                <w:bCs/>
              </w:rPr>
            </w:pPr>
            <w:r w:rsidRPr="003A6B59">
              <w:rPr>
                <w:b w:val="0"/>
                <w:bCs/>
              </w:rPr>
              <w:t>Luria-Bertani (LB) broth</w:t>
            </w:r>
          </w:p>
        </w:tc>
        <w:tc>
          <w:tcPr>
            <w:tcW w:w="0" w:type="auto"/>
            <w:vMerge/>
            <w:vAlign w:val="center"/>
          </w:tcPr>
          <w:p w14:paraId="0759E7D2" w14:textId="77777777" w:rsidR="00E52D2E" w:rsidRPr="003A6B59" w:rsidRDefault="00E52D2E" w:rsidP="0076338F">
            <w:pPr>
              <w:pStyle w:val="Style1"/>
              <w:spacing w:line="276" w:lineRule="auto"/>
              <w:rPr>
                <w:b w:val="0"/>
                <w:bCs/>
              </w:rPr>
            </w:pPr>
          </w:p>
        </w:tc>
      </w:tr>
      <w:tr w:rsidR="00E71247" w:rsidRPr="007D17C9" w14:paraId="2080E424" w14:textId="77777777" w:rsidTr="007D17C9">
        <w:trPr>
          <w:trHeight w:val="510"/>
          <w:jc w:val="center"/>
        </w:trPr>
        <w:tc>
          <w:tcPr>
            <w:tcW w:w="0" w:type="auto"/>
            <w:vAlign w:val="center"/>
          </w:tcPr>
          <w:p w14:paraId="07FB2065" w14:textId="77777777" w:rsidR="00E71247" w:rsidRPr="003A6B59" w:rsidRDefault="00E71247" w:rsidP="0076338F">
            <w:pPr>
              <w:pStyle w:val="Style1"/>
              <w:spacing w:line="276" w:lineRule="auto"/>
              <w:rPr>
                <w:b w:val="0"/>
                <w:bCs/>
              </w:rPr>
            </w:pPr>
            <w:r w:rsidRPr="003A6B59">
              <w:rPr>
                <w:b w:val="0"/>
                <w:bCs/>
                <w:lang w:val="sv-SE"/>
              </w:rPr>
              <w:t>L-glutamine</w:t>
            </w:r>
          </w:p>
        </w:tc>
        <w:tc>
          <w:tcPr>
            <w:tcW w:w="0" w:type="auto"/>
            <w:vMerge w:val="restart"/>
            <w:vAlign w:val="center"/>
          </w:tcPr>
          <w:p w14:paraId="48167485" w14:textId="77777777" w:rsidR="00E71247" w:rsidRPr="003A6B59" w:rsidRDefault="00E71247" w:rsidP="0076338F">
            <w:pPr>
              <w:pStyle w:val="Style1"/>
              <w:spacing w:line="276" w:lineRule="auto"/>
              <w:rPr>
                <w:b w:val="0"/>
                <w:bCs/>
              </w:rPr>
            </w:pPr>
            <w:r w:rsidRPr="003A6B59">
              <w:rPr>
                <w:b w:val="0"/>
                <w:bCs/>
              </w:rPr>
              <w:t>Sigma Aldrich (UK)</w:t>
            </w:r>
          </w:p>
        </w:tc>
      </w:tr>
      <w:tr w:rsidR="00E71247" w:rsidRPr="007D17C9" w14:paraId="10893053" w14:textId="77777777" w:rsidTr="007D17C9">
        <w:trPr>
          <w:trHeight w:val="510"/>
          <w:jc w:val="center"/>
        </w:trPr>
        <w:tc>
          <w:tcPr>
            <w:tcW w:w="0" w:type="auto"/>
            <w:vAlign w:val="center"/>
          </w:tcPr>
          <w:p w14:paraId="6D22EE1E" w14:textId="58E4EE3A" w:rsidR="00E71247" w:rsidRPr="003A6B59" w:rsidRDefault="00E71247" w:rsidP="0076338F">
            <w:pPr>
              <w:pStyle w:val="Style1"/>
              <w:spacing w:line="276" w:lineRule="auto"/>
              <w:rPr>
                <w:b w:val="0"/>
                <w:bCs/>
              </w:rPr>
            </w:pPr>
            <w:r w:rsidRPr="003A6B59">
              <w:rPr>
                <w:b w:val="0"/>
                <w:bCs/>
              </w:rPr>
              <w:t xml:space="preserve">Minimum </w:t>
            </w:r>
            <w:r w:rsidR="0039320E">
              <w:rPr>
                <w:b w:val="0"/>
                <w:bCs/>
              </w:rPr>
              <w:t>e</w:t>
            </w:r>
            <w:r w:rsidRPr="003A6B59">
              <w:rPr>
                <w:b w:val="0"/>
                <w:bCs/>
              </w:rPr>
              <w:t xml:space="preserve">ssentials </w:t>
            </w:r>
            <w:r w:rsidR="0039320E">
              <w:rPr>
                <w:b w:val="0"/>
                <w:bCs/>
              </w:rPr>
              <w:t>m</w:t>
            </w:r>
            <w:r w:rsidRPr="003A6B59">
              <w:rPr>
                <w:b w:val="0"/>
                <w:bCs/>
              </w:rPr>
              <w:t>edia</w:t>
            </w:r>
          </w:p>
        </w:tc>
        <w:tc>
          <w:tcPr>
            <w:tcW w:w="0" w:type="auto"/>
            <w:vMerge/>
            <w:vAlign w:val="center"/>
          </w:tcPr>
          <w:p w14:paraId="7015D494" w14:textId="77777777" w:rsidR="00E71247" w:rsidRPr="003A6B59" w:rsidRDefault="00E71247" w:rsidP="0076338F">
            <w:pPr>
              <w:pStyle w:val="Style1"/>
              <w:spacing w:line="276" w:lineRule="auto"/>
              <w:rPr>
                <w:b w:val="0"/>
                <w:bCs/>
              </w:rPr>
            </w:pPr>
          </w:p>
        </w:tc>
      </w:tr>
      <w:tr w:rsidR="00E71247" w:rsidRPr="00322045" w14:paraId="4D047AE0" w14:textId="77777777" w:rsidTr="007D17C9">
        <w:trPr>
          <w:trHeight w:val="510"/>
          <w:jc w:val="center"/>
        </w:trPr>
        <w:tc>
          <w:tcPr>
            <w:tcW w:w="0" w:type="auto"/>
            <w:vAlign w:val="center"/>
          </w:tcPr>
          <w:p w14:paraId="7A0F8BAF" w14:textId="77777777" w:rsidR="00E71247" w:rsidRPr="003A6B59" w:rsidRDefault="00E71247" w:rsidP="0076338F">
            <w:pPr>
              <w:pStyle w:val="Style1"/>
              <w:spacing w:line="276" w:lineRule="auto"/>
              <w:rPr>
                <w:b w:val="0"/>
                <w:bCs/>
                <w:lang w:val="fr-FR"/>
              </w:rPr>
            </w:pPr>
            <w:r w:rsidRPr="003A6B59">
              <w:rPr>
                <w:b w:val="0"/>
                <w:bCs/>
                <w:lang w:val="fr-FR"/>
              </w:rPr>
              <w:t>Eagles (</w:t>
            </w:r>
            <w:r w:rsidRPr="003A6B59">
              <w:rPr>
                <w:b w:val="0"/>
                <w:bCs/>
              </w:rPr>
              <w:t>α</w:t>
            </w:r>
            <w:r w:rsidRPr="003A6B59">
              <w:rPr>
                <w:b w:val="0"/>
                <w:bCs/>
                <w:lang w:val="fr-FR"/>
              </w:rPr>
              <w:t>-modification) (</w:t>
            </w:r>
            <w:r w:rsidRPr="003A6B59">
              <w:rPr>
                <w:b w:val="0"/>
                <w:bCs/>
              </w:rPr>
              <w:t>α</w:t>
            </w:r>
            <w:r w:rsidRPr="003A6B59">
              <w:rPr>
                <w:b w:val="0"/>
                <w:bCs/>
                <w:lang w:val="fr-FR"/>
              </w:rPr>
              <w:t>-MEM)</w:t>
            </w:r>
          </w:p>
        </w:tc>
        <w:tc>
          <w:tcPr>
            <w:tcW w:w="0" w:type="auto"/>
            <w:vMerge/>
            <w:vAlign w:val="center"/>
          </w:tcPr>
          <w:p w14:paraId="416EA6DE" w14:textId="77777777" w:rsidR="00E71247" w:rsidRPr="003A6B59" w:rsidRDefault="00E71247" w:rsidP="0076338F">
            <w:pPr>
              <w:pStyle w:val="Style1"/>
              <w:spacing w:line="276" w:lineRule="auto"/>
              <w:rPr>
                <w:b w:val="0"/>
                <w:bCs/>
                <w:lang w:val="fr-FR"/>
              </w:rPr>
            </w:pPr>
          </w:p>
        </w:tc>
      </w:tr>
      <w:tr w:rsidR="00E71247" w:rsidRPr="007D17C9" w14:paraId="0C4828FA" w14:textId="77777777" w:rsidTr="007D17C9">
        <w:trPr>
          <w:trHeight w:val="510"/>
          <w:jc w:val="center"/>
        </w:trPr>
        <w:tc>
          <w:tcPr>
            <w:tcW w:w="0" w:type="auto"/>
            <w:vAlign w:val="center"/>
          </w:tcPr>
          <w:p w14:paraId="3FEAB040" w14:textId="77777777" w:rsidR="00E71247" w:rsidRPr="003A6B59" w:rsidRDefault="00E71247" w:rsidP="0076338F">
            <w:pPr>
              <w:pStyle w:val="Style1"/>
              <w:spacing w:line="276" w:lineRule="auto"/>
              <w:rPr>
                <w:b w:val="0"/>
                <w:bCs/>
              </w:rPr>
            </w:pPr>
            <w:r w:rsidRPr="003A6B59">
              <w:rPr>
                <w:b w:val="0"/>
                <w:bCs/>
                <w:lang w:val="it-IT"/>
              </w:rPr>
              <w:t>Non-essential amino acid</w:t>
            </w:r>
          </w:p>
        </w:tc>
        <w:tc>
          <w:tcPr>
            <w:tcW w:w="0" w:type="auto"/>
            <w:vMerge/>
            <w:vAlign w:val="center"/>
          </w:tcPr>
          <w:p w14:paraId="29786F07" w14:textId="77777777" w:rsidR="00E71247" w:rsidRPr="003A6B59" w:rsidRDefault="00E71247" w:rsidP="0076338F">
            <w:pPr>
              <w:pStyle w:val="Style1"/>
              <w:spacing w:line="276" w:lineRule="auto"/>
              <w:rPr>
                <w:b w:val="0"/>
                <w:bCs/>
              </w:rPr>
            </w:pPr>
          </w:p>
        </w:tc>
      </w:tr>
      <w:tr w:rsidR="00E71247" w:rsidRPr="007D17C9" w14:paraId="11E84E1D" w14:textId="77777777" w:rsidTr="007D17C9">
        <w:trPr>
          <w:trHeight w:val="510"/>
          <w:jc w:val="center"/>
        </w:trPr>
        <w:tc>
          <w:tcPr>
            <w:tcW w:w="0" w:type="auto"/>
            <w:vAlign w:val="center"/>
          </w:tcPr>
          <w:p w14:paraId="4758B298" w14:textId="77777777" w:rsidR="00E71247" w:rsidRPr="003A6B59" w:rsidRDefault="00E71247" w:rsidP="0076338F">
            <w:pPr>
              <w:pStyle w:val="Style1"/>
              <w:spacing w:line="276" w:lineRule="auto"/>
              <w:rPr>
                <w:b w:val="0"/>
                <w:bCs/>
              </w:rPr>
            </w:pPr>
            <w:r w:rsidRPr="003A6B59">
              <w:rPr>
                <w:b w:val="0"/>
                <w:bCs/>
              </w:rPr>
              <w:t>Penicillin/streptomycin</w:t>
            </w:r>
          </w:p>
        </w:tc>
        <w:tc>
          <w:tcPr>
            <w:tcW w:w="0" w:type="auto"/>
            <w:vMerge/>
            <w:vAlign w:val="center"/>
          </w:tcPr>
          <w:p w14:paraId="30C85EC4" w14:textId="77777777" w:rsidR="00E71247" w:rsidRPr="003A6B59" w:rsidRDefault="00E71247" w:rsidP="0076338F">
            <w:pPr>
              <w:pStyle w:val="Style1"/>
              <w:spacing w:line="276" w:lineRule="auto"/>
              <w:rPr>
                <w:b w:val="0"/>
                <w:bCs/>
              </w:rPr>
            </w:pPr>
          </w:p>
        </w:tc>
      </w:tr>
      <w:tr w:rsidR="00E71247" w:rsidRPr="007D17C9" w14:paraId="2AA9E0FE" w14:textId="77777777" w:rsidTr="007D17C9">
        <w:trPr>
          <w:trHeight w:val="510"/>
          <w:jc w:val="center"/>
        </w:trPr>
        <w:tc>
          <w:tcPr>
            <w:tcW w:w="0" w:type="auto"/>
            <w:vAlign w:val="center"/>
          </w:tcPr>
          <w:p w14:paraId="180957E6" w14:textId="77777777" w:rsidR="00E71247" w:rsidRPr="003A6B59" w:rsidRDefault="00E71247" w:rsidP="0076338F">
            <w:pPr>
              <w:pStyle w:val="Style1"/>
              <w:spacing w:line="276" w:lineRule="auto"/>
              <w:rPr>
                <w:b w:val="0"/>
                <w:bCs/>
              </w:rPr>
            </w:pPr>
            <w:r w:rsidRPr="003A6B59">
              <w:rPr>
                <w:b w:val="0"/>
                <w:bCs/>
              </w:rPr>
              <w:t>Phosphate buffered saline</w:t>
            </w:r>
          </w:p>
        </w:tc>
        <w:tc>
          <w:tcPr>
            <w:tcW w:w="0" w:type="auto"/>
            <w:vMerge/>
            <w:vAlign w:val="center"/>
          </w:tcPr>
          <w:p w14:paraId="397DD039" w14:textId="77777777" w:rsidR="00E71247" w:rsidRPr="003A6B59" w:rsidRDefault="00E71247" w:rsidP="0076338F">
            <w:pPr>
              <w:pStyle w:val="Style1"/>
              <w:spacing w:line="276" w:lineRule="auto"/>
              <w:rPr>
                <w:b w:val="0"/>
                <w:bCs/>
              </w:rPr>
            </w:pPr>
          </w:p>
        </w:tc>
      </w:tr>
      <w:tr w:rsidR="00E71247" w:rsidRPr="007D17C9" w14:paraId="35229D6A" w14:textId="77777777" w:rsidTr="007D17C9">
        <w:trPr>
          <w:trHeight w:val="983"/>
          <w:jc w:val="center"/>
        </w:trPr>
        <w:tc>
          <w:tcPr>
            <w:tcW w:w="0" w:type="auto"/>
            <w:vAlign w:val="center"/>
          </w:tcPr>
          <w:p w14:paraId="52293249" w14:textId="77777777" w:rsidR="00E71247" w:rsidRPr="003A6B59" w:rsidRDefault="00E71247" w:rsidP="0076338F">
            <w:pPr>
              <w:pStyle w:val="Style1"/>
              <w:spacing w:line="276" w:lineRule="auto"/>
              <w:rPr>
                <w:b w:val="0"/>
                <w:bCs/>
              </w:rPr>
            </w:pPr>
            <w:r w:rsidRPr="003A6B59">
              <w:rPr>
                <w:b w:val="0"/>
                <w:bCs/>
              </w:rPr>
              <w:t>Trypsin EDTA</w:t>
            </w:r>
          </w:p>
        </w:tc>
        <w:tc>
          <w:tcPr>
            <w:tcW w:w="0" w:type="auto"/>
            <w:vMerge/>
            <w:vAlign w:val="center"/>
          </w:tcPr>
          <w:p w14:paraId="117AF556" w14:textId="77777777" w:rsidR="00E71247" w:rsidRPr="003A6B59" w:rsidRDefault="00E71247" w:rsidP="0076338F">
            <w:pPr>
              <w:pStyle w:val="Style1"/>
              <w:spacing w:line="276" w:lineRule="auto"/>
              <w:rPr>
                <w:b w:val="0"/>
                <w:bCs/>
              </w:rPr>
            </w:pPr>
          </w:p>
        </w:tc>
      </w:tr>
      <w:tr w:rsidR="00E71247" w:rsidRPr="007D17C9" w14:paraId="0DB1C19C" w14:textId="77777777" w:rsidTr="007D17C9">
        <w:trPr>
          <w:trHeight w:val="631"/>
          <w:jc w:val="center"/>
        </w:trPr>
        <w:tc>
          <w:tcPr>
            <w:tcW w:w="0" w:type="auto"/>
            <w:vAlign w:val="center"/>
          </w:tcPr>
          <w:p w14:paraId="0BFDB5B1" w14:textId="77777777" w:rsidR="00E71247" w:rsidRPr="003A6B59" w:rsidRDefault="00E71247" w:rsidP="0076338F">
            <w:pPr>
              <w:pStyle w:val="Style1"/>
              <w:spacing w:line="276" w:lineRule="auto"/>
              <w:rPr>
                <w:b w:val="0"/>
                <w:bCs/>
              </w:rPr>
            </w:pPr>
            <w:r w:rsidRPr="003A6B59">
              <w:rPr>
                <w:b w:val="0"/>
                <w:bCs/>
              </w:rPr>
              <w:t>PrestoBlue® cell viability reagent</w:t>
            </w:r>
          </w:p>
        </w:tc>
        <w:tc>
          <w:tcPr>
            <w:tcW w:w="0" w:type="auto"/>
            <w:vAlign w:val="center"/>
          </w:tcPr>
          <w:p w14:paraId="1F2FF409" w14:textId="77777777" w:rsidR="00E71247" w:rsidRPr="003A6B59" w:rsidRDefault="00E71247" w:rsidP="0076338F">
            <w:pPr>
              <w:pStyle w:val="Style1"/>
              <w:spacing w:line="276" w:lineRule="auto"/>
              <w:rPr>
                <w:b w:val="0"/>
                <w:bCs/>
              </w:rPr>
            </w:pPr>
            <w:r w:rsidRPr="003A6B59">
              <w:rPr>
                <w:b w:val="0"/>
                <w:bCs/>
              </w:rPr>
              <w:t>Fisher Scientific (U</w:t>
            </w:r>
            <w:r w:rsidR="00B9473E" w:rsidRPr="003A6B59">
              <w:rPr>
                <w:b w:val="0"/>
                <w:bCs/>
              </w:rPr>
              <w:t>K.</w:t>
            </w:r>
            <w:r w:rsidRPr="003A6B59">
              <w:rPr>
                <w:b w:val="0"/>
                <w:bCs/>
              </w:rPr>
              <w:t>)</w:t>
            </w:r>
          </w:p>
        </w:tc>
      </w:tr>
    </w:tbl>
    <w:p w14:paraId="775D23F5" w14:textId="147889FE" w:rsidR="00E71247" w:rsidRPr="00E71247" w:rsidRDefault="00E71247" w:rsidP="005B52EC">
      <w:pPr>
        <w:pStyle w:val="Heading2"/>
        <w:spacing w:line="480" w:lineRule="auto"/>
        <w:jc w:val="both"/>
      </w:pPr>
      <w:bookmarkStart w:id="140" w:name="_Toc110260416"/>
      <w:r w:rsidRPr="00E71247">
        <w:lastRenderedPageBreak/>
        <w:t xml:space="preserve">4.3. </w:t>
      </w:r>
      <w:r w:rsidRPr="00CF25A6">
        <w:rPr>
          <w:i/>
          <w:iCs/>
        </w:rPr>
        <w:t xml:space="preserve">In </w:t>
      </w:r>
      <w:r w:rsidR="005B52EC" w:rsidRPr="00CF25A6">
        <w:rPr>
          <w:i/>
          <w:iCs/>
        </w:rPr>
        <w:t xml:space="preserve">Vitro </w:t>
      </w:r>
      <w:r w:rsidR="005B52EC" w:rsidRPr="00E71247">
        <w:t xml:space="preserve">Bioactivity </w:t>
      </w:r>
      <w:r w:rsidR="005B52EC">
        <w:t>o</w:t>
      </w:r>
      <w:r w:rsidR="005B52EC" w:rsidRPr="00E71247">
        <w:t>f B</w:t>
      </w:r>
      <w:r w:rsidR="005B52EC">
        <w:t>G</w:t>
      </w:r>
      <w:r w:rsidR="005B52EC" w:rsidRPr="00E71247">
        <w:t xml:space="preserve"> Using </w:t>
      </w:r>
      <w:r w:rsidRPr="00E71247">
        <w:t>SBF</w:t>
      </w:r>
      <w:bookmarkEnd w:id="140"/>
    </w:p>
    <w:p w14:paraId="4BCE9CE8" w14:textId="164B2442" w:rsidR="00401F0A" w:rsidRPr="008363E5" w:rsidRDefault="00E83087" w:rsidP="008363E5">
      <w:pPr>
        <w:spacing w:line="480" w:lineRule="auto"/>
        <w:jc w:val="both"/>
        <w:rPr>
          <w:lang w:val="en-US"/>
        </w:rPr>
      </w:pPr>
      <w:r>
        <w:rPr>
          <w:lang w:val="en-US"/>
        </w:rPr>
        <w:t>One of the methods to study the bioactivity of biomat</w:t>
      </w:r>
      <w:r w:rsidR="00327D0B">
        <w:rPr>
          <w:lang w:val="en-US"/>
        </w:rPr>
        <w:t>eria</w:t>
      </w:r>
      <w:r>
        <w:rPr>
          <w:lang w:val="en-US"/>
        </w:rPr>
        <w:t xml:space="preserve">ls is by immersion in a </w:t>
      </w:r>
      <w:r w:rsidR="00B858CD">
        <w:rPr>
          <w:lang w:val="en-US"/>
        </w:rPr>
        <w:t>s</w:t>
      </w:r>
      <w:r w:rsidR="00E71247" w:rsidRPr="00E71247">
        <w:rPr>
          <w:lang w:val="en-US"/>
        </w:rPr>
        <w:t>imulated body fluid (SBF)</w:t>
      </w:r>
      <w:r>
        <w:rPr>
          <w:lang w:val="en-US"/>
        </w:rPr>
        <w:t xml:space="preserve"> and observing the newly HA precipitation on its surface,</w:t>
      </w:r>
      <w:r w:rsidR="00E71247" w:rsidRPr="00E71247">
        <w:rPr>
          <w:lang w:val="en-US"/>
        </w:rPr>
        <w:t xml:space="preserve"> </w:t>
      </w:r>
      <w:r>
        <w:rPr>
          <w:lang w:val="en-US"/>
        </w:rPr>
        <w:t>as mentioned in chapter two. Thus, s</w:t>
      </w:r>
      <w:r w:rsidRPr="00E83087">
        <w:rPr>
          <w:lang w:val="en-US"/>
        </w:rPr>
        <w:t>imulated body fluid (SBF)</w:t>
      </w:r>
      <w:r>
        <w:rPr>
          <w:lang w:val="en-US"/>
        </w:rPr>
        <w:t xml:space="preserve"> solution was </w:t>
      </w:r>
      <w:r w:rsidR="00E71247" w:rsidRPr="00E71247">
        <w:rPr>
          <w:lang w:val="en-US"/>
        </w:rPr>
        <w:t>prepared according to Kobubo's method</w:t>
      </w:r>
      <w:r>
        <w:rPr>
          <w:lang w:val="en-US"/>
        </w:rPr>
        <w:t xml:space="preserve"> </w:t>
      </w:r>
      <w:r>
        <w:rPr>
          <w:lang w:val="en-US"/>
        </w:rPr>
        <w:fldChar w:fldCharType="begin"/>
      </w:r>
      <w:r w:rsidR="004E4193">
        <w:rPr>
          <w:lang w:val="en-US"/>
        </w:rPr>
        <w:instrText xml:space="preserve"> ADDIN EN.CITE &lt;EndNote&gt;&lt;Cite&gt;&lt;Author&gt;Kokubo&lt;/Author&gt;&lt;Year&gt;1990&lt;/Year&gt;&lt;RecNum&gt;480&lt;/RecNum&gt;&lt;DisplayText&gt;(Kokubo et al., 1990)&lt;/DisplayText&gt;&lt;record&gt;&lt;rec-number&gt;480&lt;/rec-number&gt;&lt;foreign-keys&gt;&lt;key app="EN" db-id="5xzdtrrxyfafrne255ivrrtxatvtzrd2f0d5" timestamp="1636028515" guid="229c2770-0940-452f-a209-dc633bfad70b"&gt;480&lt;/key&gt;&lt;/foreign-keys&gt;&lt;ref-type name="Journal Article"&gt;17&lt;/ref-type&gt;&lt;contributors&gt;&lt;authors&gt;&lt;author&gt;Kokubo, T.&lt;/author&gt;&lt;author&gt;Kushitani, H.&lt;/author&gt;&lt;author&gt;Sakka, S.&lt;/author&gt;&lt;author&gt;Kitsugi, T.&lt;/author&gt;&lt;author&gt;Yamamuro, T.&lt;/author&gt;&lt;/authors&gt;&lt;/contributors&gt;&lt;titles&gt;&lt;title&gt;SOLUTIONS ABLE TO REPRODUCE INVIVO SURFACE-STRUCTURE CHANGES IN BIOACTIVE GLASS-CERAMIC A-W3&lt;/title&gt;&lt;secondary-title&gt;Journal of Biomedical Materials Research&lt;/secondary-title&gt;&lt;/titles&gt;&lt;periodical&gt;&lt;full-title&gt;Journal of Biomedical Materials Research&lt;/full-title&gt;&lt;abbr-1&gt;J. Biomed. Mater. Res.&lt;/abbr-1&gt;&lt;/periodical&gt;&lt;pages&gt;721-734&lt;/pages&gt;&lt;volume&gt;24&lt;/volume&gt;&lt;number&gt;6&lt;/number&gt;&lt;dates&gt;&lt;year&gt;1990&lt;/year&gt;&lt;pub-dates&gt;&lt;date&gt;Jun&lt;/date&gt;&lt;/pub-dates&gt;&lt;/dates&gt;&lt;isbn&gt;0021-9304&lt;/isbn&gt;&lt;accession-num&gt;WOS:A1990DE17600006&lt;/accession-num&gt;&lt;urls&gt;&lt;related-urls&gt;&lt;url&gt;&amp;lt;Go to ISI&amp;gt;://WOS:A1990DE17600006&lt;/url&gt;&lt;/related-urls&gt;&lt;/urls&gt;&lt;electronic-resource-num&gt;10.1002/jbm.820240607&lt;/electronic-resource-num&gt;&lt;/record&gt;&lt;/Cite&gt;&lt;/EndNote&gt;</w:instrText>
      </w:r>
      <w:r>
        <w:rPr>
          <w:lang w:val="en-US"/>
        </w:rPr>
        <w:fldChar w:fldCharType="separate"/>
      </w:r>
      <w:r w:rsidR="004E4193">
        <w:rPr>
          <w:noProof/>
          <w:lang w:val="en-US"/>
        </w:rPr>
        <w:t xml:space="preserve">(Kokubo </w:t>
      </w:r>
      <w:r w:rsidR="00CF25A6" w:rsidRPr="00CF25A6">
        <w:rPr>
          <w:i/>
          <w:noProof/>
          <w:lang w:val="en-US"/>
        </w:rPr>
        <w:t>et al</w:t>
      </w:r>
      <w:r w:rsidR="004E4193">
        <w:rPr>
          <w:noProof/>
          <w:lang w:val="en-US"/>
        </w:rPr>
        <w:t>., 1990)</w:t>
      </w:r>
      <w:r>
        <w:rPr>
          <w:lang w:val="en-US"/>
        </w:rPr>
        <w:fldChar w:fldCharType="end"/>
      </w:r>
      <w:r w:rsidR="00054A33">
        <w:rPr>
          <w:lang w:val="en-US"/>
        </w:rPr>
        <w:t xml:space="preserve">. </w:t>
      </w:r>
      <w:r w:rsidR="008749F8">
        <w:rPr>
          <w:lang w:val="en-US"/>
        </w:rPr>
        <w:t xml:space="preserve">However, </w:t>
      </w:r>
      <w:r w:rsidR="008749F8" w:rsidRPr="008749F8">
        <w:rPr>
          <w:lang w:val="en-US"/>
        </w:rPr>
        <w:t>ISO / FDIS 23317</w:t>
      </w:r>
      <w:r w:rsidR="008749F8">
        <w:rPr>
          <w:lang w:val="en-US"/>
        </w:rPr>
        <w:t xml:space="preserve"> </w:t>
      </w:r>
      <w:r w:rsidR="008749F8" w:rsidRPr="008749F8">
        <w:rPr>
          <w:lang w:val="en-US"/>
        </w:rPr>
        <w:t xml:space="preserve">This technique was never intended to be used with glass powders or porous materials; instead, it was only intended to be used with solid, regularly shaped samples, such </w:t>
      </w:r>
      <w:proofErr w:type="gramStart"/>
      <w:r w:rsidR="008749F8" w:rsidRPr="008749F8">
        <w:rPr>
          <w:lang w:val="en-US"/>
        </w:rPr>
        <w:t>tiles</w:t>
      </w:r>
      <w:proofErr w:type="gramEnd"/>
      <w:r w:rsidR="008749F8" w:rsidRPr="008749F8">
        <w:rPr>
          <w:lang w:val="en-US"/>
        </w:rPr>
        <w:t xml:space="preserve"> or discs.</w:t>
      </w:r>
      <w:r w:rsidR="008749F8">
        <w:rPr>
          <w:lang w:val="en-US"/>
        </w:rPr>
        <w:t xml:space="preserve"> </w:t>
      </w:r>
      <w:r w:rsidR="002904D6">
        <w:rPr>
          <w:lang w:val="en-US"/>
        </w:rPr>
        <w:t xml:space="preserve">Therefore, modified protocol has been suggested to fix this issue </w:t>
      </w:r>
      <w:r w:rsidR="002904D6" w:rsidRPr="002904D6">
        <w:t>which was developed as an outcome from the TC-O4 committee from the</w:t>
      </w:r>
      <w:r w:rsidR="002904D6">
        <w:t xml:space="preserve"> </w:t>
      </w:r>
      <w:r w:rsidR="002904D6" w:rsidRPr="002904D6">
        <w:t>International Commission on Glass</w:t>
      </w:r>
      <w:r w:rsidR="009351F4">
        <w:t xml:space="preserve"> </w:t>
      </w:r>
      <w:r w:rsidR="009351F4" w:rsidRPr="009351F4">
        <w:rPr>
          <w:lang w:val="en-US"/>
        </w:rPr>
        <w:t>based on sample mass to liquid ratio</w:t>
      </w:r>
      <w:r w:rsidR="001B1F38">
        <w:rPr>
          <w:lang w:val="en-US"/>
        </w:rPr>
        <w:t xml:space="preserve"> </w:t>
      </w:r>
      <w:r w:rsidR="001B1F38">
        <w:rPr>
          <w:lang w:val="en-US"/>
        </w:rPr>
        <w:fldChar w:fldCharType="begin">
          <w:fldData xml:space="preserve">PEVuZE5vdGU+PENpdGU+PEF1dGhvcj5NYcOnb248L0F1dGhvcj48WWVhcj4yMDE1PC9ZZWFyPjxJ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</w:fldData>
        </w:fldChar>
      </w:r>
      <w:r w:rsidR="001B1F38">
        <w:rPr>
          <w:lang w:val="en-US"/>
        </w:rPr>
        <w:instrText xml:space="preserve"> ADDIN EN.CITE </w:instrText>
      </w:r>
      <w:r w:rsidR="001B1F38">
        <w:rPr>
          <w:lang w:val="en-US"/>
        </w:rPr>
        <w:fldChar w:fldCharType="begin">
          <w:fldData xml:space="preserve">PEVuZE5vdGU+PENpdGU+PEF1dGhvcj5NYcOnb248L0F1dGhvcj48WWVhcj4yMDE1PC9ZZWFyPjxJ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</w:fldData>
        </w:fldChar>
      </w:r>
      <w:r w:rsidR="001B1F38">
        <w:rPr>
          <w:lang w:val="en-US"/>
        </w:rPr>
        <w:instrText xml:space="preserve"> ADDIN EN.CITE.DATA </w:instrText>
      </w:r>
      <w:r w:rsidR="001B1F38">
        <w:rPr>
          <w:lang w:val="en-US"/>
        </w:rPr>
      </w:r>
      <w:r w:rsidR="001B1F38">
        <w:rPr>
          <w:lang w:val="en-US"/>
        </w:rPr>
        <w:fldChar w:fldCharType="end"/>
      </w:r>
      <w:r w:rsidR="001B1F38">
        <w:rPr>
          <w:lang w:val="en-US"/>
        </w:rPr>
      </w:r>
      <w:r w:rsidR="001B1F38">
        <w:rPr>
          <w:lang w:val="en-US"/>
        </w:rPr>
        <w:fldChar w:fldCharType="separate"/>
      </w:r>
      <w:r w:rsidR="001B1F38">
        <w:rPr>
          <w:noProof/>
          <w:lang w:val="en-US"/>
        </w:rPr>
        <w:t xml:space="preserve">(Maçon </w:t>
      </w:r>
      <w:r w:rsidR="001B1F38" w:rsidRPr="001D2129">
        <w:rPr>
          <w:i/>
          <w:iCs/>
          <w:noProof/>
          <w:lang w:val="en-US"/>
        </w:rPr>
        <w:t>et al</w:t>
      </w:r>
      <w:r w:rsidR="001B1F38">
        <w:rPr>
          <w:noProof/>
          <w:lang w:val="en-US"/>
        </w:rPr>
        <w:t>., 2015)</w:t>
      </w:r>
      <w:r w:rsidR="001B1F38">
        <w:rPr>
          <w:lang w:val="en-US"/>
        </w:rPr>
        <w:fldChar w:fldCharType="end"/>
      </w:r>
      <w:r w:rsidR="009351F4">
        <w:rPr>
          <w:lang w:val="en-US"/>
        </w:rPr>
        <w:t xml:space="preserve">. </w:t>
      </w:r>
    </w:p>
    <w:p w14:paraId="743A651A" w14:textId="2AF9B6EA" w:rsidR="00A82EE6" w:rsidRPr="00A82EE6" w:rsidRDefault="00A82EE6" w:rsidP="00A82EE6">
      <w:pPr>
        <w:pStyle w:val="Caption"/>
        <w:keepNext/>
        <w:rPr>
          <w:lang w:val="en-US"/>
        </w:rPr>
      </w:pPr>
      <w:bookmarkStart w:id="141" w:name="_Ref88095356"/>
      <w:bookmarkStart w:id="142" w:name="_Toc88099418"/>
      <w:bookmarkStart w:id="143" w:name="_Toc110177362"/>
      <w:r>
        <w:t xml:space="preserve">Table </w:t>
      </w:r>
      <w:fldSimple w:instr=" SEQ Table \* ARABIC ">
        <w:r w:rsidR="008363E5">
          <w:rPr>
            <w:noProof/>
          </w:rPr>
          <w:t>8</w:t>
        </w:r>
      </w:fldSimple>
      <w:bookmarkEnd w:id="141"/>
      <w:r w:rsidR="00170FED">
        <w:rPr>
          <w:noProof/>
        </w:rPr>
        <w:t>.</w:t>
      </w:r>
      <w:r w:rsidRPr="00A82EE6">
        <w:rPr>
          <w:lang w:val="en-US"/>
        </w:rPr>
        <w:t xml:space="preserve"> </w:t>
      </w:r>
      <w:r w:rsidRPr="003A6B59">
        <w:rPr>
          <w:b w:val="0"/>
          <w:bCs w:val="0"/>
          <w:lang w:val="en-US"/>
        </w:rPr>
        <w:t>Reagents order and amounts used for preparing SBF solution</w:t>
      </w:r>
      <w:bookmarkEnd w:id="142"/>
      <w:r w:rsidR="003A6B59">
        <w:rPr>
          <w:b w:val="0"/>
          <w:bCs w:val="0"/>
          <w:lang w:val="en-US"/>
        </w:rPr>
        <w:t>.</w:t>
      </w:r>
      <w:bookmarkEnd w:id="143"/>
    </w:p>
    <w:tbl>
      <w:tblPr>
        <w:tblStyle w:val="TableGrid1"/>
        <w:tblW w:w="0" w:type="auto"/>
        <w:jc w:val="center"/>
        <w:tblLook w:val="04A0" w:firstRow="1" w:lastRow="0" w:firstColumn="1" w:lastColumn="0" w:noHBand="0" w:noVBand="1"/>
      </w:tblPr>
      <w:tblGrid>
        <w:gridCol w:w="870"/>
        <w:gridCol w:w="1702"/>
        <w:gridCol w:w="1496"/>
        <w:gridCol w:w="2324"/>
      </w:tblGrid>
      <w:tr w:rsidR="00A82EE6" w:rsidRPr="00E71247" w14:paraId="7AA49D2A" w14:textId="77777777" w:rsidTr="00A82EE6">
        <w:trPr>
          <w:jc w:val="center"/>
        </w:trPr>
        <w:tc>
          <w:tcPr>
            <w:tcW w:w="0" w:type="auto"/>
            <w:vAlign w:val="center"/>
            <w:hideMark/>
          </w:tcPr>
          <w:p w14:paraId="7F457D65" w14:textId="77777777" w:rsidR="00A82EE6" w:rsidRPr="00E71247" w:rsidRDefault="00A82EE6" w:rsidP="005B52EC">
            <w:pPr>
              <w:pStyle w:val="Style1"/>
              <w:spacing w:line="480" w:lineRule="auto"/>
            </w:pPr>
            <w:r w:rsidRPr="00E71247">
              <w:t>Order</w:t>
            </w:r>
          </w:p>
        </w:tc>
        <w:tc>
          <w:tcPr>
            <w:tcW w:w="0" w:type="auto"/>
            <w:vAlign w:val="center"/>
            <w:hideMark/>
          </w:tcPr>
          <w:p w14:paraId="27E87BB6" w14:textId="77777777" w:rsidR="00A82EE6" w:rsidRPr="00E71247" w:rsidRDefault="00A82EE6" w:rsidP="005B52EC">
            <w:pPr>
              <w:pStyle w:val="Style1"/>
              <w:spacing w:line="480" w:lineRule="auto"/>
            </w:pPr>
            <w:r w:rsidRPr="00E71247">
              <w:t>Reagent</w:t>
            </w:r>
          </w:p>
        </w:tc>
        <w:tc>
          <w:tcPr>
            <w:tcW w:w="0" w:type="auto"/>
            <w:vAlign w:val="center"/>
            <w:hideMark/>
          </w:tcPr>
          <w:p w14:paraId="1CDEBDE0" w14:textId="77777777" w:rsidR="00A82EE6" w:rsidRPr="00E71247" w:rsidRDefault="00A82EE6" w:rsidP="005B52EC">
            <w:pPr>
              <w:pStyle w:val="Style1"/>
              <w:spacing w:line="480" w:lineRule="auto"/>
            </w:pPr>
            <w:r w:rsidRPr="00E71247">
              <w:t>Amount (g)</w:t>
            </w:r>
          </w:p>
        </w:tc>
        <w:tc>
          <w:tcPr>
            <w:tcW w:w="0" w:type="auto"/>
            <w:vAlign w:val="center"/>
            <w:hideMark/>
          </w:tcPr>
          <w:p w14:paraId="2826FC2A" w14:textId="77777777" w:rsidR="00A82EE6" w:rsidRPr="00E71247" w:rsidRDefault="00A82EE6" w:rsidP="005B52EC">
            <w:pPr>
              <w:pStyle w:val="Style1"/>
              <w:spacing w:line="480" w:lineRule="auto"/>
            </w:pPr>
            <w:r w:rsidRPr="00E71247">
              <w:t>Supplier</w:t>
            </w:r>
          </w:p>
        </w:tc>
      </w:tr>
      <w:tr w:rsidR="00A82EE6" w:rsidRPr="00E71247" w14:paraId="4B4FBDE9" w14:textId="77777777" w:rsidTr="00A82EE6">
        <w:trPr>
          <w:trHeight w:val="784"/>
          <w:jc w:val="center"/>
        </w:trPr>
        <w:tc>
          <w:tcPr>
            <w:tcW w:w="0" w:type="auto"/>
            <w:vAlign w:val="center"/>
            <w:hideMark/>
          </w:tcPr>
          <w:p w14:paraId="182E4028" w14:textId="77777777" w:rsidR="00A82EE6" w:rsidRPr="00E71247" w:rsidRDefault="00A82EE6" w:rsidP="005B52EC">
            <w:pPr>
              <w:pStyle w:val="Style1"/>
              <w:spacing w:line="480" w:lineRule="auto"/>
            </w:pPr>
            <w:r w:rsidRPr="00E71247">
              <w:t>1</w:t>
            </w:r>
          </w:p>
        </w:tc>
        <w:tc>
          <w:tcPr>
            <w:tcW w:w="0" w:type="auto"/>
            <w:vAlign w:val="center"/>
            <w:hideMark/>
          </w:tcPr>
          <w:p w14:paraId="41600796" w14:textId="77777777" w:rsidR="00A82EE6" w:rsidRPr="003A6B59" w:rsidRDefault="00A82EE6" w:rsidP="005B52EC">
            <w:pPr>
              <w:pStyle w:val="Style1"/>
              <w:spacing w:line="480" w:lineRule="auto"/>
              <w:rPr>
                <w:b w:val="0"/>
                <w:bCs/>
              </w:rPr>
            </w:pPr>
            <w:r w:rsidRPr="003A6B59">
              <w:rPr>
                <w:b w:val="0"/>
                <w:bCs/>
              </w:rPr>
              <w:t>NaCl</w:t>
            </w:r>
          </w:p>
        </w:tc>
        <w:tc>
          <w:tcPr>
            <w:tcW w:w="0" w:type="auto"/>
            <w:vAlign w:val="center"/>
            <w:hideMark/>
          </w:tcPr>
          <w:p w14:paraId="1C0FE328" w14:textId="77777777" w:rsidR="00A82EE6" w:rsidRPr="003A6B59" w:rsidRDefault="00A82EE6" w:rsidP="005B52EC">
            <w:pPr>
              <w:pStyle w:val="Style1"/>
              <w:spacing w:line="480" w:lineRule="auto"/>
              <w:rPr>
                <w:b w:val="0"/>
                <w:bCs/>
              </w:rPr>
            </w:pPr>
            <w:r w:rsidRPr="003A6B59">
              <w:rPr>
                <w:b w:val="0"/>
                <w:bCs/>
              </w:rPr>
              <w:t>8.035</w:t>
            </w:r>
          </w:p>
        </w:tc>
        <w:tc>
          <w:tcPr>
            <w:tcW w:w="0" w:type="auto"/>
            <w:vMerge w:val="restart"/>
            <w:vAlign w:val="center"/>
            <w:hideMark/>
          </w:tcPr>
          <w:p w14:paraId="288A2AF5" w14:textId="77777777" w:rsidR="00A82EE6" w:rsidRPr="003A6B59" w:rsidRDefault="00A82EE6" w:rsidP="005B52EC">
            <w:pPr>
              <w:pStyle w:val="Style1"/>
              <w:spacing w:line="480" w:lineRule="auto"/>
              <w:rPr>
                <w:b w:val="0"/>
                <w:bCs/>
              </w:rPr>
            </w:pPr>
            <w:r w:rsidRPr="003A6B59">
              <w:rPr>
                <w:b w:val="0"/>
                <w:bCs/>
              </w:rPr>
              <w:t>Sigma Aldrich (UK.)</w:t>
            </w:r>
          </w:p>
          <w:p w14:paraId="579EC009" w14:textId="77777777" w:rsidR="00A82EE6" w:rsidRPr="003A6B59" w:rsidRDefault="00A82EE6" w:rsidP="005B52EC">
            <w:pPr>
              <w:pStyle w:val="Style1"/>
              <w:spacing w:line="480" w:lineRule="auto"/>
              <w:rPr>
                <w:b w:val="0"/>
                <w:bCs/>
              </w:rPr>
            </w:pPr>
          </w:p>
          <w:p w14:paraId="0039FA9B" w14:textId="77777777" w:rsidR="00A82EE6" w:rsidRPr="003A6B59" w:rsidRDefault="00A82EE6" w:rsidP="005B52EC">
            <w:pPr>
              <w:pStyle w:val="Style1"/>
              <w:spacing w:line="480" w:lineRule="auto"/>
              <w:rPr>
                <w:b w:val="0"/>
                <w:bCs/>
              </w:rPr>
            </w:pPr>
          </w:p>
        </w:tc>
      </w:tr>
      <w:tr w:rsidR="00A82EE6" w:rsidRPr="00E71247" w14:paraId="71E5BC5B" w14:textId="77777777" w:rsidTr="00A82EE6">
        <w:trPr>
          <w:jc w:val="center"/>
        </w:trPr>
        <w:tc>
          <w:tcPr>
            <w:tcW w:w="0" w:type="auto"/>
            <w:vAlign w:val="center"/>
            <w:hideMark/>
          </w:tcPr>
          <w:p w14:paraId="4D3576ED" w14:textId="77777777" w:rsidR="00A82EE6" w:rsidRPr="00E71247" w:rsidRDefault="00A82EE6" w:rsidP="005B52EC">
            <w:pPr>
              <w:pStyle w:val="Style1"/>
              <w:spacing w:line="480" w:lineRule="auto"/>
            </w:pPr>
            <w:r w:rsidRPr="00E71247">
              <w:t>2</w:t>
            </w:r>
          </w:p>
        </w:tc>
        <w:tc>
          <w:tcPr>
            <w:tcW w:w="0" w:type="auto"/>
            <w:vAlign w:val="center"/>
            <w:hideMark/>
          </w:tcPr>
          <w:p w14:paraId="17203DD0" w14:textId="77777777" w:rsidR="00A82EE6" w:rsidRPr="003A6B59" w:rsidRDefault="00A82EE6" w:rsidP="005B52EC">
            <w:pPr>
              <w:pStyle w:val="Style1"/>
              <w:spacing w:line="480" w:lineRule="auto"/>
              <w:rPr>
                <w:b w:val="0"/>
                <w:bCs/>
              </w:rPr>
            </w:pPr>
            <w:r w:rsidRPr="003A6B59">
              <w:rPr>
                <w:b w:val="0"/>
                <w:bCs/>
              </w:rPr>
              <w:t>NaHCO</w:t>
            </w:r>
            <w:r w:rsidRPr="00245693">
              <w:rPr>
                <w:b w:val="0"/>
                <w:bCs/>
                <w:vertAlign w:val="subscript"/>
              </w:rPr>
              <w:t>3</w:t>
            </w:r>
          </w:p>
        </w:tc>
        <w:tc>
          <w:tcPr>
            <w:tcW w:w="0" w:type="auto"/>
            <w:vAlign w:val="center"/>
            <w:hideMark/>
          </w:tcPr>
          <w:p w14:paraId="4AF014A0" w14:textId="77777777" w:rsidR="00A82EE6" w:rsidRPr="003A6B59" w:rsidRDefault="00A82EE6" w:rsidP="005B52EC">
            <w:pPr>
              <w:pStyle w:val="Style1"/>
              <w:spacing w:line="480" w:lineRule="auto"/>
              <w:rPr>
                <w:b w:val="0"/>
                <w:bCs/>
              </w:rPr>
            </w:pPr>
            <w:r w:rsidRPr="003A6B59">
              <w:rPr>
                <w:b w:val="0"/>
                <w:bCs/>
              </w:rPr>
              <w:t>0.355</w:t>
            </w:r>
          </w:p>
        </w:tc>
        <w:tc>
          <w:tcPr>
            <w:tcW w:w="0" w:type="auto"/>
            <w:vMerge/>
            <w:vAlign w:val="center"/>
            <w:hideMark/>
          </w:tcPr>
          <w:p w14:paraId="77542393" w14:textId="77777777" w:rsidR="00A82EE6" w:rsidRPr="003A6B59" w:rsidRDefault="00A82EE6" w:rsidP="005B52EC">
            <w:pPr>
              <w:pStyle w:val="Style1"/>
              <w:spacing w:line="480" w:lineRule="auto"/>
              <w:rPr>
                <w:b w:val="0"/>
                <w:bCs/>
              </w:rPr>
            </w:pPr>
          </w:p>
        </w:tc>
      </w:tr>
      <w:tr w:rsidR="00A82EE6" w:rsidRPr="00E71247" w14:paraId="7D528EF3" w14:textId="77777777" w:rsidTr="00A82EE6">
        <w:trPr>
          <w:jc w:val="center"/>
        </w:trPr>
        <w:tc>
          <w:tcPr>
            <w:tcW w:w="0" w:type="auto"/>
            <w:vAlign w:val="center"/>
            <w:hideMark/>
          </w:tcPr>
          <w:p w14:paraId="1577D5F0" w14:textId="77777777" w:rsidR="00A82EE6" w:rsidRPr="00E71247" w:rsidRDefault="00A82EE6" w:rsidP="005B52EC">
            <w:pPr>
              <w:pStyle w:val="Style1"/>
              <w:spacing w:line="480" w:lineRule="auto"/>
            </w:pPr>
            <w:r w:rsidRPr="00E71247">
              <w:t>3</w:t>
            </w:r>
          </w:p>
        </w:tc>
        <w:tc>
          <w:tcPr>
            <w:tcW w:w="0" w:type="auto"/>
            <w:vAlign w:val="center"/>
            <w:hideMark/>
          </w:tcPr>
          <w:p w14:paraId="31571ACD" w14:textId="77777777" w:rsidR="00A82EE6" w:rsidRPr="003A6B59" w:rsidRDefault="00A82EE6" w:rsidP="005B52EC">
            <w:pPr>
              <w:pStyle w:val="Style1"/>
              <w:spacing w:line="480" w:lineRule="auto"/>
              <w:rPr>
                <w:b w:val="0"/>
                <w:bCs/>
              </w:rPr>
            </w:pPr>
            <w:r w:rsidRPr="003A6B59">
              <w:rPr>
                <w:b w:val="0"/>
                <w:bCs/>
              </w:rPr>
              <w:t>KCl</w:t>
            </w:r>
          </w:p>
        </w:tc>
        <w:tc>
          <w:tcPr>
            <w:tcW w:w="0" w:type="auto"/>
            <w:vAlign w:val="center"/>
            <w:hideMark/>
          </w:tcPr>
          <w:p w14:paraId="75ABF04E" w14:textId="77777777" w:rsidR="00A82EE6" w:rsidRPr="003A6B59" w:rsidRDefault="00A82EE6" w:rsidP="005B52EC">
            <w:pPr>
              <w:pStyle w:val="Style1"/>
              <w:spacing w:line="480" w:lineRule="auto"/>
              <w:rPr>
                <w:b w:val="0"/>
                <w:bCs/>
              </w:rPr>
            </w:pPr>
            <w:r w:rsidRPr="003A6B59">
              <w:rPr>
                <w:b w:val="0"/>
                <w:bCs/>
              </w:rPr>
              <w:t>0.225</w:t>
            </w:r>
          </w:p>
        </w:tc>
        <w:tc>
          <w:tcPr>
            <w:tcW w:w="0" w:type="auto"/>
            <w:vMerge/>
            <w:vAlign w:val="center"/>
            <w:hideMark/>
          </w:tcPr>
          <w:p w14:paraId="602EC543" w14:textId="77777777" w:rsidR="00A82EE6" w:rsidRPr="003A6B59" w:rsidRDefault="00A82EE6" w:rsidP="005B52EC">
            <w:pPr>
              <w:pStyle w:val="Style1"/>
              <w:spacing w:line="480" w:lineRule="auto"/>
              <w:rPr>
                <w:b w:val="0"/>
                <w:bCs/>
              </w:rPr>
            </w:pPr>
          </w:p>
        </w:tc>
      </w:tr>
      <w:tr w:rsidR="00A82EE6" w:rsidRPr="00E71247" w14:paraId="1406C0D1" w14:textId="77777777" w:rsidTr="00A82EE6">
        <w:trPr>
          <w:jc w:val="center"/>
        </w:trPr>
        <w:tc>
          <w:tcPr>
            <w:tcW w:w="0" w:type="auto"/>
            <w:vAlign w:val="center"/>
            <w:hideMark/>
          </w:tcPr>
          <w:p w14:paraId="63430AE5" w14:textId="77777777" w:rsidR="00A82EE6" w:rsidRPr="00E71247" w:rsidRDefault="00A82EE6" w:rsidP="005B52EC">
            <w:pPr>
              <w:pStyle w:val="Style1"/>
              <w:spacing w:line="480" w:lineRule="auto"/>
            </w:pPr>
            <w:r w:rsidRPr="00E71247">
              <w:t>4</w:t>
            </w:r>
          </w:p>
        </w:tc>
        <w:tc>
          <w:tcPr>
            <w:tcW w:w="0" w:type="auto"/>
            <w:vAlign w:val="center"/>
            <w:hideMark/>
          </w:tcPr>
          <w:p w14:paraId="1E05CE88" w14:textId="262850C6" w:rsidR="00A82EE6" w:rsidRPr="003A6B59" w:rsidRDefault="00A82EE6" w:rsidP="005B52EC">
            <w:pPr>
              <w:pStyle w:val="Style1"/>
              <w:spacing w:line="480" w:lineRule="auto"/>
              <w:rPr>
                <w:b w:val="0"/>
                <w:bCs/>
              </w:rPr>
            </w:pPr>
            <w:r w:rsidRPr="003A6B59">
              <w:rPr>
                <w:b w:val="0"/>
                <w:bCs/>
              </w:rPr>
              <w:t>K</w:t>
            </w:r>
            <w:r w:rsidRPr="00245693">
              <w:rPr>
                <w:b w:val="0"/>
                <w:bCs/>
                <w:vertAlign w:val="subscript"/>
              </w:rPr>
              <w:t>2</w:t>
            </w:r>
            <w:r w:rsidRPr="003A6B59">
              <w:rPr>
                <w:b w:val="0"/>
                <w:bCs/>
              </w:rPr>
              <w:t>HPO</w:t>
            </w:r>
            <w:r w:rsidRPr="00245693">
              <w:rPr>
                <w:b w:val="0"/>
                <w:bCs/>
                <w:vertAlign w:val="subscript"/>
              </w:rPr>
              <w:t>4</w:t>
            </w:r>
            <w:r w:rsidR="00245693">
              <w:rPr>
                <w:b w:val="0"/>
                <w:bCs/>
                <w:vertAlign w:val="subscript"/>
              </w:rPr>
              <w:t>.</w:t>
            </w:r>
            <w:r w:rsidRPr="003A6B59">
              <w:rPr>
                <w:b w:val="0"/>
                <w:bCs/>
              </w:rPr>
              <w:t>3H</w:t>
            </w:r>
            <w:r w:rsidRPr="00245693">
              <w:rPr>
                <w:b w:val="0"/>
                <w:bCs/>
                <w:vertAlign w:val="subscript"/>
              </w:rPr>
              <w:t>2</w:t>
            </w:r>
            <w:r w:rsidRPr="003A6B59">
              <w:rPr>
                <w:b w:val="0"/>
                <w:bCs/>
              </w:rPr>
              <w:t>O</w:t>
            </w:r>
          </w:p>
        </w:tc>
        <w:tc>
          <w:tcPr>
            <w:tcW w:w="0" w:type="auto"/>
            <w:vAlign w:val="center"/>
            <w:hideMark/>
          </w:tcPr>
          <w:p w14:paraId="5FD0FAFD" w14:textId="77777777" w:rsidR="00A82EE6" w:rsidRPr="003A6B59" w:rsidRDefault="00A82EE6" w:rsidP="005B52EC">
            <w:pPr>
              <w:pStyle w:val="Style1"/>
              <w:spacing w:line="480" w:lineRule="auto"/>
              <w:rPr>
                <w:b w:val="0"/>
                <w:bCs/>
              </w:rPr>
            </w:pPr>
            <w:r w:rsidRPr="003A6B59">
              <w:rPr>
                <w:b w:val="0"/>
                <w:bCs/>
              </w:rPr>
              <w:t>0.231</w:t>
            </w:r>
          </w:p>
        </w:tc>
        <w:tc>
          <w:tcPr>
            <w:tcW w:w="0" w:type="auto"/>
            <w:vMerge/>
            <w:vAlign w:val="center"/>
            <w:hideMark/>
          </w:tcPr>
          <w:p w14:paraId="6F39B5F7" w14:textId="77777777" w:rsidR="00A82EE6" w:rsidRPr="003A6B59" w:rsidRDefault="00A82EE6" w:rsidP="005B52EC">
            <w:pPr>
              <w:pStyle w:val="Style1"/>
              <w:spacing w:line="480" w:lineRule="auto"/>
              <w:rPr>
                <w:b w:val="0"/>
                <w:bCs/>
              </w:rPr>
            </w:pPr>
          </w:p>
        </w:tc>
      </w:tr>
      <w:tr w:rsidR="00A82EE6" w:rsidRPr="00E71247" w14:paraId="5BBC4A48" w14:textId="77777777" w:rsidTr="00A82EE6">
        <w:trPr>
          <w:jc w:val="center"/>
        </w:trPr>
        <w:tc>
          <w:tcPr>
            <w:tcW w:w="0" w:type="auto"/>
            <w:vAlign w:val="center"/>
            <w:hideMark/>
          </w:tcPr>
          <w:p w14:paraId="621FBD9B" w14:textId="77777777" w:rsidR="00A82EE6" w:rsidRPr="00E71247" w:rsidRDefault="00A82EE6" w:rsidP="005B52EC">
            <w:pPr>
              <w:pStyle w:val="Style1"/>
              <w:spacing w:line="480" w:lineRule="auto"/>
            </w:pPr>
            <w:r w:rsidRPr="00E71247">
              <w:t>5</w:t>
            </w:r>
          </w:p>
        </w:tc>
        <w:tc>
          <w:tcPr>
            <w:tcW w:w="0" w:type="auto"/>
            <w:vAlign w:val="center"/>
            <w:hideMark/>
          </w:tcPr>
          <w:p w14:paraId="76B9DF89" w14:textId="1A48EC2C" w:rsidR="00A82EE6" w:rsidRPr="003A6B59" w:rsidRDefault="00A82EE6" w:rsidP="005B52EC">
            <w:pPr>
              <w:pStyle w:val="Style1"/>
              <w:spacing w:line="480" w:lineRule="auto"/>
              <w:rPr>
                <w:b w:val="0"/>
                <w:bCs/>
              </w:rPr>
            </w:pPr>
            <w:r w:rsidRPr="003A6B59">
              <w:rPr>
                <w:b w:val="0"/>
                <w:bCs/>
              </w:rPr>
              <w:t>MgCl</w:t>
            </w:r>
            <w:r w:rsidRPr="00245693">
              <w:rPr>
                <w:b w:val="0"/>
                <w:bCs/>
                <w:vertAlign w:val="subscript"/>
              </w:rPr>
              <w:t>2</w:t>
            </w:r>
            <w:r w:rsidR="00245693">
              <w:rPr>
                <w:b w:val="0"/>
                <w:bCs/>
              </w:rPr>
              <w:t>.</w:t>
            </w:r>
            <w:r w:rsidRPr="003A6B59">
              <w:rPr>
                <w:b w:val="0"/>
                <w:bCs/>
              </w:rPr>
              <w:t>6H</w:t>
            </w:r>
            <w:r w:rsidRPr="00245693">
              <w:rPr>
                <w:b w:val="0"/>
                <w:bCs/>
                <w:vertAlign w:val="subscript"/>
              </w:rPr>
              <w:t>2</w:t>
            </w:r>
            <w:r w:rsidRPr="003A6B59">
              <w:rPr>
                <w:b w:val="0"/>
                <w:bCs/>
              </w:rPr>
              <w:t>O</w:t>
            </w:r>
          </w:p>
        </w:tc>
        <w:tc>
          <w:tcPr>
            <w:tcW w:w="0" w:type="auto"/>
            <w:vAlign w:val="center"/>
            <w:hideMark/>
          </w:tcPr>
          <w:p w14:paraId="53C1911D" w14:textId="77777777" w:rsidR="00A82EE6" w:rsidRPr="003A6B59" w:rsidRDefault="00A82EE6" w:rsidP="005B52EC">
            <w:pPr>
              <w:pStyle w:val="Style1"/>
              <w:spacing w:line="480" w:lineRule="auto"/>
              <w:rPr>
                <w:b w:val="0"/>
                <w:bCs/>
              </w:rPr>
            </w:pPr>
            <w:r w:rsidRPr="003A6B59">
              <w:rPr>
                <w:b w:val="0"/>
                <w:bCs/>
              </w:rPr>
              <w:t>0.311</w:t>
            </w:r>
          </w:p>
        </w:tc>
        <w:tc>
          <w:tcPr>
            <w:tcW w:w="0" w:type="auto"/>
            <w:vMerge/>
            <w:vAlign w:val="center"/>
            <w:hideMark/>
          </w:tcPr>
          <w:p w14:paraId="43E8F999" w14:textId="77777777" w:rsidR="00A82EE6" w:rsidRPr="003A6B59" w:rsidRDefault="00A82EE6" w:rsidP="005B52EC">
            <w:pPr>
              <w:pStyle w:val="Style1"/>
              <w:spacing w:line="480" w:lineRule="auto"/>
              <w:rPr>
                <w:b w:val="0"/>
                <w:bCs/>
              </w:rPr>
            </w:pPr>
          </w:p>
        </w:tc>
      </w:tr>
      <w:tr w:rsidR="00A82EE6" w:rsidRPr="00E71247" w14:paraId="564D8EAE" w14:textId="77777777" w:rsidTr="00A82EE6">
        <w:trPr>
          <w:jc w:val="center"/>
        </w:trPr>
        <w:tc>
          <w:tcPr>
            <w:tcW w:w="0" w:type="auto"/>
            <w:vAlign w:val="center"/>
            <w:hideMark/>
          </w:tcPr>
          <w:p w14:paraId="617A94FB" w14:textId="77777777" w:rsidR="00A82EE6" w:rsidRPr="00E71247" w:rsidRDefault="00A82EE6" w:rsidP="005B52EC">
            <w:pPr>
              <w:pStyle w:val="Style1"/>
              <w:spacing w:line="480" w:lineRule="auto"/>
            </w:pPr>
            <w:r w:rsidRPr="00E71247">
              <w:t>6</w:t>
            </w:r>
          </w:p>
        </w:tc>
        <w:tc>
          <w:tcPr>
            <w:tcW w:w="0" w:type="auto"/>
            <w:vAlign w:val="center"/>
            <w:hideMark/>
          </w:tcPr>
          <w:p w14:paraId="36B23F72" w14:textId="77777777" w:rsidR="00A82EE6" w:rsidRPr="003A6B59" w:rsidRDefault="00A82EE6" w:rsidP="005B52EC">
            <w:pPr>
              <w:pStyle w:val="Style1"/>
              <w:spacing w:line="480" w:lineRule="auto"/>
              <w:rPr>
                <w:b w:val="0"/>
                <w:bCs/>
              </w:rPr>
            </w:pPr>
            <w:r w:rsidRPr="003A6B59">
              <w:rPr>
                <w:b w:val="0"/>
                <w:bCs/>
              </w:rPr>
              <w:t>1M HCl</w:t>
            </w:r>
          </w:p>
        </w:tc>
        <w:tc>
          <w:tcPr>
            <w:tcW w:w="0" w:type="auto"/>
            <w:vAlign w:val="center"/>
            <w:hideMark/>
          </w:tcPr>
          <w:p w14:paraId="6F38BF38" w14:textId="77777777" w:rsidR="00A82EE6" w:rsidRPr="003A6B59" w:rsidRDefault="00A82EE6" w:rsidP="005B52EC">
            <w:pPr>
              <w:pStyle w:val="Style1"/>
              <w:spacing w:line="480" w:lineRule="auto"/>
              <w:rPr>
                <w:b w:val="0"/>
                <w:bCs/>
              </w:rPr>
            </w:pPr>
            <w:r w:rsidRPr="003A6B59">
              <w:rPr>
                <w:b w:val="0"/>
                <w:bCs/>
              </w:rPr>
              <w:t>40mL</w:t>
            </w:r>
          </w:p>
        </w:tc>
        <w:tc>
          <w:tcPr>
            <w:tcW w:w="0" w:type="auto"/>
            <w:vMerge/>
            <w:vAlign w:val="center"/>
            <w:hideMark/>
          </w:tcPr>
          <w:p w14:paraId="6F0CBA22" w14:textId="77777777" w:rsidR="00A82EE6" w:rsidRPr="003A6B59" w:rsidRDefault="00A82EE6" w:rsidP="005B52EC">
            <w:pPr>
              <w:pStyle w:val="Style1"/>
              <w:spacing w:line="480" w:lineRule="auto"/>
              <w:rPr>
                <w:b w:val="0"/>
                <w:bCs/>
              </w:rPr>
            </w:pPr>
          </w:p>
        </w:tc>
      </w:tr>
      <w:tr w:rsidR="00A82EE6" w:rsidRPr="00E71247" w14:paraId="759B946B" w14:textId="77777777" w:rsidTr="00A82EE6">
        <w:trPr>
          <w:jc w:val="center"/>
        </w:trPr>
        <w:tc>
          <w:tcPr>
            <w:tcW w:w="0" w:type="auto"/>
            <w:vAlign w:val="center"/>
            <w:hideMark/>
          </w:tcPr>
          <w:p w14:paraId="78678B70" w14:textId="77777777" w:rsidR="00A82EE6" w:rsidRPr="00E71247" w:rsidRDefault="00A82EE6" w:rsidP="005B52EC">
            <w:pPr>
              <w:pStyle w:val="Style1"/>
              <w:spacing w:line="480" w:lineRule="auto"/>
            </w:pPr>
            <w:r w:rsidRPr="00E71247">
              <w:t>7</w:t>
            </w:r>
          </w:p>
        </w:tc>
        <w:tc>
          <w:tcPr>
            <w:tcW w:w="0" w:type="auto"/>
            <w:vAlign w:val="center"/>
            <w:hideMark/>
          </w:tcPr>
          <w:p w14:paraId="375D4CE9" w14:textId="77777777" w:rsidR="00A82EE6" w:rsidRPr="003A6B59" w:rsidRDefault="00A82EE6" w:rsidP="005B52EC">
            <w:pPr>
              <w:pStyle w:val="Style1"/>
              <w:spacing w:line="480" w:lineRule="auto"/>
              <w:rPr>
                <w:b w:val="0"/>
                <w:bCs/>
              </w:rPr>
            </w:pPr>
            <w:r w:rsidRPr="003A6B59">
              <w:rPr>
                <w:b w:val="0"/>
                <w:bCs/>
              </w:rPr>
              <w:t>CaCl</w:t>
            </w:r>
            <w:r w:rsidRPr="003A6B59">
              <w:rPr>
                <w:b w:val="0"/>
                <w:bCs/>
                <w:vertAlign w:val="subscript"/>
              </w:rPr>
              <w:t>2</w:t>
            </w:r>
          </w:p>
        </w:tc>
        <w:tc>
          <w:tcPr>
            <w:tcW w:w="0" w:type="auto"/>
            <w:vAlign w:val="center"/>
            <w:hideMark/>
          </w:tcPr>
          <w:p w14:paraId="115C5EFD" w14:textId="77777777" w:rsidR="00A82EE6" w:rsidRPr="003A6B59" w:rsidRDefault="00A82EE6" w:rsidP="005B52EC">
            <w:pPr>
              <w:pStyle w:val="Style1"/>
              <w:spacing w:line="480" w:lineRule="auto"/>
              <w:rPr>
                <w:b w:val="0"/>
                <w:bCs/>
              </w:rPr>
            </w:pPr>
            <w:r w:rsidRPr="003A6B59">
              <w:rPr>
                <w:b w:val="0"/>
                <w:bCs/>
              </w:rPr>
              <w:t>0.292</w:t>
            </w:r>
          </w:p>
        </w:tc>
        <w:tc>
          <w:tcPr>
            <w:tcW w:w="0" w:type="auto"/>
            <w:vMerge/>
            <w:vAlign w:val="center"/>
            <w:hideMark/>
          </w:tcPr>
          <w:p w14:paraId="1FB4C94F" w14:textId="77777777" w:rsidR="00A82EE6" w:rsidRPr="003A6B59" w:rsidRDefault="00A82EE6" w:rsidP="005B52EC">
            <w:pPr>
              <w:pStyle w:val="Style1"/>
              <w:spacing w:line="480" w:lineRule="auto"/>
              <w:rPr>
                <w:b w:val="0"/>
                <w:bCs/>
              </w:rPr>
            </w:pPr>
          </w:p>
        </w:tc>
      </w:tr>
      <w:tr w:rsidR="00A82EE6" w:rsidRPr="00E71247" w14:paraId="73574301" w14:textId="77777777" w:rsidTr="00A82EE6">
        <w:trPr>
          <w:jc w:val="center"/>
        </w:trPr>
        <w:tc>
          <w:tcPr>
            <w:tcW w:w="0" w:type="auto"/>
            <w:vAlign w:val="center"/>
            <w:hideMark/>
          </w:tcPr>
          <w:p w14:paraId="6C99B9F7" w14:textId="77777777" w:rsidR="00A82EE6" w:rsidRPr="00E71247" w:rsidRDefault="00A82EE6" w:rsidP="005B52EC">
            <w:pPr>
              <w:pStyle w:val="Style1"/>
              <w:spacing w:line="480" w:lineRule="auto"/>
            </w:pPr>
            <w:r w:rsidRPr="00E71247">
              <w:t>8</w:t>
            </w:r>
          </w:p>
        </w:tc>
        <w:tc>
          <w:tcPr>
            <w:tcW w:w="0" w:type="auto"/>
            <w:vAlign w:val="center"/>
            <w:hideMark/>
          </w:tcPr>
          <w:p w14:paraId="6080248D" w14:textId="77777777" w:rsidR="00A82EE6" w:rsidRPr="003A6B59" w:rsidRDefault="00A82EE6" w:rsidP="005B52EC">
            <w:pPr>
              <w:pStyle w:val="Style1"/>
              <w:spacing w:line="480" w:lineRule="auto"/>
              <w:rPr>
                <w:b w:val="0"/>
                <w:bCs/>
                <w:vertAlign w:val="subscript"/>
              </w:rPr>
            </w:pPr>
            <w:r w:rsidRPr="003A6B59">
              <w:rPr>
                <w:b w:val="0"/>
                <w:bCs/>
              </w:rPr>
              <w:t>Na</w:t>
            </w:r>
            <w:r w:rsidRPr="003A6B59">
              <w:rPr>
                <w:b w:val="0"/>
                <w:bCs/>
                <w:vertAlign w:val="subscript"/>
              </w:rPr>
              <w:t>2</w:t>
            </w:r>
            <w:r w:rsidRPr="003A6B59">
              <w:rPr>
                <w:b w:val="0"/>
                <w:bCs/>
              </w:rPr>
              <w:t>SO</w:t>
            </w:r>
            <w:r w:rsidRPr="003A6B59">
              <w:rPr>
                <w:b w:val="0"/>
                <w:bCs/>
                <w:vertAlign w:val="subscript"/>
              </w:rPr>
              <w:t>4</w:t>
            </w:r>
          </w:p>
        </w:tc>
        <w:tc>
          <w:tcPr>
            <w:tcW w:w="0" w:type="auto"/>
            <w:vAlign w:val="center"/>
            <w:hideMark/>
          </w:tcPr>
          <w:p w14:paraId="2F071DC0" w14:textId="77777777" w:rsidR="00A82EE6" w:rsidRPr="003A6B59" w:rsidRDefault="00A82EE6" w:rsidP="005B52EC">
            <w:pPr>
              <w:pStyle w:val="Style1"/>
              <w:spacing w:line="480" w:lineRule="auto"/>
              <w:rPr>
                <w:b w:val="0"/>
                <w:bCs/>
              </w:rPr>
            </w:pPr>
            <w:r w:rsidRPr="003A6B59">
              <w:rPr>
                <w:b w:val="0"/>
                <w:bCs/>
              </w:rPr>
              <w:t>0.072</w:t>
            </w:r>
          </w:p>
        </w:tc>
        <w:tc>
          <w:tcPr>
            <w:tcW w:w="0" w:type="auto"/>
            <w:vMerge/>
            <w:vAlign w:val="center"/>
            <w:hideMark/>
          </w:tcPr>
          <w:p w14:paraId="3F0D1123" w14:textId="77777777" w:rsidR="00A82EE6" w:rsidRPr="003A6B59" w:rsidRDefault="00A82EE6" w:rsidP="005B52EC">
            <w:pPr>
              <w:pStyle w:val="Style1"/>
              <w:spacing w:line="480" w:lineRule="auto"/>
              <w:rPr>
                <w:b w:val="0"/>
                <w:bCs/>
              </w:rPr>
            </w:pPr>
          </w:p>
        </w:tc>
      </w:tr>
      <w:tr w:rsidR="00A82EE6" w:rsidRPr="00E71247" w14:paraId="61712889" w14:textId="77777777" w:rsidTr="00A82EE6">
        <w:trPr>
          <w:jc w:val="center"/>
        </w:trPr>
        <w:tc>
          <w:tcPr>
            <w:tcW w:w="0" w:type="auto"/>
            <w:vAlign w:val="center"/>
            <w:hideMark/>
          </w:tcPr>
          <w:p w14:paraId="75B26EA7" w14:textId="77777777" w:rsidR="00A82EE6" w:rsidRPr="00E71247" w:rsidRDefault="00A82EE6" w:rsidP="005B52EC">
            <w:pPr>
              <w:pStyle w:val="Style1"/>
              <w:spacing w:line="480" w:lineRule="auto"/>
            </w:pPr>
            <w:r w:rsidRPr="00E71247">
              <w:t>9</w:t>
            </w:r>
          </w:p>
        </w:tc>
        <w:tc>
          <w:tcPr>
            <w:tcW w:w="0" w:type="auto"/>
            <w:vAlign w:val="center"/>
            <w:hideMark/>
          </w:tcPr>
          <w:p w14:paraId="594BEF15" w14:textId="77777777" w:rsidR="00A82EE6" w:rsidRPr="003A6B59" w:rsidRDefault="00A82EE6" w:rsidP="005B52EC">
            <w:pPr>
              <w:pStyle w:val="Style1"/>
              <w:spacing w:line="480" w:lineRule="auto"/>
              <w:rPr>
                <w:b w:val="0"/>
                <w:bCs/>
              </w:rPr>
            </w:pPr>
            <w:r w:rsidRPr="003A6B59">
              <w:rPr>
                <w:b w:val="0"/>
                <w:bCs/>
              </w:rPr>
              <w:t>Tris</w:t>
            </w:r>
          </w:p>
        </w:tc>
        <w:tc>
          <w:tcPr>
            <w:tcW w:w="0" w:type="auto"/>
            <w:vAlign w:val="center"/>
            <w:hideMark/>
          </w:tcPr>
          <w:p w14:paraId="511FE08E" w14:textId="77777777" w:rsidR="00A82EE6" w:rsidRPr="003A6B59" w:rsidRDefault="00A82EE6" w:rsidP="005B52EC">
            <w:pPr>
              <w:pStyle w:val="Style1"/>
              <w:spacing w:line="480" w:lineRule="auto"/>
              <w:rPr>
                <w:b w:val="0"/>
                <w:bCs/>
              </w:rPr>
            </w:pPr>
            <w:r w:rsidRPr="003A6B59">
              <w:rPr>
                <w:b w:val="0"/>
                <w:bCs/>
              </w:rPr>
              <w:t>6.118</w:t>
            </w:r>
          </w:p>
        </w:tc>
        <w:tc>
          <w:tcPr>
            <w:tcW w:w="0" w:type="auto"/>
            <w:vMerge/>
            <w:vAlign w:val="center"/>
            <w:hideMark/>
          </w:tcPr>
          <w:p w14:paraId="4EF67EF4" w14:textId="77777777" w:rsidR="00A82EE6" w:rsidRPr="003A6B59" w:rsidRDefault="00A82EE6" w:rsidP="005B52EC">
            <w:pPr>
              <w:pStyle w:val="Style1"/>
              <w:spacing w:line="480" w:lineRule="auto"/>
              <w:rPr>
                <w:b w:val="0"/>
                <w:bCs/>
              </w:rPr>
            </w:pPr>
          </w:p>
        </w:tc>
      </w:tr>
    </w:tbl>
    <w:p w14:paraId="4D2CFE10" w14:textId="08C5D777" w:rsidR="00E71247" w:rsidRPr="00E71247" w:rsidRDefault="006B7A9D" w:rsidP="006B7A9D">
      <w:pPr>
        <w:spacing w:line="480" w:lineRule="auto"/>
        <w:jc w:val="both"/>
        <w:rPr>
          <w:lang w:val="en-US"/>
        </w:rPr>
      </w:pPr>
      <w:r>
        <w:rPr>
          <w:lang w:val="en-US"/>
        </w:rPr>
        <w:lastRenderedPageBreak/>
        <w:t>Firstly</w:t>
      </w:r>
      <w:r w:rsidR="00CB054D">
        <w:rPr>
          <w:lang w:val="en-US"/>
        </w:rPr>
        <w:t xml:space="preserve">, </w:t>
      </w:r>
      <w:r w:rsidR="00CB054D" w:rsidRPr="00CB054D">
        <w:rPr>
          <w:lang w:val="en-US"/>
        </w:rPr>
        <w:t>deionized</w:t>
      </w:r>
      <w:r w:rsidRPr="006B7A9D">
        <w:rPr>
          <w:lang w:val="en-US"/>
        </w:rPr>
        <w:t xml:space="preserve"> water</w:t>
      </w:r>
      <w:r w:rsidR="00CB054D" w:rsidRPr="00CB054D">
        <w:rPr>
          <w:lang w:val="en-US"/>
        </w:rPr>
        <w:t xml:space="preserve"> (DI</w:t>
      </w:r>
      <w:r>
        <w:rPr>
          <w:lang w:val="en-US"/>
        </w:rPr>
        <w:t xml:space="preserve">, </w:t>
      </w:r>
      <w:r w:rsidRPr="00CB054D">
        <w:rPr>
          <w:lang w:val="en-US"/>
        </w:rPr>
        <w:t>700 mL</w:t>
      </w:r>
      <w:r w:rsidR="00CB054D" w:rsidRPr="00CB054D">
        <w:rPr>
          <w:lang w:val="en-US"/>
        </w:rPr>
        <w:t xml:space="preserve">) was poured </w:t>
      </w:r>
      <w:r>
        <w:rPr>
          <w:lang w:val="en-US"/>
        </w:rPr>
        <w:t>into</w:t>
      </w:r>
      <w:r w:rsidR="00CB054D" w:rsidRPr="00CB054D">
        <w:rPr>
          <w:lang w:val="en-US"/>
        </w:rPr>
        <w:t xml:space="preserve"> a 1 L polypropylene beaker and heated to 37 °C in a water bath for the duration of the procedure while stirring at </w:t>
      </w:r>
      <w:r>
        <w:rPr>
          <w:lang w:val="en-US"/>
        </w:rPr>
        <w:t>(</w:t>
      </w:r>
      <w:r w:rsidR="00CB054D" w:rsidRPr="00CB054D">
        <w:rPr>
          <w:lang w:val="en-US"/>
        </w:rPr>
        <w:t>200 rpm</w:t>
      </w:r>
      <w:r>
        <w:rPr>
          <w:lang w:val="en-US"/>
        </w:rPr>
        <w:t>)</w:t>
      </w:r>
      <w:r w:rsidR="00CB054D" w:rsidRPr="00CB054D">
        <w:rPr>
          <w:lang w:val="en-US"/>
        </w:rPr>
        <w:t xml:space="preserve">. </w:t>
      </w:r>
      <w:r w:rsidR="00CB054D">
        <w:rPr>
          <w:lang w:val="en-US"/>
        </w:rPr>
        <w:t>Then, w</w:t>
      </w:r>
      <w:r w:rsidR="00CB054D" w:rsidRPr="00CB054D">
        <w:rPr>
          <w:lang w:val="en-US"/>
        </w:rPr>
        <w:t xml:space="preserve">ith an accuracy of 0.5 mg, the reagents specified in </w:t>
      </w:r>
      <w:r w:rsidR="0014035E">
        <w:rPr>
          <w:lang w:val="en-US"/>
        </w:rPr>
        <w:fldChar w:fldCharType="begin"/>
      </w:r>
      <w:r w:rsidR="0014035E">
        <w:rPr>
          <w:lang w:val="en-US"/>
        </w:rPr>
        <w:instrText xml:space="preserve"> REF _Ref88095356 \h </w:instrText>
      </w:r>
      <w:r w:rsidR="0076338F">
        <w:rPr>
          <w:lang w:val="en-US"/>
        </w:rPr>
        <w:instrText xml:space="preserve"> \* MERGEFORMAT </w:instrText>
      </w:r>
      <w:r w:rsidR="0014035E">
        <w:rPr>
          <w:lang w:val="en-US"/>
        </w:rPr>
      </w:r>
      <w:r w:rsidR="0014035E">
        <w:rPr>
          <w:lang w:val="en-US"/>
        </w:rPr>
        <w:fldChar w:fldCharType="separate"/>
      </w:r>
      <w:r w:rsidR="008363E5">
        <w:t xml:space="preserve">Table </w:t>
      </w:r>
      <w:r w:rsidR="008363E5">
        <w:rPr>
          <w:noProof/>
        </w:rPr>
        <w:t>8</w:t>
      </w:r>
      <w:r w:rsidR="0014035E">
        <w:rPr>
          <w:lang w:val="en-US"/>
        </w:rPr>
        <w:fldChar w:fldCharType="end"/>
      </w:r>
      <w:r w:rsidR="0014035E">
        <w:rPr>
          <w:lang w:val="en-US"/>
        </w:rPr>
        <w:t xml:space="preserve"> </w:t>
      </w:r>
      <w:r w:rsidR="00CB054D" w:rsidRPr="00CB054D">
        <w:rPr>
          <w:lang w:val="en-US"/>
        </w:rPr>
        <w:t xml:space="preserve">were carefully added to the DI water in order. The pH of the solution was carefully controlled to avoid a sudden rise in pH, which could lead to precipitation. After mixing </w:t>
      </w:r>
      <w:proofErr w:type="gramStart"/>
      <w:r w:rsidR="00CB054D" w:rsidRPr="00CB054D">
        <w:rPr>
          <w:lang w:val="en-US"/>
        </w:rPr>
        <w:t>all of</w:t>
      </w:r>
      <w:proofErr w:type="gramEnd"/>
      <w:r w:rsidR="00CB054D" w:rsidRPr="00CB054D">
        <w:rPr>
          <w:lang w:val="en-US"/>
        </w:rPr>
        <w:t xml:space="preserve"> the ingredients in the beaker, the beaker was filled to 1 L and stored at 37 °C overnight. Before using at 37 °C, the pH was corrected to 7.4. The SBF solution is typically </w:t>
      </w:r>
      <w:r w:rsidR="00CB054D">
        <w:rPr>
          <w:lang w:val="en-US"/>
        </w:rPr>
        <w:t>used</w:t>
      </w:r>
      <w:r w:rsidR="00CB054D" w:rsidRPr="00CB054D">
        <w:rPr>
          <w:lang w:val="en-US"/>
        </w:rPr>
        <w:t xml:space="preserve"> </w:t>
      </w:r>
      <w:r w:rsidR="00CB054D">
        <w:rPr>
          <w:lang w:val="en-US"/>
        </w:rPr>
        <w:t>between</w:t>
      </w:r>
      <w:r w:rsidR="00CB054D" w:rsidRPr="00CB054D">
        <w:rPr>
          <w:lang w:val="en-US"/>
        </w:rPr>
        <w:t xml:space="preserve"> two </w:t>
      </w:r>
      <w:r w:rsidR="0014035E">
        <w:rPr>
          <w:lang w:val="en-US"/>
        </w:rPr>
        <w:t>days and no more than one month</w:t>
      </w:r>
      <w:r w:rsidR="00E71247" w:rsidRPr="00E71247">
        <w:rPr>
          <w:lang w:val="en-US"/>
        </w:rPr>
        <w:t>. Next, glass particles (</w:t>
      </w:r>
      <w:r w:rsidRPr="006B7A9D">
        <w:rPr>
          <w:lang w:val="en-US"/>
        </w:rPr>
        <w:t xml:space="preserve">30 mg </w:t>
      </w:r>
      <w:r w:rsidR="00E71247" w:rsidRPr="00E71247">
        <w:rPr>
          <w:lang w:val="en-US"/>
        </w:rPr>
        <w:t xml:space="preserve">&lt;45 μm) were immersed in SBF </w:t>
      </w:r>
      <w:r>
        <w:rPr>
          <w:lang w:val="en-US"/>
        </w:rPr>
        <w:t>(45</w:t>
      </w:r>
      <w:r w:rsidRPr="00E71247">
        <w:rPr>
          <w:lang w:val="en-US"/>
        </w:rPr>
        <w:t xml:space="preserve"> mL</w:t>
      </w:r>
      <w:r>
        <w:rPr>
          <w:lang w:val="en-US"/>
        </w:rPr>
        <w:t xml:space="preserve">) </w:t>
      </w:r>
      <w:r w:rsidR="00E71247" w:rsidRPr="00E71247">
        <w:rPr>
          <w:lang w:val="en-US"/>
        </w:rPr>
        <w:t>in a polypropylene container. The container was placed in an incubator at 37 °C with time points were taken at 1, 3, 7, 14, 21 days with three replicates for each sample group. These samples were used for the later surface analysis, which includ</w:t>
      </w:r>
      <w:r w:rsidR="00E83087">
        <w:rPr>
          <w:lang w:val="en-US"/>
        </w:rPr>
        <w:t>ed</w:t>
      </w:r>
      <w:r w:rsidR="00E71247" w:rsidRPr="00E71247">
        <w:rPr>
          <w:lang w:val="en-US"/>
        </w:rPr>
        <w:t xml:space="preserve"> FTIR, XRD and SEM. Next, the samples used for surface analysis were filtered using filter paper to collect the glass samples. Finally, the glass samples were rinsed with acetone to terminate the reaction and placed in a 40 °C oven to dry. </w:t>
      </w:r>
    </w:p>
    <w:p w14:paraId="521B9409" w14:textId="77777777" w:rsidR="00E71247" w:rsidRDefault="00E71247" w:rsidP="0076338F">
      <w:pPr>
        <w:pStyle w:val="Heading2"/>
        <w:spacing w:line="480" w:lineRule="auto"/>
        <w:jc w:val="both"/>
      </w:pPr>
      <w:bookmarkStart w:id="144" w:name="_Toc110260417"/>
      <w:r w:rsidRPr="00E71247">
        <w:t>4.3.1 Leaching Test and pH Profile</w:t>
      </w:r>
      <w:bookmarkEnd w:id="144"/>
    </w:p>
    <w:p w14:paraId="070B1083" w14:textId="4A1BEEE6" w:rsidR="0065723A" w:rsidRPr="0065723A" w:rsidRDefault="00EC6F9C" w:rsidP="00354B09">
      <w:pPr>
        <w:spacing w:line="480" w:lineRule="auto"/>
        <w:jc w:val="both"/>
      </w:pPr>
      <w:r>
        <w:t>Ion release profile</w:t>
      </w:r>
      <w:r w:rsidR="00194A4B">
        <w:t>s</w:t>
      </w:r>
      <w:r>
        <w:t xml:space="preserve"> were measured using </w:t>
      </w:r>
      <w:r w:rsidR="00194A4B">
        <w:t xml:space="preserve">an </w:t>
      </w:r>
      <w:r w:rsidRPr="00EC6F9C">
        <w:t>Inductively Coupled Plasma Opt</w:t>
      </w:r>
      <w:r w:rsidR="00354B09">
        <w:t>ical Emission Spectrometer (ICP</w:t>
      </w:r>
      <w:r w:rsidRPr="00EC6F9C">
        <w:t>)</w:t>
      </w:r>
      <w:r>
        <w:t xml:space="preserve">. At each time point, 10 mL of </w:t>
      </w:r>
      <w:r w:rsidR="00401F0A">
        <w:t xml:space="preserve">SBF </w:t>
      </w:r>
      <w:r w:rsidR="00354B09">
        <w:t>solution</w:t>
      </w:r>
      <w:r>
        <w:t xml:space="preserve"> were taken</w:t>
      </w:r>
      <w:r w:rsidR="00194A4B">
        <w:t>,</w:t>
      </w:r>
      <w:r>
        <w:t xml:space="preserve"> and the pH of the solution was </w:t>
      </w:r>
      <w:r w:rsidR="00194A4B">
        <w:t>measured,</w:t>
      </w:r>
      <w:r>
        <w:t xml:space="preserve"> and then the elemental concentration of silicon sodium, calcium, phosphorus, </w:t>
      </w:r>
      <w:proofErr w:type="gramStart"/>
      <w:r>
        <w:t>silver</w:t>
      </w:r>
      <w:proofErr w:type="gramEnd"/>
      <w:r>
        <w:t xml:space="preserve"> and copper were </w:t>
      </w:r>
      <w:r w:rsidR="00194A4B">
        <w:t xml:space="preserve">calculated </w:t>
      </w:r>
      <w:r>
        <w:t xml:space="preserve">   </w:t>
      </w:r>
    </w:p>
    <w:p w14:paraId="4E853300" w14:textId="77777777" w:rsidR="004549DD" w:rsidRDefault="00E71247" w:rsidP="0076338F">
      <w:pPr>
        <w:pStyle w:val="Heading2"/>
        <w:spacing w:line="480" w:lineRule="auto"/>
        <w:jc w:val="both"/>
      </w:pPr>
      <w:bookmarkStart w:id="145" w:name="_Toc110260418"/>
      <w:r w:rsidRPr="00E71247">
        <w:lastRenderedPageBreak/>
        <w:t>4.3.2 X-Ray Diffraction</w:t>
      </w:r>
      <w:bookmarkEnd w:id="145"/>
      <w:r w:rsidRPr="00E71247">
        <w:t xml:space="preserve"> </w:t>
      </w:r>
    </w:p>
    <w:p w14:paraId="670276CA" w14:textId="77777777" w:rsidR="004549DD" w:rsidRPr="004549DD" w:rsidRDefault="00194A4B" w:rsidP="0076338F">
      <w:pPr>
        <w:spacing w:line="480" w:lineRule="auto"/>
        <w:jc w:val="both"/>
      </w:pPr>
      <w:r w:rsidRPr="00194A4B">
        <w:t xml:space="preserve">Dried glass </w:t>
      </w:r>
      <w:r>
        <w:t>powder samples were placed on the holder</w:t>
      </w:r>
      <w:r w:rsidRPr="00194A4B">
        <w:t xml:space="preserve">. The </w:t>
      </w:r>
      <w:r>
        <w:t>D</w:t>
      </w:r>
      <w:r w:rsidRPr="00194A4B">
        <w:t>iffraction was measured with Aeris Malvern Panalytical Ltd</w:t>
      </w:r>
      <w:r>
        <w:t xml:space="preserve">, UK, </w:t>
      </w:r>
      <w:r w:rsidRPr="00194A4B">
        <w:t>between 5° and 80° 2θ angle, with step size 0.0</w:t>
      </w:r>
      <w:r>
        <w:t>217</w:t>
      </w:r>
      <w:r w:rsidRPr="00194A4B">
        <w:t xml:space="preserve">° and step time 100 s. </w:t>
      </w:r>
    </w:p>
    <w:p w14:paraId="649423E2" w14:textId="77777777" w:rsidR="00E71247" w:rsidRDefault="00E71247" w:rsidP="0076338F">
      <w:pPr>
        <w:pStyle w:val="Heading2"/>
        <w:spacing w:line="480" w:lineRule="auto"/>
        <w:jc w:val="both"/>
      </w:pPr>
      <w:bookmarkStart w:id="146" w:name="_Toc110260419"/>
      <w:r w:rsidRPr="00E71247">
        <w:t>4.3.3 Fourier Transform Infrared Spectroscopy</w:t>
      </w:r>
      <w:bookmarkEnd w:id="146"/>
    </w:p>
    <w:p w14:paraId="223182A6" w14:textId="77777777" w:rsidR="00194A4B" w:rsidRPr="00194A4B" w:rsidRDefault="00194A4B" w:rsidP="0076338F">
      <w:pPr>
        <w:spacing w:line="480" w:lineRule="auto"/>
        <w:jc w:val="both"/>
      </w:pPr>
      <w:r w:rsidRPr="00194A4B">
        <w:t xml:space="preserve">The dried glass powder samples acquired </w:t>
      </w:r>
      <w:r>
        <w:t>from</w:t>
      </w:r>
      <w:r w:rsidRPr="00194A4B">
        <w:t xml:space="preserve"> the </w:t>
      </w:r>
      <w:r>
        <w:t>SBF experiment</w:t>
      </w:r>
      <w:r w:rsidRPr="00194A4B">
        <w:t xml:space="preserve"> were characterised in the range of </w:t>
      </w:r>
      <w:r>
        <w:t xml:space="preserve">2000 </w:t>
      </w:r>
      <w:r w:rsidRPr="00194A4B">
        <w:t xml:space="preserve">to </w:t>
      </w:r>
      <w:r>
        <w:t>400</w:t>
      </w:r>
      <w:r w:rsidRPr="00194A4B">
        <w:t xml:space="preserve"> cm</w:t>
      </w:r>
      <w:r w:rsidRPr="00A75B08">
        <w:rPr>
          <w:vertAlign w:val="superscript"/>
        </w:rPr>
        <w:t>-1</w:t>
      </w:r>
      <w:r w:rsidRPr="00194A4B">
        <w:t xml:space="preserve"> across </w:t>
      </w:r>
      <w:r>
        <w:t>16</w:t>
      </w:r>
      <w:r w:rsidRPr="00194A4B">
        <w:t xml:space="preserve"> scans using a Perkin Elmer Spectrum Two FTIR fitted with Diamond Attenuated Total Reflection (ATR) module.</w:t>
      </w:r>
      <w:r w:rsidRPr="00194A4B">
        <w:rPr>
          <w:rFonts w:asciiTheme="minorHAnsi" w:hAnsiTheme="minorHAnsi"/>
          <w:sz w:val="22"/>
        </w:rPr>
        <w:t xml:space="preserve"> </w:t>
      </w:r>
      <w:r w:rsidRPr="00194A4B">
        <w:t>The sample was placed neat</w:t>
      </w:r>
      <w:r>
        <w:t>ly</w:t>
      </w:r>
      <w:r w:rsidRPr="00194A4B">
        <w:t xml:space="preserve"> onto the sample stage. </w:t>
      </w:r>
      <w:r>
        <w:t>The p</w:t>
      </w:r>
      <w:r w:rsidRPr="00194A4B">
        <w:t xml:space="preserve">ressure </w:t>
      </w:r>
      <w:r>
        <w:t xml:space="preserve">was </w:t>
      </w:r>
      <w:r w:rsidRPr="00194A4B">
        <w:t>applied to provide good contact and then analysed.</w:t>
      </w:r>
    </w:p>
    <w:p w14:paraId="606DE335" w14:textId="77777777" w:rsidR="00E71247" w:rsidRPr="00E71247" w:rsidRDefault="00E71247" w:rsidP="00354B09">
      <w:pPr>
        <w:pStyle w:val="Heading2"/>
        <w:spacing w:line="480" w:lineRule="auto"/>
        <w:jc w:val="both"/>
      </w:pPr>
      <w:bookmarkStart w:id="147" w:name="_Toc110260420"/>
      <w:r w:rsidRPr="00E71247">
        <w:t xml:space="preserve">4.3.4 Scanning </w:t>
      </w:r>
      <w:r w:rsidR="005B52EC">
        <w:t>E</w:t>
      </w:r>
      <w:r w:rsidRPr="00E71247">
        <w:t xml:space="preserve">lectron </w:t>
      </w:r>
      <w:r w:rsidR="005B52EC">
        <w:t>M</w:t>
      </w:r>
      <w:r w:rsidRPr="00E71247">
        <w:t>icroscope</w:t>
      </w:r>
      <w:bookmarkEnd w:id="147"/>
      <w:r w:rsidRPr="00E71247">
        <w:t xml:space="preserve"> </w:t>
      </w:r>
    </w:p>
    <w:p w14:paraId="72B25E57" w14:textId="5186902E" w:rsidR="0076338F" w:rsidRDefault="00194A4B" w:rsidP="00A75B08">
      <w:pPr>
        <w:spacing w:line="480" w:lineRule="auto"/>
        <w:rPr>
          <w:lang w:val="en-US"/>
        </w:rPr>
      </w:pPr>
      <w:r w:rsidRPr="00194A4B">
        <w:t>SEM w</w:t>
      </w:r>
      <w:r>
        <w:t>as</w:t>
      </w:r>
      <w:r w:rsidRPr="00194A4B">
        <w:t xml:space="preserve"> used in this study to investigate surface </w:t>
      </w:r>
      <w:r w:rsidR="00A75B08">
        <w:t>topography</w:t>
      </w:r>
      <w:r w:rsidRPr="00194A4B">
        <w:t xml:space="preserve"> changes of </w:t>
      </w:r>
      <w:r>
        <w:t>BG</w:t>
      </w:r>
      <w:r w:rsidRPr="00194A4B">
        <w:t xml:space="preserve"> at 1, </w:t>
      </w:r>
      <w:r>
        <w:t>3</w:t>
      </w:r>
      <w:r w:rsidRPr="00194A4B">
        <w:t xml:space="preserve">, </w:t>
      </w:r>
      <w:r>
        <w:t>7</w:t>
      </w:r>
      <w:r w:rsidRPr="00194A4B">
        <w:t>,</w:t>
      </w:r>
      <w:r>
        <w:t xml:space="preserve"> 14</w:t>
      </w:r>
      <w:r w:rsidRPr="00194A4B">
        <w:t xml:space="preserve"> and </w:t>
      </w:r>
      <w:r>
        <w:t>21</w:t>
      </w:r>
      <w:r w:rsidRPr="00194A4B">
        <w:t xml:space="preserve"> </w:t>
      </w:r>
      <w:r>
        <w:t>days</w:t>
      </w:r>
      <w:r w:rsidRPr="00194A4B">
        <w:t xml:space="preserve"> </w:t>
      </w:r>
      <w:r>
        <w:t>after</w:t>
      </w:r>
      <w:r w:rsidRPr="00194A4B">
        <w:t xml:space="preserve"> immersion in SBF.</w:t>
      </w:r>
      <w:r w:rsidR="00327D0B" w:rsidRPr="00327D0B">
        <w:rPr>
          <w:lang w:val="en-US"/>
        </w:rPr>
        <w:t xml:space="preserve"> </w:t>
      </w:r>
      <w:r w:rsidR="00727374" w:rsidRPr="00727374">
        <w:rPr>
          <w:lang w:val="en-US"/>
        </w:rPr>
        <w:t>Samples</w:t>
      </w:r>
      <w:r w:rsidR="00727374">
        <w:rPr>
          <w:lang w:val="en-US"/>
        </w:rPr>
        <w:t xml:space="preserve"> </w:t>
      </w:r>
      <w:r w:rsidR="00727374" w:rsidRPr="00727374">
        <w:rPr>
          <w:lang w:val="en-US"/>
        </w:rPr>
        <w:t>were mounted on double</w:t>
      </w:r>
      <w:r w:rsidR="00A75B08">
        <w:rPr>
          <w:lang w:val="en-US"/>
        </w:rPr>
        <w:t>-</w:t>
      </w:r>
      <w:r w:rsidR="00727374" w:rsidRPr="00727374">
        <w:rPr>
          <w:lang w:val="en-US"/>
        </w:rPr>
        <w:t>sided carbon tape and coated</w:t>
      </w:r>
      <w:r w:rsidR="00727374">
        <w:rPr>
          <w:lang w:val="en-US"/>
        </w:rPr>
        <w:t xml:space="preserve"> </w:t>
      </w:r>
      <w:r w:rsidR="00727374" w:rsidRPr="00727374">
        <w:rPr>
          <w:lang w:val="en-US"/>
        </w:rPr>
        <w:t>with gold.</w:t>
      </w:r>
    </w:p>
    <w:p w14:paraId="3FDA13A3" w14:textId="77777777" w:rsidR="00354B09" w:rsidRDefault="00354B09" w:rsidP="00354B09">
      <w:pPr>
        <w:spacing w:line="480" w:lineRule="auto"/>
        <w:jc w:val="both"/>
        <w:rPr>
          <w:lang w:val="en-US"/>
        </w:rPr>
      </w:pPr>
    </w:p>
    <w:p w14:paraId="654BD1AA" w14:textId="48DEBAE4" w:rsidR="003559D0" w:rsidRDefault="003559D0" w:rsidP="002A58FB">
      <w:pPr>
        <w:spacing w:line="360" w:lineRule="auto"/>
        <w:rPr>
          <w:lang w:val="en-US"/>
        </w:rPr>
      </w:pPr>
    </w:p>
    <w:p w14:paraId="56008FDA" w14:textId="77777777" w:rsidR="00393A9C" w:rsidRDefault="00393A9C" w:rsidP="00F23122">
      <w:pPr>
        <w:spacing w:before="0" w:after="160" w:line="259" w:lineRule="auto"/>
        <w:rPr>
          <w:lang w:val="en-US"/>
        </w:rPr>
      </w:pPr>
    </w:p>
    <w:p w14:paraId="7396CE30" w14:textId="77777777" w:rsidR="00E71247" w:rsidRPr="00E71247" w:rsidRDefault="00E71247" w:rsidP="0076338F">
      <w:pPr>
        <w:pStyle w:val="Heading1"/>
        <w:spacing w:line="480" w:lineRule="auto"/>
        <w:jc w:val="both"/>
      </w:pPr>
      <w:bookmarkStart w:id="148" w:name="_Toc110260421"/>
      <w:r w:rsidRPr="00E71247">
        <w:lastRenderedPageBreak/>
        <w:t>5. Results</w:t>
      </w:r>
      <w:bookmarkEnd w:id="148"/>
    </w:p>
    <w:p w14:paraId="7B70EC4A" w14:textId="77777777" w:rsidR="00E71247" w:rsidRPr="00E71247" w:rsidRDefault="00E71247" w:rsidP="0076338F">
      <w:pPr>
        <w:pStyle w:val="Heading2"/>
        <w:spacing w:line="480" w:lineRule="auto"/>
        <w:jc w:val="both"/>
      </w:pPr>
      <w:bookmarkStart w:id="149" w:name="_Toc110260422"/>
      <w:r w:rsidRPr="00E71247">
        <w:t xml:space="preserve">5.1. Glass </w:t>
      </w:r>
      <w:r w:rsidR="00891D50">
        <w:t>Characterisation</w:t>
      </w:r>
      <w:bookmarkEnd w:id="149"/>
      <w:r w:rsidR="00891D50">
        <w:t xml:space="preserve"> </w:t>
      </w:r>
      <w:r w:rsidRPr="00E71247">
        <w:t xml:space="preserve"> </w:t>
      </w:r>
    </w:p>
    <w:p w14:paraId="3625BF9B" w14:textId="5B0656EE" w:rsidR="00E71247" w:rsidRDefault="00E71247" w:rsidP="00197679">
      <w:pPr>
        <w:spacing w:line="480" w:lineRule="auto"/>
        <w:jc w:val="both"/>
      </w:pPr>
      <w:r w:rsidRPr="00194A4B">
        <w:t xml:space="preserve">Following the visual examination, the </w:t>
      </w:r>
      <w:r w:rsidR="00524DD1" w:rsidRPr="00524DD1">
        <w:t xml:space="preserve">frits </w:t>
      </w:r>
      <w:r w:rsidRPr="00194A4B">
        <w:t xml:space="preserve">from 45S5 and </w:t>
      </w:r>
      <w:r w:rsidR="00273FDB">
        <w:t>S</w:t>
      </w:r>
      <w:r w:rsidRPr="00194A4B">
        <w:t xml:space="preserve">53P4 samples were </w:t>
      </w:r>
      <w:r w:rsidR="00197679">
        <w:t>transparent</w:t>
      </w:r>
      <w:r w:rsidRPr="00194A4B">
        <w:t xml:space="preserve"> with no evidence of crystallisation. However, the glasses contain</w:t>
      </w:r>
      <w:r w:rsidR="00E83087">
        <w:t>ing</w:t>
      </w:r>
      <w:r w:rsidRPr="00194A4B">
        <w:t xml:space="preserve"> Ag</w:t>
      </w:r>
      <w:r w:rsidRPr="00194A4B">
        <w:rPr>
          <w:vertAlign w:val="subscript"/>
        </w:rPr>
        <w:t>2</w:t>
      </w:r>
      <w:r w:rsidRPr="00194A4B">
        <w:t xml:space="preserve">O tended to be light yellow with some visual evidence of metallic </w:t>
      </w:r>
      <w:r w:rsidR="00197679">
        <w:t>deposits</w:t>
      </w:r>
      <w:r w:rsidRPr="00194A4B">
        <w:t xml:space="preserve">, which was more </w:t>
      </w:r>
      <w:r w:rsidR="00197679">
        <w:t>pronounced</w:t>
      </w:r>
      <w:r w:rsidRPr="00194A4B">
        <w:t xml:space="preserve"> in Ag 2.5 samples. Furthermore, glass made by CuO tends to be blue, which </w:t>
      </w:r>
      <w:r w:rsidR="00197679">
        <w:t xml:space="preserve">increases in intensity </w:t>
      </w:r>
      <w:r w:rsidRPr="00194A4B">
        <w:t>with the addition</w:t>
      </w:r>
      <w:r w:rsidR="00BA33FB">
        <w:t xml:space="preserve"> </w:t>
      </w:r>
      <w:r w:rsidRPr="00194A4B">
        <w:t xml:space="preserve">of </w:t>
      </w:r>
      <w:r w:rsidR="00197679">
        <w:t xml:space="preserve">more </w:t>
      </w:r>
      <w:r w:rsidRPr="00194A4B">
        <w:t xml:space="preserve">CuO, as is shown in </w:t>
      </w:r>
      <w:r w:rsidR="0044448C">
        <w:fldChar w:fldCharType="begin"/>
      </w:r>
      <w:r w:rsidR="0044448C">
        <w:instrText xml:space="preserve"> REF _Ref85398552 \h </w:instrText>
      </w:r>
      <w:r w:rsidR="0076338F">
        <w:instrText xml:space="preserve"> \* MERGEFORMAT </w:instrText>
      </w:r>
      <w:r w:rsidR="0044448C">
        <w:fldChar w:fldCharType="separate"/>
      </w:r>
      <w:r w:rsidR="008363E5" w:rsidRPr="00E71247">
        <w:t xml:space="preserve">Figure </w:t>
      </w:r>
      <w:r w:rsidR="008363E5">
        <w:rPr>
          <w:noProof/>
        </w:rPr>
        <w:t>13</w:t>
      </w:r>
      <w:r w:rsidR="0044448C">
        <w:fldChar w:fldCharType="end"/>
      </w:r>
      <w:r w:rsidRPr="00194A4B">
        <w:t xml:space="preserve">. Moreover, the </w:t>
      </w:r>
      <w:r w:rsidR="00524DD1">
        <w:t>frits</w:t>
      </w:r>
      <w:r w:rsidRPr="00194A4B">
        <w:t xml:space="preserve"> were </w:t>
      </w:r>
      <w:r w:rsidR="00524DD1">
        <w:t>homogen</w:t>
      </w:r>
      <w:r w:rsidR="0044448C">
        <w:t>eou</w:t>
      </w:r>
      <w:r w:rsidR="0076338F">
        <w:t>s</w:t>
      </w:r>
      <w:r w:rsidR="00197679">
        <w:t>,</w:t>
      </w:r>
      <w:r w:rsidR="0076338F">
        <w:t xml:space="preserve"> </w:t>
      </w:r>
      <w:r w:rsidR="00197679">
        <w:t>unlike</w:t>
      </w:r>
      <w:r w:rsidR="0076338F">
        <w:t xml:space="preserve"> </w:t>
      </w:r>
      <w:r w:rsidR="00524DD1">
        <w:t>Ag BG samples</w:t>
      </w:r>
      <w:r w:rsidR="00524DD1" w:rsidRPr="00524DD1">
        <w:t xml:space="preserve"> </w:t>
      </w:r>
      <w:r w:rsidR="0044448C">
        <w:fldChar w:fldCharType="begin"/>
      </w:r>
      <w:r w:rsidR="0044448C">
        <w:instrText xml:space="preserve"> REF _Ref85398552 \h </w:instrText>
      </w:r>
      <w:r w:rsidR="0076338F">
        <w:instrText xml:space="preserve"> \* MERGEFORMAT </w:instrText>
      </w:r>
      <w:r w:rsidR="0044448C">
        <w:fldChar w:fldCharType="separate"/>
      </w:r>
      <w:r w:rsidR="008363E5" w:rsidRPr="00E71247">
        <w:t xml:space="preserve">Figure </w:t>
      </w:r>
      <w:r w:rsidR="008363E5">
        <w:rPr>
          <w:noProof/>
        </w:rPr>
        <w:t>13</w:t>
      </w:r>
      <w:r w:rsidR="0044448C">
        <w:fldChar w:fldCharType="end"/>
      </w:r>
      <w:r w:rsidR="0076338F">
        <w:t>.</w:t>
      </w:r>
    </w:p>
    <w:p w14:paraId="1AE5C351" w14:textId="6215F180" w:rsidR="00A75B08" w:rsidRDefault="00A75B08" w:rsidP="00197679">
      <w:pPr>
        <w:spacing w:line="480" w:lineRule="auto"/>
        <w:jc w:val="both"/>
      </w:pPr>
    </w:p>
    <w:p w14:paraId="298061B7" w14:textId="7AD200AB" w:rsidR="00A75B08" w:rsidRDefault="00A75B08" w:rsidP="00197679">
      <w:pPr>
        <w:spacing w:line="480" w:lineRule="auto"/>
        <w:jc w:val="both"/>
      </w:pPr>
    </w:p>
    <w:p w14:paraId="65709156" w14:textId="77777777" w:rsidR="00A75B08" w:rsidRPr="00E71247" w:rsidRDefault="00A75B08" w:rsidP="00197679">
      <w:pPr>
        <w:spacing w:line="480" w:lineRule="auto"/>
        <w:jc w:val="both"/>
      </w:pPr>
    </w:p>
    <w:tbl>
      <w:tblPr>
        <w:tblStyle w:val="TableGrid1"/>
        <w:tblW w:w="4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5"/>
        <w:gridCol w:w="3969"/>
        <w:gridCol w:w="413"/>
        <w:gridCol w:w="4259"/>
      </w:tblGrid>
      <w:tr w:rsidR="00A75B08" w:rsidRPr="00E71247" w14:paraId="52D511EC" w14:textId="2884129F" w:rsidTr="00A75B08">
        <w:trPr>
          <w:trHeight w:val="4225"/>
        </w:trPr>
        <w:tc>
          <w:tcPr>
            <w:tcW w:w="165" w:type="pct"/>
          </w:tcPr>
          <w:p w14:paraId="6134665D" w14:textId="77777777" w:rsidR="00A75B08" w:rsidRDefault="00A75B08" w:rsidP="007D17C9">
            <w:pPr>
              <w:pStyle w:val="Style1"/>
              <w:rPr>
                <w:noProof/>
                <w:lang w:val="en-GB" w:eastAsia="zh-CN"/>
              </w:rPr>
            </w:pPr>
            <w:r>
              <w:rPr>
                <w:noProof/>
                <w:lang w:val="en-GB" w:eastAsia="zh-CN"/>
              </w:rPr>
              <w:lastRenderedPageBreak/>
              <w:t>A</w:t>
            </w:r>
          </w:p>
        </w:tc>
        <w:tc>
          <w:tcPr>
            <w:tcW w:w="2221" w:type="pct"/>
          </w:tcPr>
          <w:p w14:paraId="3247DB72" w14:textId="77777777" w:rsidR="00A75B08" w:rsidRDefault="00A75B08" w:rsidP="00A75B08">
            <w:pPr>
              <w:pStyle w:val="Style1"/>
              <w:jc w:val="left"/>
              <w:rPr>
                <w:noProof/>
                <w:lang w:val="en-GB" w:eastAsia="zh-CN"/>
              </w:rPr>
            </w:pPr>
          </w:p>
          <w:p w14:paraId="09BA8034" w14:textId="2B92220F" w:rsidR="00A75B08" w:rsidRPr="00E71247" w:rsidRDefault="00A75B08" w:rsidP="007D17C9">
            <w:pPr>
              <w:pStyle w:val="Style1"/>
            </w:pPr>
            <w:r>
              <w:rPr>
                <w:noProof/>
                <w:lang w:val="en-GB" w:eastAsia="zh-CN"/>
              </w:rPr>
              <mc:AlternateContent>
                <mc:Choice Requires="wps">
                  <w:drawing>
                    <wp:anchor distT="0" distB="0" distL="114300" distR="114300" simplePos="0" relativeHeight="251625472" behindDoc="0" locked="0" layoutInCell="1" allowOverlap="1" wp14:anchorId="1CA896DA" wp14:editId="67AD9E85">
                      <wp:simplePos x="0" y="0"/>
                      <wp:positionH relativeFrom="column">
                        <wp:posOffset>512445</wp:posOffset>
                      </wp:positionH>
                      <wp:positionV relativeFrom="paragraph">
                        <wp:posOffset>2145665</wp:posOffset>
                      </wp:positionV>
                      <wp:extent cx="820800" cy="0"/>
                      <wp:effectExtent l="0" t="19050" r="36830" b="19050"/>
                      <wp:wrapNone/>
                      <wp:docPr id="338" name="Straight Connector 338"/>
                      <wp:cNvGraphicFramePr/>
                      <a:graphic xmlns:a="http://schemas.openxmlformats.org/drawingml/2006/main">
                        <a:graphicData uri="http://schemas.microsoft.com/office/word/2010/wordprocessingShape">
                          <wps:wsp>
                            <wps:cNvCnPr/>
                            <wps:spPr>
                              <a:xfrm>
                                <a:off x="0" y="0"/>
                                <a:ext cx="8208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5311F2" id="Straight Connector 338"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5pt,168.95pt" to="105pt,16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290A9FF7" wp14:editId="67CF1A0E">
                  <wp:extent cx="2386330" cy="2362835"/>
                  <wp:effectExtent l="0" t="0" r="0" b="0"/>
                  <wp:docPr id="23" name="Picture 23" descr="A bag of popco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ag of popcorn&#10;&#10;Description automatically generated with low confidence"/>
                          <pic:cNvPicPr/>
                        </pic:nvPicPr>
                        <pic:blipFill rotWithShape="1">
                          <a:blip r:embed="rId40" cstate="print">
                            <a:extLst>
                              <a:ext uri="{28A0092B-C50C-407E-A947-70E740481C1C}">
                                <a14:useLocalDpi xmlns:a14="http://schemas.microsoft.com/office/drawing/2010/main" val="0"/>
                              </a:ext>
                            </a:extLst>
                          </a:blip>
                          <a:srcRect l="34232" t="20516" r="31200" b="25318"/>
                          <a:stretch/>
                        </pic:blipFill>
                        <pic:spPr bwMode="auto">
                          <a:xfrm>
                            <a:off x="0" y="0"/>
                            <a:ext cx="2398963" cy="2375344"/>
                          </a:xfrm>
                          <a:prstGeom prst="rect">
                            <a:avLst/>
                          </a:prstGeom>
                          <a:ln>
                            <a:noFill/>
                          </a:ln>
                          <a:extLst>
                            <a:ext uri="{53640926-AAD7-44D8-BBD7-CCE9431645EC}">
                              <a14:shadowObscured xmlns:a14="http://schemas.microsoft.com/office/drawing/2010/main"/>
                            </a:ext>
                          </a:extLst>
                        </pic:spPr>
                      </pic:pic>
                    </a:graphicData>
                  </a:graphic>
                </wp:inline>
              </w:drawing>
            </w:r>
          </w:p>
        </w:tc>
        <w:tc>
          <w:tcPr>
            <w:tcW w:w="231" w:type="pct"/>
          </w:tcPr>
          <w:p w14:paraId="4AE4E333" w14:textId="5686F1CA" w:rsidR="00A75B08" w:rsidRPr="00E71247" w:rsidRDefault="00A75B08" w:rsidP="007D17C9">
            <w:pPr>
              <w:pStyle w:val="Style1"/>
              <w:rPr>
                <w:noProof/>
                <w:lang w:val="en-GB" w:eastAsia="zh-CN"/>
              </w:rPr>
            </w:pPr>
            <w:r>
              <w:rPr>
                <w:noProof/>
                <w:lang w:val="en-GB" w:eastAsia="zh-CN"/>
              </w:rPr>
              <w:t>B</w:t>
            </w:r>
          </w:p>
        </w:tc>
        <w:tc>
          <w:tcPr>
            <w:tcW w:w="2383" w:type="pct"/>
          </w:tcPr>
          <w:p w14:paraId="0CC1675A" w14:textId="77777777" w:rsidR="00A75B08" w:rsidRDefault="00A75B08" w:rsidP="007D17C9">
            <w:pPr>
              <w:pStyle w:val="Style1"/>
              <w:rPr>
                <w:noProof/>
                <w:lang w:val="en-GB" w:eastAsia="zh-CN"/>
              </w:rPr>
            </w:pPr>
          </w:p>
          <w:p w14:paraId="6DCB131C" w14:textId="19DCBB5A" w:rsidR="00A75B08" w:rsidRDefault="00A75B08" w:rsidP="007D17C9">
            <w:pPr>
              <w:pStyle w:val="Style1"/>
              <w:rPr>
                <w:noProof/>
                <w:lang w:val="en-GB" w:eastAsia="zh-CN"/>
              </w:rPr>
            </w:pPr>
            <w:r>
              <w:rPr>
                <w:noProof/>
                <w:lang w:val="en-GB" w:eastAsia="zh-CN"/>
              </w:rPr>
              <mc:AlternateContent>
                <mc:Choice Requires="wps">
                  <w:drawing>
                    <wp:anchor distT="0" distB="0" distL="114300" distR="114300" simplePos="0" relativeHeight="251624448" behindDoc="0" locked="0" layoutInCell="1" allowOverlap="1" wp14:anchorId="0CEB832E" wp14:editId="447F2D88">
                      <wp:simplePos x="0" y="0"/>
                      <wp:positionH relativeFrom="column">
                        <wp:posOffset>678180</wp:posOffset>
                      </wp:positionH>
                      <wp:positionV relativeFrom="paragraph">
                        <wp:posOffset>2141220</wp:posOffset>
                      </wp:positionV>
                      <wp:extent cx="820800" cy="0"/>
                      <wp:effectExtent l="0" t="19050" r="36830" b="19050"/>
                      <wp:wrapNone/>
                      <wp:docPr id="329" name="Straight Connector 329"/>
                      <wp:cNvGraphicFramePr/>
                      <a:graphic xmlns:a="http://schemas.openxmlformats.org/drawingml/2006/main">
                        <a:graphicData uri="http://schemas.microsoft.com/office/word/2010/wordprocessingShape">
                          <wps:wsp>
                            <wps:cNvCnPr/>
                            <wps:spPr>
                              <a:xfrm>
                                <a:off x="0" y="0"/>
                                <a:ext cx="8208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34E6BF" id="Straight Connector 329"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pt,168.6pt" to="118.05pt,16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303D500F" wp14:editId="653BA5DD">
                  <wp:extent cx="2339439" cy="2362835"/>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1" cstate="print">
                            <a:extLst>
                              <a:ext uri="{28A0092B-C50C-407E-A947-70E740481C1C}">
                                <a14:useLocalDpi xmlns:a14="http://schemas.microsoft.com/office/drawing/2010/main" val="0"/>
                              </a:ext>
                            </a:extLst>
                          </a:blip>
                          <a:srcRect l="43925" t="19361" r="27744" b="29464"/>
                          <a:stretch/>
                        </pic:blipFill>
                        <pic:spPr bwMode="auto">
                          <a:xfrm>
                            <a:off x="0" y="0"/>
                            <a:ext cx="2373784" cy="2397524"/>
                          </a:xfrm>
                          <a:prstGeom prst="rect">
                            <a:avLst/>
                          </a:prstGeom>
                          <a:ln>
                            <a:noFill/>
                          </a:ln>
                          <a:extLst>
                            <a:ext uri="{53640926-AAD7-44D8-BBD7-CCE9431645EC}">
                              <a14:shadowObscured xmlns:a14="http://schemas.microsoft.com/office/drawing/2010/main"/>
                            </a:ext>
                          </a:extLst>
                        </pic:spPr>
                      </pic:pic>
                    </a:graphicData>
                  </a:graphic>
                </wp:inline>
              </w:drawing>
            </w:r>
          </w:p>
        </w:tc>
      </w:tr>
      <w:tr w:rsidR="00A75B08" w:rsidRPr="00E71247" w14:paraId="4C1420DC" w14:textId="6CC28F57" w:rsidTr="00A75B08">
        <w:trPr>
          <w:trHeight w:val="4151"/>
        </w:trPr>
        <w:tc>
          <w:tcPr>
            <w:tcW w:w="165" w:type="pct"/>
          </w:tcPr>
          <w:p w14:paraId="23E639EB" w14:textId="77777777" w:rsidR="00A75B08" w:rsidRPr="00E71247" w:rsidRDefault="00A75B08" w:rsidP="007D17C9">
            <w:pPr>
              <w:pStyle w:val="Style1"/>
              <w:rPr>
                <w:noProof/>
                <w:lang w:val="en-GB" w:eastAsia="zh-CN"/>
              </w:rPr>
            </w:pPr>
            <w:r>
              <w:rPr>
                <w:noProof/>
                <w:lang w:val="en-GB" w:eastAsia="zh-CN"/>
              </w:rPr>
              <w:t>C</w:t>
            </w:r>
          </w:p>
        </w:tc>
        <w:tc>
          <w:tcPr>
            <w:tcW w:w="2221" w:type="pct"/>
          </w:tcPr>
          <w:p w14:paraId="5248C0AA" w14:textId="4465CC85" w:rsidR="00A75B08" w:rsidRPr="00E71247" w:rsidRDefault="00A75B08" w:rsidP="007D17C9">
            <w:pPr>
              <w:pStyle w:val="Style1"/>
            </w:pPr>
            <w:r>
              <w:rPr>
                <w:noProof/>
                <w:lang w:val="en-GB" w:eastAsia="zh-CN"/>
              </w:rPr>
              <mc:AlternateContent>
                <mc:Choice Requires="wps">
                  <w:drawing>
                    <wp:anchor distT="0" distB="0" distL="114300" distR="114300" simplePos="0" relativeHeight="251622400" behindDoc="0" locked="0" layoutInCell="1" allowOverlap="1" wp14:anchorId="32648A1E" wp14:editId="19BE2298">
                      <wp:simplePos x="0" y="0"/>
                      <wp:positionH relativeFrom="column">
                        <wp:posOffset>714697</wp:posOffset>
                      </wp:positionH>
                      <wp:positionV relativeFrom="paragraph">
                        <wp:posOffset>2113931</wp:posOffset>
                      </wp:positionV>
                      <wp:extent cx="819199" cy="0"/>
                      <wp:effectExtent l="0" t="19050" r="19050" b="19050"/>
                      <wp:wrapNone/>
                      <wp:docPr id="60" name="Straight Connector 60"/>
                      <wp:cNvGraphicFramePr/>
                      <a:graphic xmlns:a="http://schemas.openxmlformats.org/drawingml/2006/main">
                        <a:graphicData uri="http://schemas.microsoft.com/office/word/2010/wordprocessingShape">
                          <wps:wsp>
                            <wps:cNvCnPr/>
                            <wps:spPr>
                              <a:xfrm>
                                <a:off x="0" y="0"/>
                                <a:ext cx="819199"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F20265" id="Straight Connector 60"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pt,166.45pt" to="120.8pt,16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" strokecolor="black [3213]" strokeweight="3pt">
                      <v:stroke joinstyle="miter"/>
                    </v:line>
                  </w:pict>
                </mc:Fallback>
              </mc:AlternateContent>
            </w:r>
            <w:r w:rsidRPr="00E71247">
              <w:rPr>
                <w:noProof/>
                <w:lang w:val="en-GB" w:eastAsia="zh-CN"/>
              </w:rPr>
              <w:drawing>
                <wp:inline distT="0" distB="0" distL="0" distR="0" wp14:anchorId="7200E302" wp14:editId="79C4C39E">
                  <wp:extent cx="2386330" cy="2422130"/>
                  <wp:effectExtent l="0" t="0" r="0" b="0"/>
                  <wp:docPr id="27" name="Picture 27" descr="A picture containing food, plate, box,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food, plate, box, white&#10;&#10;Description automatically generated"/>
                          <pic:cNvPicPr/>
                        </pic:nvPicPr>
                        <pic:blipFill rotWithShape="1">
                          <a:blip r:embed="rId42" cstate="print">
                            <a:extLst>
                              <a:ext uri="{28A0092B-C50C-407E-A947-70E740481C1C}">
                                <a14:useLocalDpi xmlns:a14="http://schemas.microsoft.com/office/drawing/2010/main" val="0"/>
                              </a:ext>
                            </a:extLst>
                          </a:blip>
                          <a:srcRect l="17633" t="8529" r="16335" b="9651"/>
                          <a:stretch/>
                        </pic:blipFill>
                        <pic:spPr bwMode="auto">
                          <a:xfrm>
                            <a:off x="0" y="0"/>
                            <a:ext cx="2397909" cy="2433883"/>
                          </a:xfrm>
                          <a:prstGeom prst="rect">
                            <a:avLst/>
                          </a:prstGeom>
                          <a:ln>
                            <a:noFill/>
                          </a:ln>
                          <a:extLst>
                            <a:ext uri="{53640926-AAD7-44D8-BBD7-CCE9431645EC}">
                              <a14:shadowObscured xmlns:a14="http://schemas.microsoft.com/office/drawing/2010/main"/>
                            </a:ext>
                          </a:extLst>
                        </pic:spPr>
                      </pic:pic>
                    </a:graphicData>
                  </a:graphic>
                </wp:inline>
              </w:drawing>
            </w:r>
          </w:p>
        </w:tc>
        <w:tc>
          <w:tcPr>
            <w:tcW w:w="231" w:type="pct"/>
          </w:tcPr>
          <w:p w14:paraId="709BF95F" w14:textId="372D575C" w:rsidR="00A75B08" w:rsidRDefault="00A75B08" w:rsidP="007D17C9">
            <w:pPr>
              <w:pStyle w:val="Style1"/>
              <w:rPr>
                <w:noProof/>
                <w:lang w:val="en-GB" w:eastAsia="zh-CN"/>
              </w:rPr>
            </w:pPr>
            <w:r>
              <w:rPr>
                <w:noProof/>
                <w:lang w:val="en-GB" w:eastAsia="zh-CN"/>
              </w:rPr>
              <w:t>D</w:t>
            </w:r>
          </w:p>
        </w:tc>
        <w:tc>
          <w:tcPr>
            <w:tcW w:w="2383" w:type="pct"/>
          </w:tcPr>
          <w:p w14:paraId="7F01E26E" w14:textId="2E0EF348" w:rsidR="00A75B08" w:rsidRDefault="00A75B08" w:rsidP="007D17C9">
            <w:pPr>
              <w:pStyle w:val="Style1"/>
              <w:rPr>
                <w:noProof/>
                <w:lang w:val="en-GB" w:eastAsia="zh-CN"/>
              </w:rPr>
            </w:pPr>
            <w:r>
              <w:rPr>
                <w:noProof/>
                <w:lang w:val="en-GB" w:eastAsia="zh-CN"/>
              </w:rPr>
              <mc:AlternateContent>
                <mc:Choice Requires="wps">
                  <w:drawing>
                    <wp:anchor distT="0" distB="0" distL="114300" distR="114300" simplePos="0" relativeHeight="251626496" behindDoc="0" locked="0" layoutInCell="1" allowOverlap="1" wp14:anchorId="5F5C5479" wp14:editId="1501FF3E">
                      <wp:simplePos x="0" y="0"/>
                      <wp:positionH relativeFrom="column">
                        <wp:posOffset>676275</wp:posOffset>
                      </wp:positionH>
                      <wp:positionV relativeFrom="paragraph">
                        <wp:posOffset>2111375</wp:posOffset>
                      </wp:positionV>
                      <wp:extent cx="820800" cy="0"/>
                      <wp:effectExtent l="0" t="19050" r="36830" b="19050"/>
                      <wp:wrapNone/>
                      <wp:docPr id="340" name="Straight Connector 340"/>
                      <wp:cNvGraphicFramePr/>
                      <a:graphic xmlns:a="http://schemas.openxmlformats.org/drawingml/2006/main">
                        <a:graphicData uri="http://schemas.microsoft.com/office/word/2010/wordprocessingShape">
                          <wps:wsp>
                            <wps:cNvCnPr/>
                            <wps:spPr>
                              <a:xfrm>
                                <a:off x="0" y="0"/>
                                <a:ext cx="8208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D4812A" id="Straight Connector 340"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5pt,166.25pt" to="117.9pt,16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" strokecolor="windowText" strokeweight="3pt">
                      <v:stroke joinstyle="miter"/>
                    </v:line>
                  </w:pict>
                </mc:Fallback>
              </mc:AlternateContent>
            </w:r>
            <w:r w:rsidRPr="00E71247">
              <w:rPr>
                <w:noProof/>
                <w:lang w:val="en-GB" w:eastAsia="zh-CN"/>
              </w:rPr>
              <w:drawing>
                <wp:inline distT="0" distB="0" distL="0" distR="0" wp14:anchorId="7E90EF03" wp14:editId="73D17C04">
                  <wp:extent cx="2362761" cy="2421993"/>
                  <wp:effectExtent l="0" t="0" r="0" b="0"/>
                  <wp:docPr id="25" name="Picture 25" descr="A close-up of some roc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some rocks&#10;&#10;Description automatically generated with low confidence"/>
                          <pic:cNvPicPr/>
                        </pic:nvPicPr>
                        <pic:blipFill rotWithShape="1">
                          <a:blip r:embed="rId43" cstate="print">
                            <a:extLst>
                              <a:ext uri="{28A0092B-C50C-407E-A947-70E740481C1C}">
                                <a14:useLocalDpi xmlns:a14="http://schemas.microsoft.com/office/drawing/2010/main" val="0"/>
                              </a:ext>
                            </a:extLst>
                          </a:blip>
                          <a:srcRect l="8960" t="6536" r="4288" b="5311"/>
                          <a:stretch/>
                        </pic:blipFill>
                        <pic:spPr bwMode="auto">
                          <a:xfrm>
                            <a:off x="0" y="0"/>
                            <a:ext cx="2409501" cy="2469905"/>
                          </a:xfrm>
                          <a:prstGeom prst="rect">
                            <a:avLst/>
                          </a:prstGeom>
                          <a:ln>
                            <a:noFill/>
                          </a:ln>
                          <a:extLst>
                            <a:ext uri="{53640926-AAD7-44D8-BBD7-CCE9431645EC}">
                              <a14:shadowObscured xmlns:a14="http://schemas.microsoft.com/office/drawing/2010/main"/>
                            </a:ext>
                          </a:extLst>
                        </pic:spPr>
                      </pic:pic>
                    </a:graphicData>
                  </a:graphic>
                </wp:inline>
              </w:drawing>
            </w:r>
          </w:p>
        </w:tc>
      </w:tr>
      <w:tr w:rsidR="00A75B08" w:rsidRPr="00E71247" w14:paraId="1CBF997B" w14:textId="06589079" w:rsidTr="00A75B08">
        <w:trPr>
          <w:trHeight w:val="3779"/>
        </w:trPr>
        <w:tc>
          <w:tcPr>
            <w:tcW w:w="165" w:type="pct"/>
          </w:tcPr>
          <w:p w14:paraId="3B3D6F5D" w14:textId="6E923C78" w:rsidR="00A75B08" w:rsidRPr="00E71247" w:rsidRDefault="00A75B08" w:rsidP="007D17C9">
            <w:pPr>
              <w:pStyle w:val="Style1"/>
            </w:pPr>
            <w:r>
              <w:t>E</w:t>
            </w:r>
          </w:p>
        </w:tc>
        <w:tc>
          <w:tcPr>
            <w:tcW w:w="2221" w:type="pct"/>
          </w:tcPr>
          <w:p w14:paraId="3EE61BA7" w14:textId="47B61318" w:rsidR="00A75B08" w:rsidRPr="00E71247" w:rsidRDefault="00A75B08" w:rsidP="00197679">
            <w:pPr>
              <w:pStyle w:val="Style1"/>
            </w:pPr>
            <w:r>
              <w:rPr>
                <w:noProof/>
                <w:lang w:val="en-GB" w:eastAsia="zh-CN"/>
              </w:rPr>
              <mc:AlternateContent>
                <mc:Choice Requires="wps">
                  <w:drawing>
                    <wp:anchor distT="0" distB="0" distL="114300" distR="114300" simplePos="0" relativeHeight="251623424" behindDoc="0" locked="0" layoutInCell="1" allowOverlap="1" wp14:anchorId="318E8123" wp14:editId="264D4026">
                      <wp:simplePos x="0" y="0"/>
                      <wp:positionH relativeFrom="column">
                        <wp:posOffset>488950</wp:posOffset>
                      </wp:positionH>
                      <wp:positionV relativeFrom="paragraph">
                        <wp:posOffset>2127250</wp:posOffset>
                      </wp:positionV>
                      <wp:extent cx="820800" cy="0"/>
                      <wp:effectExtent l="0" t="19050" r="36830" b="19050"/>
                      <wp:wrapNone/>
                      <wp:docPr id="292" name="Straight Connector 292"/>
                      <wp:cNvGraphicFramePr/>
                      <a:graphic xmlns:a="http://schemas.openxmlformats.org/drawingml/2006/main">
                        <a:graphicData uri="http://schemas.microsoft.com/office/word/2010/wordprocessingShape">
                          <wps:wsp>
                            <wps:cNvCnPr/>
                            <wps:spPr>
                              <a:xfrm>
                                <a:off x="0" y="0"/>
                                <a:ext cx="8208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AB0DA8" id="Straight Connector 292"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pt,167.5pt" to="103.15pt,1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" strokecolor="windowText" strokeweight="3pt">
                      <v:stroke joinstyle="miter"/>
                    </v:line>
                  </w:pict>
                </mc:Fallback>
              </mc:AlternateContent>
            </w:r>
            <w:r w:rsidRPr="00E71247">
              <w:rPr>
                <w:noProof/>
                <w:lang w:val="en-GB" w:eastAsia="zh-CN"/>
              </w:rPr>
              <w:drawing>
                <wp:inline distT="0" distB="0" distL="0" distR="0" wp14:anchorId="12DA9CE0" wp14:editId="7D841B9F">
                  <wp:extent cx="2386330" cy="2315688"/>
                  <wp:effectExtent l="0" t="0" r="0" b="8890"/>
                  <wp:docPr id="28" name="Picture 28" descr="A close up of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rock&#10;&#10;Description automatically generated with low confidence"/>
                          <pic:cNvPicPr/>
                        </pic:nvPicPr>
                        <pic:blipFill rotWithShape="1">
                          <a:blip r:embed="rId44" cstate="print">
                            <a:extLst>
                              <a:ext uri="{28A0092B-C50C-407E-A947-70E740481C1C}">
                                <a14:useLocalDpi xmlns:a14="http://schemas.microsoft.com/office/drawing/2010/main" val="0"/>
                              </a:ext>
                            </a:extLst>
                          </a:blip>
                          <a:srcRect l="42778" t="21818" r="14286" b="36765"/>
                          <a:stretch/>
                        </pic:blipFill>
                        <pic:spPr bwMode="auto">
                          <a:xfrm>
                            <a:off x="0" y="0"/>
                            <a:ext cx="2434888" cy="2362809"/>
                          </a:xfrm>
                          <a:prstGeom prst="rect">
                            <a:avLst/>
                          </a:prstGeom>
                          <a:ln>
                            <a:noFill/>
                          </a:ln>
                          <a:extLst>
                            <a:ext uri="{53640926-AAD7-44D8-BBD7-CCE9431645EC}">
                              <a14:shadowObscured xmlns:a14="http://schemas.microsoft.com/office/drawing/2010/main"/>
                            </a:ext>
                          </a:extLst>
                        </pic:spPr>
                      </pic:pic>
                    </a:graphicData>
                  </a:graphic>
                </wp:inline>
              </w:drawing>
            </w:r>
          </w:p>
        </w:tc>
        <w:tc>
          <w:tcPr>
            <w:tcW w:w="231" w:type="pct"/>
          </w:tcPr>
          <w:p w14:paraId="54860A94" w14:textId="619CA090" w:rsidR="00A75B08" w:rsidRPr="00E71247" w:rsidRDefault="00A75B08" w:rsidP="00197679">
            <w:pPr>
              <w:pStyle w:val="Style1"/>
            </w:pPr>
            <w:r>
              <w:t>F</w:t>
            </w:r>
          </w:p>
        </w:tc>
        <w:tc>
          <w:tcPr>
            <w:tcW w:w="2383" w:type="pct"/>
          </w:tcPr>
          <w:p w14:paraId="0EAB24D6" w14:textId="5284A1EC" w:rsidR="00A75B08" w:rsidRPr="00E71247" w:rsidRDefault="00A75B08" w:rsidP="00197679">
            <w:pPr>
              <w:pStyle w:val="Style1"/>
            </w:pPr>
            <w:r>
              <w:rPr>
                <w:noProof/>
                <w:lang w:val="en-GB" w:eastAsia="zh-CN"/>
              </w:rPr>
              <mc:AlternateContent>
                <mc:Choice Requires="wps">
                  <w:drawing>
                    <wp:anchor distT="0" distB="0" distL="114300" distR="114300" simplePos="0" relativeHeight="251627520" behindDoc="0" locked="0" layoutInCell="1" allowOverlap="1" wp14:anchorId="6706EFD0" wp14:editId="54700711">
                      <wp:simplePos x="0" y="0"/>
                      <wp:positionH relativeFrom="column">
                        <wp:posOffset>676275</wp:posOffset>
                      </wp:positionH>
                      <wp:positionV relativeFrom="paragraph">
                        <wp:posOffset>2129155</wp:posOffset>
                      </wp:positionV>
                      <wp:extent cx="820800" cy="0"/>
                      <wp:effectExtent l="0" t="19050" r="36830" b="19050"/>
                      <wp:wrapNone/>
                      <wp:docPr id="341" name="Straight Connector 341"/>
                      <wp:cNvGraphicFramePr/>
                      <a:graphic xmlns:a="http://schemas.openxmlformats.org/drawingml/2006/main">
                        <a:graphicData uri="http://schemas.microsoft.com/office/word/2010/wordprocessingShape">
                          <wps:wsp>
                            <wps:cNvCnPr/>
                            <wps:spPr>
                              <a:xfrm>
                                <a:off x="0" y="0"/>
                                <a:ext cx="8208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C9659A" id="Straight Connector 341"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5pt,167.65pt" to="117.9pt,16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" strokecolor="windowText" strokeweight="3pt">
                      <v:stroke joinstyle="miter"/>
                    </v:line>
                  </w:pict>
                </mc:Fallback>
              </mc:AlternateContent>
            </w:r>
            <w:r w:rsidRPr="00E71247">
              <w:rPr>
                <w:noProof/>
                <w:lang w:val="en-GB" w:eastAsia="zh-CN"/>
              </w:rPr>
              <w:drawing>
                <wp:inline distT="0" distB="0" distL="0" distR="0" wp14:anchorId="47EE16EB" wp14:editId="5F5357E6">
                  <wp:extent cx="2409701" cy="2313940"/>
                  <wp:effectExtent l="0" t="0" r="0" b="0"/>
                  <wp:docPr id="30" name="Picture 30" descr="A close up of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a rock&#10;&#10;Description automatically generated with low confidence"/>
                          <pic:cNvPicPr/>
                        </pic:nvPicPr>
                        <pic:blipFill rotWithShape="1">
                          <a:blip r:embed="rId45" cstate="print">
                            <a:extLst>
                              <a:ext uri="{28A0092B-C50C-407E-A947-70E740481C1C}">
                                <a14:useLocalDpi xmlns:a14="http://schemas.microsoft.com/office/drawing/2010/main" val="0"/>
                              </a:ext>
                            </a:extLst>
                          </a:blip>
                          <a:srcRect l="31116" t="18715" r="21892" b="26732"/>
                          <a:stretch/>
                        </pic:blipFill>
                        <pic:spPr bwMode="auto">
                          <a:xfrm>
                            <a:off x="0" y="0"/>
                            <a:ext cx="2493955" cy="23948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279EF5" w14:textId="1F2A57C2" w:rsidR="00E71247" w:rsidRPr="00E71247" w:rsidRDefault="00E71247" w:rsidP="008155FF">
      <w:pPr>
        <w:pStyle w:val="Caption"/>
      </w:pPr>
      <w:bookmarkStart w:id="150" w:name="_Ref85398552"/>
      <w:bookmarkStart w:id="151" w:name="_Toc88164824"/>
      <w:bookmarkStart w:id="152" w:name="_Toc88171510"/>
      <w:bookmarkStart w:id="153" w:name="_Toc110260340"/>
      <w:r w:rsidRPr="00E71247">
        <w:t xml:space="preserve">Figure </w:t>
      </w:r>
      <w:fldSimple w:instr=" SEQ Figure \* ARABIC ">
        <w:r w:rsidR="008363E5">
          <w:rPr>
            <w:noProof/>
          </w:rPr>
          <w:t>13</w:t>
        </w:r>
      </w:fldSimple>
      <w:bookmarkEnd w:id="150"/>
      <w:r w:rsidR="00170FED">
        <w:rPr>
          <w:noProof/>
        </w:rPr>
        <w:t>.</w:t>
      </w:r>
      <w:r w:rsidRPr="00E71247">
        <w:t xml:space="preserve"> </w:t>
      </w:r>
      <w:r w:rsidR="008155FF" w:rsidRPr="008155FF">
        <w:rPr>
          <w:b w:val="0"/>
          <w:bCs w:val="0"/>
        </w:rPr>
        <w:t xml:space="preserve">Photographs </w:t>
      </w:r>
      <w:r w:rsidRPr="008155FF">
        <w:rPr>
          <w:b w:val="0"/>
          <w:bCs w:val="0"/>
        </w:rPr>
        <w:t>of B</w:t>
      </w:r>
      <w:r w:rsidR="00B9473E" w:rsidRPr="008155FF">
        <w:rPr>
          <w:b w:val="0"/>
          <w:bCs w:val="0"/>
        </w:rPr>
        <w:t>G</w:t>
      </w:r>
      <w:r w:rsidRPr="008155FF">
        <w:rPr>
          <w:b w:val="0"/>
          <w:bCs w:val="0"/>
        </w:rPr>
        <w:t xml:space="preserve"> frits </w:t>
      </w:r>
      <w:r w:rsidR="008155FF" w:rsidRPr="008155FF">
        <w:rPr>
          <w:b w:val="0"/>
          <w:bCs w:val="0"/>
        </w:rPr>
        <w:t>generated</w:t>
      </w:r>
      <w:r w:rsidRPr="008155FF">
        <w:rPr>
          <w:b w:val="0"/>
          <w:bCs w:val="0"/>
        </w:rPr>
        <w:t xml:space="preserve"> vie melt-route</w:t>
      </w:r>
      <w:bookmarkEnd w:id="151"/>
      <w:bookmarkEnd w:id="152"/>
      <w:r w:rsidR="008155FF" w:rsidRPr="008155FF">
        <w:rPr>
          <w:b w:val="0"/>
          <w:bCs w:val="0"/>
        </w:rPr>
        <w:t xml:space="preserve">. (A) 45S5, (B) </w:t>
      </w:r>
      <w:r w:rsidR="000242F3">
        <w:rPr>
          <w:b w:val="0"/>
          <w:bCs w:val="0"/>
        </w:rPr>
        <w:t>S</w:t>
      </w:r>
      <w:r w:rsidR="008155FF" w:rsidRPr="008155FF">
        <w:rPr>
          <w:b w:val="0"/>
          <w:bCs w:val="0"/>
        </w:rPr>
        <w:t xml:space="preserve">53P4, (C) Ag 0.25, (D) Ag 2.5, (E) Cu 1 and (F) Cu 2.5. </w:t>
      </w:r>
      <w:r w:rsidRPr="008155FF">
        <w:rPr>
          <w:b w:val="0"/>
          <w:bCs w:val="0"/>
        </w:rPr>
        <w:t xml:space="preserve"> </w:t>
      </w:r>
      <w:r w:rsidR="008155FF" w:rsidRPr="008155FF">
        <w:rPr>
          <w:b w:val="0"/>
          <w:bCs w:val="0"/>
        </w:rPr>
        <w:t>Scale bar = 5 cm.</w:t>
      </w:r>
      <w:bookmarkEnd w:id="153"/>
      <w:r w:rsidR="008155FF">
        <w:t xml:space="preserve">  </w:t>
      </w:r>
    </w:p>
    <w:p w14:paraId="1A09F965" w14:textId="77777777" w:rsidR="00E71247" w:rsidRPr="00E71247" w:rsidRDefault="00E71247" w:rsidP="00BA33FB">
      <w:pPr>
        <w:pStyle w:val="Heading2"/>
        <w:spacing w:line="480" w:lineRule="auto"/>
        <w:jc w:val="both"/>
      </w:pPr>
      <w:bookmarkStart w:id="154" w:name="_Toc7098053"/>
      <w:bookmarkStart w:id="155" w:name="_Toc110260423"/>
      <w:r w:rsidRPr="00E71247">
        <w:lastRenderedPageBreak/>
        <w:t>5.1.2 X</w:t>
      </w:r>
      <w:r w:rsidR="005B52EC" w:rsidRPr="00E71247">
        <w:t>-Ray Diffraction</w:t>
      </w:r>
      <w:bookmarkEnd w:id="154"/>
      <w:bookmarkEnd w:id="155"/>
      <w:r w:rsidR="005B52EC" w:rsidRPr="00E71247">
        <w:t xml:space="preserve"> </w:t>
      </w:r>
    </w:p>
    <w:p w14:paraId="0BB149BF" w14:textId="4825F7B5" w:rsidR="00E71247" w:rsidRPr="00194A4B" w:rsidRDefault="00E71247" w:rsidP="00DF5E5D">
      <w:pPr>
        <w:spacing w:line="480" w:lineRule="auto"/>
        <w:jc w:val="both"/>
      </w:pPr>
      <w:r w:rsidRPr="00194A4B">
        <w:t xml:space="preserve">XRD was used to investigate the amorphous state of the melt-derived glasses in powder form. The broad peak is shown in </w:t>
      </w:r>
      <w:r w:rsidR="00DF5E5D">
        <w:fldChar w:fldCharType="begin"/>
      </w:r>
      <w:r w:rsidR="00DF5E5D">
        <w:instrText xml:space="preserve"> REF _Ref87032551 \h </w:instrText>
      </w:r>
      <w:r w:rsidR="00DF5E5D">
        <w:fldChar w:fldCharType="separate"/>
      </w:r>
      <w:r w:rsidR="008363E5" w:rsidRPr="00E71247">
        <w:t xml:space="preserve">Figure </w:t>
      </w:r>
      <w:r w:rsidR="008363E5">
        <w:rPr>
          <w:noProof/>
        </w:rPr>
        <w:t>14</w:t>
      </w:r>
      <w:r w:rsidR="00DF5E5D">
        <w:fldChar w:fldCharType="end"/>
      </w:r>
      <w:r w:rsidRPr="00194A4B">
        <w:t xml:space="preserve"> between 26°</w:t>
      </w:r>
      <w:r w:rsidR="00E83087">
        <w:t>,</w:t>
      </w:r>
      <w:r w:rsidRPr="00194A4B">
        <w:t xml:space="preserve"> and 38° is the typical halo that reveres the glassy state of the glass. There was no evidence for peaks that would have suggested the presence of characterising crystalline phases. This data aligns with the published literature at the 2-theta range </w:t>
      </w:r>
      <w:r w:rsidRPr="00194A4B">
        <w:fldChar w:fldCharType="begin">
          <w:fldData xml:space="preserve">PEVuZE5vdGU+PENpdGU+PEF1dGhvcj5TZXB1bHZlZGE8L0F1dGhvcj48WWVhcj4yMDAxPC9ZZWFy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</w:fldData>
        </w:fldChar>
      </w:r>
      <w:r w:rsidR="004E4193">
        <w:instrText xml:space="preserve"> ADDIN EN.CITE </w:instrText>
      </w:r>
      <w:r w:rsidR="004E4193">
        <w:fldChar w:fldCharType="begin">
          <w:fldData xml:space="preserve">PEVuZE5vdGU+PENpdGU+PEF1dGhvcj5TZXB1bHZlZGE8L0F1dGhvcj48WWVhcj4yMDAxPC9ZZWFy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</w:fldData>
        </w:fldChar>
      </w:r>
      <w:r w:rsidR="004E4193">
        <w:instrText xml:space="preserve"> ADDIN EN.CITE.DATA </w:instrText>
      </w:r>
      <w:r w:rsidR="004E4193">
        <w:fldChar w:fldCharType="end"/>
      </w:r>
      <w:r w:rsidRPr="00194A4B">
        <w:fldChar w:fldCharType="separate"/>
      </w:r>
      <w:r w:rsidR="004E4193">
        <w:rPr>
          <w:noProof/>
        </w:rPr>
        <w:t xml:space="preserve">(Sepulveda </w:t>
      </w:r>
      <w:r w:rsidR="00CF25A6" w:rsidRPr="00CF25A6">
        <w:rPr>
          <w:i/>
          <w:noProof/>
        </w:rPr>
        <w:t>et al</w:t>
      </w:r>
      <w:r w:rsidR="004E4193">
        <w:rPr>
          <w:noProof/>
        </w:rPr>
        <w:t xml:space="preserve">., 2001, Groh </w:t>
      </w:r>
      <w:r w:rsidR="00CF25A6" w:rsidRPr="00CF25A6">
        <w:rPr>
          <w:i/>
          <w:noProof/>
        </w:rPr>
        <w:t>et al</w:t>
      </w:r>
      <w:r w:rsidR="004E4193">
        <w:rPr>
          <w:noProof/>
        </w:rPr>
        <w:t>., 2014)</w:t>
      </w:r>
      <w:r w:rsidRPr="00194A4B">
        <w:fldChar w:fldCharType="end"/>
      </w:r>
      <w:r w:rsidRPr="00194A4B">
        <w:t>.</w:t>
      </w:r>
    </w:p>
    <w:p w14:paraId="2B66E4C0" w14:textId="77777777" w:rsidR="00E71247" w:rsidRPr="00E71247" w:rsidRDefault="00E71247" w:rsidP="00E71247">
      <w:r w:rsidRPr="00E71247">
        <w:t xml:space="preserve"> </w:t>
      </w:r>
      <w:r w:rsidRPr="00E71247">
        <w:rPr>
          <w:noProof/>
          <w:lang w:eastAsia="zh-CN"/>
        </w:rPr>
        <w:drawing>
          <wp:inline distT="0" distB="0" distL="0" distR="0" wp14:anchorId="6B19D245" wp14:editId="58A49535">
            <wp:extent cx="5706110" cy="446442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1771" cy="4500148"/>
                    </a:xfrm>
                    <a:prstGeom prst="rect">
                      <a:avLst/>
                    </a:prstGeom>
                    <a:noFill/>
                    <a:ln>
                      <a:noFill/>
                    </a:ln>
                  </pic:spPr>
                </pic:pic>
              </a:graphicData>
            </a:graphic>
          </wp:inline>
        </w:drawing>
      </w:r>
      <w:r w:rsidRPr="00E71247">
        <w:t xml:space="preserve"> </w:t>
      </w:r>
    </w:p>
    <w:p w14:paraId="256274B7" w14:textId="1CE15156" w:rsidR="00E71247" w:rsidRPr="00E71247" w:rsidRDefault="00E71247" w:rsidP="008155FF">
      <w:pPr>
        <w:pStyle w:val="Caption"/>
      </w:pPr>
      <w:bookmarkStart w:id="156" w:name="_Ref87032551"/>
      <w:bookmarkStart w:id="157" w:name="_Toc7097632"/>
      <w:bookmarkStart w:id="158" w:name="_Toc88164825"/>
      <w:bookmarkStart w:id="159" w:name="_Toc88171511"/>
      <w:bookmarkStart w:id="160" w:name="_Toc110260341"/>
      <w:r w:rsidRPr="00E71247">
        <w:t xml:space="preserve">Figure </w:t>
      </w:r>
      <w:fldSimple w:instr=" SEQ Figure \* ARABIC ">
        <w:r w:rsidR="008363E5">
          <w:rPr>
            <w:noProof/>
          </w:rPr>
          <w:t>14</w:t>
        </w:r>
      </w:fldSimple>
      <w:bookmarkEnd w:id="156"/>
      <w:r w:rsidRPr="00E71247">
        <w:t xml:space="preserve">. </w:t>
      </w:r>
      <w:r w:rsidRPr="008155FF">
        <w:rPr>
          <w:b w:val="0"/>
          <w:bCs w:val="0"/>
        </w:rPr>
        <w:t xml:space="preserve">XRD pattern of silver- glass series with 45S5 as control </w:t>
      </w:r>
      <w:r w:rsidR="008155FF">
        <w:rPr>
          <w:b w:val="0"/>
          <w:bCs w:val="0"/>
        </w:rPr>
        <w:t>showing</w:t>
      </w:r>
      <w:r w:rsidRPr="008155FF">
        <w:rPr>
          <w:b w:val="0"/>
          <w:bCs w:val="0"/>
        </w:rPr>
        <w:t xml:space="preserve"> the amorphous </w:t>
      </w:r>
      <w:r w:rsidR="008155FF">
        <w:rPr>
          <w:b w:val="0"/>
          <w:bCs w:val="0"/>
        </w:rPr>
        <w:t>“</w:t>
      </w:r>
      <w:r w:rsidRPr="008155FF">
        <w:rPr>
          <w:b w:val="0"/>
          <w:bCs w:val="0"/>
        </w:rPr>
        <w:t>hump</w:t>
      </w:r>
      <w:r w:rsidR="008155FF">
        <w:rPr>
          <w:b w:val="0"/>
          <w:bCs w:val="0"/>
        </w:rPr>
        <w:t>” with no evidence for crystallization</w:t>
      </w:r>
      <w:r w:rsidRPr="008155FF">
        <w:rPr>
          <w:b w:val="0"/>
          <w:bCs w:val="0"/>
        </w:rPr>
        <w:t>.</w:t>
      </w:r>
      <w:bookmarkEnd w:id="157"/>
      <w:bookmarkEnd w:id="158"/>
      <w:bookmarkEnd w:id="159"/>
      <w:bookmarkEnd w:id="160"/>
    </w:p>
    <w:p w14:paraId="4D245796" w14:textId="77777777" w:rsidR="00E71247" w:rsidRPr="00E71247" w:rsidRDefault="00E71247" w:rsidP="00BA33FB">
      <w:pPr>
        <w:pStyle w:val="Heading2"/>
        <w:spacing w:line="480" w:lineRule="auto"/>
        <w:jc w:val="both"/>
      </w:pPr>
      <w:bookmarkStart w:id="161" w:name="_Toc7098054"/>
      <w:bookmarkStart w:id="162" w:name="_Toc110260424"/>
      <w:r w:rsidRPr="00E71247">
        <w:lastRenderedPageBreak/>
        <w:t>5.1.3 X</w:t>
      </w:r>
      <w:r w:rsidR="005B52EC" w:rsidRPr="00E71247">
        <w:t>-Ray Fluorescence</w:t>
      </w:r>
      <w:bookmarkEnd w:id="161"/>
      <w:bookmarkEnd w:id="162"/>
    </w:p>
    <w:p w14:paraId="0640FDCC" w14:textId="27A670EC" w:rsidR="00146CFB" w:rsidRDefault="00E71247" w:rsidP="00CF25A6">
      <w:pPr>
        <w:spacing w:line="480" w:lineRule="auto"/>
        <w:jc w:val="both"/>
      </w:pPr>
      <w:r w:rsidRPr="00194A4B">
        <w:t xml:space="preserve">XRF was conducted to show the difference between </w:t>
      </w:r>
      <w:r w:rsidR="00496A45">
        <w:t xml:space="preserve">(TGC) </w:t>
      </w:r>
      <w:r w:rsidR="00496A45" w:rsidRPr="008155FF">
        <w:rPr>
          <w:szCs w:val="24"/>
        </w:rPr>
        <w:t>the theoretical glass compositions</w:t>
      </w:r>
      <w:r w:rsidR="00496A45" w:rsidRPr="00194A4B">
        <w:t xml:space="preserve"> </w:t>
      </w:r>
      <w:r w:rsidRPr="00194A4B">
        <w:t>and</w:t>
      </w:r>
      <w:r w:rsidR="008155FF">
        <w:t xml:space="preserve"> post-melt compositions and quantify the</w:t>
      </w:r>
      <w:r w:rsidRPr="00194A4B">
        <w:t xml:space="preserve"> </w:t>
      </w:r>
      <w:r w:rsidR="008155FF">
        <w:t>trace</w:t>
      </w:r>
      <w:r w:rsidRPr="00194A4B">
        <w:t xml:space="preserve"> impurities</w:t>
      </w:r>
      <w:r w:rsidR="008155FF">
        <w:t xml:space="preserve"> present</w:t>
      </w:r>
      <w:r w:rsidRPr="00194A4B">
        <w:t xml:space="preserve">. In addition, it was used to confirm the </w:t>
      </w:r>
      <w:r w:rsidR="008155FF">
        <w:t>incorporation</w:t>
      </w:r>
      <w:r w:rsidRPr="00194A4B">
        <w:t xml:space="preserve"> of Ag</w:t>
      </w:r>
      <w:r w:rsidRPr="00194A4B">
        <w:rPr>
          <w:vertAlign w:val="subscript"/>
        </w:rPr>
        <w:t>2</w:t>
      </w:r>
      <w:r w:rsidRPr="00194A4B">
        <w:t xml:space="preserve">O and CuO in the modified glasses. </w:t>
      </w:r>
      <w:r w:rsidR="002326D2">
        <w:fldChar w:fldCharType="begin"/>
      </w:r>
      <w:r w:rsidR="002326D2">
        <w:instrText xml:space="preserve"> REF _Ref84442329 \h </w:instrText>
      </w:r>
      <w:r w:rsidR="002326D2">
        <w:fldChar w:fldCharType="separate"/>
      </w:r>
      <w:r w:rsidR="008363E5" w:rsidRPr="00E71247">
        <w:t xml:space="preserve">Table </w:t>
      </w:r>
      <w:r w:rsidR="008363E5">
        <w:rPr>
          <w:noProof/>
        </w:rPr>
        <w:t>9</w:t>
      </w:r>
      <w:r w:rsidR="002326D2">
        <w:fldChar w:fldCharType="end"/>
      </w:r>
      <w:r w:rsidRPr="00194A4B">
        <w:t xml:space="preserve"> shows the difference between the theoretical glass composition and the XRF data in </w:t>
      </w:r>
      <w:r w:rsidR="00CF25A6">
        <w:t>M</w:t>
      </w:r>
      <w:r w:rsidRPr="00194A4B">
        <w:t>ol</w:t>
      </w:r>
      <w:r w:rsidR="00CF25A6">
        <w:t>.</w:t>
      </w:r>
      <w:r w:rsidRPr="00194A4B">
        <w:t>% after normalising to 100%.</w:t>
      </w:r>
      <w:r w:rsidR="00940F2A">
        <w:t xml:space="preserve"> </w:t>
      </w:r>
      <w:proofErr w:type="gramStart"/>
      <w:r w:rsidR="00940F2A">
        <w:t>It can be seen that Ag</w:t>
      </w:r>
      <w:proofErr w:type="gramEnd"/>
      <w:r w:rsidR="00940F2A">
        <w:t xml:space="preserve"> concentration has dropped significantly in </w:t>
      </w:r>
      <w:r w:rsidR="00524DD1">
        <w:t>Ag</w:t>
      </w:r>
      <w:r w:rsidR="00940F2A">
        <w:t xml:space="preserve"> 2.5 with 60% of its initial composition compared to 20% in Ag 0.25 samples. </w:t>
      </w:r>
      <w:r w:rsidR="00146CFB">
        <w:t>However</w:t>
      </w:r>
      <w:r w:rsidR="006F5801">
        <w:t>, c</w:t>
      </w:r>
      <w:r w:rsidR="00940F2A">
        <w:t>opper was more adherent to its initial design and had ma</w:t>
      </w:r>
      <w:r w:rsidR="006F5801">
        <w:t>intained</w:t>
      </w:r>
      <w:r w:rsidR="00940F2A">
        <w:t xml:space="preserve"> its compos</w:t>
      </w:r>
      <w:r w:rsidR="006F5801">
        <w:t>itio</w:t>
      </w:r>
      <w:r w:rsidR="00940F2A">
        <w:t>nal value afte</w:t>
      </w:r>
      <w:r w:rsidR="006F5801">
        <w:t>r</w:t>
      </w:r>
      <w:r w:rsidR="00940F2A">
        <w:t xml:space="preserve"> glass </w:t>
      </w:r>
      <w:r w:rsidR="007809BE">
        <w:t>melting</w:t>
      </w:r>
      <w:r w:rsidR="00940F2A">
        <w:t xml:space="preserve">, as shown in </w:t>
      </w:r>
      <w:r w:rsidR="00940F2A">
        <w:fldChar w:fldCharType="begin"/>
      </w:r>
      <w:r w:rsidR="00940F2A">
        <w:instrText xml:space="preserve"> REF _Ref84442329 \h </w:instrText>
      </w:r>
      <w:r w:rsidR="00BA33FB">
        <w:instrText xml:space="preserve"> \* MERGEFORMAT </w:instrText>
      </w:r>
      <w:r w:rsidR="00940F2A">
        <w:fldChar w:fldCharType="separate"/>
      </w:r>
      <w:r w:rsidR="008363E5" w:rsidRPr="00E71247">
        <w:t xml:space="preserve">Table </w:t>
      </w:r>
      <w:r w:rsidR="008363E5">
        <w:rPr>
          <w:noProof/>
        </w:rPr>
        <w:t>9</w:t>
      </w:r>
      <w:r w:rsidR="00940F2A">
        <w:fldChar w:fldCharType="end"/>
      </w:r>
      <w:r w:rsidR="00940F2A">
        <w:t xml:space="preserve">. The </w:t>
      </w:r>
      <w:r w:rsidR="00146CFB" w:rsidRPr="00146CFB">
        <w:t>SiO</w:t>
      </w:r>
      <w:r w:rsidR="00146CFB" w:rsidRPr="00146CFB">
        <w:rPr>
          <w:vertAlign w:val="subscript"/>
        </w:rPr>
        <w:t>2</w:t>
      </w:r>
      <w:r w:rsidR="00146CFB">
        <w:rPr>
          <w:vertAlign w:val="subscript"/>
        </w:rPr>
        <w:t xml:space="preserve"> </w:t>
      </w:r>
      <w:r w:rsidR="00940F2A">
        <w:t>has also shown a comparable value in all BG samples ex</w:t>
      </w:r>
      <w:r w:rsidR="006F5801">
        <w:t>c</w:t>
      </w:r>
      <w:r w:rsidR="00940F2A">
        <w:t xml:space="preserve">ept for </w:t>
      </w:r>
      <w:r w:rsidR="00146CFB">
        <w:t>Cu modified glass, which w</w:t>
      </w:r>
      <w:r w:rsidR="006F5801">
        <w:t>as</w:t>
      </w:r>
      <w:r w:rsidR="00940F2A">
        <w:t xml:space="preserve"> red</w:t>
      </w:r>
      <w:r w:rsidR="006F5801">
        <w:t>u</w:t>
      </w:r>
      <w:r w:rsidR="00940F2A">
        <w:t xml:space="preserve">ced by </w:t>
      </w:r>
      <w:r w:rsidR="00FC5452">
        <w:t>about</w:t>
      </w:r>
      <w:r w:rsidR="00940F2A">
        <w:t xml:space="preserve"> 7%. </w:t>
      </w:r>
      <w:r w:rsidR="00146CFB">
        <w:t xml:space="preserve">Also, a slight decrease in </w:t>
      </w:r>
      <w:r w:rsidR="00146CFB" w:rsidRPr="00146CFB">
        <w:t>Na</w:t>
      </w:r>
      <w:r w:rsidR="00146CFB" w:rsidRPr="00146CFB">
        <w:rPr>
          <w:vertAlign w:val="subscript"/>
        </w:rPr>
        <w:t>2</w:t>
      </w:r>
      <w:r w:rsidR="00146CFB" w:rsidRPr="00146CFB">
        <w:t>O</w:t>
      </w:r>
      <w:r w:rsidR="00146CFB">
        <w:t xml:space="preserve"> was detected in the glass after melting in </w:t>
      </w:r>
      <w:r w:rsidR="00273FDB">
        <w:t>S</w:t>
      </w:r>
      <w:r w:rsidR="00146CFB">
        <w:t xml:space="preserve">53P4 and Ag 0.25, wherein copper modified BG showed an increase in </w:t>
      </w:r>
      <w:r w:rsidR="00146CFB" w:rsidRPr="00146CFB">
        <w:t>Na</w:t>
      </w:r>
      <w:r w:rsidR="00146CFB" w:rsidRPr="00146CFB">
        <w:rPr>
          <w:vertAlign w:val="subscript"/>
        </w:rPr>
        <w:t>2</w:t>
      </w:r>
      <w:r w:rsidR="00146CFB" w:rsidRPr="00146CFB">
        <w:t>O</w:t>
      </w:r>
      <w:r w:rsidR="00146CFB">
        <w:t xml:space="preserve"> concentration. Calcium was </w:t>
      </w:r>
      <w:proofErr w:type="gramStart"/>
      <w:r w:rsidR="00146CFB">
        <w:t>similar to</w:t>
      </w:r>
      <w:proofErr w:type="gramEnd"/>
      <w:r w:rsidR="00146CFB">
        <w:t xml:space="preserve"> the </w:t>
      </w:r>
      <w:r w:rsidR="00146CFB" w:rsidRPr="00146CFB">
        <w:t>theoretical</w:t>
      </w:r>
      <w:r w:rsidR="00146CFB">
        <w:t xml:space="preserve"> composition in all BG samples; however, it has increased by 7% in 45S5 and </w:t>
      </w:r>
      <w:r w:rsidR="007809BE">
        <w:t>Ag</w:t>
      </w:r>
      <w:r w:rsidR="00146CFB">
        <w:t xml:space="preserve"> 0.25 samples. Finally,</w:t>
      </w:r>
      <w:r w:rsidR="00146CFB" w:rsidRPr="00146CFB">
        <w:t xml:space="preserve"> P</w:t>
      </w:r>
      <w:r w:rsidR="00146CFB" w:rsidRPr="00146CFB">
        <w:rPr>
          <w:vertAlign w:val="subscript"/>
        </w:rPr>
        <w:t>2</w:t>
      </w:r>
      <w:r w:rsidR="00146CFB" w:rsidRPr="00146CFB">
        <w:t>O</w:t>
      </w:r>
      <w:r w:rsidR="00146CFB" w:rsidRPr="00146CFB">
        <w:rPr>
          <w:vertAlign w:val="subscript"/>
        </w:rPr>
        <w:t>5</w:t>
      </w:r>
      <w:r w:rsidR="00146CFB">
        <w:rPr>
          <w:vertAlign w:val="subscript"/>
        </w:rPr>
        <w:t xml:space="preserve"> </w:t>
      </w:r>
      <w:r w:rsidR="00146CFB">
        <w:t xml:space="preserve">did not lose much of its theoretical values after glass melting, as shown in </w:t>
      </w:r>
      <w:r w:rsidR="00146CFB">
        <w:fldChar w:fldCharType="begin"/>
      </w:r>
      <w:r w:rsidR="00146CFB">
        <w:instrText xml:space="preserve"> REF _Ref84442329 \h </w:instrText>
      </w:r>
      <w:r w:rsidR="00BA33FB">
        <w:instrText xml:space="preserve"> \* MERGEFORMAT </w:instrText>
      </w:r>
      <w:r w:rsidR="00146CFB">
        <w:fldChar w:fldCharType="separate"/>
      </w:r>
      <w:r w:rsidR="008363E5" w:rsidRPr="00E71247">
        <w:t xml:space="preserve">Table </w:t>
      </w:r>
      <w:r w:rsidR="008363E5">
        <w:rPr>
          <w:noProof/>
        </w:rPr>
        <w:t>9</w:t>
      </w:r>
      <w:r w:rsidR="00146CFB">
        <w:fldChar w:fldCharType="end"/>
      </w:r>
      <w:r w:rsidR="00146CFB">
        <w:t xml:space="preserve">. </w:t>
      </w:r>
    </w:p>
    <w:p w14:paraId="1BD39B0B" w14:textId="7E13E274" w:rsidR="00A75B08" w:rsidRDefault="00A75B08" w:rsidP="002326D2">
      <w:pPr>
        <w:spacing w:line="480" w:lineRule="auto"/>
        <w:jc w:val="both"/>
      </w:pPr>
    </w:p>
    <w:p w14:paraId="5BE37034" w14:textId="77777777" w:rsidR="000167FD" w:rsidRDefault="000167FD" w:rsidP="002326D2">
      <w:pPr>
        <w:spacing w:line="480" w:lineRule="auto"/>
        <w:jc w:val="both"/>
      </w:pPr>
    </w:p>
    <w:p w14:paraId="06552898" w14:textId="77777777" w:rsidR="00146CFB" w:rsidRPr="00940F2A" w:rsidRDefault="00146CFB" w:rsidP="00146CFB">
      <w:pPr>
        <w:spacing w:line="360" w:lineRule="auto"/>
      </w:pPr>
    </w:p>
    <w:p w14:paraId="0C030C83" w14:textId="59301B2A" w:rsidR="00E71247" w:rsidRPr="00E71247" w:rsidRDefault="00E71247" w:rsidP="00CF25A6">
      <w:pPr>
        <w:pStyle w:val="Caption"/>
      </w:pPr>
      <w:bookmarkStart w:id="163" w:name="_Ref84442329"/>
      <w:bookmarkStart w:id="164" w:name="_Toc7097619"/>
      <w:bookmarkStart w:id="165" w:name="_Toc88099419"/>
      <w:bookmarkStart w:id="166" w:name="_Toc110177363"/>
      <w:r w:rsidRPr="00E71247">
        <w:lastRenderedPageBreak/>
        <w:t xml:space="preserve">Table </w:t>
      </w:r>
      <w:fldSimple w:instr=" SEQ Table \* ARABIC ">
        <w:r w:rsidR="008363E5">
          <w:rPr>
            <w:noProof/>
          </w:rPr>
          <w:t>9</w:t>
        </w:r>
      </w:fldSimple>
      <w:bookmarkEnd w:id="163"/>
      <w:r w:rsidRPr="00E71247">
        <w:t xml:space="preserve">. </w:t>
      </w:r>
      <w:r w:rsidRPr="008155FF">
        <w:rPr>
          <w:b w:val="0"/>
          <w:bCs w:val="0"/>
          <w:szCs w:val="24"/>
        </w:rPr>
        <w:t xml:space="preserve">XRF data show the </w:t>
      </w:r>
      <w:r w:rsidR="00940F2A" w:rsidRPr="008155FF">
        <w:rPr>
          <w:b w:val="0"/>
          <w:bCs w:val="0"/>
          <w:szCs w:val="24"/>
        </w:rPr>
        <w:t>melt-derived glasses' composition values (</w:t>
      </w:r>
      <w:r w:rsidR="00CF25A6">
        <w:rPr>
          <w:b w:val="0"/>
          <w:bCs w:val="0"/>
          <w:szCs w:val="24"/>
        </w:rPr>
        <w:t>M</w:t>
      </w:r>
      <w:r w:rsidR="00940F2A" w:rsidRPr="008155FF">
        <w:rPr>
          <w:b w:val="0"/>
          <w:bCs w:val="0"/>
          <w:szCs w:val="24"/>
        </w:rPr>
        <w:t>ol. %)</w:t>
      </w:r>
      <w:r w:rsidRPr="008155FF">
        <w:rPr>
          <w:b w:val="0"/>
          <w:bCs w:val="0"/>
          <w:szCs w:val="24"/>
        </w:rPr>
        <w:t xml:space="preserve"> based on the SiO</w:t>
      </w:r>
      <w:r w:rsidRPr="008155FF">
        <w:rPr>
          <w:b w:val="0"/>
          <w:bCs w:val="0"/>
          <w:szCs w:val="24"/>
          <w:vertAlign w:val="subscript"/>
        </w:rPr>
        <w:t>2</w:t>
      </w:r>
      <w:r w:rsidRPr="008155FF">
        <w:rPr>
          <w:b w:val="0"/>
          <w:bCs w:val="0"/>
          <w:szCs w:val="24"/>
        </w:rPr>
        <w:t>-Na</w:t>
      </w:r>
      <w:r w:rsidRPr="008155FF">
        <w:rPr>
          <w:b w:val="0"/>
          <w:bCs w:val="0"/>
          <w:szCs w:val="24"/>
          <w:vertAlign w:val="subscript"/>
        </w:rPr>
        <w:t>2</w:t>
      </w:r>
      <w:r w:rsidRPr="008155FF">
        <w:rPr>
          <w:b w:val="0"/>
          <w:bCs w:val="0"/>
          <w:szCs w:val="24"/>
        </w:rPr>
        <w:t>O-CaO-P</w:t>
      </w:r>
      <w:r w:rsidRPr="008155FF">
        <w:rPr>
          <w:b w:val="0"/>
          <w:bCs w:val="0"/>
          <w:szCs w:val="24"/>
          <w:vertAlign w:val="subscript"/>
        </w:rPr>
        <w:t>2</w:t>
      </w:r>
      <w:r w:rsidRPr="008155FF">
        <w:rPr>
          <w:b w:val="0"/>
          <w:bCs w:val="0"/>
          <w:szCs w:val="24"/>
        </w:rPr>
        <w:t>O</w:t>
      </w:r>
      <w:r w:rsidRPr="008155FF">
        <w:rPr>
          <w:b w:val="0"/>
          <w:bCs w:val="0"/>
          <w:szCs w:val="24"/>
          <w:vertAlign w:val="subscript"/>
        </w:rPr>
        <w:t>5</w:t>
      </w:r>
      <w:r w:rsidRPr="008155FF">
        <w:rPr>
          <w:b w:val="0"/>
          <w:bCs w:val="0"/>
          <w:szCs w:val="24"/>
        </w:rPr>
        <w:t xml:space="preserve"> system in the first and second series. </w:t>
      </w:r>
      <w:r w:rsidR="007D17C9" w:rsidRPr="008155FF">
        <w:rPr>
          <w:b w:val="0"/>
          <w:bCs w:val="0"/>
          <w:szCs w:val="24"/>
        </w:rPr>
        <w:t>In addition, t</w:t>
      </w:r>
      <w:r w:rsidRPr="008155FF">
        <w:rPr>
          <w:b w:val="0"/>
          <w:bCs w:val="0"/>
          <w:szCs w:val="24"/>
        </w:rPr>
        <w:t>he data show</w:t>
      </w:r>
      <w:r w:rsidR="00940F2A" w:rsidRPr="008155FF">
        <w:rPr>
          <w:b w:val="0"/>
          <w:bCs w:val="0"/>
          <w:szCs w:val="24"/>
        </w:rPr>
        <w:t>s the difference (</w:t>
      </w:r>
      <w:r w:rsidR="00CF25A6">
        <w:rPr>
          <w:b w:val="0"/>
          <w:bCs w:val="0"/>
          <w:szCs w:val="24"/>
        </w:rPr>
        <w:t>M</w:t>
      </w:r>
      <w:r w:rsidRPr="008155FF">
        <w:rPr>
          <w:b w:val="0"/>
          <w:bCs w:val="0"/>
          <w:szCs w:val="24"/>
        </w:rPr>
        <w:t xml:space="preserve">ol. %) between the theoretical glass compositions </w:t>
      </w:r>
      <w:r w:rsidR="00244683">
        <w:rPr>
          <w:b w:val="0"/>
          <w:bCs w:val="0"/>
          <w:szCs w:val="24"/>
        </w:rPr>
        <w:t xml:space="preserve">(TGC) </w:t>
      </w:r>
      <w:r w:rsidRPr="008155FF">
        <w:rPr>
          <w:b w:val="0"/>
          <w:bCs w:val="0"/>
          <w:szCs w:val="24"/>
        </w:rPr>
        <w:t>and the XRF values after melting.</w:t>
      </w:r>
      <w:bookmarkEnd w:id="164"/>
      <w:r w:rsidRPr="008155FF">
        <w:rPr>
          <w:b w:val="0"/>
          <w:bCs w:val="0"/>
          <w:szCs w:val="24"/>
        </w:rPr>
        <w:t xml:space="preserve"> </w:t>
      </w:r>
      <w:r w:rsidR="007D17C9" w:rsidRPr="008155FF">
        <w:rPr>
          <w:b w:val="0"/>
          <w:bCs w:val="0"/>
          <w:szCs w:val="24"/>
        </w:rPr>
        <w:t xml:space="preserve">* </w:t>
      </w:r>
      <w:r w:rsidR="00457A87" w:rsidRPr="008155FF">
        <w:rPr>
          <w:b w:val="0"/>
          <w:bCs w:val="0"/>
          <w:szCs w:val="24"/>
        </w:rPr>
        <w:t>Less</w:t>
      </w:r>
      <w:r w:rsidR="007D17C9" w:rsidRPr="008155FF">
        <w:rPr>
          <w:b w:val="0"/>
          <w:bCs w:val="0"/>
          <w:szCs w:val="24"/>
        </w:rPr>
        <w:t xml:space="preserve"> than 1 Wt</w:t>
      </w:r>
      <w:r w:rsidR="007809BE" w:rsidRPr="008155FF">
        <w:rPr>
          <w:b w:val="0"/>
          <w:bCs w:val="0"/>
          <w:szCs w:val="24"/>
        </w:rPr>
        <w:t>. %</w:t>
      </w:r>
      <w:r w:rsidR="007D17C9" w:rsidRPr="008155FF">
        <w:rPr>
          <w:b w:val="0"/>
          <w:bCs w:val="0"/>
          <w:szCs w:val="24"/>
        </w:rPr>
        <w:t xml:space="preserve"> of Al</w:t>
      </w:r>
      <w:r w:rsidR="007D17C9" w:rsidRPr="008155FF">
        <w:rPr>
          <w:b w:val="0"/>
          <w:bCs w:val="0"/>
          <w:szCs w:val="24"/>
          <w:vertAlign w:val="subscript"/>
        </w:rPr>
        <w:t>2</w:t>
      </w:r>
      <w:r w:rsidR="007D17C9" w:rsidRPr="008155FF">
        <w:rPr>
          <w:b w:val="0"/>
          <w:bCs w:val="0"/>
          <w:szCs w:val="24"/>
        </w:rPr>
        <w:t>O</w:t>
      </w:r>
      <w:r w:rsidR="007D17C9" w:rsidRPr="008155FF">
        <w:rPr>
          <w:b w:val="0"/>
          <w:bCs w:val="0"/>
          <w:szCs w:val="24"/>
          <w:vertAlign w:val="subscript"/>
        </w:rPr>
        <w:t>3</w:t>
      </w:r>
      <w:r w:rsidR="007D17C9" w:rsidRPr="008155FF">
        <w:rPr>
          <w:b w:val="0"/>
          <w:bCs w:val="0"/>
          <w:szCs w:val="24"/>
        </w:rPr>
        <w:t>.</w:t>
      </w:r>
      <w:bookmarkEnd w:id="165"/>
      <w:r w:rsidR="008155FF" w:rsidRPr="008155FF">
        <w:rPr>
          <w:b w:val="0"/>
          <w:bCs w:val="0"/>
          <w:szCs w:val="24"/>
        </w:rPr>
        <w:t xml:space="preserve"> </w:t>
      </w:r>
      <w:proofErr w:type="gramStart"/>
      <w:r w:rsidR="008155FF" w:rsidRPr="008155FF">
        <w:rPr>
          <w:b w:val="0"/>
          <w:bCs w:val="0"/>
          <w:szCs w:val="24"/>
        </w:rPr>
        <w:t>n.d</w:t>
      </w:r>
      <w:proofErr w:type="gramEnd"/>
      <w:r w:rsidR="008155FF" w:rsidRPr="008155FF">
        <w:rPr>
          <w:b w:val="0"/>
          <w:bCs w:val="0"/>
          <w:szCs w:val="24"/>
        </w:rPr>
        <w:t>= not det</w:t>
      </w:r>
      <w:r w:rsidR="008155FF">
        <w:rPr>
          <w:b w:val="0"/>
          <w:bCs w:val="0"/>
          <w:szCs w:val="24"/>
        </w:rPr>
        <w:t>e</w:t>
      </w:r>
      <w:r w:rsidR="008155FF" w:rsidRPr="008155FF">
        <w:rPr>
          <w:b w:val="0"/>
          <w:bCs w:val="0"/>
          <w:szCs w:val="24"/>
        </w:rPr>
        <w:t>cted</w:t>
      </w:r>
      <w:r w:rsidR="008155FF">
        <w:rPr>
          <w:b w:val="0"/>
          <w:bCs w:val="0"/>
          <w:sz w:val="21"/>
          <w:szCs w:val="20"/>
        </w:rPr>
        <w:t>.</w:t>
      </w:r>
      <w:bookmarkEnd w:id="166"/>
      <w:r w:rsidR="008155FF">
        <w:rPr>
          <w:b w:val="0"/>
          <w:bCs w:val="0"/>
          <w:sz w:val="21"/>
          <w:szCs w:val="20"/>
        </w:rPr>
        <w:t xml:space="preserve"> </w:t>
      </w:r>
    </w:p>
    <w:tbl>
      <w:tblPr>
        <w:tblStyle w:val="GridTable5Dark"/>
        <w:tblW w:w="4850" w:type="pct"/>
        <w:jc w:val="center"/>
        <w:tblLook w:val="04A0" w:firstRow="1" w:lastRow="0" w:firstColumn="1" w:lastColumn="0" w:noHBand="0" w:noVBand="1"/>
      </w:tblPr>
      <w:tblGrid>
        <w:gridCol w:w="1337"/>
        <w:gridCol w:w="639"/>
        <w:gridCol w:w="625"/>
        <w:gridCol w:w="639"/>
        <w:gridCol w:w="625"/>
        <w:gridCol w:w="639"/>
        <w:gridCol w:w="625"/>
        <w:gridCol w:w="639"/>
        <w:gridCol w:w="617"/>
        <w:gridCol w:w="639"/>
        <w:gridCol w:w="625"/>
        <w:gridCol w:w="639"/>
        <w:gridCol w:w="617"/>
      </w:tblGrid>
      <w:tr w:rsidR="00E71247" w:rsidRPr="007D17C9" w14:paraId="7BA13DE2" w14:textId="77777777" w:rsidTr="00146CFB">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764" w:type="pct"/>
            <w:vMerge w:val="restart"/>
            <w:vAlign w:val="center"/>
          </w:tcPr>
          <w:p w14:paraId="6C03C764" w14:textId="77777777" w:rsidR="00E71247" w:rsidRPr="007D17C9" w:rsidRDefault="00E71247" w:rsidP="00146CFB">
            <w:pPr>
              <w:pStyle w:val="Style1"/>
              <w:rPr>
                <w:sz w:val="21"/>
                <w:szCs w:val="20"/>
              </w:rPr>
            </w:pPr>
            <w:r w:rsidRPr="007D17C9">
              <w:rPr>
                <w:sz w:val="21"/>
                <w:szCs w:val="20"/>
              </w:rPr>
              <w:t>Glass composition</w:t>
            </w:r>
          </w:p>
        </w:tc>
        <w:tc>
          <w:tcPr>
            <w:tcW w:w="722" w:type="pct"/>
            <w:gridSpan w:val="2"/>
            <w:vAlign w:val="center"/>
          </w:tcPr>
          <w:p w14:paraId="6805444E"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SiO</w:t>
            </w:r>
            <w:r w:rsidRPr="007D17C9">
              <w:rPr>
                <w:sz w:val="21"/>
                <w:szCs w:val="20"/>
                <w:vertAlign w:val="subscript"/>
              </w:rPr>
              <w:t>2</w:t>
            </w:r>
          </w:p>
        </w:tc>
        <w:tc>
          <w:tcPr>
            <w:tcW w:w="722" w:type="pct"/>
            <w:gridSpan w:val="2"/>
            <w:vAlign w:val="center"/>
          </w:tcPr>
          <w:p w14:paraId="2D1A63A4"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Na</w:t>
            </w:r>
            <w:r w:rsidRPr="007D17C9">
              <w:rPr>
                <w:sz w:val="21"/>
                <w:szCs w:val="20"/>
                <w:vertAlign w:val="subscript"/>
              </w:rPr>
              <w:t>2</w:t>
            </w:r>
            <w:r w:rsidRPr="007D17C9">
              <w:rPr>
                <w:sz w:val="21"/>
                <w:szCs w:val="20"/>
              </w:rPr>
              <w:t>O</w:t>
            </w:r>
          </w:p>
        </w:tc>
        <w:tc>
          <w:tcPr>
            <w:tcW w:w="722" w:type="pct"/>
            <w:gridSpan w:val="2"/>
            <w:vAlign w:val="center"/>
          </w:tcPr>
          <w:p w14:paraId="686D555B"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CaO</w:t>
            </w:r>
          </w:p>
        </w:tc>
        <w:tc>
          <w:tcPr>
            <w:tcW w:w="675" w:type="pct"/>
            <w:gridSpan w:val="2"/>
            <w:vAlign w:val="center"/>
          </w:tcPr>
          <w:p w14:paraId="4570688A"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P</w:t>
            </w:r>
            <w:r w:rsidRPr="007D17C9">
              <w:rPr>
                <w:sz w:val="21"/>
                <w:szCs w:val="20"/>
                <w:vertAlign w:val="subscript"/>
              </w:rPr>
              <w:t>2</w:t>
            </w:r>
            <w:r w:rsidRPr="007D17C9">
              <w:rPr>
                <w:sz w:val="21"/>
                <w:szCs w:val="20"/>
              </w:rPr>
              <w:t>O</w:t>
            </w:r>
            <w:r w:rsidRPr="007D17C9">
              <w:rPr>
                <w:sz w:val="21"/>
                <w:szCs w:val="20"/>
                <w:vertAlign w:val="subscript"/>
              </w:rPr>
              <w:t>5</w:t>
            </w:r>
          </w:p>
        </w:tc>
        <w:tc>
          <w:tcPr>
            <w:tcW w:w="722" w:type="pct"/>
            <w:gridSpan w:val="2"/>
            <w:vAlign w:val="center"/>
          </w:tcPr>
          <w:p w14:paraId="04673FDE"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Ag</w:t>
            </w:r>
            <w:r w:rsidRPr="007D17C9">
              <w:rPr>
                <w:sz w:val="21"/>
                <w:szCs w:val="20"/>
                <w:vertAlign w:val="subscript"/>
              </w:rPr>
              <w:t>2</w:t>
            </w:r>
            <w:r w:rsidRPr="007D17C9">
              <w:rPr>
                <w:sz w:val="21"/>
                <w:szCs w:val="20"/>
              </w:rPr>
              <w:t>O</w:t>
            </w:r>
          </w:p>
        </w:tc>
        <w:tc>
          <w:tcPr>
            <w:tcW w:w="675" w:type="pct"/>
            <w:gridSpan w:val="2"/>
            <w:vAlign w:val="center"/>
          </w:tcPr>
          <w:p w14:paraId="0809D0F0" w14:textId="77777777" w:rsidR="00E71247" w:rsidRPr="007D17C9" w:rsidRDefault="00E71247" w:rsidP="00146CFB">
            <w:pPr>
              <w:pStyle w:val="Style1"/>
              <w:cnfStyle w:val="100000000000" w:firstRow="1" w:lastRow="0" w:firstColumn="0" w:lastColumn="0" w:oddVBand="0" w:evenVBand="0" w:oddHBand="0" w:evenHBand="0" w:firstRowFirstColumn="0" w:firstRowLastColumn="0" w:lastRowFirstColumn="0" w:lastRowLastColumn="0"/>
              <w:rPr>
                <w:sz w:val="21"/>
                <w:szCs w:val="20"/>
              </w:rPr>
            </w:pPr>
            <w:r w:rsidRPr="007D17C9">
              <w:rPr>
                <w:sz w:val="21"/>
                <w:szCs w:val="20"/>
              </w:rPr>
              <w:t>CuO</w:t>
            </w:r>
          </w:p>
        </w:tc>
      </w:tr>
      <w:tr w:rsidR="00E71247" w:rsidRPr="007D17C9" w14:paraId="3F49A43E" w14:textId="77777777" w:rsidTr="00146CFB">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764" w:type="pct"/>
            <w:vMerge/>
            <w:vAlign w:val="center"/>
          </w:tcPr>
          <w:p w14:paraId="73CFF7DE" w14:textId="77777777" w:rsidR="00E71247" w:rsidRPr="007D17C9" w:rsidRDefault="00E71247" w:rsidP="00146CFB">
            <w:pPr>
              <w:pStyle w:val="Style1"/>
              <w:rPr>
                <w:sz w:val="21"/>
                <w:szCs w:val="20"/>
              </w:rPr>
            </w:pPr>
          </w:p>
        </w:tc>
        <w:tc>
          <w:tcPr>
            <w:tcW w:w="357" w:type="pct"/>
            <w:vAlign w:val="center"/>
          </w:tcPr>
          <w:p w14:paraId="0C64E7BA" w14:textId="58B464AA"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364" w:type="pct"/>
            <w:vAlign w:val="center"/>
          </w:tcPr>
          <w:p w14:paraId="161A8997"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c>
          <w:tcPr>
            <w:tcW w:w="357" w:type="pct"/>
            <w:vAlign w:val="center"/>
          </w:tcPr>
          <w:p w14:paraId="131D101E" w14:textId="198D8BF5"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364" w:type="pct"/>
            <w:vAlign w:val="center"/>
          </w:tcPr>
          <w:p w14:paraId="5D001375"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c>
          <w:tcPr>
            <w:tcW w:w="357" w:type="pct"/>
            <w:vAlign w:val="center"/>
          </w:tcPr>
          <w:p w14:paraId="66F7510F" w14:textId="19CE9FFC"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364" w:type="pct"/>
            <w:vAlign w:val="center"/>
          </w:tcPr>
          <w:p w14:paraId="38ED9952"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c>
          <w:tcPr>
            <w:tcW w:w="472" w:type="pct"/>
            <w:vAlign w:val="center"/>
          </w:tcPr>
          <w:p w14:paraId="0E1FB5B6" w14:textId="69576D9A"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202" w:type="pct"/>
            <w:vAlign w:val="center"/>
          </w:tcPr>
          <w:p w14:paraId="718AAF33"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c>
          <w:tcPr>
            <w:tcW w:w="357" w:type="pct"/>
            <w:vAlign w:val="center"/>
          </w:tcPr>
          <w:p w14:paraId="70703E8C" w14:textId="611BF7D6"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364" w:type="pct"/>
            <w:vAlign w:val="center"/>
          </w:tcPr>
          <w:p w14:paraId="1D1C66FD"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c>
          <w:tcPr>
            <w:tcW w:w="310" w:type="pct"/>
            <w:vAlign w:val="center"/>
          </w:tcPr>
          <w:p w14:paraId="65A7C190" w14:textId="54588046" w:rsidR="00E71247" w:rsidRPr="00496A45" w:rsidRDefault="00496A45"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TGC</w:t>
            </w:r>
          </w:p>
        </w:tc>
        <w:tc>
          <w:tcPr>
            <w:tcW w:w="364" w:type="pct"/>
            <w:vAlign w:val="center"/>
          </w:tcPr>
          <w:p w14:paraId="6FB9A05B" w14:textId="77777777" w:rsidR="00E71247" w:rsidRPr="00496A45"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0"/>
                <w:szCs w:val="18"/>
              </w:rPr>
            </w:pPr>
            <w:r w:rsidRPr="00496A45">
              <w:rPr>
                <w:b w:val="0"/>
                <w:bCs/>
                <w:sz w:val="20"/>
                <w:szCs w:val="18"/>
              </w:rPr>
              <w:t>Post</w:t>
            </w:r>
          </w:p>
        </w:tc>
      </w:tr>
      <w:tr w:rsidR="00E71247" w:rsidRPr="007D17C9" w14:paraId="5EE6D84D" w14:textId="77777777" w:rsidTr="00146CFB">
        <w:trPr>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072EA8A2" w14:textId="77777777" w:rsidR="00E71247" w:rsidRPr="007D17C9" w:rsidRDefault="00E71247" w:rsidP="00146CFB">
            <w:pPr>
              <w:pStyle w:val="Style1"/>
              <w:rPr>
                <w:sz w:val="21"/>
                <w:szCs w:val="20"/>
              </w:rPr>
            </w:pPr>
            <w:r w:rsidRPr="007D17C9">
              <w:rPr>
                <w:sz w:val="21"/>
                <w:szCs w:val="20"/>
              </w:rPr>
              <w:t>45S5</w:t>
            </w:r>
          </w:p>
        </w:tc>
        <w:tc>
          <w:tcPr>
            <w:tcW w:w="357" w:type="pct"/>
            <w:vAlign w:val="center"/>
          </w:tcPr>
          <w:p w14:paraId="2407F49E"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46.1</w:t>
            </w:r>
          </w:p>
        </w:tc>
        <w:tc>
          <w:tcPr>
            <w:tcW w:w="364" w:type="pct"/>
            <w:vAlign w:val="center"/>
          </w:tcPr>
          <w:p w14:paraId="604019DA"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45.4</w:t>
            </w:r>
          </w:p>
        </w:tc>
        <w:tc>
          <w:tcPr>
            <w:tcW w:w="357" w:type="pct"/>
            <w:vAlign w:val="center"/>
          </w:tcPr>
          <w:p w14:paraId="162CB2D7"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24.3</w:t>
            </w:r>
          </w:p>
        </w:tc>
        <w:tc>
          <w:tcPr>
            <w:tcW w:w="364" w:type="pct"/>
            <w:vAlign w:val="center"/>
          </w:tcPr>
          <w:p w14:paraId="4BD59222"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24.1</w:t>
            </w:r>
          </w:p>
        </w:tc>
        <w:tc>
          <w:tcPr>
            <w:tcW w:w="357" w:type="pct"/>
            <w:vAlign w:val="center"/>
          </w:tcPr>
          <w:p w14:paraId="5B540CC0"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26.9</w:t>
            </w:r>
          </w:p>
        </w:tc>
        <w:tc>
          <w:tcPr>
            <w:tcW w:w="364" w:type="pct"/>
            <w:vAlign w:val="center"/>
          </w:tcPr>
          <w:p w14:paraId="4279F8E4"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28.1</w:t>
            </w:r>
          </w:p>
        </w:tc>
        <w:tc>
          <w:tcPr>
            <w:tcW w:w="472" w:type="pct"/>
            <w:vAlign w:val="center"/>
          </w:tcPr>
          <w:p w14:paraId="5C4E262E"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2.6</w:t>
            </w:r>
          </w:p>
        </w:tc>
        <w:tc>
          <w:tcPr>
            <w:tcW w:w="202" w:type="pct"/>
            <w:vAlign w:val="center"/>
          </w:tcPr>
          <w:p w14:paraId="3D1BAD5E"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w:t>
            </w:r>
          </w:p>
        </w:tc>
        <w:tc>
          <w:tcPr>
            <w:tcW w:w="357" w:type="pct"/>
            <w:vAlign w:val="center"/>
          </w:tcPr>
          <w:p w14:paraId="69D6D63F"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71E62CB0" w14:textId="77777777" w:rsidR="00E71247" w:rsidRPr="007D17C9" w:rsidRDefault="008155FF" w:rsidP="008155FF">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sidRPr="008155FF">
              <w:rPr>
                <w:b w:val="0"/>
                <w:bCs/>
                <w:sz w:val="21"/>
                <w:szCs w:val="20"/>
                <w:lang w:val="en-GB"/>
              </w:rPr>
              <w:t>n.d</w:t>
            </w:r>
            <w:proofErr w:type="gramEnd"/>
          </w:p>
        </w:tc>
        <w:tc>
          <w:tcPr>
            <w:tcW w:w="310" w:type="pct"/>
            <w:vAlign w:val="center"/>
          </w:tcPr>
          <w:p w14:paraId="264D5B2B"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00AF4496"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r>
      <w:tr w:rsidR="00E71247" w:rsidRPr="007D17C9" w14:paraId="2EC4E284" w14:textId="77777777" w:rsidTr="00146CFB">
        <w:trPr>
          <w:cnfStyle w:val="000000100000" w:firstRow="0" w:lastRow="0" w:firstColumn="0" w:lastColumn="0" w:oddVBand="0" w:evenVBand="0" w:oddHBand="1" w:evenHBand="0" w:firstRowFirstColumn="0" w:firstRowLastColumn="0" w:lastRowFirstColumn="0" w:lastRowLastColumn="0"/>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5904E973" w14:textId="77777777" w:rsidR="00E71247" w:rsidRPr="007D17C9" w:rsidRDefault="00E71247" w:rsidP="00146CFB">
            <w:pPr>
              <w:pStyle w:val="Style1"/>
              <w:rPr>
                <w:sz w:val="21"/>
                <w:szCs w:val="20"/>
              </w:rPr>
            </w:pPr>
            <w:r w:rsidRPr="007D17C9">
              <w:rPr>
                <w:sz w:val="21"/>
                <w:szCs w:val="20"/>
              </w:rPr>
              <w:t>S53P4</w:t>
            </w:r>
          </w:p>
        </w:tc>
        <w:tc>
          <w:tcPr>
            <w:tcW w:w="357" w:type="pct"/>
            <w:vAlign w:val="center"/>
          </w:tcPr>
          <w:p w14:paraId="2C7CC02A"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53.9</w:t>
            </w:r>
          </w:p>
        </w:tc>
        <w:tc>
          <w:tcPr>
            <w:tcW w:w="364" w:type="pct"/>
            <w:vAlign w:val="center"/>
          </w:tcPr>
          <w:p w14:paraId="48E4C780"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53</w:t>
            </w:r>
          </w:p>
        </w:tc>
        <w:tc>
          <w:tcPr>
            <w:tcW w:w="357" w:type="pct"/>
            <w:vAlign w:val="center"/>
          </w:tcPr>
          <w:p w14:paraId="0BC654D7"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22.7</w:t>
            </w:r>
          </w:p>
        </w:tc>
        <w:tc>
          <w:tcPr>
            <w:tcW w:w="364" w:type="pct"/>
            <w:vAlign w:val="center"/>
          </w:tcPr>
          <w:p w14:paraId="52B17FB1"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w:t>
            </w:r>
            <w:r w:rsidR="00146CFB">
              <w:rPr>
                <w:b w:val="0"/>
                <w:bCs/>
                <w:sz w:val="21"/>
                <w:szCs w:val="20"/>
              </w:rPr>
              <w:t>2</w:t>
            </w:r>
            <w:r w:rsidRPr="007D17C9">
              <w:rPr>
                <w:b w:val="0"/>
                <w:bCs/>
                <w:sz w:val="21"/>
                <w:szCs w:val="20"/>
              </w:rPr>
              <w:t>.</w:t>
            </w:r>
            <w:r w:rsidR="00146CFB">
              <w:rPr>
                <w:b w:val="0"/>
                <w:bCs/>
                <w:sz w:val="21"/>
                <w:szCs w:val="20"/>
              </w:rPr>
              <w:t>0</w:t>
            </w:r>
          </w:p>
        </w:tc>
        <w:tc>
          <w:tcPr>
            <w:tcW w:w="357" w:type="pct"/>
            <w:vAlign w:val="center"/>
          </w:tcPr>
          <w:p w14:paraId="7E7C7CFE"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21.8</w:t>
            </w:r>
          </w:p>
        </w:tc>
        <w:tc>
          <w:tcPr>
            <w:tcW w:w="364" w:type="pct"/>
            <w:vAlign w:val="center"/>
          </w:tcPr>
          <w:p w14:paraId="08D4185C"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24.2</w:t>
            </w:r>
          </w:p>
        </w:tc>
        <w:tc>
          <w:tcPr>
            <w:tcW w:w="472" w:type="pct"/>
            <w:vAlign w:val="center"/>
          </w:tcPr>
          <w:p w14:paraId="4BB72D1B"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1.7</w:t>
            </w:r>
          </w:p>
        </w:tc>
        <w:tc>
          <w:tcPr>
            <w:tcW w:w="202" w:type="pct"/>
            <w:vAlign w:val="center"/>
          </w:tcPr>
          <w:p w14:paraId="4D4A3AAD"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1.</w:t>
            </w:r>
            <w:r w:rsidR="00146CFB">
              <w:rPr>
                <w:b w:val="0"/>
                <w:bCs/>
                <w:sz w:val="21"/>
                <w:szCs w:val="20"/>
              </w:rPr>
              <w:t>5</w:t>
            </w:r>
          </w:p>
        </w:tc>
        <w:tc>
          <w:tcPr>
            <w:tcW w:w="357" w:type="pct"/>
            <w:vAlign w:val="center"/>
          </w:tcPr>
          <w:p w14:paraId="33B9DED5"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7CA65F00"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10" w:type="pct"/>
            <w:vAlign w:val="center"/>
          </w:tcPr>
          <w:p w14:paraId="15978A19"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7199A7BD"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r>
      <w:tr w:rsidR="00E71247" w:rsidRPr="007D17C9" w14:paraId="2F6E3EF6" w14:textId="77777777" w:rsidTr="00146CFB">
        <w:trPr>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5232A84F" w14:textId="77777777" w:rsidR="00E71247" w:rsidRPr="007D17C9" w:rsidRDefault="00E71247" w:rsidP="00146CFB">
            <w:pPr>
              <w:pStyle w:val="Style1"/>
              <w:rPr>
                <w:sz w:val="21"/>
                <w:szCs w:val="20"/>
              </w:rPr>
            </w:pPr>
            <w:r w:rsidRPr="007D17C9">
              <w:rPr>
                <w:sz w:val="21"/>
                <w:szCs w:val="20"/>
              </w:rPr>
              <w:t>Ag0.25</w:t>
            </w:r>
          </w:p>
        </w:tc>
        <w:tc>
          <w:tcPr>
            <w:tcW w:w="357" w:type="pct"/>
            <w:vAlign w:val="center"/>
          </w:tcPr>
          <w:p w14:paraId="7C6FCE0A"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46.1</w:t>
            </w:r>
          </w:p>
        </w:tc>
        <w:tc>
          <w:tcPr>
            <w:tcW w:w="364" w:type="pct"/>
            <w:vAlign w:val="center"/>
          </w:tcPr>
          <w:p w14:paraId="684052B0"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45.</w:t>
            </w:r>
            <w:r w:rsidR="00146CFB">
              <w:rPr>
                <w:b w:val="0"/>
                <w:bCs/>
                <w:sz w:val="21"/>
                <w:szCs w:val="20"/>
              </w:rPr>
              <w:t>8</w:t>
            </w:r>
          </w:p>
        </w:tc>
        <w:tc>
          <w:tcPr>
            <w:tcW w:w="357" w:type="pct"/>
            <w:vAlign w:val="center"/>
          </w:tcPr>
          <w:p w14:paraId="06B109ED"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24.3</w:t>
            </w:r>
          </w:p>
        </w:tc>
        <w:tc>
          <w:tcPr>
            <w:tcW w:w="364" w:type="pct"/>
            <w:vAlign w:val="center"/>
          </w:tcPr>
          <w:p w14:paraId="50D6705C"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23.8</w:t>
            </w:r>
          </w:p>
        </w:tc>
        <w:tc>
          <w:tcPr>
            <w:tcW w:w="357" w:type="pct"/>
            <w:vAlign w:val="center"/>
          </w:tcPr>
          <w:p w14:paraId="4DA15A27"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26.7</w:t>
            </w:r>
          </w:p>
        </w:tc>
        <w:tc>
          <w:tcPr>
            <w:tcW w:w="364" w:type="pct"/>
            <w:vAlign w:val="center"/>
          </w:tcPr>
          <w:p w14:paraId="420C771D"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28.7</w:t>
            </w:r>
          </w:p>
        </w:tc>
        <w:tc>
          <w:tcPr>
            <w:tcW w:w="472" w:type="pct"/>
            <w:vAlign w:val="center"/>
          </w:tcPr>
          <w:p w14:paraId="7342716B"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2.6</w:t>
            </w:r>
          </w:p>
        </w:tc>
        <w:tc>
          <w:tcPr>
            <w:tcW w:w="202" w:type="pct"/>
            <w:vAlign w:val="center"/>
          </w:tcPr>
          <w:p w14:paraId="57060690" w14:textId="77777777" w:rsidR="00E71247" w:rsidRPr="007D17C9" w:rsidRDefault="00146CFB"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Pr>
                <w:b w:val="0"/>
                <w:bCs/>
                <w:sz w:val="21"/>
                <w:szCs w:val="20"/>
              </w:rPr>
              <w:t>2.3</w:t>
            </w:r>
          </w:p>
        </w:tc>
        <w:tc>
          <w:tcPr>
            <w:tcW w:w="357" w:type="pct"/>
            <w:vAlign w:val="center"/>
          </w:tcPr>
          <w:p w14:paraId="1D36A359"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0.25</w:t>
            </w:r>
          </w:p>
        </w:tc>
        <w:tc>
          <w:tcPr>
            <w:tcW w:w="364" w:type="pct"/>
            <w:vAlign w:val="center"/>
          </w:tcPr>
          <w:p w14:paraId="5425496C"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0.20</w:t>
            </w:r>
          </w:p>
        </w:tc>
        <w:tc>
          <w:tcPr>
            <w:tcW w:w="310" w:type="pct"/>
            <w:vAlign w:val="center"/>
          </w:tcPr>
          <w:p w14:paraId="357EA800"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56FFD3D4"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r>
      <w:tr w:rsidR="00E71247" w:rsidRPr="007D17C9" w14:paraId="17016A82" w14:textId="77777777" w:rsidTr="00146CFB">
        <w:trPr>
          <w:cnfStyle w:val="000000100000" w:firstRow="0" w:lastRow="0" w:firstColumn="0" w:lastColumn="0" w:oddVBand="0" w:evenVBand="0" w:oddHBand="1" w:evenHBand="0" w:firstRowFirstColumn="0" w:firstRowLastColumn="0" w:lastRowFirstColumn="0" w:lastRowLastColumn="0"/>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33724021" w14:textId="77777777" w:rsidR="00E71247" w:rsidRPr="007D17C9" w:rsidRDefault="00E71247" w:rsidP="00146CFB">
            <w:pPr>
              <w:pStyle w:val="Style1"/>
              <w:rPr>
                <w:sz w:val="21"/>
                <w:szCs w:val="20"/>
              </w:rPr>
            </w:pPr>
            <w:r w:rsidRPr="007D17C9">
              <w:rPr>
                <w:sz w:val="21"/>
                <w:szCs w:val="20"/>
              </w:rPr>
              <w:t>Ag2.5</w:t>
            </w:r>
          </w:p>
        </w:tc>
        <w:tc>
          <w:tcPr>
            <w:tcW w:w="357" w:type="pct"/>
            <w:vAlign w:val="center"/>
          </w:tcPr>
          <w:p w14:paraId="411306E2"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46.1</w:t>
            </w:r>
          </w:p>
        </w:tc>
        <w:tc>
          <w:tcPr>
            <w:tcW w:w="364" w:type="pct"/>
            <w:vAlign w:val="center"/>
          </w:tcPr>
          <w:p w14:paraId="11FBDE3A"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48.1</w:t>
            </w:r>
          </w:p>
        </w:tc>
        <w:tc>
          <w:tcPr>
            <w:tcW w:w="357" w:type="pct"/>
            <w:vAlign w:val="center"/>
          </w:tcPr>
          <w:p w14:paraId="06890D8C"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24.3</w:t>
            </w:r>
          </w:p>
        </w:tc>
        <w:tc>
          <w:tcPr>
            <w:tcW w:w="364" w:type="pct"/>
            <w:vAlign w:val="center"/>
          </w:tcPr>
          <w:p w14:paraId="52D9695B"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26.5</w:t>
            </w:r>
          </w:p>
        </w:tc>
        <w:tc>
          <w:tcPr>
            <w:tcW w:w="357" w:type="pct"/>
            <w:vAlign w:val="center"/>
          </w:tcPr>
          <w:p w14:paraId="79ABBC6B"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24.5</w:t>
            </w:r>
          </w:p>
        </w:tc>
        <w:tc>
          <w:tcPr>
            <w:tcW w:w="364" w:type="pct"/>
            <w:vAlign w:val="center"/>
          </w:tcPr>
          <w:p w14:paraId="4C685872"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22.1</w:t>
            </w:r>
          </w:p>
        </w:tc>
        <w:tc>
          <w:tcPr>
            <w:tcW w:w="472" w:type="pct"/>
            <w:vAlign w:val="center"/>
          </w:tcPr>
          <w:p w14:paraId="5A15E5C1"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2.6</w:t>
            </w:r>
          </w:p>
        </w:tc>
        <w:tc>
          <w:tcPr>
            <w:tcW w:w="202" w:type="pct"/>
            <w:vAlign w:val="center"/>
          </w:tcPr>
          <w:p w14:paraId="151BFCE0"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w:t>
            </w:r>
          </w:p>
        </w:tc>
        <w:tc>
          <w:tcPr>
            <w:tcW w:w="357" w:type="pct"/>
            <w:vAlign w:val="center"/>
          </w:tcPr>
          <w:p w14:paraId="6DC0D618"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2.5</w:t>
            </w:r>
          </w:p>
        </w:tc>
        <w:tc>
          <w:tcPr>
            <w:tcW w:w="364" w:type="pct"/>
            <w:vAlign w:val="center"/>
          </w:tcPr>
          <w:p w14:paraId="19E243D1"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0.9</w:t>
            </w:r>
          </w:p>
        </w:tc>
        <w:tc>
          <w:tcPr>
            <w:tcW w:w="310" w:type="pct"/>
            <w:vAlign w:val="center"/>
          </w:tcPr>
          <w:p w14:paraId="18506E63"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60A78E0D" w14:textId="77777777" w:rsidR="00E71247" w:rsidRPr="007D17C9" w:rsidRDefault="008155FF"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r>
      <w:tr w:rsidR="00E71247" w:rsidRPr="007D17C9" w14:paraId="35D1D368" w14:textId="77777777" w:rsidTr="00146CFB">
        <w:trPr>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2C5FB247" w14:textId="77777777" w:rsidR="00E71247" w:rsidRPr="007D17C9" w:rsidRDefault="00E71247" w:rsidP="00146CFB">
            <w:pPr>
              <w:pStyle w:val="Style1"/>
              <w:rPr>
                <w:sz w:val="21"/>
                <w:szCs w:val="20"/>
              </w:rPr>
            </w:pPr>
            <w:r w:rsidRPr="007D17C9">
              <w:rPr>
                <w:sz w:val="21"/>
                <w:szCs w:val="20"/>
              </w:rPr>
              <w:t>Cu 1</w:t>
            </w:r>
          </w:p>
        </w:tc>
        <w:tc>
          <w:tcPr>
            <w:tcW w:w="357" w:type="pct"/>
            <w:vAlign w:val="center"/>
          </w:tcPr>
          <w:p w14:paraId="6E471858"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46.1</w:t>
            </w:r>
          </w:p>
        </w:tc>
        <w:tc>
          <w:tcPr>
            <w:tcW w:w="364" w:type="pct"/>
            <w:vAlign w:val="center"/>
          </w:tcPr>
          <w:p w14:paraId="387DDDE8"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43</w:t>
            </w:r>
            <w:r w:rsidR="00146CFB">
              <w:rPr>
                <w:b w:val="0"/>
                <w:bCs/>
                <w:sz w:val="21"/>
                <w:szCs w:val="20"/>
              </w:rPr>
              <w:t>.5</w:t>
            </w:r>
          </w:p>
        </w:tc>
        <w:tc>
          <w:tcPr>
            <w:tcW w:w="357" w:type="pct"/>
            <w:vAlign w:val="center"/>
          </w:tcPr>
          <w:p w14:paraId="4FB6E386"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24.4</w:t>
            </w:r>
          </w:p>
        </w:tc>
        <w:tc>
          <w:tcPr>
            <w:tcW w:w="364" w:type="pct"/>
            <w:vAlign w:val="center"/>
          </w:tcPr>
          <w:p w14:paraId="36436824"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29.8</w:t>
            </w:r>
          </w:p>
        </w:tc>
        <w:tc>
          <w:tcPr>
            <w:tcW w:w="357" w:type="pct"/>
            <w:vAlign w:val="center"/>
          </w:tcPr>
          <w:p w14:paraId="52FF0C76"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25.9</w:t>
            </w:r>
          </w:p>
        </w:tc>
        <w:tc>
          <w:tcPr>
            <w:tcW w:w="364" w:type="pct"/>
            <w:vAlign w:val="center"/>
          </w:tcPr>
          <w:p w14:paraId="1D8DED7A"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24.3</w:t>
            </w:r>
          </w:p>
        </w:tc>
        <w:tc>
          <w:tcPr>
            <w:tcW w:w="472" w:type="pct"/>
            <w:vAlign w:val="center"/>
          </w:tcPr>
          <w:p w14:paraId="68DC164B"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2.6</w:t>
            </w:r>
          </w:p>
        </w:tc>
        <w:tc>
          <w:tcPr>
            <w:tcW w:w="202" w:type="pct"/>
            <w:vAlign w:val="center"/>
          </w:tcPr>
          <w:p w14:paraId="5E502531" w14:textId="77777777" w:rsidR="00E71247" w:rsidRPr="007D17C9" w:rsidRDefault="00146CFB"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Pr>
                <w:b w:val="0"/>
                <w:bCs/>
                <w:sz w:val="21"/>
                <w:szCs w:val="20"/>
              </w:rPr>
              <w:t>2.4</w:t>
            </w:r>
          </w:p>
        </w:tc>
        <w:tc>
          <w:tcPr>
            <w:tcW w:w="357" w:type="pct"/>
            <w:vAlign w:val="center"/>
          </w:tcPr>
          <w:p w14:paraId="43AFC2DC"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48D347A4" w14:textId="77777777" w:rsidR="00E71247" w:rsidRPr="007D17C9" w:rsidRDefault="008155FF"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10" w:type="pct"/>
            <w:vAlign w:val="center"/>
          </w:tcPr>
          <w:p w14:paraId="6C70309F"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1</w:t>
            </w:r>
          </w:p>
        </w:tc>
        <w:tc>
          <w:tcPr>
            <w:tcW w:w="364" w:type="pct"/>
            <w:vAlign w:val="center"/>
          </w:tcPr>
          <w:p w14:paraId="27063FFF" w14:textId="77777777" w:rsidR="00E71247" w:rsidRPr="007D17C9" w:rsidRDefault="00E71247" w:rsidP="00146CFB">
            <w:pPr>
              <w:pStyle w:val="Style1"/>
              <w:cnfStyle w:val="000000000000" w:firstRow="0" w:lastRow="0" w:firstColumn="0" w:lastColumn="0" w:oddVBand="0" w:evenVBand="0" w:oddHBand="0" w:evenHBand="0" w:firstRowFirstColumn="0" w:firstRowLastColumn="0" w:lastRowFirstColumn="0" w:lastRowLastColumn="0"/>
              <w:rPr>
                <w:b w:val="0"/>
                <w:bCs/>
                <w:sz w:val="21"/>
                <w:szCs w:val="20"/>
              </w:rPr>
            </w:pPr>
            <w:r w:rsidRPr="007D17C9">
              <w:rPr>
                <w:b w:val="0"/>
                <w:bCs/>
                <w:sz w:val="21"/>
                <w:szCs w:val="20"/>
              </w:rPr>
              <w:t>1</w:t>
            </w:r>
          </w:p>
        </w:tc>
      </w:tr>
      <w:tr w:rsidR="00E71247" w:rsidRPr="007D17C9" w14:paraId="5C803F25" w14:textId="77777777" w:rsidTr="00146CFB">
        <w:trPr>
          <w:cnfStyle w:val="000000100000" w:firstRow="0" w:lastRow="0" w:firstColumn="0" w:lastColumn="0" w:oddVBand="0" w:evenVBand="0" w:oddHBand="1" w:evenHBand="0" w:firstRowFirstColumn="0" w:firstRowLastColumn="0" w:lastRowFirstColumn="0" w:lastRowLastColumn="0"/>
          <w:trHeight w:val="714"/>
          <w:jc w:val="center"/>
        </w:trPr>
        <w:tc>
          <w:tcPr>
            <w:cnfStyle w:val="001000000000" w:firstRow="0" w:lastRow="0" w:firstColumn="1" w:lastColumn="0" w:oddVBand="0" w:evenVBand="0" w:oddHBand="0" w:evenHBand="0" w:firstRowFirstColumn="0" w:firstRowLastColumn="0" w:lastRowFirstColumn="0" w:lastRowLastColumn="0"/>
            <w:tcW w:w="764" w:type="pct"/>
            <w:vAlign w:val="center"/>
          </w:tcPr>
          <w:p w14:paraId="4DA81858" w14:textId="77777777" w:rsidR="00E71247" w:rsidRPr="007D17C9" w:rsidRDefault="00E71247" w:rsidP="007D17C9">
            <w:pPr>
              <w:pStyle w:val="Style1"/>
              <w:rPr>
                <w:sz w:val="21"/>
                <w:szCs w:val="20"/>
              </w:rPr>
            </w:pPr>
            <w:r w:rsidRPr="007D17C9">
              <w:rPr>
                <w:sz w:val="21"/>
                <w:szCs w:val="20"/>
              </w:rPr>
              <w:t>Cu 2.5</w:t>
            </w:r>
          </w:p>
        </w:tc>
        <w:tc>
          <w:tcPr>
            <w:tcW w:w="357" w:type="pct"/>
            <w:vAlign w:val="center"/>
          </w:tcPr>
          <w:p w14:paraId="44BAC076"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46.1</w:t>
            </w:r>
          </w:p>
        </w:tc>
        <w:tc>
          <w:tcPr>
            <w:tcW w:w="364" w:type="pct"/>
            <w:vAlign w:val="center"/>
          </w:tcPr>
          <w:p w14:paraId="4B763633" w14:textId="77777777" w:rsidR="00E71247" w:rsidRPr="007D17C9" w:rsidRDefault="00E71247" w:rsidP="00146CFB">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43.</w:t>
            </w:r>
            <w:r w:rsidR="00146CFB">
              <w:rPr>
                <w:b w:val="0"/>
                <w:bCs/>
                <w:sz w:val="21"/>
                <w:szCs w:val="20"/>
              </w:rPr>
              <w:t>8</w:t>
            </w:r>
          </w:p>
        </w:tc>
        <w:tc>
          <w:tcPr>
            <w:tcW w:w="357" w:type="pct"/>
            <w:vAlign w:val="center"/>
          </w:tcPr>
          <w:p w14:paraId="110A195F"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24.4</w:t>
            </w:r>
          </w:p>
        </w:tc>
        <w:tc>
          <w:tcPr>
            <w:tcW w:w="364" w:type="pct"/>
            <w:vAlign w:val="center"/>
          </w:tcPr>
          <w:p w14:paraId="4B7C18FE"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28.4</w:t>
            </w:r>
          </w:p>
        </w:tc>
        <w:tc>
          <w:tcPr>
            <w:tcW w:w="357" w:type="pct"/>
            <w:vAlign w:val="center"/>
          </w:tcPr>
          <w:p w14:paraId="72D7AD0D"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24.4</w:t>
            </w:r>
          </w:p>
        </w:tc>
        <w:tc>
          <w:tcPr>
            <w:tcW w:w="364" w:type="pct"/>
            <w:vAlign w:val="center"/>
          </w:tcPr>
          <w:p w14:paraId="5716B153"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23.9</w:t>
            </w:r>
          </w:p>
        </w:tc>
        <w:tc>
          <w:tcPr>
            <w:tcW w:w="472" w:type="pct"/>
            <w:vAlign w:val="center"/>
          </w:tcPr>
          <w:p w14:paraId="1C9DA2AF"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2.6</w:t>
            </w:r>
          </w:p>
        </w:tc>
        <w:tc>
          <w:tcPr>
            <w:tcW w:w="202" w:type="pct"/>
            <w:vAlign w:val="center"/>
          </w:tcPr>
          <w:p w14:paraId="6676CBC5" w14:textId="77777777" w:rsidR="00E71247" w:rsidRPr="007D17C9" w:rsidRDefault="00146CFB"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Pr>
                <w:b w:val="0"/>
                <w:bCs/>
                <w:sz w:val="21"/>
                <w:szCs w:val="20"/>
              </w:rPr>
              <w:t>2.2</w:t>
            </w:r>
          </w:p>
        </w:tc>
        <w:tc>
          <w:tcPr>
            <w:tcW w:w="357" w:type="pct"/>
            <w:vAlign w:val="center"/>
          </w:tcPr>
          <w:p w14:paraId="7674273E" w14:textId="77777777" w:rsidR="00E71247" w:rsidRPr="007D17C9" w:rsidRDefault="008155FF"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64" w:type="pct"/>
            <w:vAlign w:val="center"/>
          </w:tcPr>
          <w:p w14:paraId="61127E31" w14:textId="77777777" w:rsidR="00E71247" w:rsidRPr="007D17C9" w:rsidRDefault="008155FF"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proofErr w:type="gramStart"/>
            <w:r>
              <w:rPr>
                <w:b w:val="0"/>
                <w:bCs/>
                <w:sz w:val="21"/>
                <w:szCs w:val="20"/>
              </w:rPr>
              <w:t>n.d</w:t>
            </w:r>
            <w:proofErr w:type="gramEnd"/>
          </w:p>
        </w:tc>
        <w:tc>
          <w:tcPr>
            <w:tcW w:w="310" w:type="pct"/>
            <w:vAlign w:val="center"/>
          </w:tcPr>
          <w:p w14:paraId="1D8003A1"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2.5</w:t>
            </w:r>
          </w:p>
        </w:tc>
        <w:tc>
          <w:tcPr>
            <w:tcW w:w="364" w:type="pct"/>
            <w:vAlign w:val="center"/>
          </w:tcPr>
          <w:p w14:paraId="53180B8F" w14:textId="77777777" w:rsidR="00E71247" w:rsidRPr="007D17C9" w:rsidRDefault="00E71247" w:rsidP="007D17C9">
            <w:pPr>
              <w:pStyle w:val="Style1"/>
              <w:cnfStyle w:val="000000100000" w:firstRow="0" w:lastRow="0" w:firstColumn="0" w:lastColumn="0" w:oddVBand="0" w:evenVBand="0" w:oddHBand="1" w:evenHBand="0" w:firstRowFirstColumn="0" w:firstRowLastColumn="0" w:lastRowFirstColumn="0" w:lastRowLastColumn="0"/>
              <w:rPr>
                <w:b w:val="0"/>
                <w:bCs/>
                <w:sz w:val="21"/>
                <w:szCs w:val="20"/>
              </w:rPr>
            </w:pPr>
            <w:r w:rsidRPr="007D17C9">
              <w:rPr>
                <w:b w:val="0"/>
                <w:bCs/>
                <w:sz w:val="21"/>
                <w:szCs w:val="20"/>
              </w:rPr>
              <w:t>2.5</w:t>
            </w:r>
          </w:p>
        </w:tc>
      </w:tr>
    </w:tbl>
    <w:p w14:paraId="3F03523F" w14:textId="41F03538" w:rsidR="00E71247" w:rsidRPr="00E71247" w:rsidRDefault="00E71247" w:rsidP="00BA33FB">
      <w:pPr>
        <w:pStyle w:val="Heading2"/>
        <w:spacing w:line="480" w:lineRule="auto"/>
        <w:jc w:val="both"/>
      </w:pPr>
      <w:bookmarkStart w:id="167" w:name="_Toc7098055"/>
      <w:bookmarkStart w:id="168" w:name="_Toc110260425"/>
      <w:r w:rsidRPr="00E71247">
        <w:t xml:space="preserve">5.1.4 </w:t>
      </w:r>
      <w:r w:rsidR="008C1120">
        <w:t>Differential Thermal Analysis</w:t>
      </w:r>
      <w:bookmarkEnd w:id="167"/>
      <w:bookmarkEnd w:id="168"/>
    </w:p>
    <w:p w14:paraId="4295A4A3" w14:textId="1692FAF2" w:rsidR="002951C5" w:rsidRPr="002951C5" w:rsidRDefault="00A8027D" w:rsidP="002951C5">
      <w:pPr>
        <w:spacing w:line="480" w:lineRule="auto"/>
        <w:jc w:val="both"/>
        <w:rPr>
          <w:lang w:val="en-US"/>
        </w:rPr>
      </w:pPr>
      <w:r w:rsidRPr="00146CFB">
        <w:fldChar w:fldCharType="begin"/>
      </w:r>
      <w:r w:rsidRPr="00146CFB">
        <w:instrText xml:space="preserve"> REF _Ref86340262 \h </w:instrText>
      </w:r>
      <w:r w:rsidR="00146CFB" w:rsidRPr="00146CFB">
        <w:instrText xml:space="preserve"> \* MERGEFORMAT </w:instrText>
      </w:r>
      <w:r w:rsidRPr="00146CFB">
        <w:fldChar w:fldCharType="separate"/>
      </w:r>
      <w:r w:rsidR="008363E5" w:rsidRPr="00E71247">
        <w:t xml:space="preserve">Figure </w:t>
      </w:r>
      <w:r w:rsidR="008363E5">
        <w:rPr>
          <w:noProof/>
        </w:rPr>
        <w:t>15</w:t>
      </w:r>
      <w:r w:rsidRPr="00146CFB">
        <w:fldChar w:fldCharType="end"/>
      </w:r>
      <w:r w:rsidRPr="00146CFB">
        <w:t xml:space="preserve"> </w:t>
      </w:r>
      <w:r w:rsidR="00E71247" w:rsidRPr="00146CFB">
        <w:t xml:space="preserve">shows the </w:t>
      </w:r>
      <w:r w:rsidR="008C1120">
        <w:t>DTA</w:t>
      </w:r>
      <w:r w:rsidR="00E71247" w:rsidRPr="00146CFB">
        <w:t xml:space="preserve"> trace from the silver-glass compositions. The glass transition temperatures (Tg) and crystallisation temperatures (Tc) are indicated in </w:t>
      </w:r>
      <w:r w:rsidR="006D6604">
        <w:t>Table 10</w:t>
      </w:r>
      <w:r w:rsidR="00E71247" w:rsidRPr="00146CFB">
        <w:t>. The Tg for 45S5 was found to be at 5</w:t>
      </w:r>
      <w:r w:rsidR="00056771" w:rsidRPr="00146CFB">
        <w:t>70</w:t>
      </w:r>
      <w:r w:rsidR="00E71247" w:rsidRPr="00146CFB">
        <w:t>˚C</w:t>
      </w:r>
      <w:r w:rsidR="00940F2A" w:rsidRPr="00146CFB">
        <w:t xml:space="preserve"> and for S53P4 was at 555 ˚C.  BG Tg </w:t>
      </w:r>
      <w:r w:rsidR="00E71247" w:rsidRPr="00146CFB">
        <w:t xml:space="preserve">has </w:t>
      </w:r>
      <w:r w:rsidR="00056771" w:rsidRPr="00146CFB">
        <w:t>decr</w:t>
      </w:r>
      <w:r w:rsidRPr="00146CFB">
        <w:t xml:space="preserve">eased with the introduction of Ag and Cu </w:t>
      </w:r>
      <w:r w:rsidR="00E71247" w:rsidRPr="00146CFB">
        <w:t>at 5</w:t>
      </w:r>
      <w:r w:rsidR="00056771" w:rsidRPr="00146CFB">
        <w:t>62</w:t>
      </w:r>
      <w:r w:rsidR="00940F2A" w:rsidRPr="00146CFB">
        <w:t>, 5</w:t>
      </w:r>
      <w:r w:rsidR="00056771" w:rsidRPr="00146CFB">
        <w:t>51</w:t>
      </w:r>
      <w:r w:rsidR="00940F2A" w:rsidRPr="00146CFB">
        <w:t xml:space="preserve"> and 5</w:t>
      </w:r>
      <w:r w:rsidR="00056771" w:rsidRPr="00146CFB">
        <w:t>40</w:t>
      </w:r>
      <w:r w:rsidR="00940F2A" w:rsidRPr="00146CFB">
        <w:t xml:space="preserve"> ˚C </w:t>
      </w:r>
      <w:r w:rsidR="00E71247" w:rsidRPr="00146CFB">
        <w:t xml:space="preserve">for </w:t>
      </w:r>
      <w:r w:rsidR="00940F2A" w:rsidRPr="00146CFB">
        <w:t xml:space="preserve">Cu 1, Cu </w:t>
      </w:r>
      <w:proofErr w:type="gramStart"/>
      <w:r w:rsidR="00940F2A" w:rsidRPr="00146CFB">
        <w:t>2</w:t>
      </w:r>
      <w:r w:rsidR="00E71247" w:rsidRPr="00146CFB">
        <w:t>.</w:t>
      </w:r>
      <w:r w:rsidR="00056771" w:rsidRPr="00146CFB">
        <w:t>5</w:t>
      </w:r>
      <w:proofErr w:type="gramEnd"/>
      <w:r w:rsidR="00056771" w:rsidRPr="00146CFB">
        <w:t xml:space="preserve"> and Ag 0.25, respectively</w:t>
      </w:r>
      <w:r w:rsidR="008727BD" w:rsidRPr="00146CFB">
        <w:t xml:space="preserve">. </w:t>
      </w:r>
      <w:r w:rsidR="00E71247" w:rsidRPr="00146CFB">
        <w:t xml:space="preserve">The Tc has </w:t>
      </w:r>
      <w:r w:rsidR="00056771" w:rsidRPr="00146CFB">
        <w:t xml:space="preserve">decreased </w:t>
      </w:r>
      <w:r w:rsidR="00E71247" w:rsidRPr="00146CFB">
        <w:t>with the addition of silver</w:t>
      </w:r>
      <w:r w:rsidR="008727BD" w:rsidRPr="00146CFB">
        <w:t xml:space="preserve"> and copper comper to 45S5 and </w:t>
      </w:r>
      <w:r w:rsidR="00273FDB">
        <w:t>S</w:t>
      </w:r>
      <w:r w:rsidR="008727BD" w:rsidRPr="00146CFB">
        <w:t xml:space="preserve">53P4 samples. The Tc </w:t>
      </w:r>
      <w:r w:rsidR="008155FF">
        <w:t>was</w:t>
      </w:r>
      <w:r w:rsidR="008727BD" w:rsidRPr="00146CFB">
        <w:t xml:space="preserve"> estimated at 673 ˚C for 45S5 and 682 ˚C for </w:t>
      </w:r>
      <w:r w:rsidR="00273FDB">
        <w:t>S</w:t>
      </w:r>
      <w:r w:rsidR="008727BD" w:rsidRPr="00146CFB">
        <w:t>53P4 samples</w:t>
      </w:r>
      <w:r w:rsidR="008155FF">
        <w:t>, respectively</w:t>
      </w:r>
      <w:r w:rsidR="008727BD" w:rsidRPr="00146CFB">
        <w:t>. However,</w:t>
      </w:r>
      <w:r w:rsidR="00E71247" w:rsidRPr="00146CFB">
        <w:t xml:space="preserve"> for Ag2.5 sample was found to be higher and broader than</w:t>
      </w:r>
      <w:r w:rsidR="008727BD" w:rsidRPr="00146CFB">
        <w:t xml:space="preserve"> the other metal modified samples at 690 ˚C</w:t>
      </w:r>
      <w:r w:rsidR="00E71247" w:rsidRPr="00146CFB">
        <w:t xml:space="preserve">. </w:t>
      </w:r>
      <w:r w:rsidR="008727BD" w:rsidRPr="00146CFB">
        <w:t xml:space="preserve">The working window, which is the difference between Tc and Tg, was also higher for Ag 2.5 </w:t>
      </w:r>
      <w:r w:rsidR="008727BD" w:rsidRPr="00146CFB">
        <w:lastRenderedPageBreak/>
        <w:t xml:space="preserve">samples at 150 ˚C and lowest was for Cu 1 samples at 87 ˚C. </w:t>
      </w:r>
      <w:r w:rsidR="00E71247" w:rsidRPr="00146CFB">
        <w:t xml:space="preserve">Moreover, the post-heated samples were recovered to check </w:t>
      </w:r>
      <w:r w:rsidR="002951C5">
        <w:t xml:space="preserve">the </w:t>
      </w:r>
      <w:r w:rsidR="002951C5" w:rsidRPr="002951C5">
        <w:rPr>
          <w:lang w:val="en-US"/>
        </w:rPr>
        <w:t xml:space="preserve">main crystalline </w:t>
      </w:r>
      <w:r w:rsidR="002951C5" w:rsidRPr="00146CFB">
        <w:t xml:space="preserve">phases </w:t>
      </w:r>
      <w:r w:rsidR="002951C5" w:rsidRPr="002951C5">
        <w:rPr>
          <w:lang w:val="en-US"/>
        </w:rPr>
        <w:t>in the surface</w:t>
      </w:r>
    </w:p>
    <w:p w14:paraId="7D7712A0" w14:textId="1981AD2B" w:rsidR="00E71247" w:rsidRPr="00E71247" w:rsidRDefault="00E71247" w:rsidP="006D6604">
      <w:pPr>
        <w:spacing w:line="480" w:lineRule="auto"/>
        <w:jc w:val="both"/>
      </w:pPr>
      <w:r w:rsidRPr="00146CFB">
        <w:t xml:space="preserve">using XRD </w:t>
      </w:r>
      <w:r w:rsidR="002951C5">
        <w:t xml:space="preserve">which </w:t>
      </w:r>
      <w:r w:rsidRPr="00146CFB">
        <w:t xml:space="preserve">were almost identical in all tested samples. </w:t>
      </w:r>
      <w:r w:rsidR="008727BD" w:rsidRPr="00146CFB">
        <w:t>As a result, t</w:t>
      </w:r>
      <w:r w:rsidRPr="00146CFB">
        <w:t>he main crystalline phases identified were Na</w:t>
      </w:r>
      <w:r w:rsidRPr="00146CFB">
        <w:rPr>
          <w:vertAlign w:val="subscript"/>
        </w:rPr>
        <w:t>4</w:t>
      </w:r>
      <w:r w:rsidRPr="00146CFB">
        <w:t>Ca</w:t>
      </w:r>
      <w:r w:rsidRPr="00146CFB">
        <w:rPr>
          <w:vertAlign w:val="subscript"/>
        </w:rPr>
        <w:t>4</w:t>
      </w:r>
      <w:r w:rsidRPr="00146CFB">
        <w:t>Si</w:t>
      </w:r>
      <w:r w:rsidRPr="00146CFB">
        <w:rPr>
          <w:vertAlign w:val="subscript"/>
        </w:rPr>
        <w:t>6</w:t>
      </w:r>
      <w:r w:rsidRPr="00146CFB">
        <w:t>O</w:t>
      </w:r>
      <w:r w:rsidRPr="00146CFB">
        <w:rPr>
          <w:vertAlign w:val="subscript"/>
        </w:rPr>
        <w:t>18</w:t>
      </w:r>
      <w:r w:rsidRPr="00146CFB">
        <w:t xml:space="preserve"> (combeite), as shown in </w:t>
      </w:r>
      <w:r w:rsidR="00A8027D" w:rsidRPr="00146CFB">
        <w:fldChar w:fldCharType="begin"/>
      </w:r>
      <w:r w:rsidR="00A8027D" w:rsidRPr="00146CFB">
        <w:instrText xml:space="preserve"> REF _Ref86340245 \h </w:instrText>
      </w:r>
      <w:r w:rsidR="00146CFB" w:rsidRPr="00146CFB">
        <w:instrText xml:space="preserve"> \* MERGEFORMAT </w:instrText>
      </w:r>
      <w:r w:rsidR="00A8027D" w:rsidRPr="00146CFB">
        <w:fldChar w:fldCharType="separate"/>
      </w:r>
      <w:r w:rsidR="008363E5" w:rsidRPr="00E71247">
        <w:t xml:space="preserve">Figure </w:t>
      </w:r>
      <w:r w:rsidR="008363E5">
        <w:rPr>
          <w:noProof/>
        </w:rPr>
        <w:t>16</w:t>
      </w:r>
      <w:r w:rsidR="00A8027D" w:rsidRPr="00146CFB">
        <w:fldChar w:fldCharType="end"/>
      </w:r>
      <w:r w:rsidRPr="00146CFB">
        <w:t xml:space="preserve">.  </w:t>
      </w:r>
    </w:p>
    <w:p w14:paraId="5C1278DD" w14:textId="77777777" w:rsidR="00E71247" w:rsidRPr="00E71247" w:rsidRDefault="005804BD" w:rsidP="00E71247">
      <w:r w:rsidRPr="00E71247">
        <w:rPr>
          <w:noProof/>
        </w:rPr>
        <w:object w:dxaOrig="12917" w:dyaOrig="9871" w14:anchorId="4CEDCF56">
          <v:shape id="_x0000_i1052" type="#_x0000_t75" alt="" style="width:433.05pt;height:382.95pt;mso-width-percent:0;mso-height-percent:0;mso-width-percent:0;mso-height-percent:0" o:ole="">
            <v:imagedata r:id="rId47" o:title=""/>
          </v:shape>
          <o:OLEObject Type="Embed" ProgID="Prism9.Document" ShapeID="_x0000_i1052" DrawAspect="Content" ObjectID="_1720874436" r:id="rId48"/>
        </w:object>
      </w:r>
    </w:p>
    <w:p w14:paraId="4BB39020" w14:textId="52E76477" w:rsidR="00E60539" w:rsidRPr="00E60539" w:rsidRDefault="00E71247" w:rsidP="002C2601">
      <w:pPr>
        <w:pStyle w:val="Caption"/>
      </w:pPr>
      <w:bookmarkStart w:id="169" w:name="_Ref86340262"/>
      <w:bookmarkStart w:id="170" w:name="_Toc88164826"/>
      <w:bookmarkStart w:id="171" w:name="_Toc88171512"/>
      <w:bookmarkStart w:id="172" w:name="_Toc110260342"/>
      <w:r w:rsidRPr="00E71247">
        <w:t xml:space="preserve">Figure </w:t>
      </w:r>
      <w:fldSimple w:instr=" SEQ Figure \* ARABIC ">
        <w:r w:rsidR="008363E5">
          <w:rPr>
            <w:noProof/>
          </w:rPr>
          <w:t>15</w:t>
        </w:r>
      </w:fldSimple>
      <w:bookmarkEnd w:id="169"/>
      <w:r w:rsidR="00170FED">
        <w:rPr>
          <w:noProof/>
        </w:rPr>
        <w:t>.</w:t>
      </w:r>
      <w:r w:rsidRPr="00E71247">
        <w:t xml:space="preserve"> </w:t>
      </w:r>
      <w:r w:rsidR="008C1120">
        <w:rPr>
          <w:b w:val="0"/>
          <w:bCs w:val="0"/>
        </w:rPr>
        <w:t>DTA</w:t>
      </w:r>
      <w:r w:rsidRPr="00A37744">
        <w:rPr>
          <w:b w:val="0"/>
          <w:bCs w:val="0"/>
        </w:rPr>
        <w:t xml:space="preserve"> trace for </w:t>
      </w:r>
      <w:r w:rsidR="00A8027D" w:rsidRPr="00A37744">
        <w:rPr>
          <w:b w:val="0"/>
          <w:bCs w:val="0"/>
        </w:rPr>
        <w:t>BG</w:t>
      </w:r>
      <w:r w:rsidRPr="00A37744">
        <w:rPr>
          <w:b w:val="0"/>
          <w:bCs w:val="0"/>
        </w:rPr>
        <w:t xml:space="preserve"> compositions at </w:t>
      </w:r>
      <w:r w:rsidR="002C2601" w:rsidRPr="00A37744">
        <w:rPr>
          <w:b w:val="0"/>
          <w:bCs w:val="0"/>
        </w:rPr>
        <w:t>50 ml/min airflow</w:t>
      </w:r>
      <w:r w:rsidRPr="00A37744">
        <w:rPr>
          <w:b w:val="0"/>
          <w:bCs w:val="0"/>
        </w:rPr>
        <w:t xml:space="preserve"> and heating rate at 20˚C </w:t>
      </w:r>
      <w:proofErr w:type="gramStart"/>
      <w:r w:rsidRPr="00A37744">
        <w:rPr>
          <w:b w:val="0"/>
          <w:bCs w:val="0"/>
        </w:rPr>
        <w:t>min</w:t>
      </w:r>
      <w:r w:rsidRPr="00A37744">
        <w:rPr>
          <w:b w:val="0"/>
          <w:bCs w:val="0"/>
          <w:vertAlign w:val="superscript"/>
        </w:rPr>
        <w:t>-1</w:t>
      </w:r>
      <w:proofErr w:type="gramEnd"/>
      <w:r w:rsidRPr="00A37744">
        <w:rPr>
          <w:b w:val="0"/>
          <w:bCs w:val="0"/>
        </w:rPr>
        <w:t>. Results were obtained using NETZSCH STA 449 F3 Jupiter®</w:t>
      </w:r>
      <w:r w:rsidR="00A8027D" w:rsidRPr="00A37744">
        <w:rPr>
          <w:b w:val="0"/>
          <w:bCs w:val="0"/>
        </w:rPr>
        <w:t>.</w:t>
      </w:r>
      <w:bookmarkEnd w:id="170"/>
      <w:bookmarkEnd w:id="171"/>
      <w:bookmarkEnd w:id="172"/>
      <w:r w:rsidR="00A8027D">
        <w:t xml:space="preserve"> </w:t>
      </w:r>
    </w:p>
    <w:tbl>
      <w:tblPr>
        <w:tblStyle w:val="TableGrid1"/>
        <w:tblpPr w:leftFromText="180" w:rightFromText="180" w:vertAnchor="page" w:horzAnchor="margin" w:tblpY="2054"/>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E60539" w:rsidRPr="00E71247" w14:paraId="7EC9AAA3" w14:textId="77777777" w:rsidTr="003812AC">
        <w:trPr>
          <w:trHeight w:val="3109"/>
        </w:trPr>
        <w:tc>
          <w:tcPr>
            <w:tcW w:w="9288" w:type="dxa"/>
            <w:vAlign w:val="center"/>
          </w:tcPr>
          <w:tbl>
            <w:tblPr>
              <w:tblStyle w:val="GridTable4"/>
              <w:tblpPr w:leftFromText="180" w:rightFromText="180" w:vertAnchor="text" w:horzAnchor="margin" w:tblpY="1609"/>
              <w:tblOverlap w:val="never"/>
              <w:tblW w:w="5000" w:type="pct"/>
              <w:tblLook w:val="04A0" w:firstRow="1" w:lastRow="0" w:firstColumn="1" w:lastColumn="0" w:noHBand="0" w:noVBand="1"/>
            </w:tblPr>
            <w:tblGrid>
              <w:gridCol w:w="2619"/>
              <w:gridCol w:w="1782"/>
              <w:gridCol w:w="1593"/>
              <w:gridCol w:w="1595"/>
              <w:gridCol w:w="1473"/>
            </w:tblGrid>
            <w:tr w:rsidR="003812AC" w:rsidRPr="00E60539" w14:paraId="61303250" w14:textId="77777777" w:rsidTr="003812AC">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7B89A2FC" w14:textId="77777777" w:rsidR="003812AC" w:rsidRPr="00E60539" w:rsidRDefault="003812AC" w:rsidP="003812AC">
                  <w:pPr>
                    <w:pStyle w:val="Style1"/>
                    <w:spacing w:line="360" w:lineRule="auto"/>
                  </w:pPr>
                  <w:bookmarkStart w:id="173" w:name="_Ref86340210"/>
                  <w:bookmarkStart w:id="174" w:name="_Ref87289746"/>
                  <w:bookmarkStart w:id="175" w:name="_Toc7097620"/>
                  <w:bookmarkStart w:id="176" w:name="_Toc88099420"/>
                  <w:r w:rsidRPr="00E60539">
                    <w:lastRenderedPageBreak/>
                    <w:t>Glass label</w:t>
                  </w:r>
                </w:p>
              </w:tc>
              <w:tc>
                <w:tcPr>
                  <w:tcW w:w="983" w:type="pct"/>
                  <w:vAlign w:val="center"/>
                </w:tcPr>
                <w:p w14:paraId="6A3E85C5" w14:textId="77777777" w:rsidR="003812AC" w:rsidRPr="00E60539" w:rsidRDefault="003812AC" w:rsidP="003812AC">
                  <w:pPr>
                    <w:pStyle w:val="Style1"/>
                    <w:spacing w:line="360" w:lineRule="auto"/>
                    <w:cnfStyle w:val="100000000000" w:firstRow="1" w:lastRow="0" w:firstColumn="0" w:lastColumn="0" w:oddVBand="0" w:evenVBand="0" w:oddHBand="0" w:evenHBand="0" w:firstRowFirstColumn="0" w:firstRowLastColumn="0" w:lastRowFirstColumn="0" w:lastRowLastColumn="0"/>
                  </w:pPr>
                  <w:r w:rsidRPr="00E60539">
                    <w:t>Tg (˚C)</w:t>
                  </w:r>
                </w:p>
              </w:tc>
              <w:tc>
                <w:tcPr>
                  <w:tcW w:w="879" w:type="pct"/>
                  <w:vAlign w:val="center"/>
                </w:tcPr>
                <w:p w14:paraId="7B9EC9E1" w14:textId="77777777" w:rsidR="003812AC" w:rsidRPr="00E60539" w:rsidRDefault="003812AC" w:rsidP="003812AC">
                  <w:pPr>
                    <w:pStyle w:val="Style1"/>
                    <w:spacing w:line="360" w:lineRule="auto"/>
                    <w:cnfStyle w:val="100000000000" w:firstRow="1" w:lastRow="0" w:firstColumn="0" w:lastColumn="0" w:oddVBand="0" w:evenVBand="0" w:oddHBand="0" w:evenHBand="0" w:firstRowFirstColumn="0" w:firstRowLastColumn="0" w:lastRowFirstColumn="0" w:lastRowLastColumn="0"/>
                  </w:pPr>
                  <w:r w:rsidRPr="00E60539">
                    <w:t>Tc (˚C)</w:t>
                  </w:r>
                </w:p>
              </w:tc>
              <w:tc>
                <w:tcPr>
                  <w:tcW w:w="880" w:type="pct"/>
                  <w:vAlign w:val="center"/>
                </w:tcPr>
                <w:p w14:paraId="15B3AB7C" w14:textId="77777777" w:rsidR="003812AC" w:rsidRPr="00E60539" w:rsidRDefault="003812AC" w:rsidP="003812AC">
                  <w:pPr>
                    <w:pStyle w:val="Style1"/>
                    <w:spacing w:line="360" w:lineRule="auto"/>
                    <w:cnfStyle w:val="100000000000" w:firstRow="1" w:lastRow="0" w:firstColumn="0" w:lastColumn="0" w:oddVBand="0" w:evenVBand="0" w:oddHBand="0" w:evenHBand="0" w:firstRowFirstColumn="0" w:firstRowLastColumn="0" w:lastRowFirstColumn="0" w:lastRowLastColumn="0"/>
                  </w:pPr>
                  <w:r w:rsidRPr="00E60539">
                    <w:t>Tp (˚C)</w:t>
                  </w:r>
                </w:p>
              </w:tc>
              <w:tc>
                <w:tcPr>
                  <w:tcW w:w="813" w:type="pct"/>
                  <w:vAlign w:val="center"/>
                </w:tcPr>
                <w:p w14:paraId="28C67982" w14:textId="77777777" w:rsidR="003812AC" w:rsidRPr="00E60539" w:rsidRDefault="003812AC" w:rsidP="003812AC">
                  <w:pPr>
                    <w:pStyle w:val="Style1"/>
                    <w:spacing w:line="360" w:lineRule="auto"/>
                    <w:cnfStyle w:val="100000000000" w:firstRow="1" w:lastRow="0" w:firstColumn="0" w:lastColumn="0" w:oddVBand="0" w:evenVBand="0" w:oddHBand="0" w:evenHBand="0" w:firstRowFirstColumn="0" w:firstRowLastColumn="0" w:lastRowFirstColumn="0" w:lastRowLastColumn="0"/>
                  </w:pPr>
                  <w:r>
                    <w:t>(Tc-Tg)</w:t>
                  </w:r>
                </w:p>
              </w:tc>
            </w:tr>
            <w:tr w:rsidR="003812AC" w:rsidRPr="00E60539" w14:paraId="03DB22F2" w14:textId="77777777" w:rsidTr="003812AC">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110708D9" w14:textId="77777777" w:rsidR="003812AC" w:rsidRPr="00E60539" w:rsidRDefault="003812AC" w:rsidP="003812AC">
                  <w:pPr>
                    <w:pStyle w:val="Style1"/>
                    <w:spacing w:line="360" w:lineRule="auto"/>
                  </w:pPr>
                  <w:r w:rsidRPr="00E60539">
                    <w:t>45S5</w:t>
                  </w:r>
                </w:p>
              </w:tc>
              <w:tc>
                <w:tcPr>
                  <w:tcW w:w="983" w:type="pct"/>
                  <w:vAlign w:val="center"/>
                </w:tcPr>
                <w:p w14:paraId="55EB21E1"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570</w:t>
                  </w:r>
                </w:p>
              </w:tc>
              <w:tc>
                <w:tcPr>
                  <w:tcW w:w="879" w:type="pct"/>
                  <w:vAlign w:val="center"/>
                </w:tcPr>
                <w:p w14:paraId="387FA5A8"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673</w:t>
                  </w:r>
                </w:p>
              </w:tc>
              <w:tc>
                <w:tcPr>
                  <w:tcW w:w="880" w:type="pct"/>
                  <w:vAlign w:val="center"/>
                </w:tcPr>
                <w:p w14:paraId="1402ED9C"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781</w:t>
                  </w:r>
                </w:p>
              </w:tc>
              <w:tc>
                <w:tcPr>
                  <w:tcW w:w="813" w:type="pct"/>
                </w:tcPr>
                <w:p w14:paraId="4F622967"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t>103</w:t>
                  </w:r>
                </w:p>
              </w:tc>
            </w:tr>
            <w:tr w:rsidR="003812AC" w:rsidRPr="00E60539" w14:paraId="17261F22" w14:textId="77777777" w:rsidTr="003812AC">
              <w:trPr>
                <w:trHeight w:val="123"/>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08D85F2E" w14:textId="77777777" w:rsidR="003812AC" w:rsidRPr="00E60539" w:rsidRDefault="003812AC" w:rsidP="003812AC">
                  <w:pPr>
                    <w:pStyle w:val="Style1"/>
                    <w:spacing w:line="360" w:lineRule="auto"/>
                  </w:pPr>
                  <w:r>
                    <w:t>S</w:t>
                  </w:r>
                  <w:r w:rsidRPr="00E60539">
                    <w:t>53P4</w:t>
                  </w:r>
                </w:p>
              </w:tc>
              <w:tc>
                <w:tcPr>
                  <w:tcW w:w="983" w:type="pct"/>
                  <w:vAlign w:val="center"/>
                </w:tcPr>
                <w:p w14:paraId="6FC82334"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555</w:t>
                  </w:r>
                </w:p>
              </w:tc>
              <w:tc>
                <w:tcPr>
                  <w:tcW w:w="879" w:type="pct"/>
                  <w:vAlign w:val="center"/>
                </w:tcPr>
                <w:p w14:paraId="6BFB6445"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682</w:t>
                  </w:r>
                </w:p>
              </w:tc>
              <w:tc>
                <w:tcPr>
                  <w:tcW w:w="880" w:type="pct"/>
                  <w:vAlign w:val="center"/>
                </w:tcPr>
                <w:p w14:paraId="264297F0"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748</w:t>
                  </w:r>
                </w:p>
              </w:tc>
              <w:tc>
                <w:tcPr>
                  <w:tcW w:w="813" w:type="pct"/>
                </w:tcPr>
                <w:p w14:paraId="63CBA92D"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t>127</w:t>
                  </w:r>
                </w:p>
              </w:tc>
            </w:tr>
            <w:tr w:rsidR="003812AC" w:rsidRPr="00E60539" w14:paraId="61E7C7E6" w14:textId="77777777" w:rsidTr="003812AC">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2C851187" w14:textId="77777777" w:rsidR="003812AC" w:rsidRPr="00E60539" w:rsidRDefault="003812AC" w:rsidP="003812AC">
                  <w:pPr>
                    <w:pStyle w:val="Style1"/>
                    <w:spacing w:line="360" w:lineRule="auto"/>
                  </w:pPr>
                  <w:r w:rsidRPr="00E60539">
                    <w:t>Cu1</w:t>
                  </w:r>
                </w:p>
              </w:tc>
              <w:tc>
                <w:tcPr>
                  <w:tcW w:w="983" w:type="pct"/>
                  <w:vAlign w:val="center"/>
                </w:tcPr>
                <w:p w14:paraId="07FE2809"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562</w:t>
                  </w:r>
                </w:p>
              </w:tc>
              <w:tc>
                <w:tcPr>
                  <w:tcW w:w="879" w:type="pct"/>
                  <w:vAlign w:val="center"/>
                </w:tcPr>
                <w:p w14:paraId="3C529964"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664</w:t>
                  </w:r>
                </w:p>
              </w:tc>
              <w:tc>
                <w:tcPr>
                  <w:tcW w:w="880" w:type="pct"/>
                  <w:vAlign w:val="center"/>
                </w:tcPr>
                <w:p w14:paraId="47D36D0A"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789</w:t>
                  </w:r>
                </w:p>
              </w:tc>
              <w:tc>
                <w:tcPr>
                  <w:tcW w:w="813" w:type="pct"/>
                </w:tcPr>
                <w:p w14:paraId="150AFF10"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t>102</w:t>
                  </w:r>
                </w:p>
              </w:tc>
            </w:tr>
            <w:tr w:rsidR="003812AC" w:rsidRPr="00E60539" w14:paraId="42BC2D40" w14:textId="77777777" w:rsidTr="003812AC">
              <w:trPr>
                <w:trHeight w:val="123"/>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13ECC083" w14:textId="77777777" w:rsidR="003812AC" w:rsidRPr="00E60539" w:rsidRDefault="003812AC" w:rsidP="003812AC">
                  <w:pPr>
                    <w:pStyle w:val="Style1"/>
                    <w:spacing w:line="360" w:lineRule="auto"/>
                  </w:pPr>
                  <w:r w:rsidRPr="00E60539">
                    <w:t>Cu2.5</w:t>
                  </w:r>
                </w:p>
              </w:tc>
              <w:tc>
                <w:tcPr>
                  <w:tcW w:w="983" w:type="pct"/>
                  <w:vAlign w:val="center"/>
                </w:tcPr>
                <w:p w14:paraId="7CA22206"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551</w:t>
                  </w:r>
                </w:p>
              </w:tc>
              <w:tc>
                <w:tcPr>
                  <w:tcW w:w="879" w:type="pct"/>
                  <w:vAlign w:val="center"/>
                </w:tcPr>
                <w:p w14:paraId="73004879"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659</w:t>
                  </w:r>
                </w:p>
              </w:tc>
              <w:tc>
                <w:tcPr>
                  <w:tcW w:w="880" w:type="pct"/>
                  <w:vAlign w:val="center"/>
                </w:tcPr>
                <w:p w14:paraId="6CE93361"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780</w:t>
                  </w:r>
                </w:p>
              </w:tc>
              <w:tc>
                <w:tcPr>
                  <w:tcW w:w="813" w:type="pct"/>
                </w:tcPr>
                <w:p w14:paraId="4964FFF5"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t>108</w:t>
                  </w:r>
                </w:p>
              </w:tc>
            </w:tr>
            <w:tr w:rsidR="003812AC" w:rsidRPr="00E60539" w14:paraId="5A698ABF" w14:textId="77777777" w:rsidTr="003812AC">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4820C285" w14:textId="77777777" w:rsidR="003812AC" w:rsidRPr="00E60539" w:rsidRDefault="003812AC" w:rsidP="003812AC">
                  <w:pPr>
                    <w:pStyle w:val="Style1"/>
                    <w:spacing w:line="360" w:lineRule="auto"/>
                  </w:pPr>
                  <w:r w:rsidRPr="00E60539">
                    <w:t>Ag 0.25</w:t>
                  </w:r>
                </w:p>
              </w:tc>
              <w:tc>
                <w:tcPr>
                  <w:tcW w:w="983" w:type="pct"/>
                  <w:vAlign w:val="center"/>
                </w:tcPr>
                <w:p w14:paraId="2BD35317"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560</w:t>
                  </w:r>
                </w:p>
              </w:tc>
              <w:tc>
                <w:tcPr>
                  <w:tcW w:w="879" w:type="pct"/>
                  <w:vAlign w:val="center"/>
                </w:tcPr>
                <w:p w14:paraId="65276CF9"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668</w:t>
                  </w:r>
                </w:p>
              </w:tc>
              <w:tc>
                <w:tcPr>
                  <w:tcW w:w="880" w:type="pct"/>
                  <w:vAlign w:val="center"/>
                </w:tcPr>
                <w:p w14:paraId="348C8192"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rsidRPr="00E60539">
                    <w:t>725</w:t>
                  </w:r>
                </w:p>
              </w:tc>
              <w:tc>
                <w:tcPr>
                  <w:tcW w:w="813" w:type="pct"/>
                </w:tcPr>
                <w:p w14:paraId="0D539436" w14:textId="77777777" w:rsidR="003812AC" w:rsidRPr="00E60539" w:rsidRDefault="003812AC" w:rsidP="003812AC">
                  <w:pPr>
                    <w:pStyle w:val="Style1"/>
                    <w:spacing w:line="360" w:lineRule="auto"/>
                    <w:cnfStyle w:val="000000100000" w:firstRow="0" w:lastRow="0" w:firstColumn="0" w:lastColumn="0" w:oddVBand="0" w:evenVBand="0" w:oddHBand="1" w:evenHBand="0" w:firstRowFirstColumn="0" w:firstRowLastColumn="0" w:lastRowFirstColumn="0" w:lastRowLastColumn="0"/>
                  </w:pPr>
                  <w:r>
                    <w:t>108</w:t>
                  </w:r>
                </w:p>
              </w:tc>
            </w:tr>
            <w:tr w:rsidR="003812AC" w:rsidRPr="00E60539" w14:paraId="5B51DFCD" w14:textId="77777777" w:rsidTr="003812AC">
              <w:trPr>
                <w:trHeight w:val="244"/>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1DFCA4E5" w14:textId="77777777" w:rsidR="003812AC" w:rsidRPr="00E60539" w:rsidRDefault="003812AC" w:rsidP="003812AC">
                  <w:pPr>
                    <w:pStyle w:val="Style1"/>
                    <w:spacing w:line="360" w:lineRule="auto"/>
                  </w:pPr>
                  <w:r w:rsidRPr="00E60539">
                    <w:t>Ag 2.5</w:t>
                  </w:r>
                </w:p>
              </w:tc>
              <w:tc>
                <w:tcPr>
                  <w:tcW w:w="983" w:type="pct"/>
                  <w:vAlign w:val="center"/>
                </w:tcPr>
                <w:p w14:paraId="004EA110"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540</w:t>
                  </w:r>
                </w:p>
              </w:tc>
              <w:tc>
                <w:tcPr>
                  <w:tcW w:w="879" w:type="pct"/>
                  <w:vAlign w:val="center"/>
                </w:tcPr>
                <w:p w14:paraId="63859B4E"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651</w:t>
                  </w:r>
                </w:p>
              </w:tc>
              <w:tc>
                <w:tcPr>
                  <w:tcW w:w="880" w:type="pct"/>
                  <w:vAlign w:val="center"/>
                </w:tcPr>
                <w:p w14:paraId="17A3FDE5"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rsidRPr="00E60539">
                    <w:t>814</w:t>
                  </w:r>
                </w:p>
              </w:tc>
              <w:tc>
                <w:tcPr>
                  <w:tcW w:w="813" w:type="pct"/>
                </w:tcPr>
                <w:p w14:paraId="094FF40A" w14:textId="77777777" w:rsidR="003812AC" w:rsidRPr="00E60539" w:rsidRDefault="003812AC" w:rsidP="003812AC">
                  <w:pPr>
                    <w:pStyle w:val="Style1"/>
                    <w:spacing w:line="360" w:lineRule="auto"/>
                    <w:cnfStyle w:val="000000000000" w:firstRow="0" w:lastRow="0" w:firstColumn="0" w:lastColumn="0" w:oddVBand="0" w:evenVBand="0" w:oddHBand="0" w:evenHBand="0" w:firstRowFirstColumn="0" w:firstRowLastColumn="0" w:lastRowFirstColumn="0" w:lastRowLastColumn="0"/>
                  </w:pPr>
                  <w:r>
                    <w:t>111</w:t>
                  </w:r>
                </w:p>
              </w:tc>
            </w:tr>
          </w:tbl>
          <w:p w14:paraId="4EF3ECA1" w14:textId="12AD7873" w:rsidR="00011E18" w:rsidRPr="00011E18" w:rsidRDefault="00E60539" w:rsidP="00DA66DA">
            <w:pPr>
              <w:pStyle w:val="Caption"/>
              <w:spacing w:line="276" w:lineRule="auto"/>
            </w:pPr>
            <w:bookmarkStart w:id="177" w:name="_Toc110177364"/>
            <w:r w:rsidRPr="00E71247">
              <w:t xml:space="preserve">Table </w:t>
            </w:r>
            <w:fldSimple w:instr=" SEQ Table \* ARABIC ">
              <w:r w:rsidR="008363E5">
                <w:rPr>
                  <w:noProof/>
                </w:rPr>
                <w:t>10</w:t>
              </w:r>
            </w:fldSimple>
            <w:bookmarkEnd w:id="173"/>
            <w:bookmarkEnd w:id="174"/>
            <w:r w:rsidR="008155FF">
              <w:t xml:space="preserve">. </w:t>
            </w:r>
            <w:r w:rsidRPr="008155FF">
              <w:rPr>
                <w:b w:val="0"/>
                <w:bCs w:val="0"/>
              </w:rPr>
              <w:t>Glass transition</w:t>
            </w:r>
            <w:r w:rsidR="008155FF" w:rsidRPr="008155FF">
              <w:rPr>
                <w:b w:val="0"/>
                <w:bCs w:val="0"/>
              </w:rPr>
              <w:t xml:space="preserve"> (Tg),</w:t>
            </w:r>
            <w:r w:rsidRPr="008155FF">
              <w:rPr>
                <w:b w:val="0"/>
                <w:bCs w:val="0"/>
              </w:rPr>
              <w:t xml:space="preserve"> crystallisation temperatures</w:t>
            </w:r>
            <w:r w:rsidR="008155FF" w:rsidRPr="008155FF">
              <w:rPr>
                <w:b w:val="0"/>
                <w:bCs w:val="0"/>
              </w:rPr>
              <w:t xml:space="preserve"> (T</w:t>
            </w:r>
            <w:r w:rsidR="00DA66DA">
              <w:rPr>
                <w:b w:val="0"/>
                <w:bCs w:val="0"/>
              </w:rPr>
              <w:t>c</w:t>
            </w:r>
            <w:r w:rsidR="003812AC" w:rsidRPr="008155FF">
              <w:rPr>
                <w:b w:val="0"/>
                <w:bCs w:val="0"/>
              </w:rPr>
              <w:t>), the</w:t>
            </w:r>
            <w:r w:rsidR="008155FF" w:rsidRPr="008155FF">
              <w:rPr>
                <w:b w:val="0"/>
                <w:bCs w:val="0"/>
              </w:rPr>
              <w:t xml:space="preserve"> peak of</w:t>
            </w:r>
            <w:r w:rsidR="008155FF" w:rsidRPr="008155FF">
              <w:rPr>
                <w:b w:val="0"/>
                <w:bCs w:val="0"/>
                <w:szCs w:val="22"/>
              </w:rPr>
              <w:t xml:space="preserve"> </w:t>
            </w:r>
            <w:r w:rsidR="008155FF" w:rsidRPr="008155FF">
              <w:rPr>
                <w:b w:val="0"/>
                <w:bCs w:val="0"/>
              </w:rPr>
              <w:t>crystallisation (Tp)</w:t>
            </w:r>
            <w:r w:rsidRPr="008155FF">
              <w:rPr>
                <w:b w:val="0"/>
                <w:bCs w:val="0"/>
              </w:rPr>
              <w:t xml:space="preserve"> of glass compositions</w:t>
            </w:r>
            <w:bookmarkEnd w:id="175"/>
            <w:bookmarkEnd w:id="176"/>
            <w:r w:rsidR="00DA66DA">
              <w:rPr>
                <w:b w:val="0"/>
                <w:bCs w:val="0"/>
              </w:rPr>
              <w:t xml:space="preserve"> and </w:t>
            </w:r>
            <w:r w:rsidR="00DA66DA" w:rsidRPr="00DA66DA">
              <w:rPr>
                <w:b w:val="0"/>
                <w:bCs w:val="0"/>
              </w:rPr>
              <w:t>processing window</w:t>
            </w:r>
            <w:r w:rsidR="00DA66DA">
              <w:rPr>
                <w:b w:val="0"/>
                <w:bCs w:val="0"/>
              </w:rPr>
              <w:t xml:space="preserve"> (Tc-Tg).</w:t>
            </w:r>
            <w:bookmarkEnd w:id="177"/>
            <w:r w:rsidR="00DA66DA">
              <w:rPr>
                <w:b w:val="0"/>
                <w:bCs w:val="0"/>
              </w:rPr>
              <w:t xml:space="preserve"> </w:t>
            </w:r>
          </w:p>
        </w:tc>
      </w:tr>
    </w:tbl>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60539" w:rsidRPr="00E71247" w14:paraId="1B504B5A" w14:textId="77777777" w:rsidTr="00BA33FB">
        <w:trPr>
          <w:trHeight w:val="53"/>
        </w:trPr>
        <w:tc>
          <w:tcPr>
            <w:tcW w:w="5000" w:type="pct"/>
          </w:tcPr>
          <w:p w14:paraId="19A41A5D" w14:textId="77777777" w:rsidR="00E60539" w:rsidRPr="00E71247" w:rsidRDefault="005804BD" w:rsidP="00BA33FB">
            <w:pPr>
              <w:pStyle w:val="Style1"/>
            </w:pPr>
            <w:r w:rsidRPr="00011E18">
              <w:rPr>
                <w:noProof/>
                <w:lang w:val="en-GB"/>
              </w:rPr>
              <w:object w:dxaOrig="15972" w:dyaOrig="7555" w14:anchorId="358D4F94">
                <v:shape id="_x0000_i1051" type="#_x0000_t75" alt="" style="width:451.85pt;height:301.55pt;mso-width-percent:0;mso-height-percent:0;mso-width-percent:0;mso-height-percent:0" o:ole="">
                  <v:imagedata r:id="rId49" o:title=""/>
                </v:shape>
                <o:OLEObject Type="Embed" ProgID="Prism9.Document" ShapeID="_x0000_i1051" DrawAspect="Content" ObjectID="_1720874437" r:id="rId50"/>
              </w:object>
            </w:r>
          </w:p>
          <w:p w14:paraId="47943209" w14:textId="4999B108" w:rsidR="00E60539" w:rsidRPr="00E71247" w:rsidRDefault="00E60539" w:rsidP="008155FF">
            <w:pPr>
              <w:pStyle w:val="Caption"/>
            </w:pPr>
            <w:bookmarkStart w:id="178" w:name="_Ref86340245"/>
            <w:bookmarkStart w:id="179" w:name="_Toc7097634"/>
            <w:bookmarkStart w:id="180" w:name="_Toc88164827"/>
            <w:bookmarkStart w:id="181" w:name="_Toc88171513"/>
            <w:bookmarkStart w:id="182" w:name="_Toc110260343"/>
            <w:r w:rsidRPr="00E71247">
              <w:t xml:space="preserve">Figure </w:t>
            </w:r>
            <w:fldSimple w:instr=" SEQ Figure \* ARABIC ">
              <w:r w:rsidR="008363E5">
                <w:rPr>
                  <w:noProof/>
                </w:rPr>
                <w:t>16</w:t>
              </w:r>
            </w:fldSimple>
            <w:bookmarkEnd w:id="178"/>
            <w:r w:rsidRPr="00E71247">
              <w:t xml:space="preserve">. </w:t>
            </w:r>
            <w:r w:rsidRPr="008155FF">
              <w:rPr>
                <w:b w:val="0"/>
                <w:bCs w:val="0"/>
              </w:rPr>
              <w:t>XRD patterns of the post-heated samples after being recovered from the crucibles from a temperature of 950˚C</w:t>
            </w:r>
            <w:r w:rsidR="008155FF">
              <w:rPr>
                <w:b w:val="0"/>
                <w:bCs w:val="0"/>
              </w:rPr>
              <w:t xml:space="preserve">. </w:t>
            </w:r>
            <w:r w:rsidRPr="008155FF">
              <w:rPr>
                <w:b w:val="0"/>
                <w:bCs w:val="0"/>
              </w:rPr>
              <w:t xml:space="preserve"> </w:t>
            </w:r>
            <w:r w:rsidR="008155FF">
              <w:rPr>
                <w:b w:val="0"/>
                <w:bCs w:val="0"/>
              </w:rPr>
              <w:t xml:space="preserve">▀ Indicate </w:t>
            </w:r>
            <w:r w:rsidRPr="008155FF">
              <w:rPr>
                <w:b w:val="0"/>
                <w:bCs w:val="0"/>
              </w:rPr>
              <w:t>a Na</w:t>
            </w:r>
            <w:r w:rsidRPr="008155FF">
              <w:rPr>
                <w:b w:val="0"/>
                <w:bCs w:val="0"/>
                <w:vertAlign w:val="subscript"/>
              </w:rPr>
              <w:t>4</w:t>
            </w:r>
            <w:r w:rsidRPr="008155FF">
              <w:rPr>
                <w:b w:val="0"/>
                <w:bCs w:val="0"/>
              </w:rPr>
              <w:t>Ca</w:t>
            </w:r>
            <w:r w:rsidRPr="008155FF">
              <w:rPr>
                <w:b w:val="0"/>
                <w:bCs w:val="0"/>
                <w:vertAlign w:val="subscript"/>
              </w:rPr>
              <w:t>4</w:t>
            </w:r>
            <w:r w:rsidRPr="008155FF">
              <w:rPr>
                <w:b w:val="0"/>
                <w:bCs w:val="0"/>
              </w:rPr>
              <w:t>Si</w:t>
            </w:r>
            <w:r w:rsidRPr="008155FF">
              <w:rPr>
                <w:b w:val="0"/>
                <w:bCs w:val="0"/>
                <w:vertAlign w:val="subscript"/>
              </w:rPr>
              <w:t>6</w:t>
            </w:r>
            <w:r w:rsidRPr="008155FF">
              <w:rPr>
                <w:b w:val="0"/>
                <w:bCs w:val="0"/>
              </w:rPr>
              <w:t>O</w:t>
            </w:r>
            <w:r w:rsidRPr="008155FF">
              <w:rPr>
                <w:b w:val="0"/>
                <w:bCs w:val="0"/>
                <w:vertAlign w:val="subscript"/>
              </w:rPr>
              <w:t>18</w:t>
            </w:r>
            <w:r w:rsidRPr="008155FF">
              <w:rPr>
                <w:b w:val="0"/>
                <w:bCs w:val="0"/>
              </w:rPr>
              <w:t xml:space="preserve"> (combeite) phase.</w:t>
            </w:r>
            <w:bookmarkEnd w:id="179"/>
            <w:bookmarkEnd w:id="180"/>
            <w:bookmarkEnd w:id="181"/>
            <w:bookmarkEnd w:id="182"/>
          </w:p>
        </w:tc>
      </w:tr>
    </w:tbl>
    <w:p w14:paraId="72678B7E" w14:textId="77777777" w:rsidR="00E60539" w:rsidRDefault="00E60539" w:rsidP="00BA33FB">
      <w:pPr>
        <w:pStyle w:val="Heading2"/>
        <w:spacing w:line="480" w:lineRule="auto"/>
        <w:jc w:val="both"/>
      </w:pPr>
      <w:bookmarkStart w:id="183" w:name="_Toc110260426"/>
      <w:r w:rsidRPr="00E60539">
        <w:lastRenderedPageBreak/>
        <w:t>4.1.5 X</w:t>
      </w:r>
      <w:r w:rsidR="005B52EC" w:rsidRPr="00E60539">
        <w:t>-Ray Photoelectron Spectroscopy</w:t>
      </w:r>
      <w:bookmarkEnd w:id="183"/>
      <w:r w:rsidR="005B52EC" w:rsidRPr="00E60539">
        <w:t xml:space="preserve"> </w:t>
      </w:r>
    </w:p>
    <w:p w14:paraId="095F4BC6" w14:textId="523141B5" w:rsidR="00E60539" w:rsidRPr="00E60539" w:rsidRDefault="00E60539" w:rsidP="007809BE">
      <w:pPr>
        <w:spacing w:line="480" w:lineRule="auto"/>
        <w:jc w:val="both"/>
      </w:pPr>
      <w:r>
        <w:fldChar w:fldCharType="begin"/>
      </w:r>
      <w:r>
        <w:instrText xml:space="preserve"> REF _Ref87201510 \h </w:instrText>
      </w:r>
      <w:r w:rsidR="00BA33FB">
        <w:instrText xml:space="preserve"> \* MERGEFORMAT </w:instrText>
      </w:r>
      <w:r>
        <w:fldChar w:fldCharType="separate"/>
      </w:r>
      <w:r w:rsidR="008363E5">
        <w:t xml:space="preserve">Figure </w:t>
      </w:r>
      <w:r w:rsidR="008363E5">
        <w:rPr>
          <w:noProof/>
        </w:rPr>
        <w:t>17</w:t>
      </w:r>
      <w:r>
        <w:fldChar w:fldCharType="end"/>
      </w:r>
      <w:r w:rsidR="007809BE">
        <w:t xml:space="preserve"> shows</w:t>
      </w:r>
      <w:r w:rsidRPr="00E60539">
        <w:t xml:space="preserve"> the XPS spectra of 45S5 and Ag 0.25 are shown. However, the limit of XPS detection is at approximately 0.1%</w:t>
      </w:r>
      <w:r w:rsidR="003250AD">
        <w:t>;</w:t>
      </w:r>
      <w:r w:rsidRPr="00E60539">
        <w:t xml:space="preserve"> thus</w:t>
      </w:r>
      <w:r w:rsidR="003250AD">
        <w:t>,</w:t>
      </w:r>
      <w:r w:rsidRPr="00E60539">
        <w:t xml:space="preserve"> all detected peaks are higher than 0.1 wt%. Si, Na, Ca, and O peaks are present as expected in both the samples examined. The sample of Ag0.15 </w:t>
      </w:r>
      <w:r w:rsidR="00254996">
        <w:t>did not fit</w:t>
      </w:r>
      <w:r w:rsidRPr="00E60539">
        <w:t xml:space="preserve"> within the instrument</w:t>
      </w:r>
      <w:r w:rsidR="003250AD">
        <w:t>;</w:t>
      </w:r>
      <w:r w:rsidRPr="00E60539">
        <w:t xml:space="preserve"> therefore</w:t>
      </w:r>
      <w:r w:rsidR="003250AD">
        <w:t>,</w:t>
      </w:r>
      <w:r w:rsidRPr="00E60539">
        <w:t xml:space="preserve"> it was discarded. The spectra of Ag 0.25 display a peak that </w:t>
      </w:r>
      <w:r w:rsidR="003250AD">
        <w:t>corresponds</w:t>
      </w:r>
      <w:r w:rsidRPr="00E60539">
        <w:t xml:space="preserve"> to Ag 3d at the binding energy of 363 eV, which is assigned to Ag</w:t>
      </w:r>
      <w:r w:rsidRPr="00E60539">
        <w:rPr>
          <w:vertAlign w:val="superscript"/>
        </w:rPr>
        <w:t>+</w:t>
      </w:r>
      <w:r w:rsidR="0014035E">
        <w:t xml:space="preserve"> </w:t>
      </w:r>
      <w:r w:rsidR="0014035E">
        <w:fldChar w:fldCharType="begin"/>
      </w:r>
      <w:r w:rsidR="004E4193">
        <w:instrText xml:space="preserve"> ADDIN EN.CITE &lt;EndNote&gt;&lt;Cite&gt;&lt;Author&gt;Akhavan&lt;/Author&gt;&lt;Year&gt;2011&lt;/Year&gt;&lt;RecNum&gt;348&lt;/RecNum&gt;&lt;DisplayText&gt;(Akhavan et al., 2011)&lt;/DisplayText&gt;&lt;record&gt;&lt;rec-number&gt;348&lt;/rec-number&gt;&lt;foreign-keys&gt;&lt;key app="EN" db-id="5xzdtrrxyfafrne255ivrrtxatvtzrd2f0d5" timestamp="1635085389" guid="a27bf8af-26bb-4f0a-90af-7f4a4b2b82b4"&gt;348&lt;/key&gt;&lt;/foreign-keys&gt;&lt;ref-type name="Journal Article"&gt;17&lt;/ref-type&gt;&lt;contributors&gt;&lt;authors&gt;&lt;author&gt;Akhavan, O&lt;/author&gt;&lt;author&gt;Abdolahad, M&lt;/author&gt;&lt;author&gt;Abdi, Y&lt;/author&gt;&lt;author&gt;Mohajerzadeh, S&lt;/author&gt;&lt;/authors&gt;&lt;/contributors&gt;&lt;auth-address&gt;Sharif Univ Technol, Dept Phys, Tehran, Iran|Sharif Univ Technol, Inst Nanosci &amp;amp; Nanotechnol, Tehran, Iran|Univ Tehran, Dept Elect &amp;amp; Comp Engn, Nanoelect &amp;amp; Thin Film Lab, Tehran, Iran|Univ Tehran, Dept Phys, Tehran, Iran&lt;/auth-address&gt;&lt;titles&gt;&lt;title&gt;Silver nanoparticles within vertically aligned multi-wall carbon nanotubes with open tips for antibacterial purposes&lt;/title&gt;&lt;secondary-title&gt;Journal of Materials Chemistry&lt;/secondary-title&gt;&lt;/titles&gt;&lt;periodical&gt;&lt;full-title&gt;Journal of Materials Chemistry&lt;/full-title&gt;&lt;/periodical&gt;&lt;pages&gt;387-393&lt;/pages&gt;&lt;volume&gt;21&lt;/volume&gt;&lt;number&gt;2&lt;/number&gt;&lt;keywords&gt;&lt;keyword&gt;VISIBLE-LIGHT IRRADIATION&lt;/keyword&gt;&lt;keyword&gt;ESCHERICHIA-COLI&lt;/keyword&gt;&lt;keyword&gt;NANOMATERIALS&lt;/keyword&gt;&lt;keyword&gt;CYTOTOXICITY&lt;/keyword&gt;&lt;keyword&gt;TOXICITY&lt;/keyword&gt;&lt;keyword&gt;DEPOSITION&lt;/keyword&gt;&lt;keyword&gt;CELLS&lt;/keyword&gt;&lt;keyword&gt;DEGRADATION&lt;/keyword&gt;&lt;keyword&gt;DEPENDENCE&lt;/keyword&gt;&lt;keyword&gt;PHENOL&lt;/keyword&gt;&lt;/keywords&gt;&lt;dates&gt;&lt;year&gt;2011&lt;/year&gt;&lt;pub-dates&gt;&lt;date&gt;2011&lt;/date&gt;&lt;/pub-dates&gt;&lt;/dates&gt;&lt;isbn&gt;0959-9428&lt;/isbn&gt;&lt;accession-num&gt;WOS:000285391300015&lt;/accession-num&gt;&lt;work-type&gt;Article&lt;/work-type&gt;&lt;urls&gt;&lt;/urls&gt;&lt;electronic-resource-num&gt;10.1039/c0jm02395g&lt;/electronic-resource-num&gt;&lt;language&gt;English&lt;/language&gt;&lt;/record&gt;&lt;/Cite&gt;&lt;/EndNote&gt;</w:instrText>
      </w:r>
      <w:r w:rsidR="0014035E">
        <w:fldChar w:fldCharType="separate"/>
      </w:r>
      <w:r w:rsidR="004E4193">
        <w:rPr>
          <w:noProof/>
        </w:rPr>
        <w:t xml:space="preserve">(Akhavan </w:t>
      </w:r>
      <w:r w:rsidR="00CF25A6" w:rsidRPr="00CF25A6">
        <w:rPr>
          <w:i/>
          <w:noProof/>
        </w:rPr>
        <w:t>et al</w:t>
      </w:r>
      <w:r w:rsidR="004E4193">
        <w:rPr>
          <w:noProof/>
        </w:rPr>
        <w:t>., 2011)</w:t>
      </w:r>
      <w:r w:rsidR="0014035E">
        <w:fldChar w:fldCharType="end"/>
      </w:r>
      <w:r w:rsidRPr="00E60539">
        <w:t>. The presence of Al peaks is due to the contamination from the alumina crucibles. Moreover, the absence of the P peak could be due to its low amount in the glass composition, and it was hard to be detected by the XPS analysis.</w:t>
      </w:r>
    </w:p>
    <w:p w14:paraId="27EAAD18" w14:textId="77777777" w:rsidR="00E60539" w:rsidRDefault="00E60539" w:rsidP="00E60539"/>
    <w:p w14:paraId="70FF341A" w14:textId="77777777" w:rsidR="00E60539" w:rsidRDefault="00E60539" w:rsidP="00E60539"/>
    <w:p w14:paraId="097EC71B" w14:textId="77777777" w:rsidR="00E60539" w:rsidRDefault="00E60539" w:rsidP="00E60539"/>
    <w:p w14:paraId="5FA8FB72" w14:textId="77777777" w:rsidR="00E60539" w:rsidRPr="00E60539" w:rsidRDefault="00E60539" w:rsidP="00E6053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
        <w:gridCol w:w="8016"/>
        <w:gridCol w:w="427"/>
      </w:tblGrid>
      <w:tr w:rsidR="00E60539" w:rsidRPr="00E60539" w14:paraId="61B5601A" w14:textId="77777777" w:rsidTr="00E60539">
        <w:tc>
          <w:tcPr>
            <w:tcW w:w="3005" w:type="dxa"/>
          </w:tcPr>
          <w:p w14:paraId="70C33DCC" w14:textId="77777777" w:rsidR="00E60539" w:rsidRPr="00E60539" w:rsidRDefault="00E60539" w:rsidP="00E60539">
            <w:pPr>
              <w:pStyle w:val="Style1"/>
            </w:pPr>
            <w:r w:rsidRPr="00E60539">
              <w:lastRenderedPageBreak/>
              <w:t>A</w:t>
            </w:r>
          </w:p>
        </w:tc>
        <w:tc>
          <w:tcPr>
            <w:tcW w:w="3005" w:type="dxa"/>
          </w:tcPr>
          <w:p w14:paraId="0D269ED8" w14:textId="77777777" w:rsidR="00E60539" w:rsidRPr="00E60539" w:rsidRDefault="00E60539" w:rsidP="00E60539">
            <w:pPr>
              <w:pStyle w:val="Style1"/>
            </w:pPr>
            <w:r w:rsidRPr="00E60539">
              <w:rPr>
                <w:noProof/>
                <w:lang w:val="en-GB" w:eastAsia="zh-CN"/>
              </w:rPr>
              <w:drawing>
                <wp:inline distT="0" distB="0" distL="0" distR="0" wp14:anchorId="1A9E8C78" wp14:editId="4F7F87D9">
                  <wp:extent cx="4686300" cy="2933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6300" cy="2933700"/>
                          </a:xfrm>
                          <a:prstGeom prst="rect">
                            <a:avLst/>
                          </a:prstGeom>
                          <a:noFill/>
                        </pic:spPr>
                      </pic:pic>
                    </a:graphicData>
                  </a:graphic>
                </wp:inline>
              </w:drawing>
            </w:r>
          </w:p>
        </w:tc>
        <w:tc>
          <w:tcPr>
            <w:tcW w:w="3006" w:type="dxa"/>
          </w:tcPr>
          <w:p w14:paraId="1DA86EF5" w14:textId="77777777" w:rsidR="00E60539" w:rsidRPr="00E60539" w:rsidRDefault="00E60539" w:rsidP="00E60539">
            <w:pPr>
              <w:pStyle w:val="Style1"/>
            </w:pPr>
          </w:p>
        </w:tc>
      </w:tr>
      <w:tr w:rsidR="00E60539" w:rsidRPr="00E60539" w14:paraId="12F55B46" w14:textId="77777777" w:rsidTr="00E60539">
        <w:tc>
          <w:tcPr>
            <w:tcW w:w="3005" w:type="dxa"/>
          </w:tcPr>
          <w:p w14:paraId="0634C102" w14:textId="77777777" w:rsidR="00E60539" w:rsidRPr="00E60539" w:rsidRDefault="00E60539" w:rsidP="00E60539">
            <w:pPr>
              <w:pStyle w:val="Style1"/>
            </w:pPr>
            <w:r w:rsidRPr="00E60539">
              <w:t>B</w:t>
            </w:r>
          </w:p>
        </w:tc>
        <w:tc>
          <w:tcPr>
            <w:tcW w:w="3005" w:type="dxa"/>
          </w:tcPr>
          <w:p w14:paraId="30DD0AFF" w14:textId="77777777" w:rsidR="00E60539" w:rsidRPr="00E60539" w:rsidRDefault="00E60539" w:rsidP="00E60539">
            <w:pPr>
              <w:pStyle w:val="Style1"/>
            </w:pPr>
            <w:r w:rsidRPr="00E60539">
              <w:rPr>
                <w:noProof/>
                <w:lang w:val="en-GB" w:eastAsia="zh-CN"/>
              </w:rPr>
              <w:drawing>
                <wp:inline distT="0" distB="0" distL="0" distR="0" wp14:anchorId="6A8B68C5" wp14:editId="013F3EB6">
                  <wp:extent cx="4943475" cy="329819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43475" cy="3298190"/>
                          </a:xfrm>
                          <a:prstGeom prst="rect">
                            <a:avLst/>
                          </a:prstGeom>
                          <a:noFill/>
                        </pic:spPr>
                      </pic:pic>
                    </a:graphicData>
                  </a:graphic>
                </wp:inline>
              </w:drawing>
            </w:r>
          </w:p>
        </w:tc>
        <w:tc>
          <w:tcPr>
            <w:tcW w:w="3006" w:type="dxa"/>
          </w:tcPr>
          <w:p w14:paraId="2AFBA4FE" w14:textId="77777777" w:rsidR="00E60539" w:rsidRPr="00E60539" w:rsidRDefault="00E60539" w:rsidP="00E60539">
            <w:pPr>
              <w:pStyle w:val="Style1"/>
              <w:keepNext/>
            </w:pPr>
          </w:p>
        </w:tc>
      </w:tr>
    </w:tbl>
    <w:p w14:paraId="69BB4C57" w14:textId="44489A0C" w:rsidR="00E60539" w:rsidRDefault="00E60539" w:rsidP="00E60539">
      <w:pPr>
        <w:pStyle w:val="Caption"/>
      </w:pPr>
      <w:bookmarkStart w:id="184" w:name="_Ref87201510"/>
      <w:bookmarkStart w:id="185" w:name="_Toc88164828"/>
      <w:bookmarkStart w:id="186" w:name="_Toc88171514"/>
      <w:bookmarkStart w:id="187" w:name="_Toc110260344"/>
      <w:r>
        <w:t xml:space="preserve">Figure </w:t>
      </w:r>
      <w:fldSimple w:instr=" SEQ Figure \* ARABIC ">
        <w:r w:rsidR="008363E5">
          <w:rPr>
            <w:noProof/>
          </w:rPr>
          <w:t>17</w:t>
        </w:r>
      </w:fldSimple>
      <w:bookmarkEnd w:id="184"/>
      <w:r w:rsidR="00170FED">
        <w:rPr>
          <w:noProof/>
        </w:rPr>
        <w:t>.</w:t>
      </w:r>
      <w:r w:rsidRPr="00E60539">
        <w:t xml:space="preserve"> </w:t>
      </w:r>
      <w:r w:rsidRPr="008155FF">
        <w:rPr>
          <w:b w:val="0"/>
          <w:bCs w:val="0"/>
        </w:rPr>
        <w:t>XPS spectra of (A</w:t>
      </w:r>
      <w:r w:rsidR="007809BE" w:rsidRPr="008155FF">
        <w:rPr>
          <w:b w:val="0"/>
          <w:bCs w:val="0"/>
        </w:rPr>
        <w:t>) 45S5</w:t>
      </w:r>
      <w:r w:rsidRPr="008155FF">
        <w:rPr>
          <w:b w:val="0"/>
          <w:bCs w:val="0"/>
        </w:rPr>
        <w:t xml:space="preserve"> and (B) Ag 0.25 showing the Ag3d spectra for the 0.25Ag in the inside box.</w:t>
      </w:r>
      <w:bookmarkEnd w:id="185"/>
      <w:bookmarkEnd w:id="186"/>
      <w:bookmarkEnd w:id="187"/>
    </w:p>
    <w:p w14:paraId="516CA37C" w14:textId="77777777" w:rsidR="00E71247" w:rsidRPr="00E71247" w:rsidRDefault="00E60539" w:rsidP="00E60539">
      <w:r>
        <w:br w:type="page"/>
      </w:r>
    </w:p>
    <w:p w14:paraId="4FC8ABE1" w14:textId="77777777" w:rsidR="00E71247" w:rsidRPr="00E71247" w:rsidRDefault="00E71247" w:rsidP="00BA33FB">
      <w:pPr>
        <w:pStyle w:val="Heading2"/>
        <w:spacing w:line="480" w:lineRule="auto"/>
        <w:jc w:val="both"/>
      </w:pPr>
      <w:bookmarkStart w:id="188" w:name="_Toc7098056"/>
      <w:bookmarkStart w:id="189" w:name="_Toc110260427"/>
      <w:r w:rsidRPr="00E71247">
        <w:lastRenderedPageBreak/>
        <w:t>5.1.</w:t>
      </w:r>
      <w:r w:rsidR="00146CFB">
        <w:t>6</w:t>
      </w:r>
      <w:r w:rsidRPr="00E71247">
        <w:t xml:space="preserve"> Fourier </w:t>
      </w:r>
      <w:r w:rsidR="005B52EC" w:rsidRPr="00E71247">
        <w:t>Transform Infrared Spectroscopy</w:t>
      </w:r>
      <w:bookmarkEnd w:id="188"/>
      <w:bookmarkEnd w:id="189"/>
      <w:r w:rsidR="005B52EC" w:rsidRPr="00E71247">
        <w:t xml:space="preserve"> </w:t>
      </w:r>
    </w:p>
    <w:p w14:paraId="34981D19" w14:textId="28D9A4A4" w:rsidR="00CF130C" w:rsidRDefault="00DF5E5D" w:rsidP="00CF130C">
      <w:pPr>
        <w:spacing w:line="480" w:lineRule="auto"/>
        <w:jc w:val="both"/>
      </w:pPr>
      <w:r>
        <w:fldChar w:fldCharType="begin"/>
      </w:r>
      <w:r>
        <w:instrText xml:space="preserve"> REF _Ref87379773 \h </w:instrText>
      </w:r>
      <w:r>
        <w:fldChar w:fldCharType="separate"/>
      </w:r>
      <w:r w:rsidR="008363E5" w:rsidRPr="00E71247">
        <w:t xml:space="preserve">Figure </w:t>
      </w:r>
      <w:r w:rsidR="008363E5">
        <w:rPr>
          <w:noProof/>
        </w:rPr>
        <w:t>18</w:t>
      </w:r>
      <w:r>
        <w:fldChar w:fldCharType="end"/>
      </w:r>
      <w:r w:rsidR="000242F3">
        <w:t xml:space="preserve"> </w:t>
      </w:r>
      <w:r w:rsidR="00E71247" w:rsidRPr="00940F2A">
        <w:t>exhibit the I</w:t>
      </w:r>
      <w:r w:rsidR="00B9473E" w:rsidRPr="00940F2A">
        <w:t>R</w:t>
      </w:r>
      <w:r w:rsidR="00E71247" w:rsidRPr="00940F2A">
        <w:t xml:space="preserve"> spectra and the peaks of the melt-derived glasses with the variation in glass compositions. The band centred at approximately 1460 cm</w:t>
      </w:r>
      <w:r w:rsidR="00E71247" w:rsidRPr="00940F2A">
        <w:rPr>
          <w:vertAlign w:val="superscript"/>
        </w:rPr>
        <w:t>-1</w:t>
      </w:r>
      <w:r w:rsidR="00E71247" w:rsidRPr="00940F2A">
        <w:t xml:space="preserve"> is attributed to carbonate group (CO</w:t>
      </w:r>
      <w:r w:rsidR="00E71247" w:rsidRPr="00940F2A">
        <w:rPr>
          <w:vertAlign w:val="subscript"/>
        </w:rPr>
        <w:t>3</w:t>
      </w:r>
      <w:r w:rsidR="00E71247" w:rsidRPr="00940F2A">
        <w:t>)</w:t>
      </w:r>
      <w:r w:rsidR="00E71247" w:rsidRPr="00940F2A">
        <w:rPr>
          <w:vertAlign w:val="superscript"/>
        </w:rPr>
        <w:t xml:space="preserve">2- </w:t>
      </w:r>
      <w:r w:rsidR="00E71247" w:rsidRPr="00940F2A">
        <w:t xml:space="preserve">as reported by </w:t>
      </w:r>
      <w:r w:rsidR="003812AC" w:rsidRPr="00CD17CC">
        <w:rPr>
          <w:rFonts w:eastAsiaTheme="minorEastAsia"/>
          <w:sz w:val="26"/>
          <w:szCs w:val="26"/>
          <w:lang w:val="en-US" w:eastAsia="zh-CN"/>
        </w:rPr>
        <w:t>Veres</w:t>
      </w:r>
      <w:r w:rsidR="003812AC">
        <w:rPr>
          <w:lang w:val="en-US"/>
        </w:rPr>
        <w:t xml:space="preserve"> </w:t>
      </w:r>
      <w:r w:rsidR="003812AC" w:rsidRPr="003812AC">
        <w:rPr>
          <w:i/>
          <w:iCs/>
          <w:lang w:val="en-US"/>
        </w:rPr>
        <w:t>et al</w:t>
      </w:r>
      <w:r w:rsidR="003812AC">
        <w:rPr>
          <w:lang w:val="en-US"/>
        </w:rPr>
        <w:t>.</w:t>
      </w:r>
      <w:r w:rsidR="0014035E">
        <w:fldChar w:fldCharType="begin"/>
      </w:r>
      <w:r w:rsidR="003812AC">
        <w:instrText xml:space="preserve"> ADDIN EN.CITE &lt;EndNote&gt;&lt;Cite ExcludeAuth="1"&gt;&lt;Author&gt;Veres&lt;/Author&gt;&lt;Year&gt;2016&lt;/Year&gt;&lt;RecNum&gt;346&lt;/RecNum&gt;&lt;DisplayText&gt;(2016)&lt;/DisplayText&gt;&lt;record&gt;&lt;rec-number&gt;346&lt;/rec-number&gt;&lt;foreign-keys&gt;&lt;key app="EN" db-id="5xzdtrrxyfafrne255ivrrtxatvtzrd2f0d5" timestamp="1635085388" guid="5d62d47a-18ab-4052-9c05-3ca75f39be2e"&gt;346&lt;/key&gt;&lt;/foreign-keys&gt;&lt;ref-type name="Journal Article"&gt;17&lt;/ref-type&gt;&lt;contributors&gt;&lt;authors&gt;&lt;author&gt;Veres, R&lt;/author&gt;&lt;author&gt;Trandafir, DL&lt;/author&gt;&lt;author&gt;Magyari, K&lt;/author&gt;&lt;author&gt;Simon, S&lt;/author&gt;&lt;author&gt;Barbos, D&lt;/author&gt;&lt;author&gt;Simon, V&lt;/author&gt;&lt;/authors&gt;&lt;/contributors&gt;&lt;auth-address&gt;Univ Babes Bolyai, Inst Interdisciplinary Res Bionanosci, Cluj Napoca 400084, Romania|Univ Babes Bolyai, Fac Phys, Natl Magnet Resonance Ctr, Cluj Napoca 400084, Romania|Inst Nucl Res, Mioveni 11540, Arges, Romania&lt;/auth-address&gt;&lt;titles&gt;&lt;title&gt;Gamma irradiation effect on bioactive glasses synthesized with polyethylene-glycol template&lt;/title&gt;&lt;secondary-title&gt;Ceramics International&lt;/secondary-title&gt;&lt;/titles&gt;&lt;periodical&gt;&lt;full-title&gt;Ceramics International&lt;/full-title&gt;&lt;abbr-1&gt;Ceram. Int.&lt;/abbr-1&gt;&lt;/periodical&gt;&lt;pages&gt;1990-1997&lt;/pages&gt;&lt;volume&gt;42&lt;/volume&gt;&lt;number&gt;1&lt;/number&gt;&lt;keywords&gt;&lt;keyword&gt;Sol-gel&lt;/keyword&gt;&lt;keyword&gt;Polyethylene-glycol&lt;/keyword&gt;&lt;keyword&gt;Network defects&lt;/keyword&gt;&lt;keyword&gt;Bioactive glasses&lt;/keyword&gt;&lt;keyword&gt;Protein adsorption&lt;/keyword&gt;&lt;keyword&gt;IN-VITRO BIOACTIVITY&lt;/keyword&gt;&lt;keyword&gt;LIME SILICA GLASSES&lt;/keyword&gt;&lt;keyword&gt;SOL-GEL&lt;/keyword&gt;&lt;keyword&gt;PROTEIN ADSORPTION&lt;/keyword&gt;&lt;keyword&gt;SURFACE-PROPERTIES&lt;/keyword&gt;&lt;keyword&gt;BEHAVIOR&lt;/keyword&gt;&lt;keyword&gt;SPECTRA&lt;/keyword&gt;&lt;keyword&gt;ALBUMIN&lt;/keyword&gt;&lt;keyword&gt;NANOPARTICLES&lt;/keyword&gt;&lt;keyword&gt;FIBRINOGEN&lt;/keyword&gt;&lt;/keywords&gt;&lt;dates&gt;&lt;year&gt;2016&lt;/year&gt;&lt;pub-dates&gt;&lt;date&gt;JAN 2016&lt;/date&gt;&lt;/pub-dates&gt;&lt;/dates&gt;&lt;isbn&gt;0272-8842&lt;/isbn&gt;&lt;accession-num&gt;WOS:000365367000126&lt;/accession-num&gt;&lt;work-type&gt;Article&lt;/work-type&gt;&lt;urls&gt;&lt;/urls&gt;&lt;electronic-resource-num&gt;10.1016/j.ceramint.2015.10.004&lt;/electronic-resource-num&gt;&lt;language&gt;English&lt;/language&gt;&lt;/record&gt;&lt;/Cite&gt;&lt;/EndNote&gt;</w:instrText>
      </w:r>
      <w:r w:rsidR="0014035E">
        <w:fldChar w:fldCharType="separate"/>
      </w:r>
      <w:r w:rsidR="003812AC">
        <w:rPr>
          <w:noProof/>
        </w:rPr>
        <w:t>(2016)</w:t>
      </w:r>
      <w:r w:rsidR="0014035E">
        <w:fldChar w:fldCharType="end"/>
      </w:r>
      <w:r w:rsidR="00E71247" w:rsidRPr="00940F2A">
        <w:t>. This band was identified at all glasses compositions. The peaks at approximately 1000 cm</w:t>
      </w:r>
      <w:r w:rsidR="00E71247" w:rsidRPr="00940F2A">
        <w:rPr>
          <w:vertAlign w:val="superscript"/>
        </w:rPr>
        <w:t>-1</w:t>
      </w:r>
      <w:r w:rsidR="00E71247" w:rsidRPr="00940F2A">
        <w:t xml:space="preserve"> that can be observed in all glasses are attributed to the Si-O-Si stretch group. This peak has slightly changed by increasing the silver content in the glass composition and shifted to a lower wavenumber. This peak is in line with the finding in the literature. In addition, in the spectra, it can be shown that at approximately 910 cm</w:t>
      </w:r>
      <w:r w:rsidR="00E71247" w:rsidRPr="00940F2A">
        <w:rPr>
          <w:vertAlign w:val="superscript"/>
        </w:rPr>
        <w:t>-1,</w:t>
      </w:r>
      <w:r w:rsidR="00E71247" w:rsidRPr="00940F2A">
        <w:t xml:space="preserve"> another peak </w:t>
      </w:r>
      <w:r w:rsidR="003812AC" w:rsidRPr="00940F2A">
        <w:t>re</w:t>
      </w:r>
      <w:r w:rsidR="003812AC">
        <w:t>f</w:t>
      </w:r>
      <w:r w:rsidR="003812AC" w:rsidRPr="00940F2A">
        <w:t>erred</w:t>
      </w:r>
      <w:r w:rsidR="00E71247" w:rsidRPr="00940F2A">
        <w:t xml:space="preserve"> to Si-O-NBO as it </w:t>
      </w:r>
      <w:r w:rsidR="0014035E">
        <w:t xml:space="preserve">was reported in the literature </w:t>
      </w:r>
      <w:r w:rsidR="0014035E">
        <w:fldChar w:fldCharType="begin">
          <w:fldData xml:space="preserve">PEVuZE5vdGU+PENpdGU+PEF1dGhvcj5TZXJyYTwvQXV0aG9yPjxZZWFyPjIwMDI8L1llYXI+PFJl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</w:fldData>
        </w:fldChar>
      </w:r>
      <w:r w:rsidR="003812AC">
        <w:instrText xml:space="preserve"> ADDIN EN.CITE </w:instrText>
      </w:r>
      <w:r w:rsidR="003812AC">
        <w:fldChar w:fldCharType="begin">
          <w:fldData xml:space="preserve">PEVuZE5vdGU+PENpdGU+PEF1dGhvcj5TZXJyYTwvQXV0aG9yPjxZZWFyPjIwMDI8L1llYXI+PFJl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</w:fldData>
        </w:fldChar>
      </w:r>
      <w:r w:rsidR="003812AC">
        <w:instrText xml:space="preserve"> ADDIN EN.CITE.DATA </w:instrText>
      </w:r>
      <w:r w:rsidR="003812AC">
        <w:fldChar w:fldCharType="end"/>
      </w:r>
      <w:r w:rsidR="0014035E">
        <w:fldChar w:fldCharType="separate"/>
      </w:r>
      <w:r w:rsidR="003812AC">
        <w:rPr>
          <w:noProof/>
        </w:rPr>
        <w:t xml:space="preserve">(Serra </w:t>
      </w:r>
      <w:r w:rsidR="003812AC" w:rsidRPr="004B6F31">
        <w:rPr>
          <w:i/>
          <w:iCs/>
          <w:noProof/>
        </w:rPr>
        <w:t>et al</w:t>
      </w:r>
      <w:r w:rsidR="003812AC">
        <w:rPr>
          <w:noProof/>
        </w:rPr>
        <w:t xml:space="preserve">., 2002, Aguiar </w:t>
      </w:r>
      <w:r w:rsidR="003812AC" w:rsidRPr="004B6F31">
        <w:rPr>
          <w:i/>
          <w:iCs/>
          <w:noProof/>
        </w:rPr>
        <w:t>et al</w:t>
      </w:r>
      <w:r w:rsidR="003812AC">
        <w:rPr>
          <w:noProof/>
        </w:rPr>
        <w:t xml:space="preserve">., 2009, Veres </w:t>
      </w:r>
      <w:r w:rsidR="003812AC" w:rsidRPr="001D2129">
        <w:rPr>
          <w:i/>
          <w:iCs/>
          <w:noProof/>
        </w:rPr>
        <w:t>et al</w:t>
      </w:r>
      <w:r w:rsidR="003812AC">
        <w:rPr>
          <w:noProof/>
        </w:rPr>
        <w:t>., 2016)</w:t>
      </w:r>
      <w:r w:rsidR="0014035E">
        <w:fldChar w:fldCharType="end"/>
      </w:r>
      <w:r w:rsidR="00CF130C">
        <w:t xml:space="preserve">. </w:t>
      </w:r>
    </w:p>
    <w:p w14:paraId="46357A5B" w14:textId="4D8E235D" w:rsidR="00E71247" w:rsidRPr="00940F2A" w:rsidRDefault="00CF130C" w:rsidP="00CF130C">
      <w:pPr>
        <w:spacing w:line="480" w:lineRule="auto"/>
        <w:jc w:val="both"/>
      </w:pPr>
      <w:r>
        <w:t>A</w:t>
      </w:r>
      <w:r w:rsidR="00E71247" w:rsidRPr="00940F2A">
        <w:t xml:space="preserve"> broad peak at 700 cm</w:t>
      </w:r>
      <w:r w:rsidR="00E71247" w:rsidRPr="00940F2A">
        <w:rPr>
          <w:vertAlign w:val="superscript"/>
        </w:rPr>
        <w:t>-1</w:t>
      </w:r>
      <w:r w:rsidR="00CD17CC">
        <w:t xml:space="preserve"> </w:t>
      </w:r>
      <w:r w:rsidRPr="00940F2A">
        <w:t>observed</w:t>
      </w:r>
      <w:r w:rsidR="00E71247" w:rsidRPr="00940F2A">
        <w:t xml:space="preserve"> in all the glasses associated with the Si-O-Si group. Additionally, at the region, 400 cm</w:t>
      </w:r>
      <w:r w:rsidR="00E71247" w:rsidRPr="00940F2A">
        <w:rPr>
          <w:vertAlign w:val="superscript"/>
        </w:rPr>
        <w:t>-1</w:t>
      </w:r>
      <w:r w:rsidR="00E71247" w:rsidRPr="00940F2A">
        <w:t xml:space="preserve"> and 590 cm</w:t>
      </w:r>
      <w:r w:rsidR="00E71247" w:rsidRPr="00940F2A">
        <w:rPr>
          <w:vertAlign w:val="superscript"/>
        </w:rPr>
        <w:t>-1,</w:t>
      </w:r>
      <w:r w:rsidR="00E71247" w:rsidRPr="00940F2A">
        <w:t xml:space="preserve"> two peaks can be observed. The first is centred at approximately 570 cm</w:t>
      </w:r>
      <w:r w:rsidR="00E71247" w:rsidRPr="00940F2A">
        <w:rPr>
          <w:vertAlign w:val="superscript"/>
        </w:rPr>
        <w:t>-1</w:t>
      </w:r>
      <w:r w:rsidR="00E71247" w:rsidRPr="00940F2A">
        <w:t xml:space="preserve"> and is related to the P-O group</w:t>
      </w:r>
      <w:r w:rsidR="00CD17CC">
        <w:t xml:space="preserve"> </w:t>
      </w:r>
      <w:r w:rsidR="00CD17CC">
        <w:fldChar w:fldCharType="begin">
          <w:fldData xml:space="preserve">PEVuZE5vdGU+PENpdGU+PEF1dGhvcj5WZXJlczwvQXV0aG9yPjxZZWFyPjIwMTY8L1llYXI+PElE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</w:fldData>
        </w:fldChar>
      </w:r>
      <w:r w:rsidR="00CD17CC">
        <w:instrText xml:space="preserve"> ADDIN EN.CITE </w:instrText>
      </w:r>
      <w:r w:rsidR="00CD17CC">
        <w:fldChar w:fldCharType="begin">
          <w:fldData xml:space="preserve">PEVuZE5vdGU+PENpdGU+PEF1dGhvcj5WZXJlczwvQXV0aG9yPjxZZWFyPjIwMTY8L1llYXI+PElE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</w:fldData>
        </w:fldChar>
      </w:r>
      <w:r w:rsidR="00CD17CC">
        <w:instrText xml:space="preserve"> ADDIN EN.CITE.DATA </w:instrText>
      </w:r>
      <w:r w:rsidR="00CD17CC">
        <w:fldChar w:fldCharType="end"/>
      </w:r>
      <w:r w:rsidR="00CD17CC">
        <w:fldChar w:fldCharType="separate"/>
      </w:r>
      <w:r w:rsidR="00CD17CC">
        <w:rPr>
          <w:noProof/>
        </w:rPr>
        <w:t xml:space="preserve">(Veres </w:t>
      </w:r>
      <w:r w:rsidR="00CD17CC" w:rsidRPr="001D2129">
        <w:rPr>
          <w:i/>
          <w:iCs/>
          <w:noProof/>
        </w:rPr>
        <w:t>et al</w:t>
      </w:r>
      <w:r w:rsidR="00CD17CC">
        <w:rPr>
          <w:noProof/>
        </w:rPr>
        <w:t>., 2016)</w:t>
      </w:r>
      <w:r w:rsidR="00CD17CC">
        <w:fldChar w:fldCharType="end"/>
      </w:r>
      <w:r w:rsidR="00E71247" w:rsidRPr="00940F2A">
        <w:t>. The second one is related to the Si-O-Si group at 450 cm</w:t>
      </w:r>
      <w:r w:rsidR="00E71247" w:rsidRPr="00940F2A">
        <w:rPr>
          <w:vertAlign w:val="superscript"/>
        </w:rPr>
        <w:t>-1</w:t>
      </w:r>
      <w:r w:rsidR="00E71247" w:rsidRPr="00940F2A">
        <w:t>. Finally, glasses with Ag 2.5 have a low-intensity peak at 1730 cm</w:t>
      </w:r>
      <w:r w:rsidR="00E71247" w:rsidRPr="00940F2A">
        <w:rPr>
          <w:vertAlign w:val="superscript"/>
        </w:rPr>
        <w:t>-1</w:t>
      </w:r>
      <w:r w:rsidR="00E71247" w:rsidRPr="00940F2A">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71247" w:rsidRPr="00E71247" w14:paraId="172F24AD" w14:textId="77777777" w:rsidTr="00E71247">
        <w:trPr>
          <w:trHeight w:val="5593"/>
        </w:trPr>
        <w:tc>
          <w:tcPr>
            <w:tcW w:w="5000" w:type="pct"/>
          </w:tcPr>
          <w:p w14:paraId="0CA3E142" w14:textId="77777777" w:rsidR="00E71247" w:rsidRPr="00E71247" w:rsidRDefault="00E71247" w:rsidP="00E71247">
            <w:pPr>
              <w:pStyle w:val="Caption"/>
            </w:pPr>
            <w:r w:rsidRPr="00E71247">
              <w:rPr>
                <w:noProof/>
                <w:lang w:eastAsia="zh-CN"/>
              </w:rPr>
              <w:lastRenderedPageBreak/>
              <w:drawing>
                <wp:inline distT="0" distB="0" distL="0" distR="0" wp14:anchorId="72558A3B" wp14:editId="56A4E987">
                  <wp:extent cx="5383668" cy="4110682"/>
                  <wp:effectExtent l="0" t="0" r="7620" b="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5439260" cy="4153129"/>
                          </a:xfrm>
                          <a:prstGeom prst="rect">
                            <a:avLst/>
                          </a:prstGeom>
                          <a:ln/>
                        </pic:spPr>
                      </pic:pic>
                    </a:graphicData>
                  </a:graphic>
                </wp:inline>
              </w:drawing>
            </w:r>
          </w:p>
          <w:p w14:paraId="06055F8C" w14:textId="6D8A9054" w:rsidR="00E71247" w:rsidRPr="00E71247" w:rsidRDefault="00E71247" w:rsidP="00E71247">
            <w:pPr>
              <w:pStyle w:val="Caption"/>
            </w:pPr>
            <w:bookmarkStart w:id="190" w:name="_Ref87379773"/>
            <w:bookmarkStart w:id="191" w:name="_Toc7097635"/>
            <w:bookmarkStart w:id="192" w:name="_Toc88164829"/>
            <w:bookmarkStart w:id="193" w:name="_Toc88171515"/>
            <w:bookmarkStart w:id="194" w:name="_Toc110260345"/>
            <w:r w:rsidRPr="00E71247">
              <w:t xml:space="preserve">Figure </w:t>
            </w:r>
            <w:r w:rsidRPr="00E71247">
              <w:fldChar w:fldCharType="begin"/>
            </w:r>
            <w:r w:rsidRPr="00E71247">
              <w:instrText xml:space="preserve"> SEQ Figure \* ARABIC </w:instrText>
            </w:r>
            <w:r w:rsidRPr="00E71247">
              <w:fldChar w:fldCharType="separate"/>
            </w:r>
            <w:r w:rsidR="008363E5">
              <w:rPr>
                <w:noProof/>
              </w:rPr>
              <w:t>18</w:t>
            </w:r>
            <w:r w:rsidRPr="00E71247">
              <w:fldChar w:fldCharType="end"/>
            </w:r>
            <w:bookmarkEnd w:id="190"/>
            <w:r w:rsidRPr="00E71247">
              <w:t xml:space="preserve">. </w:t>
            </w:r>
            <w:r w:rsidRPr="000C7DFC">
              <w:rPr>
                <w:b w:val="0"/>
                <w:bCs w:val="0"/>
              </w:rPr>
              <w:t>FT-IR spectra of glass with different Ag content and 45S5 as control samples showing the bands and their group.</w:t>
            </w:r>
            <w:bookmarkEnd w:id="191"/>
            <w:bookmarkEnd w:id="192"/>
            <w:bookmarkEnd w:id="193"/>
            <w:bookmarkEnd w:id="194"/>
          </w:p>
        </w:tc>
      </w:tr>
    </w:tbl>
    <w:p w14:paraId="069EB7C6" w14:textId="77777777" w:rsidR="00E71247" w:rsidRPr="00E71247" w:rsidRDefault="00E71247" w:rsidP="00E71247"/>
    <w:p w14:paraId="11FCDFE1" w14:textId="77777777" w:rsidR="00E71247" w:rsidRPr="00E71247" w:rsidRDefault="00E71247" w:rsidP="005B52EC">
      <w:pPr>
        <w:pStyle w:val="Heading2"/>
        <w:spacing w:line="480" w:lineRule="auto"/>
        <w:jc w:val="both"/>
      </w:pPr>
      <w:bookmarkStart w:id="195" w:name="_Toc7098058"/>
      <w:bookmarkStart w:id="196" w:name="_Toc110260428"/>
      <w:r w:rsidRPr="00E71247">
        <w:t xml:space="preserve">5.1.7 Scanning </w:t>
      </w:r>
      <w:r w:rsidR="005B52EC" w:rsidRPr="00E71247">
        <w:t xml:space="preserve">Electron Microscope </w:t>
      </w:r>
      <w:r w:rsidR="005B52EC">
        <w:t>a</w:t>
      </w:r>
      <w:r w:rsidR="005B52EC" w:rsidRPr="00E71247">
        <w:t xml:space="preserve">nd </w:t>
      </w:r>
      <w:r w:rsidRPr="00E71247">
        <w:t>Energy</w:t>
      </w:r>
      <w:r w:rsidR="005B52EC" w:rsidRPr="00E71247">
        <w:t xml:space="preserve">-Dispersive </w:t>
      </w:r>
      <w:r w:rsidRPr="00E71247">
        <w:t>X</w:t>
      </w:r>
      <w:r w:rsidR="005B52EC" w:rsidRPr="00E71247">
        <w:t>-Ray Spectroscopy</w:t>
      </w:r>
      <w:bookmarkEnd w:id="195"/>
      <w:bookmarkEnd w:id="196"/>
    </w:p>
    <w:p w14:paraId="5A01793A" w14:textId="2EF26CE8" w:rsidR="0010525D" w:rsidRDefault="00E71247" w:rsidP="00244683">
      <w:pPr>
        <w:spacing w:line="480" w:lineRule="auto"/>
        <w:jc w:val="both"/>
        <w:rPr>
          <w:lang w:val="en-US"/>
        </w:rPr>
      </w:pPr>
      <w:r w:rsidRPr="00E71247">
        <w:t>SEM and EDX analysis show the presence of Si, Na, Ca, and P in all samples</w:t>
      </w:r>
      <w:r w:rsidR="00244683">
        <w:t xml:space="preserve"> by </w:t>
      </w:r>
      <w:r w:rsidR="00244683" w:rsidRPr="00244683">
        <w:rPr>
          <w:lang w:val="en-US"/>
        </w:rPr>
        <w:t xml:space="preserve">analyzing </w:t>
      </w:r>
      <w:r w:rsidR="00244683">
        <w:rPr>
          <w:lang w:val="en-US"/>
        </w:rPr>
        <w:t>three</w:t>
      </w:r>
      <w:r w:rsidR="00244683" w:rsidRPr="00244683">
        <w:rPr>
          <w:lang w:val="en-US"/>
        </w:rPr>
        <w:t xml:space="preserve"> spots to create elemental maps of the surface of a sample</w:t>
      </w:r>
      <w:r w:rsidRPr="00E71247">
        <w:t xml:space="preserve">. Gold also has been detected due to the coating technique. Silver </w:t>
      </w:r>
      <w:r w:rsidR="001E3924">
        <w:t>modified</w:t>
      </w:r>
      <w:r w:rsidRPr="00E71247">
        <w:t xml:space="preserve"> samples show a trace of Ag with the corresponding EDX spectra </w:t>
      </w:r>
      <w:r w:rsidR="00DF5E5D">
        <w:fldChar w:fldCharType="begin"/>
      </w:r>
      <w:r w:rsidR="00DF5E5D">
        <w:instrText xml:space="preserve"> REF _Ref89772836 \h </w:instrText>
      </w:r>
      <w:r w:rsidR="00DF5E5D">
        <w:fldChar w:fldCharType="separate"/>
      </w:r>
      <w:r w:rsidR="008363E5" w:rsidRPr="00E71247">
        <w:t xml:space="preserve">Figure </w:t>
      </w:r>
      <w:r w:rsidR="008363E5">
        <w:rPr>
          <w:noProof/>
        </w:rPr>
        <w:t>19</w:t>
      </w:r>
      <w:r w:rsidR="00DF5E5D">
        <w:fldChar w:fldCharType="end"/>
      </w:r>
      <w:r w:rsidR="00170FED" w:rsidRPr="00E71247">
        <w:t xml:space="preserve"> (</w:t>
      </w:r>
      <w:r w:rsidR="002A58FB">
        <w:t>C</w:t>
      </w:r>
      <w:r w:rsidRPr="00E71247">
        <w:t xml:space="preserve"> and D).  Also, the presence of </w:t>
      </w:r>
      <w:r w:rsidRPr="00E71247">
        <w:lastRenderedPageBreak/>
        <w:t>Cu was confirmed by EDX in the copper-</w:t>
      </w:r>
      <w:r w:rsidR="001E3924">
        <w:t>modified</w:t>
      </w:r>
      <w:r w:rsidRPr="00E71247">
        <w:t xml:space="preserve"> B</w:t>
      </w:r>
      <w:r w:rsidR="00B9473E">
        <w:t>G</w:t>
      </w:r>
      <w:r w:rsidRPr="00E71247">
        <w:t xml:space="preserve"> </w:t>
      </w:r>
      <w:r w:rsidR="00DF5E5D">
        <w:fldChar w:fldCharType="begin"/>
      </w:r>
      <w:r w:rsidR="00DF5E5D">
        <w:instrText xml:space="preserve"> REF _Ref89772836 \h </w:instrText>
      </w:r>
      <w:r w:rsidR="00DF5E5D">
        <w:fldChar w:fldCharType="separate"/>
      </w:r>
      <w:r w:rsidR="008363E5" w:rsidRPr="00E71247">
        <w:t xml:space="preserve">Figure </w:t>
      </w:r>
      <w:r w:rsidR="008363E5">
        <w:rPr>
          <w:noProof/>
        </w:rPr>
        <w:t>19</w:t>
      </w:r>
      <w:r w:rsidR="00DF5E5D">
        <w:fldChar w:fldCharType="end"/>
      </w:r>
      <w:r w:rsidRPr="00E71247">
        <w:t xml:space="preserve"> (</w:t>
      </w:r>
      <w:r w:rsidR="002A58FB">
        <w:t>E</w:t>
      </w:r>
      <w:r w:rsidRPr="00E71247">
        <w:t xml:space="preserve"> and </w:t>
      </w:r>
      <w:r w:rsidR="002A58FB">
        <w:t>F</w:t>
      </w:r>
      <w:r w:rsidRPr="00E71247">
        <w:t xml:space="preserve">). </w:t>
      </w:r>
      <w:r w:rsidR="0010525D" w:rsidRPr="0010525D">
        <w:rPr>
          <w:lang w:val="en-US"/>
        </w:rPr>
        <w:t>ED</w:t>
      </w:r>
      <w:r w:rsidR="0010525D">
        <w:rPr>
          <w:lang w:val="en-US"/>
        </w:rPr>
        <w:t>X</w:t>
      </w:r>
      <w:r w:rsidR="0010525D" w:rsidRPr="0010525D">
        <w:rPr>
          <w:lang w:val="en-US"/>
        </w:rPr>
        <w:t xml:space="preserve"> </w:t>
      </w:r>
      <w:r w:rsidR="0010525D">
        <w:rPr>
          <w:lang w:val="en-US"/>
        </w:rPr>
        <w:t>also</w:t>
      </w:r>
      <w:r w:rsidR="0010525D" w:rsidRPr="0010525D">
        <w:rPr>
          <w:lang w:val="en-US"/>
        </w:rPr>
        <w:t xml:space="preserve"> revealed the presence of Al in </w:t>
      </w:r>
      <w:r w:rsidR="0010525D">
        <w:rPr>
          <w:lang w:val="en-US"/>
        </w:rPr>
        <w:t>all</w:t>
      </w:r>
      <w:r w:rsidR="0010525D" w:rsidRPr="0010525D">
        <w:rPr>
          <w:lang w:val="en-US"/>
        </w:rPr>
        <w:t xml:space="preserve"> BG 1.</w:t>
      </w:r>
      <w:r w:rsidR="0010525D">
        <w:rPr>
          <w:lang w:val="en-US"/>
        </w:rPr>
        <w:t>2</w:t>
      </w:r>
      <w:r w:rsidR="0010525D" w:rsidRPr="0010525D">
        <w:rPr>
          <w:lang w:val="en-US"/>
        </w:rPr>
        <w:t xml:space="preserve"> wt</w:t>
      </w:r>
      <w:r w:rsidR="0010525D">
        <w:rPr>
          <w:lang w:val="en-US"/>
        </w:rPr>
        <w:t>.</w:t>
      </w:r>
      <w:r w:rsidR="0010525D" w:rsidRPr="0010525D">
        <w:rPr>
          <w:lang w:val="en-US"/>
        </w:rPr>
        <w:t>%</w:t>
      </w:r>
      <w:r w:rsidR="0010525D">
        <w:rPr>
          <w:lang w:val="en-US"/>
        </w:rPr>
        <w:t xml:space="preserve">. </w:t>
      </w:r>
      <w:r w:rsidR="0010525D" w:rsidRPr="0010525D">
        <w:rPr>
          <w:lang w:val="en-US"/>
        </w:rPr>
        <w:t> </w:t>
      </w:r>
    </w:p>
    <w:p w14:paraId="2548DE05" w14:textId="777A2235" w:rsidR="008622C0" w:rsidRDefault="008622C0" w:rsidP="00244683">
      <w:pPr>
        <w:spacing w:line="480" w:lineRule="auto"/>
        <w:jc w:val="both"/>
        <w:rPr>
          <w:lang w:val="en-US"/>
        </w:rPr>
      </w:pPr>
    </w:p>
    <w:p w14:paraId="237F3488" w14:textId="620F00D3" w:rsidR="008622C0" w:rsidRDefault="008622C0" w:rsidP="00244683">
      <w:pPr>
        <w:spacing w:line="480" w:lineRule="auto"/>
        <w:jc w:val="both"/>
        <w:rPr>
          <w:lang w:val="en-US"/>
        </w:rPr>
      </w:pPr>
    </w:p>
    <w:p w14:paraId="749F7A10" w14:textId="251AA8BB" w:rsidR="008622C0" w:rsidRDefault="008622C0" w:rsidP="00244683">
      <w:pPr>
        <w:spacing w:line="480" w:lineRule="auto"/>
        <w:jc w:val="both"/>
        <w:rPr>
          <w:lang w:val="en-US"/>
        </w:rPr>
      </w:pPr>
    </w:p>
    <w:p w14:paraId="0AC7DD96" w14:textId="308C7A31" w:rsidR="008622C0" w:rsidRDefault="008622C0" w:rsidP="00244683">
      <w:pPr>
        <w:spacing w:line="480" w:lineRule="auto"/>
        <w:jc w:val="both"/>
        <w:rPr>
          <w:lang w:val="en-US"/>
        </w:rPr>
      </w:pPr>
    </w:p>
    <w:p w14:paraId="18387435" w14:textId="77777777" w:rsidR="008622C0" w:rsidRPr="0010525D" w:rsidRDefault="008622C0" w:rsidP="00244683">
      <w:pPr>
        <w:spacing w:line="480" w:lineRule="auto"/>
        <w:jc w:val="both"/>
        <w:rPr>
          <w:lang w:val="en-US"/>
        </w:rPr>
      </w:pPr>
    </w:p>
    <w:p w14:paraId="2D257004" w14:textId="059483E2" w:rsidR="00E71247" w:rsidRPr="00E71247" w:rsidRDefault="00E71247" w:rsidP="00DF5E5D">
      <w:pPr>
        <w:spacing w:line="480" w:lineRule="auto"/>
        <w:jc w:val="both"/>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
        <w:gridCol w:w="8662"/>
      </w:tblGrid>
      <w:tr w:rsidR="00E71247" w:rsidRPr="00E71247" w14:paraId="307FDF8B" w14:textId="77777777" w:rsidTr="00B9473E">
        <w:trPr>
          <w:trHeight w:val="2866"/>
        </w:trPr>
        <w:tc>
          <w:tcPr>
            <w:tcW w:w="0" w:type="auto"/>
          </w:tcPr>
          <w:p w14:paraId="1047028D" w14:textId="77777777" w:rsidR="00E71247" w:rsidRPr="00E71247" w:rsidRDefault="00E71247" w:rsidP="00E71247">
            <w:r w:rsidRPr="00E71247">
              <w:lastRenderedPageBreak/>
              <w:t>A</w:t>
            </w:r>
          </w:p>
        </w:tc>
        <w:tc>
          <w:tcPr>
            <w:tcW w:w="0" w:type="auto"/>
          </w:tcPr>
          <w:p w14:paraId="0F399E70" w14:textId="76D450E6" w:rsidR="00E71247" w:rsidRPr="00E71247" w:rsidRDefault="006F5801" w:rsidP="007D17C9">
            <w:pPr>
              <w:pStyle w:val="Style1"/>
            </w:pPr>
            <w:r w:rsidRPr="00E71247">
              <w:rPr>
                <w:noProof/>
                <w:lang w:val="en-GB" w:eastAsia="zh-CN"/>
              </w:rPr>
              <w:drawing>
                <wp:anchor distT="0" distB="0" distL="114300" distR="114300" simplePos="0" relativeHeight="251636736" behindDoc="0" locked="0" layoutInCell="1" allowOverlap="1" wp14:anchorId="0F9FBB3C" wp14:editId="4D851121">
                  <wp:simplePos x="0" y="0"/>
                  <wp:positionH relativeFrom="column">
                    <wp:posOffset>-4445</wp:posOffset>
                  </wp:positionH>
                  <wp:positionV relativeFrom="paragraph">
                    <wp:posOffset>2438400</wp:posOffset>
                  </wp:positionV>
                  <wp:extent cx="2057400" cy="1331595"/>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3302"/>
                          <a:stretch/>
                        </pic:blipFill>
                        <pic:spPr bwMode="auto">
                          <a:xfrm>
                            <a:off x="0" y="0"/>
                            <a:ext cx="205740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73E">
              <w:rPr>
                <w:noProof/>
                <w:lang w:val="en-GB" w:eastAsia="zh-CN"/>
              </w:rPr>
              <mc:AlternateContent>
                <mc:Choice Requires="wps">
                  <w:drawing>
                    <wp:anchor distT="0" distB="0" distL="114300" distR="114300" simplePos="0" relativeHeight="251645952" behindDoc="0" locked="0" layoutInCell="1" allowOverlap="1" wp14:anchorId="610ACB59" wp14:editId="41456120">
                      <wp:simplePos x="0" y="0"/>
                      <wp:positionH relativeFrom="column">
                        <wp:posOffset>2412365</wp:posOffset>
                      </wp:positionH>
                      <wp:positionV relativeFrom="paragraph">
                        <wp:posOffset>3579495</wp:posOffset>
                      </wp:positionV>
                      <wp:extent cx="1209675" cy="0"/>
                      <wp:effectExtent l="0" t="19050" r="28575" b="19050"/>
                      <wp:wrapNone/>
                      <wp:docPr id="57" name="Straight Connector 57"/>
                      <wp:cNvGraphicFramePr/>
                      <a:graphic xmlns:a="http://schemas.openxmlformats.org/drawingml/2006/main">
                        <a:graphicData uri="http://schemas.microsoft.com/office/word/2010/wordprocessingShape">
                          <wps:wsp>
                            <wps:cNvCnPr/>
                            <wps:spPr>
                              <a:xfrm>
                                <a:off x="0" y="0"/>
                                <a:ext cx="1209675" cy="0"/>
                              </a:xfrm>
                              <a:prstGeom prst="line">
                                <a:avLst/>
                              </a:prstGeom>
                              <a:noFill/>
                              <a:ln w="28575"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A2ACA5" id="Straight Connector 5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95pt,281.85pt" to="285.2pt,281.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" strokecolor="window" strokeweight="2.25pt">
                      <v:stroke joinstyle="miter"/>
                    </v:line>
                  </w:pict>
                </mc:Fallback>
              </mc:AlternateContent>
            </w:r>
            <w:r w:rsidR="00E71247" w:rsidRPr="00E71247">
              <w:rPr>
                <w:noProof/>
                <w:lang w:val="en-GB" w:eastAsia="zh-CN"/>
              </w:rPr>
              <w:drawing>
                <wp:inline distT="0" distB="0" distL="0" distR="0" wp14:anchorId="7A1702B7" wp14:editId="5FD02196">
                  <wp:extent cx="5409827" cy="3687933"/>
                  <wp:effectExtent l="0" t="0" r="63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8004" cy="3700325"/>
                          </a:xfrm>
                          <a:prstGeom prst="rect">
                            <a:avLst/>
                          </a:prstGeom>
                          <a:noFill/>
                          <a:ln>
                            <a:noFill/>
                          </a:ln>
                        </pic:spPr>
                      </pic:pic>
                    </a:graphicData>
                  </a:graphic>
                </wp:inline>
              </w:drawing>
            </w:r>
          </w:p>
        </w:tc>
      </w:tr>
      <w:tr w:rsidR="00E71247" w:rsidRPr="00E71247" w14:paraId="1E8C7F53" w14:textId="77777777" w:rsidTr="00B9473E">
        <w:trPr>
          <w:trHeight w:val="2866"/>
        </w:trPr>
        <w:tc>
          <w:tcPr>
            <w:tcW w:w="0" w:type="auto"/>
          </w:tcPr>
          <w:p w14:paraId="34AF9B75" w14:textId="77777777" w:rsidR="00E71247" w:rsidRPr="00E71247" w:rsidRDefault="00E71247" w:rsidP="00E71247">
            <w:r w:rsidRPr="00E71247">
              <w:t>B</w:t>
            </w:r>
          </w:p>
        </w:tc>
        <w:tc>
          <w:tcPr>
            <w:tcW w:w="0" w:type="auto"/>
          </w:tcPr>
          <w:p w14:paraId="4FEBA7AD" w14:textId="77777777" w:rsidR="00E71247" w:rsidRPr="00E71247" w:rsidRDefault="006F5801" w:rsidP="007D17C9">
            <w:pPr>
              <w:pStyle w:val="Style1"/>
            </w:pPr>
            <w:r w:rsidRPr="00E71247">
              <w:rPr>
                <w:noProof/>
                <w:lang w:val="en-GB" w:eastAsia="zh-CN"/>
              </w:rPr>
              <w:drawing>
                <wp:anchor distT="0" distB="0" distL="114300" distR="114300" simplePos="0" relativeHeight="251638784" behindDoc="0" locked="0" layoutInCell="1" allowOverlap="1" wp14:anchorId="4EA5621D" wp14:editId="39B1DE95">
                  <wp:simplePos x="0" y="0"/>
                  <wp:positionH relativeFrom="column">
                    <wp:posOffset>-23495</wp:posOffset>
                  </wp:positionH>
                  <wp:positionV relativeFrom="paragraph">
                    <wp:posOffset>2752090</wp:posOffset>
                  </wp:positionV>
                  <wp:extent cx="1922145" cy="1273175"/>
                  <wp:effectExtent l="0" t="0" r="1905" b="3175"/>
                  <wp:wrapNone/>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27194"/>
                          <a:stretch/>
                        </pic:blipFill>
                        <pic:spPr bwMode="auto">
                          <a:xfrm>
                            <a:off x="0" y="0"/>
                            <a:ext cx="1922145" cy="127317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B9473E">
              <w:rPr>
                <w:noProof/>
                <w:lang w:val="en-GB" w:eastAsia="zh-CN"/>
              </w:rPr>
              <mc:AlternateContent>
                <mc:Choice Requires="wps">
                  <w:drawing>
                    <wp:anchor distT="0" distB="0" distL="114300" distR="114300" simplePos="0" relativeHeight="251648000" behindDoc="0" locked="0" layoutInCell="1" allowOverlap="1" wp14:anchorId="77B4D11E" wp14:editId="6EC767AD">
                      <wp:simplePos x="0" y="0"/>
                      <wp:positionH relativeFrom="column">
                        <wp:posOffset>2364740</wp:posOffset>
                      </wp:positionH>
                      <wp:positionV relativeFrom="paragraph">
                        <wp:posOffset>3801110</wp:posOffset>
                      </wp:positionV>
                      <wp:extent cx="1209675" cy="0"/>
                      <wp:effectExtent l="0" t="19050" r="28575" b="19050"/>
                      <wp:wrapNone/>
                      <wp:docPr id="61" name="Straight Connector 61"/>
                      <wp:cNvGraphicFramePr/>
                      <a:graphic xmlns:a="http://schemas.openxmlformats.org/drawingml/2006/main">
                        <a:graphicData uri="http://schemas.microsoft.com/office/word/2010/wordprocessingShape">
                          <wps:wsp>
                            <wps:cNvCnPr/>
                            <wps:spPr>
                              <a:xfrm>
                                <a:off x="0" y="0"/>
                                <a:ext cx="1209675" cy="0"/>
                              </a:xfrm>
                              <a:prstGeom prst="line">
                                <a:avLst/>
                              </a:prstGeom>
                              <a:noFill/>
                              <a:ln w="28575"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8168E4" id="Straight Connector 6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2pt,299.3pt" to="281.45pt,29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" strokecolor="window" strokeweight="2.25pt">
                      <v:stroke joinstyle="miter"/>
                    </v:line>
                  </w:pict>
                </mc:Fallback>
              </mc:AlternateContent>
            </w:r>
            <w:r w:rsidR="00E71247" w:rsidRPr="00E71247">
              <w:rPr>
                <w:noProof/>
                <w:lang w:val="en-GB" w:eastAsia="zh-CN"/>
              </w:rPr>
              <w:drawing>
                <wp:inline distT="0" distB="0" distL="0" distR="0" wp14:anchorId="72E15ABF" wp14:editId="4A6337D0">
                  <wp:extent cx="5410200" cy="3949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24342" cy="3960024"/>
                          </a:xfrm>
                          <a:prstGeom prst="rect">
                            <a:avLst/>
                          </a:prstGeom>
                          <a:noFill/>
                          <a:ln>
                            <a:noFill/>
                          </a:ln>
                        </pic:spPr>
                      </pic:pic>
                    </a:graphicData>
                  </a:graphic>
                </wp:inline>
              </w:drawing>
            </w:r>
          </w:p>
        </w:tc>
      </w:tr>
      <w:tr w:rsidR="00E71247" w:rsidRPr="00E71247" w14:paraId="740DF8F0" w14:textId="77777777" w:rsidTr="00B9473E">
        <w:trPr>
          <w:trHeight w:val="2866"/>
        </w:trPr>
        <w:tc>
          <w:tcPr>
            <w:tcW w:w="0" w:type="auto"/>
          </w:tcPr>
          <w:p w14:paraId="0EFD6713" w14:textId="77777777" w:rsidR="00E71247" w:rsidRPr="00E71247" w:rsidRDefault="00E71247" w:rsidP="00E71247">
            <w:r w:rsidRPr="00E71247">
              <w:lastRenderedPageBreak/>
              <w:t>C</w:t>
            </w:r>
          </w:p>
        </w:tc>
        <w:tc>
          <w:tcPr>
            <w:tcW w:w="0" w:type="auto"/>
          </w:tcPr>
          <w:p w14:paraId="2A68082A" w14:textId="036B00B3" w:rsidR="00E71247" w:rsidRPr="00E71247" w:rsidRDefault="00993DE7" w:rsidP="007D17C9">
            <w:pPr>
              <w:pStyle w:val="Style1"/>
            </w:pPr>
            <w:r w:rsidRPr="00E71247">
              <w:rPr>
                <w:noProof/>
                <w:lang w:val="en-GB" w:eastAsia="zh-CN"/>
              </w:rPr>
              <w:drawing>
                <wp:anchor distT="0" distB="0" distL="114300" distR="114300" simplePos="0" relativeHeight="251641856" behindDoc="0" locked="0" layoutInCell="1" allowOverlap="1" wp14:anchorId="089B3CD8" wp14:editId="7280C0E0">
                  <wp:simplePos x="0" y="0"/>
                  <wp:positionH relativeFrom="column">
                    <wp:posOffset>2715</wp:posOffset>
                  </wp:positionH>
                  <wp:positionV relativeFrom="paragraph">
                    <wp:posOffset>2108498</wp:posOffset>
                  </wp:positionV>
                  <wp:extent cx="2028825" cy="1323975"/>
                  <wp:effectExtent l="0" t="0" r="9525" b="9525"/>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4803"/>
                          <a:stretch/>
                        </pic:blipFill>
                        <pic:spPr bwMode="auto">
                          <a:xfrm>
                            <a:off x="0" y="0"/>
                            <a:ext cx="2028825" cy="132397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B9473E">
              <w:rPr>
                <w:noProof/>
                <w:lang w:val="en-GB" w:eastAsia="zh-CN"/>
              </w:rPr>
              <mc:AlternateContent>
                <mc:Choice Requires="wps">
                  <w:drawing>
                    <wp:anchor distT="0" distB="0" distL="114300" distR="114300" simplePos="0" relativeHeight="251650048" behindDoc="0" locked="0" layoutInCell="1" allowOverlap="1" wp14:anchorId="350B6FB0" wp14:editId="12C8953F">
                      <wp:simplePos x="0" y="0"/>
                      <wp:positionH relativeFrom="column">
                        <wp:posOffset>2439670</wp:posOffset>
                      </wp:positionH>
                      <wp:positionV relativeFrom="paragraph">
                        <wp:posOffset>3239770</wp:posOffset>
                      </wp:positionV>
                      <wp:extent cx="1209675" cy="0"/>
                      <wp:effectExtent l="0" t="19050" r="28575" b="19050"/>
                      <wp:wrapNone/>
                      <wp:docPr id="289" name="Straight Connector 289"/>
                      <wp:cNvGraphicFramePr/>
                      <a:graphic xmlns:a="http://schemas.openxmlformats.org/drawingml/2006/main">
                        <a:graphicData uri="http://schemas.microsoft.com/office/word/2010/wordprocessingShape">
                          <wps:wsp>
                            <wps:cNvCnPr/>
                            <wps:spPr>
                              <a:xfrm>
                                <a:off x="0" y="0"/>
                                <a:ext cx="1209675" cy="0"/>
                              </a:xfrm>
                              <a:prstGeom prst="line">
                                <a:avLst/>
                              </a:prstGeom>
                              <a:noFill/>
                              <a:ln w="28575"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C28005" id="Straight Connector 289"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pt,255.1pt" to="287.35pt,25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" strokecolor="window" strokeweight="2.25pt">
                      <v:stroke joinstyle="miter"/>
                    </v:line>
                  </w:pict>
                </mc:Fallback>
              </mc:AlternateContent>
            </w:r>
            <w:r w:rsidR="00E71247" w:rsidRPr="00E71247">
              <w:rPr>
                <w:noProof/>
                <w:lang w:val="en-GB" w:eastAsia="zh-CN"/>
              </w:rPr>
              <w:drawing>
                <wp:inline distT="0" distB="0" distL="0" distR="0" wp14:anchorId="3412515A" wp14:editId="3DC7BDC4">
                  <wp:extent cx="5616575" cy="3400425"/>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20518" cy="3402812"/>
                          </a:xfrm>
                          <a:prstGeom prst="rect">
                            <a:avLst/>
                          </a:prstGeom>
                          <a:noFill/>
                          <a:ln>
                            <a:noFill/>
                          </a:ln>
                        </pic:spPr>
                      </pic:pic>
                    </a:graphicData>
                  </a:graphic>
                </wp:inline>
              </w:drawing>
            </w:r>
          </w:p>
        </w:tc>
      </w:tr>
      <w:tr w:rsidR="00E71247" w:rsidRPr="00E71247" w14:paraId="151C9E6B" w14:textId="77777777" w:rsidTr="00B9473E">
        <w:trPr>
          <w:trHeight w:val="2866"/>
        </w:trPr>
        <w:tc>
          <w:tcPr>
            <w:tcW w:w="0" w:type="auto"/>
          </w:tcPr>
          <w:p w14:paraId="57140C8B" w14:textId="77777777" w:rsidR="00E71247" w:rsidRPr="00E71247" w:rsidRDefault="00E71247" w:rsidP="00E71247">
            <w:r w:rsidRPr="00E71247">
              <w:t>D</w:t>
            </w:r>
          </w:p>
        </w:tc>
        <w:tc>
          <w:tcPr>
            <w:tcW w:w="0" w:type="auto"/>
          </w:tcPr>
          <w:p w14:paraId="373205FD" w14:textId="5FE0DDA6" w:rsidR="00E71247" w:rsidRPr="00B9473E" w:rsidRDefault="006F5801" w:rsidP="007D17C9">
            <w:pPr>
              <w:pStyle w:val="Style1"/>
            </w:pPr>
            <w:r w:rsidRPr="00E71247">
              <w:rPr>
                <w:noProof/>
                <w:lang w:val="en-GB" w:eastAsia="zh-CN"/>
              </w:rPr>
              <w:drawing>
                <wp:anchor distT="0" distB="0" distL="114300" distR="114300" simplePos="0" relativeHeight="251635712" behindDoc="0" locked="0" layoutInCell="1" allowOverlap="1" wp14:anchorId="32C7DA67" wp14:editId="7E79E5F9">
                  <wp:simplePos x="0" y="0"/>
                  <wp:positionH relativeFrom="column">
                    <wp:posOffset>-38463</wp:posOffset>
                  </wp:positionH>
                  <wp:positionV relativeFrom="paragraph">
                    <wp:posOffset>2569688</wp:posOffset>
                  </wp:positionV>
                  <wp:extent cx="1910715" cy="1246835"/>
                  <wp:effectExtent l="0" t="0" r="0" b="0"/>
                  <wp:wrapNone/>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24079"/>
                          <a:stretch/>
                        </pic:blipFill>
                        <pic:spPr bwMode="auto">
                          <a:xfrm>
                            <a:off x="0" y="0"/>
                            <a:ext cx="1913968" cy="124895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B9473E">
              <w:rPr>
                <w:noProof/>
                <w:lang w:val="en-GB" w:eastAsia="zh-CN"/>
              </w:rPr>
              <mc:AlternateContent>
                <mc:Choice Requires="wps">
                  <w:drawing>
                    <wp:anchor distT="0" distB="0" distL="114300" distR="114300" simplePos="0" relativeHeight="251649024" behindDoc="0" locked="0" layoutInCell="1" allowOverlap="1" wp14:anchorId="33CDF5AA" wp14:editId="7F564921">
                      <wp:simplePos x="0" y="0"/>
                      <wp:positionH relativeFrom="column">
                        <wp:posOffset>2439670</wp:posOffset>
                      </wp:positionH>
                      <wp:positionV relativeFrom="paragraph">
                        <wp:posOffset>3667760</wp:posOffset>
                      </wp:positionV>
                      <wp:extent cx="1209675" cy="0"/>
                      <wp:effectExtent l="0" t="19050" r="28575" b="19050"/>
                      <wp:wrapNone/>
                      <wp:docPr id="62" name="Straight Connector 62"/>
                      <wp:cNvGraphicFramePr/>
                      <a:graphic xmlns:a="http://schemas.openxmlformats.org/drawingml/2006/main">
                        <a:graphicData uri="http://schemas.microsoft.com/office/word/2010/wordprocessingShape">
                          <wps:wsp>
                            <wps:cNvCnPr/>
                            <wps:spPr>
                              <a:xfrm>
                                <a:off x="0" y="0"/>
                                <a:ext cx="1209675" cy="0"/>
                              </a:xfrm>
                              <a:prstGeom prst="line">
                                <a:avLst/>
                              </a:prstGeom>
                              <a:noFill/>
                              <a:ln w="28575"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7B704C" id="Straight Connector 6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pt,288.8pt" to="287.35pt,28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" strokecolor="window" strokeweight="2.25pt">
                      <v:stroke joinstyle="miter"/>
                    </v:line>
                  </w:pict>
                </mc:Fallback>
              </mc:AlternateContent>
            </w:r>
            <w:r w:rsidR="00E71247" w:rsidRPr="00E71247">
              <w:rPr>
                <w:noProof/>
                <w:lang w:val="en-GB" w:eastAsia="zh-CN"/>
              </w:rPr>
              <w:drawing>
                <wp:inline distT="0" distB="0" distL="0" distR="0" wp14:anchorId="2C40770B" wp14:editId="4023A4CE">
                  <wp:extent cx="5617028" cy="38125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35505" cy="3825078"/>
                          </a:xfrm>
                          <a:prstGeom prst="rect">
                            <a:avLst/>
                          </a:prstGeom>
                          <a:noFill/>
                          <a:ln>
                            <a:noFill/>
                          </a:ln>
                        </pic:spPr>
                      </pic:pic>
                    </a:graphicData>
                  </a:graphic>
                </wp:inline>
              </w:drawing>
            </w:r>
          </w:p>
        </w:tc>
      </w:tr>
      <w:tr w:rsidR="00E71247" w:rsidRPr="00E71247" w14:paraId="57A68D82" w14:textId="77777777" w:rsidTr="00B9473E">
        <w:trPr>
          <w:trHeight w:val="2866"/>
        </w:trPr>
        <w:tc>
          <w:tcPr>
            <w:tcW w:w="0" w:type="auto"/>
          </w:tcPr>
          <w:p w14:paraId="05F62ABE" w14:textId="77777777" w:rsidR="00E71247" w:rsidRPr="00E71247" w:rsidRDefault="00E71247" w:rsidP="00E71247">
            <w:r w:rsidRPr="00E71247">
              <w:lastRenderedPageBreak/>
              <w:t>E</w:t>
            </w:r>
          </w:p>
        </w:tc>
        <w:tc>
          <w:tcPr>
            <w:tcW w:w="0" w:type="auto"/>
          </w:tcPr>
          <w:p w14:paraId="4FD27385" w14:textId="4FB595E7" w:rsidR="00E71247" w:rsidRPr="00E71247" w:rsidRDefault="00A75B08" w:rsidP="007D17C9">
            <w:pPr>
              <w:pStyle w:val="Style1"/>
            </w:pPr>
            <w:r w:rsidRPr="00E71247">
              <w:rPr>
                <w:noProof/>
                <w:lang w:val="en-GB" w:eastAsia="zh-CN"/>
              </w:rPr>
              <w:drawing>
                <wp:anchor distT="0" distB="0" distL="114300" distR="114300" simplePos="0" relativeHeight="251640832" behindDoc="0" locked="0" layoutInCell="1" allowOverlap="1" wp14:anchorId="3D94F62B" wp14:editId="3DCF2A24">
                  <wp:simplePos x="0" y="0"/>
                  <wp:positionH relativeFrom="column">
                    <wp:posOffset>-38463</wp:posOffset>
                  </wp:positionH>
                  <wp:positionV relativeFrom="paragraph">
                    <wp:posOffset>2066306</wp:posOffset>
                  </wp:positionV>
                  <wp:extent cx="1896110" cy="1265539"/>
                  <wp:effectExtent l="0" t="0" r="0" b="0"/>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4873"/>
                          <a:stretch/>
                        </pic:blipFill>
                        <pic:spPr bwMode="auto">
                          <a:xfrm>
                            <a:off x="0" y="0"/>
                            <a:ext cx="1897113" cy="126620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7D17C9">
              <w:rPr>
                <w:noProof/>
                <w:lang w:val="en-GB" w:eastAsia="zh-CN"/>
              </w:rPr>
              <mc:AlternateContent>
                <mc:Choice Requires="wps">
                  <w:drawing>
                    <wp:anchor distT="0" distB="0" distL="114300" distR="114300" simplePos="0" relativeHeight="251644928" behindDoc="0" locked="0" layoutInCell="1" allowOverlap="1" wp14:anchorId="32765B70" wp14:editId="41972245">
                      <wp:simplePos x="0" y="0"/>
                      <wp:positionH relativeFrom="column">
                        <wp:posOffset>2385939</wp:posOffset>
                      </wp:positionH>
                      <wp:positionV relativeFrom="paragraph">
                        <wp:posOffset>3271129</wp:posOffset>
                      </wp:positionV>
                      <wp:extent cx="1209675" cy="0"/>
                      <wp:effectExtent l="0" t="19050" r="28575" b="19050"/>
                      <wp:wrapNone/>
                      <wp:docPr id="52" name="Straight Connector 52"/>
                      <wp:cNvGraphicFramePr/>
                      <a:graphic xmlns:a="http://schemas.openxmlformats.org/drawingml/2006/main">
                        <a:graphicData uri="http://schemas.microsoft.com/office/word/2010/wordprocessingShape">
                          <wps:wsp>
                            <wps:cNvCnPr/>
                            <wps:spPr>
                              <a:xfrm>
                                <a:off x="0" y="0"/>
                                <a:ext cx="1209675" cy="0"/>
                              </a:xfrm>
                              <a:prstGeom prst="line">
                                <a:avLst/>
                              </a:prstGeom>
                              <a:noFill/>
                              <a:ln w="28575"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0F9D03" id="Straight Connector 5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85pt,257.55pt" to="283.1pt,25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" strokecolor="window" strokeweight="2.25pt">
                      <v:stroke joinstyle="miter"/>
                    </v:line>
                  </w:pict>
                </mc:Fallback>
              </mc:AlternateContent>
            </w:r>
            <w:r w:rsidR="00E71247" w:rsidRPr="00E71247">
              <w:rPr>
                <w:noProof/>
                <w:lang w:val="en-GB" w:eastAsia="zh-CN"/>
              </w:rPr>
              <w:drawing>
                <wp:inline distT="0" distB="0" distL="0" distR="0" wp14:anchorId="29A84A18" wp14:editId="382F45F3">
                  <wp:extent cx="6327115" cy="3332284"/>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_111.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333351" cy="3335568"/>
                          </a:xfrm>
                          <a:prstGeom prst="rect">
                            <a:avLst/>
                          </a:prstGeom>
                        </pic:spPr>
                      </pic:pic>
                    </a:graphicData>
                  </a:graphic>
                </wp:inline>
              </w:drawing>
            </w:r>
          </w:p>
        </w:tc>
      </w:tr>
      <w:tr w:rsidR="00E71247" w:rsidRPr="00E71247" w14:paraId="41AE62EC" w14:textId="77777777" w:rsidTr="00B9473E">
        <w:trPr>
          <w:trHeight w:val="2866"/>
        </w:trPr>
        <w:tc>
          <w:tcPr>
            <w:tcW w:w="0" w:type="auto"/>
          </w:tcPr>
          <w:p w14:paraId="2B8F860D" w14:textId="77777777" w:rsidR="00E71247" w:rsidRPr="00E71247" w:rsidRDefault="00E71247" w:rsidP="007D17C9">
            <w:pPr>
              <w:spacing w:line="240" w:lineRule="auto"/>
            </w:pPr>
            <w:r w:rsidRPr="00E71247">
              <w:t>F</w:t>
            </w:r>
          </w:p>
        </w:tc>
        <w:tc>
          <w:tcPr>
            <w:tcW w:w="0" w:type="auto"/>
          </w:tcPr>
          <w:p w14:paraId="3C1661B0" w14:textId="0444A280" w:rsidR="00E71247" w:rsidRPr="00E71247" w:rsidRDefault="00993DE7" w:rsidP="007D17C9">
            <w:pPr>
              <w:pStyle w:val="Style1"/>
            </w:pPr>
            <w:r w:rsidRPr="00E71247">
              <w:rPr>
                <w:noProof/>
                <w:lang w:val="en-GB" w:eastAsia="zh-CN"/>
              </w:rPr>
              <w:drawing>
                <wp:anchor distT="0" distB="0" distL="114300" distR="114300" simplePos="0" relativeHeight="251639808" behindDoc="0" locked="0" layoutInCell="1" allowOverlap="1" wp14:anchorId="5B610C17" wp14:editId="329D1365">
                  <wp:simplePos x="0" y="0"/>
                  <wp:positionH relativeFrom="column">
                    <wp:posOffset>-122</wp:posOffset>
                  </wp:positionH>
                  <wp:positionV relativeFrom="paragraph">
                    <wp:posOffset>2026014</wp:posOffset>
                  </wp:positionV>
                  <wp:extent cx="1937385" cy="1314450"/>
                  <wp:effectExtent l="0" t="0" r="5715" b="0"/>
                  <wp:wrapNone/>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4581"/>
                          <a:stretch/>
                        </pic:blipFill>
                        <pic:spPr bwMode="auto">
                          <a:xfrm>
                            <a:off x="0" y="0"/>
                            <a:ext cx="1937385" cy="13144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7D17C9">
              <w:rPr>
                <w:noProof/>
                <w:lang w:val="en-GB" w:eastAsia="zh-CN"/>
              </w:rPr>
              <mc:AlternateContent>
                <mc:Choice Requires="wps">
                  <w:drawing>
                    <wp:anchor distT="0" distB="0" distL="114300" distR="114300" simplePos="0" relativeHeight="251642880" behindDoc="0" locked="0" layoutInCell="1" allowOverlap="1" wp14:anchorId="4BE582DA" wp14:editId="3ED9D37D">
                      <wp:simplePos x="0" y="0"/>
                      <wp:positionH relativeFrom="column">
                        <wp:posOffset>2521585</wp:posOffset>
                      </wp:positionH>
                      <wp:positionV relativeFrom="paragraph">
                        <wp:posOffset>3231808</wp:posOffset>
                      </wp:positionV>
                      <wp:extent cx="1209675" cy="0"/>
                      <wp:effectExtent l="0" t="19050" r="28575" b="19050"/>
                      <wp:wrapNone/>
                      <wp:docPr id="49" name="Straight Connector 49"/>
                      <wp:cNvGraphicFramePr/>
                      <a:graphic xmlns:a="http://schemas.openxmlformats.org/drawingml/2006/main">
                        <a:graphicData uri="http://schemas.microsoft.com/office/word/2010/wordprocessingShape">
                          <wps:wsp>
                            <wps:cNvCnPr/>
                            <wps:spPr>
                              <a:xfrm>
                                <a:off x="0" y="0"/>
                                <a:ext cx="1209675" cy="0"/>
                              </a:xfrm>
                              <a:prstGeom prst="line">
                                <a:avLst/>
                              </a:prstGeom>
                              <a:ln w="28575">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E0195" id="Straight Connector 4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55pt,254.45pt" to="293.8pt,25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" strokecolor="white [3212]" strokeweight="2.25pt">
                      <v:stroke joinstyle="miter"/>
                    </v:line>
                  </w:pict>
                </mc:Fallback>
              </mc:AlternateContent>
            </w:r>
            <w:r w:rsidR="00E71247" w:rsidRPr="00E71247">
              <w:rPr>
                <w:noProof/>
                <w:lang w:val="en-GB" w:eastAsia="zh-CN"/>
              </w:rPr>
              <w:drawing>
                <wp:inline distT="0" distB="0" distL="0" distR="0" wp14:anchorId="45934AA3" wp14:editId="3EA31C17">
                  <wp:extent cx="6292850" cy="3341077"/>
                  <wp:effectExtent l="0" t="0" r="0" b="0"/>
                  <wp:docPr id="40" name="Picture 40" descr="A picture containing tex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flower&#10;&#10;Description automatically generated"/>
                          <pic:cNvPicPr/>
                        </pic:nvPicPr>
                        <pic:blipFill rotWithShape="1">
                          <a:blip r:embed="rId65">
                            <a:extLst>
                              <a:ext uri="{28A0092B-C50C-407E-A947-70E740481C1C}">
                                <a14:useLocalDpi xmlns:a14="http://schemas.microsoft.com/office/drawing/2010/main" val="0"/>
                              </a:ext>
                            </a:extLst>
                          </a:blip>
                          <a:srcRect b="15230"/>
                          <a:stretch/>
                        </pic:blipFill>
                        <pic:spPr bwMode="auto">
                          <a:xfrm>
                            <a:off x="0" y="0"/>
                            <a:ext cx="6301264" cy="33455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15C43C" w14:textId="536BD0A5" w:rsidR="00E71247" w:rsidRPr="00E71247" w:rsidRDefault="00E71247" w:rsidP="00E66D47">
      <w:pPr>
        <w:pStyle w:val="Caption"/>
      </w:pPr>
      <w:bookmarkStart w:id="197" w:name="_Ref89772836"/>
      <w:bookmarkStart w:id="198" w:name="_Toc88164830"/>
      <w:bookmarkStart w:id="199" w:name="_Toc88171516"/>
      <w:bookmarkStart w:id="200" w:name="_Toc110260346"/>
      <w:r w:rsidRPr="00E71247">
        <w:t xml:space="preserve">Figure </w:t>
      </w:r>
      <w:fldSimple w:instr=" SEQ Figure \* ARABIC ">
        <w:r w:rsidR="008363E5">
          <w:rPr>
            <w:noProof/>
          </w:rPr>
          <w:t>19</w:t>
        </w:r>
      </w:fldSimple>
      <w:bookmarkEnd w:id="197"/>
      <w:r w:rsidR="00170FED">
        <w:rPr>
          <w:noProof/>
        </w:rPr>
        <w:t>.</w:t>
      </w:r>
      <w:r w:rsidRPr="00E71247">
        <w:t xml:space="preserve"> </w:t>
      </w:r>
      <w:r w:rsidRPr="000C7DFC">
        <w:rPr>
          <w:b w:val="0"/>
          <w:bCs w:val="0"/>
        </w:rPr>
        <w:t xml:space="preserve">SEM images of silica-based bioactive glass powders made by melt-route and the corresponding EDS for each sample. (A) 45S5, (B) </w:t>
      </w:r>
      <w:r w:rsidR="00B9473E" w:rsidRPr="000C7DFC">
        <w:rPr>
          <w:b w:val="0"/>
          <w:bCs w:val="0"/>
        </w:rPr>
        <w:t>S</w:t>
      </w:r>
      <w:r w:rsidRPr="000C7DFC">
        <w:rPr>
          <w:b w:val="0"/>
          <w:bCs w:val="0"/>
        </w:rPr>
        <w:t>53P4, (C) Ag0.25, (D) Ag 2.5, (</w:t>
      </w:r>
      <w:r w:rsidR="00E66D47">
        <w:rPr>
          <w:b w:val="0"/>
          <w:bCs w:val="0"/>
        </w:rPr>
        <w:t>E</w:t>
      </w:r>
      <w:r w:rsidRPr="000C7DFC">
        <w:rPr>
          <w:b w:val="0"/>
          <w:bCs w:val="0"/>
        </w:rPr>
        <w:t>) Cu 1 and (F) Cu 2.5. Scale bar =50 μm.</w:t>
      </w:r>
      <w:bookmarkEnd w:id="198"/>
      <w:bookmarkEnd w:id="199"/>
      <w:bookmarkEnd w:id="200"/>
      <w:r w:rsidRPr="00E71247">
        <w:t xml:space="preserve"> </w:t>
      </w:r>
    </w:p>
    <w:p w14:paraId="10161D19" w14:textId="77777777" w:rsidR="00E71247" w:rsidRPr="00E71247" w:rsidRDefault="00E71247" w:rsidP="00E71247"/>
    <w:p w14:paraId="3B66FFC1" w14:textId="34782002" w:rsidR="00E71247" w:rsidRPr="00E71247" w:rsidRDefault="00E71247" w:rsidP="005B52EC">
      <w:pPr>
        <w:pStyle w:val="Heading2"/>
        <w:spacing w:line="480" w:lineRule="auto"/>
        <w:jc w:val="both"/>
      </w:pPr>
      <w:bookmarkStart w:id="201" w:name="_Toc110260429"/>
      <w:r w:rsidRPr="00E71247">
        <w:lastRenderedPageBreak/>
        <w:t xml:space="preserve">5.2. </w:t>
      </w:r>
      <w:r w:rsidR="005B52EC" w:rsidRPr="00CF25A6">
        <w:rPr>
          <w:i/>
          <w:iCs/>
        </w:rPr>
        <w:t>In Vitro</w:t>
      </w:r>
      <w:r w:rsidR="005B52EC" w:rsidRPr="00E71247">
        <w:t xml:space="preserve"> Antibacterial Activity </w:t>
      </w:r>
      <w:r w:rsidR="005B52EC">
        <w:t>a</w:t>
      </w:r>
      <w:r w:rsidR="005B52EC" w:rsidRPr="00E71247">
        <w:t xml:space="preserve">nd </w:t>
      </w:r>
      <w:r w:rsidR="0019265D">
        <w:t>Cytocompatibility</w:t>
      </w:r>
      <w:bookmarkEnd w:id="201"/>
    </w:p>
    <w:p w14:paraId="796E6760" w14:textId="77777777" w:rsidR="00E71247" w:rsidRPr="00E71247" w:rsidRDefault="00E71247" w:rsidP="00BA33FB">
      <w:pPr>
        <w:pStyle w:val="Heading2"/>
        <w:spacing w:line="480" w:lineRule="auto"/>
        <w:jc w:val="both"/>
      </w:pPr>
      <w:bookmarkStart w:id="202" w:name="_Toc110260430"/>
      <w:r w:rsidRPr="00E71247">
        <w:t>5.2.1. Planktonic Bacteria Model</w:t>
      </w:r>
      <w:bookmarkEnd w:id="202"/>
    </w:p>
    <w:p w14:paraId="1B80CD08" w14:textId="33AD5429" w:rsidR="00E71247" w:rsidRPr="00940F2A" w:rsidRDefault="00E71247" w:rsidP="00DF5E5D">
      <w:pPr>
        <w:spacing w:line="480" w:lineRule="auto"/>
        <w:jc w:val="both"/>
      </w:pPr>
      <w:r w:rsidRPr="00940F2A">
        <w:t>We then used the planktonic bacteria model to evaluate the antimicrobial activity of synthesised B</w:t>
      </w:r>
      <w:r w:rsidR="00B9473E" w:rsidRPr="00940F2A">
        <w:t>G</w:t>
      </w:r>
      <w:r w:rsidRPr="00940F2A">
        <w:t xml:space="preserve"> using both Gram-negative and Gram-positive strains. </w:t>
      </w:r>
      <w:r w:rsidR="00DF5E5D">
        <w:fldChar w:fldCharType="begin"/>
      </w:r>
      <w:r w:rsidR="00DF5E5D">
        <w:instrText xml:space="preserve"> REF _Ref87444787 \h </w:instrText>
      </w:r>
      <w:r w:rsidR="00DF5E5D">
        <w:fldChar w:fldCharType="separate"/>
      </w:r>
      <w:r w:rsidR="008363E5" w:rsidRPr="00E71247">
        <w:t xml:space="preserve">Figure </w:t>
      </w:r>
      <w:r w:rsidR="008363E5">
        <w:rPr>
          <w:noProof/>
        </w:rPr>
        <w:t>20</w:t>
      </w:r>
      <w:r w:rsidR="00DF5E5D">
        <w:fldChar w:fldCharType="end"/>
      </w:r>
      <w:r w:rsidR="00E66D47">
        <w:t xml:space="preserve"> </w:t>
      </w:r>
      <w:r w:rsidRPr="00940F2A">
        <w:t>shows that Ag- and Cu-</w:t>
      </w:r>
      <w:r w:rsidR="001E3924">
        <w:t>modified</w:t>
      </w:r>
      <w:r w:rsidRPr="00940F2A">
        <w:t xml:space="preserve"> glasses significantly reduce the colony-forming units (CFU) compared to the control group. They also demonstrate higher bacterial </w:t>
      </w:r>
      <w:r w:rsidR="00CD17CC" w:rsidRPr="00CD17CC">
        <w:t xml:space="preserve">reduction </w:t>
      </w:r>
      <w:r w:rsidRPr="00940F2A">
        <w:t xml:space="preserve">than 45S5 and </w:t>
      </w:r>
      <w:r w:rsidR="00273FDB">
        <w:t>S</w:t>
      </w:r>
      <w:r w:rsidRPr="00940F2A">
        <w:t xml:space="preserve">53P4 glasses. For </w:t>
      </w:r>
      <w:r w:rsidRPr="006C080B">
        <w:rPr>
          <w:i/>
          <w:iCs/>
        </w:rPr>
        <w:t>S. aureus</w:t>
      </w:r>
      <w:r w:rsidRPr="00940F2A">
        <w:t xml:space="preserve">, after 24 h incubation, the Ag 0.25 and Ag 2.5 glasses displayed statistically significant reductions in CFU number by 2 and 4- log, respectively. Moreover, Cu 1 and Cu 2.5 glasses also show similar behaviours, with log redactions of 2 and 3 compared to the control group. However, 45S5 and </w:t>
      </w:r>
      <w:r w:rsidR="00273FDB">
        <w:t>S</w:t>
      </w:r>
      <w:r w:rsidRPr="00940F2A">
        <w:t xml:space="preserve">53P4 showed no significant difference in CFU number compared to the control group. For glasses tested against </w:t>
      </w:r>
      <w:proofErr w:type="gramStart"/>
      <w:r w:rsidRPr="000C7DFC">
        <w:rPr>
          <w:i/>
          <w:iCs/>
        </w:rPr>
        <w:t>E.coli</w:t>
      </w:r>
      <w:proofErr w:type="gramEnd"/>
      <w:r w:rsidRPr="00940F2A">
        <w:t xml:space="preserve"> Gram-negative bacteria, both Ag-</w:t>
      </w:r>
      <w:r w:rsidR="001E3924">
        <w:t>modified</w:t>
      </w:r>
      <w:r w:rsidRPr="00940F2A">
        <w:t xml:space="preserve"> samples exhibit statistically significant degrees of bacteria viability compared to the control. Ag 2.5 samples have led to 5 log </w:t>
      </w:r>
      <w:r w:rsidR="00CD17CC" w:rsidRPr="00CD17CC">
        <w:t xml:space="preserve">reduction </w:t>
      </w:r>
      <w:r w:rsidRPr="00940F2A">
        <w:t xml:space="preserve">while Ag 0.25 3 log </w:t>
      </w:r>
      <w:r w:rsidR="00CD17CC" w:rsidRPr="00CD17CC">
        <w:t xml:space="preserve">reduction </w:t>
      </w:r>
      <w:r w:rsidRPr="00940F2A">
        <w:t>comp</w:t>
      </w:r>
      <w:r w:rsidR="00771C08">
        <w:t>ared</w:t>
      </w:r>
      <w:r w:rsidRPr="00940F2A">
        <w:t xml:space="preserve"> to the control group.  Also, the Cu-</w:t>
      </w:r>
      <w:r w:rsidR="001E3924">
        <w:t>modified</w:t>
      </w:r>
      <w:r w:rsidRPr="00940F2A">
        <w:t xml:space="preserve"> glasses </w:t>
      </w:r>
      <w:r w:rsidRPr="00940F2A">
        <w:fldChar w:fldCharType="begin"/>
      </w:r>
      <w:r w:rsidRPr="00940F2A">
        <w:instrText xml:space="preserve"> REF _Ref77083497 \h  \* MERGEFORMAT </w:instrText>
      </w:r>
      <w:r w:rsidRPr="00940F2A">
        <w:fldChar w:fldCharType="separate"/>
      </w:r>
      <w:r w:rsidR="008363E5" w:rsidRPr="00E71247">
        <w:t xml:space="preserve">Figure </w:t>
      </w:r>
      <w:r w:rsidR="008363E5">
        <w:t>21</w:t>
      </w:r>
      <w:r w:rsidRPr="00940F2A">
        <w:fldChar w:fldCharType="end"/>
      </w:r>
      <w:r w:rsidRPr="00940F2A">
        <w:t xml:space="preserve">B caused reductions in CFU number, and the log numbers for Cu 1 and Cu 2.5 were statistically decreased by approximately 4 and 5, respectively. 45S5 and </w:t>
      </w:r>
      <w:r w:rsidR="00273FDB">
        <w:t>S</w:t>
      </w:r>
      <w:r w:rsidRPr="00940F2A">
        <w:t>53P4 did not demonstrate any significant decrease in bacteria viability compared to the control.</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
        <w:gridCol w:w="8648"/>
      </w:tblGrid>
      <w:tr w:rsidR="00E71247" w:rsidRPr="00E71247" w14:paraId="0B46E90C" w14:textId="77777777" w:rsidTr="00E71247">
        <w:tc>
          <w:tcPr>
            <w:tcW w:w="562" w:type="dxa"/>
          </w:tcPr>
          <w:p w14:paraId="374668D3" w14:textId="77777777" w:rsidR="00E71247" w:rsidRPr="00E71247" w:rsidRDefault="00E71247" w:rsidP="00E71247">
            <w:pPr>
              <w:rPr>
                <w:b/>
                <w:bCs/>
              </w:rPr>
            </w:pPr>
            <w:r w:rsidRPr="00E71247">
              <w:rPr>
                <w:b/>
                <w:bCs/>
              </w:rPr>
              <w:lastRenderedPageBreak/>
              <w:t>A</w:t>
            </w:r>
          </w:p>
        </w:tc>
        <w:tc>
          <w:tcPr>
            <w:tcW w:w="8454" w:type="dxa"/>
          </w:tcPr>
          <w:p w14:paraId="233033FB" w14:textId="77777777" w:rsidR="00E71247" w:rsidRPr="00E71247" w:rsidRDefault="005804BD" w:rsidP="007D17C9">
            <w:pPr>
              <w:pStyle w:val="Style1"/>
            </w:pPr>
            <w:r w:rsidRPr="00E71247">
              <w:rPr>
                <w:noProof/>
              </w:rPr>
              <w:object w:dxaOrig="12449" w:dyaOrig="7438" w14:anchorId="01B10943">
                <v:shape id="_x0000_i1050" type="#_x0000_t75" alt="" style="width:453.9pt;height:269.2pt;mso-width-percent:0;mso-height-percent:0;mso-width-percent:0;mso-height-percent:0" o:ole="">
                  <v:imagedata r:id="rId66" o:title=""/>
                </v:shape>
                <o:OLEObject Type="Embed" ProgID="Prism9.Document" ShapeID="_x0000_i1050" DrawAspect="Content" ObjectID="_1720874438" r:id="rId67"/>
              </w:object>
            </w:r>
          </w:p>
        </w:tc>
      </w:tr>
      <w:tr w:rsidR="00E71247" w:rsidRPr="00E71247" w14:paraId="107F28F2" w14:textId="77777777" w:rsidTr="00E71247">
        <w:tc>
          <w:tcPr>
            <w:tcW w:w="562" w:type="dxa"/>
          </w:tcPr>
          <w:p w14:paraId="3A672210" w14:textId="77777777" w:rsidR="00E71247" w:rsidRPr="00E71247" w:rsidRDefault="00E71247" w:rsidP="00E71247">
            <w:pPr>
              <w:rPr>
                <w:b/>
                <w:bCs/>
              </w:rPr>
            </w:pPr>
            <w:r w:rsidRPr="00E71247">
              <w:rPr>
                <w:b/>
                <w:bCs/>
              </w:rPr>
              <w:t>B</w:t>
            </w:r>
          </w:p>
        </w:tc>
        <w:tc>
          <w:tcPr>
            <w:tcW w:w="8454" w:type="dxa"/>
          </w:tcPr>
          <w:p w14:paraId="21929C34" w14:textId="77777777" w:rsidR="00E71247" w:rsidRPr="00E71247" w:rsidRDefault="005804BD" w:rsidP="007D17C9">
            <w:pPr>
              <w:pStyle w:val="Style1"/>
            </w:pPr>
            <w:r w:rsidRPr="00E71247">
              <w:rPr>
                <w:noProof/>
              </w:rPr>
              <w:object w:dxaOrig="15989" w:dyaOrig="9449" w14:anchorId="743FFD9B">
                <v:shape id="_x0000_i1049" type="#_x0000_t75" alt="" style="width:451.85pt;height:265.05pt;mso-width-percent:0;mso-height-percent:0;mso-width-percent:0;mso-height-percent:0" o:ole="">
                  <v:imagedata r:id="rId68" o:title=""/>
                </v:shape>
                <o:OLEObject Type="Embed" ProgID="Prism9.Document" ShapeID="_x0000_i1049" DrawAspect="Content" ObjectID="_1720874439" r:id="rId69"/>
              </w:object>
            </w:r>
          </w:p>
        </w:tc>
      </w:tr>
    </w:tbl>
    <w:p w14:paraId="79528C46" w14:textId="17F10750" w:rsidR="00E71247" w:rsidRPr="00E71247" w:rsidRDefault="00E71247" w:rsidP="00AB4B06">
      <w:pPr>
        <w:pStyle w:val="Caption"/>
      </w:pPr>
      <w:bookmarkStart w:id="203" w:name="_Ref87444787"/>
      <w:bookmarkStart w:id="204" w:name="_Toc88164831"/>
      <w:bookmarkStart w:id="205" w:name="_Toc88171517"/>
      <w:bookmarkStart w:id="206" w:name="_Toc110260347"/>
      <w:r w:rsidRPr="00E71247">
        <w:t xml:space="preserve">Figure </w:t>
      </w:r>
      <w:fldSimple w:instr=" SEQ Figure \* ARABIC ">
        <w:r w:rsidR="008363E5">
          <w:rPr>
            <w:noProof/>
          </w:rPr>
          <w:t>20</w:t>
        </w:r>
      </w:fldSimple>
      <w:bookmarkEnd w:id="203"/>
      <w:r w:rsidR="00170FED">
        <w:rPr>
          <w:noProof/>
        </w:rPr>
        <w:t>.</w:t>
      </w:r>
      <w:r w:rsidRPr="00E71247">
        <w:t xml:space="preserve"> </w:t>
      </w:r>
      <w:r w:rsidRPr="000C7DFC">
        <w:rPr>
          <w:b w:val="0"/>
          <w:bCs w:val="0"/>
        </w:rPr>
        <w:t xml:space="preserve">Viable numbers of </w:t>
      </w:r>
      <w:r w:rsidR="00146CFB" w:rsidRPr="000C7DFC">
        <w:rPr>
          <w:b w:val="0"/>
          <w:bCs w:val="0"/>
          <w:i/>
          <w:iCs/>
        </w:rPr>
        <w:t>S. aureus</w:t>
      </w:r>
      <w:r w:rsidR="00146CFB" w:rsidRPr="000C7DFC">
        <w:rPr>
          <w:b w:val="0"/>
          <w:bCs w:val="0"/>
        </w:rPr>
        <w:t xml:space="preserve"> </w:t>
      </w:r>
      <w:r w:rsidRPr="000C7DFC">
        <w:rPr>
          <w:b w:val="0"/>
          <w:bCs w:val="0"/>
        </w:rPr>
        <w:t xml:space="preserve">bacteria </w:t>
      </w:r>
      <w:r w:rsidR="00146CFB" w:rsidRPr="000C7DFC">
        <w:rPr>
          <w:b w:val="0"/>
          <w:bCs w:val="0"/>
        </w:rPr>
        <w:t>as</w:t>
      </w:r>
      <w:r w:rsidRPr="000C7DFC">
        <w:rPr>
          <w:b w:val="0"/>
          <w:bCs w:val="0"/>
        </w:rPr>
        <w:t xml:space="preserve"> colony-forming units (CFU) </w:t>
      </w:r>
      <w:r w:rsidR="00146CFB" w:rsidRPr="000C7DFC">
        <w:rPr>
          <w:b w:val="0"/>
          <w:bCs w:val="0"/>
        </w:rPr>
        <w:t>after exposure to suspensions (25 mg/mL) of glasses for 24 h</w:t>
      </w:r>
      <w:r w:rsidRPr="000C7DFC">
        <w:rPr>
          <w:b w:val="0"/>
          <w:bCs w:val="0"/>
        </w:rPr>
        <w:t xml:space="preserve"> compared to </w:t>
      </w:r>
      <w:r w:rsidR="00146CFB" w:rsidRPr="000C7DFC">
        <w:rPr>
          <w:b w:val="0"/>
          <w:bCs w:val="0"/>
          <w:i/>
          <w:iCs/>
        </w:rPr>
        <w:t>S. aureus</w:t>
      </w:r>
      <w:r w:rsidR="00146CFB" w:rsidRPr="000C7DFC">
        <w:rPr>
          <w:b w:val="0"/>
          <w:bCs w:val="0"/>
        </w:rPr>
        <w:t xml:space="preserve"> </w:t>
      </w:r>
      <w:r w:rsidRPr="000C7DFC">
        <w:rPr>
          <w:b w:val="0"/>
          <w:bCs w:val="0"/>
        </w:rPr>
        <w:t xml:space="preserve">bacteria alone as a control. </w:t>
      </w:r>
      <w:r w:rsidR="000C7DFC" w:rsidRPr="000C7DFC">
        <w:rPr>
          <w:b w:val="0"/>
          <w:bCs w:val="0"/>
        </w:rPr>
        <w:t>(A) for silver modified glass and (B) for copper modified glass</w:t>
      </w:r>
      <w:r w:rsidR="000C7DFC">
        <w:rPr>
          <w:b w:val="0"/>
          <w:bCs w:val="0"/>
        </w:rPr>
        <w:t>.</w:t>
      </w:r>
      <w:r w:rsidR="000C7DFC" w:rsidRPr="000C7DFC">
        <w:rPr>
          <w:b w:val="0"/>
          <w:bCs w:val="0"/>
        </w:rPr>
        <w:t xml:space="preserve"> </w:t>
      </w:r>
      <w:r w:rsidRPr="000C7DFC">
        <w:rPr>
          <w:b w:val="0"/>
          <w:bCs w:val="0"/>
        </w:rPr>
        <w:t>Data were analysed by one-way ANOVA and Tukey's multiple comparisons test. Asterisks indicate significant differences (*P &lt; 0.05)</w:t>
      </w:r>
      <w:r w:rsidR="00AB4B06" w:rsidRPr="00AB4B06">
        <w:rPr>
          <w:rFonts w:ascii="Arial" w:hAnsi="Arial" w:cs="Arial"/>
          <w:b w:val="0"/>
          <w:bCs w:val="0"/>
          <w:color w:val="202124"/>
          <w:szCs w:val="22"/>
          <w:shd w:val="clear" w:color="auto" w:fill="FFFFFF"/>
        </w:rPr>
        <w:t xml:space="preserve"> Error bars = </w:t>
      </w:r>
      <w:r w:rsidR="00AB4B06" w:rsidRPr="00AB4B06">
        <w:rPr>
          <w:b w:val="0"/>
          <w:bCs w:val="0"/>
        </w:rPr>
        <w:t>Standard Deviation (SD)</w:t>
      </w:r>
      <w:r w:rsidRPr="000C7DFC">
        <w:rPr>
          <w:b w:val="0"/>
          <w:bCs w:val="0"/>
        </w:rPr>
        <w:t>.</w:t>
      </w:r>
      <w:bookmarkEnd w:id="204"/>
      <w:bookmarkEnd w:id="205"/>
      <w:bookmarkEnd w:id="206"/>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649"/>
      </w:tblGrid>
      <w:tr w:rsidR="00E71247" w:rsidRPr="00E71247" w14:paraId="0F077B40" w14:textId="77777777" w:rsidTr="00E71247">
        <w:tc>
          <w:tcPr>
            <w:tcW w:w="562" w:type="dxa"/>
          </w:tcPr>
          <w:p w14:paraId="6EDC5AC1" w14:textId="77777777" w:rsidR="00E71247" w:rsidRPr="00E71247" w:rsidRDefault="00E71247" w:rsidP="00E71247">
            <w:pPr>
              <w:rPr>
                <w:b/>
                <w:bCs/>
              </w:rPr>
            </w:pPr>
            <w:r w:rsidRPr="00E71247">
              <w:rPr>
                <w:b/>
                <w:bCs/>
              </w:rPr>
              <w:lastRenderedPageBreak/>
              <w:t>A</w:t>
            </w:r>
          </w:p>
        </w:tc>
        <w:tc>
          <w:tcPr>
            <w:tcW w:w="8454" w:type="dxa"/>
          </w:tcPr>
          <w:p w14:paraId="16928BBC" w14:textId="77777777" w:rsidR="00E71247" w:rsidRPr="00E71247" w:rsidRDefault="005804BD" w:rsidP="007D17C9">
            <w:pPr>
              <w:pStyle w:val="Style1"/>
            </w:pPr>
            <w:r w:rsidRPr="00E71247">
              <w:rPr>
                <w:noProof/>
              </w:rPr>
              <w:object w:dxaOrig="16130" w:dyaOrig="9504" w14:anchorId="3F51DB72">
                <v:shape id="_x0000_i1048" type="#_x0000_t75" alt="" style="width:454.95pt;height:271.3pt;mso-width-percent:0;mso-height-percent:0;mso-width-percent:0;mso-height-percent:0" o:ole="">
                  <v:imagedata r:id="rId70" o:title=""/>
                </v:shape>
                <o:OLEObject Type="Embed" ProgID="Prism9.Document" ShapeID="_x0000_i1048" DrawAspect="Content" ObjectID="_1720874440" r:id="rId71"/>
              </w:object>
            </w:r>
          </w:p>
        </w:tc>
      </w:tr>
      <w:tr w:rsidR="00E71247" w:rsidRPr="00E71247" w14:paraId="2DD5D285" w14:textId="77777777" w:rsidTr="00E71247">
        <w:tc>
          <w:tcPr>
            <w:tcW w:w="562" w:type="dxa"/>
          </w:tcPr>
          <w:p w14:paraId="2D0FF276" w14:textId="77777777" w:rsidR="00E71247" w:rsidRPr="00E71247" w:rsidRDefault="00E71247" w:rsidP="00E71247">
            <w:pPr>
              <w:rPr>
                <w:b/>
                <w:bCs/>
              </w:rPr>
            </w:pPr>
            <w:r w:rsidRPr="00E71247">
              <w:rPr>
                <w:b/>
                <w:bCs/>
              </w:rPr>
              <w:t>B</w:t>
            </w:r>
          </w:p>
        </w:tc>
        <w:tc>
          <w:tcPr>
            <w:tcW w:w="8454" w:type="dxa"/>
          </w:tcPr>
          <w:p w14:paraId="57D552C9" w14:textId="77777777" w:rsidR="00E71247" w:rsidRPr="00E71247" w:rsidRDefault="005804BD" w:rsidP="007D17C9">
            <w:pPr>
              <w:pStyle w:val="Style1"/>
            </w:pPr>
            <w:r w:rsidRPr="00E71247">
              <w:rPr>
                <w:noProof/>
              </w:rPr>
              <w:object w:dxaOrig="16063" w:dyaOrig="9149" w14:anchorId="00942728">
                <v:shape id="_x0000_i1047" type="#_x0000_t75" alt="" style="width:451.85pt;height:265.05pt;mso-width-percent:0;mso-height-percent:0;mso-width-percent:0;mso-height-percent:0" o:ole="">
                  <v:imagedata r:id="rId72" o:title=""/>
                </v:shape>
                <o:OLEObject Type="Embed" ProgID="Prism9.Document" ShapeID="_x0000_i1047" DrawAspect="Content" ObjectID="_1720874441" r:id="rId73"/>
              </w:object>
            </w:r>
          </w:p>
        </w:tc>
      </w:tr>
    </w:tbl>
    <w:p w14:paraId="7EFA0890" w14:textId="0148A4EE" w:rsidR="00E71247" w:rsidRPr="00E71247" w:rsidRDefault="00E71247" w:rsidP="00AB4B06">
      <w:pPr>
        <w:pStyle w:val="Caption"/>
      </w:pPr>
      <w:bookmarkStart w:id="207" w:name="_Ref77083497"/>
      <w:bookmarkStart w:id="208" w:name="_Toc88164832"/>
      <w:bookmarkStart w:id="209" w:name="_Toc88171518"/>
      <w:bookmarkStart w:id="210" w:name="_Toc110260348"/>
      <w:r w:rsidRPr="00E71247">
        <w:t xml:space="preserve">Figure </w:t>
      </w:r>
      <w:fldSimple w:instr=" SEQ Figure \* ARABIC ">
        <w:r w:rsidR="008363E5">
          <w:rPr>
            <w:noProof/>
          </w:rPr>
          <w:t>21</w:t>
        </w:r>
      </w:fldSimple>
      <w:bookmarkEnd w:id="207"/>
      <w:r w:rsidR="00170FED">
        <w:rPr>
          <w:noProof/>
        </w:rPr>
        <w:t>.</w:t>
      </w:r>
      <w:r w:rsidRPr="000C7DFC">
        <w:rPr>
          <w:b w:val="0"/>
          <w:bCs w:val="0"/>
        </w:rPr>
        <w:t xml:space="preserve"> Viable numbers of </w:t>
      </w:r>
      <w:r w:rsidR="00146CFB" w:rsidRPr="000C7DFC">
        <w:rPr>
          <w:b w:val="0"/>
          <w:bCs w:val="0"/>
          <w:i/>
          <w:iCs/>
        </w:rPr>
        <w:t>E. coli</w:t>
      </w:r>
      <w:r w:rsidR="00146CFB" w:rsidRPr="000C7DFC">
        <w:rPr>
          <w:b w:val="0"/>
          <w:bCs w:val="0"/>
        </w:rPr>
        <w:t xml:space="preserve"> </w:t>
      </w:r>
      <w:r w:rsidRPr="000C7DFC">
        <w:rPr>
          <w:b w:val="0"/>
          <w:bCs w:val="0"/>
        </w:rPr>
        <w:t xml:space="preserve">bacteria in colony-forming units (CFU) </w:t>
      </w:r>
      <w:r w:rsidR="00146CFB" w:rsidRPr="000C7DFC">
        <w:rPr>
          <w:b w:val="0"/>
          <w:bCs w:val="0"/>
        </w:rPr>
        <w:t>after exposure to suspensions (25 mg/mL) of glasses for 24 h</w:t>
      </w:r>
      <w:r w:rsidRPr="000C7DFC">
        <w:rPr>
          <w:b w:val="0"/>
          <w:bCs w:val="0"/>
        </w:rPr>
        <w:t xml:space="preserve"> compared to </w:t>
      </w:r>
      <w:r w:rsidR="00146CFB" w:rsidRPr="000C7DFC">
        <w:rPr>
          <w:b w:val="0"/>
          <w:bCs w:val="0"/>
          <w:i/>
          <w:iCs/>
        </w:rPr>
        <w:t>E. coli</w:t>
      </w:r>
      <w:r w:rsidR="00146CFB" w:rsidRPr="000C7DFC">
        <w:rPr>
          <w:b w:val="0"/>
          <w:bCs w:val="0"/>
        </w:rPr>
        <w:t xml:space="preserve"> </w:t>
      </w:r>
      <w:r w:rsidRPr="000C7DFC">
        <w:rPr>
          <w:b w:val="0"/>
          <w:bCs w:val="0"/>
        </w:rPr>
        <w:t xml:space="preserve">bacteria alone as a control. </w:t>
      </w:r>
      <w:r w:rsidR="000C7DFC" w:rsidRPr="000C7DFC">
        <w:rPr>
          <w:b w:val="0"/>
          <w:bCs w:val="0"/>
        </w:rPr>
        <w:t xml:space="preserve">(A) for silver modified glass and (B) for copper modified glass. </w:t>
      </w:r>
      <w:r w:rsidRPr="000C7DFC">
        <w:rPr>
          <w:b w:val="0"/>
          <w:bCs w:val="0"/>
        </w:rPr>
        <w:t>Data were analysed by one-way ANOVA and Tukey's multiple comparisons test. Asterisks indicate significant differences (*P &lt; 0.05)</w:t>
      </w:r>
      <w:r w:rsidR="00AB4B06" w:rsidRPr="00AB4B06">
        <w:rPr>
          <w:rFonts w:ascii="Arial" w:hAnsi="Arial" w:cs="Arial"/>
          <w:b w:val="0"/>
          <w:bCs w:val="0"/>
          <w:color w:val="202124"/>
          <w:szCs w:val="22"/>
          <w:shd w:val="clear" w:color="auto" w:fill="FFFFFF"/>
        </w:rPr>
        <w:t xml:space="preserve"> </w:t>
      </w:r>
      <w:r w:rsidR="00AB4B06" w:rsidRPr="00AB4B06">
        <w:rPr>
          <w:b w:val="0"/>
          <w:bCs w:val="0"/>
        </w:rPr>
        <w:t>Error bars = Standard Deviation (SD)</w:t>
      </w:r>
      <w:r w:rsidRPr="000C7DFC">
        <w:rPr>
          <w:b w:val="0"/>
          <w:bCs w:val="0"/>
        </w:rPr>
        <w:t>.</w:t>
      </w:r>
      <w:bookmarkEnd w:id="208"/>
      <w:bookmarkEnd w:id="209"/>
      <w:bookmarkEnd w:id="210"/>
    </w:p>
    <w:tbl>
      <w:tblPr>
        <w:tblStyle w:val="TableGrid"/>
        <w:tblpPr w:leftFromText="180" w:rightFromText="180" w:vertAnchor="page" w:horzAnchor="margin" w:tblpY="1507"/>
        <w:tblW w:w="902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1"/>
        <w:gridCol w:w="2678"/>
        <w:gridCol w:w="2615"/>
        <w:gridCol w:w="2615"/>
      </w:tblGrid>
      <w:tr w:rsidR="003812AC" w:rsidRPr="00E71247" w14:paraId="7A3691C0" w14:textId="77777777" w:rsidTr="003812AC">
        <w:trPr>
          <w:trHeight w:val="16"/>
        </w:trPr>
        <w:tc>
          <w:tcPr>
            <w:tcW w:w="0" w:type="auto"/>
            <w:shd w:val="clear" w:color="auto" w:fill="000000" w:themeFill="text1"/>
            <w:vAlign w:val="center"/>
          </w:tcPr>
          <w:p w14:paraId="4EBC6B7C" w14:textId="77777777" w:rsidR="003812AC" w:rsidRPr="00E71247" w:rsidRDefault="003812AC" w:rsidP="003812AC">
            <w:pPr>
              <w:pStyle w:val="Style1"/>
              <w:spacing w:line="480" w:lineRule="auto"/>
            </w:pPr>
            <w:r w:rsidRPr="00E71247">
              <w:lastRenderedPageBreak/>
              <w:t>C</w:t>
            </w:r>
          </w:p>
        </w:tc>
        <w:tc>
          <w:tcPr>
            <w:tcW w:w="0" w:type="auto"/>
            <w:shd w:val="clear" w:color="auto" w:fill="000000" w:themeFill="text1"/>
            <w:vAlign w:val="center"/>
          </w:tcPr>
          <w:p w14:paraId="2D74511C" w14:textId="77777777" w:rsidR="003812AC" w:rsidRPr="00E71247" w:rsidRDefault="003812AC" w:rsidP="003812AC">
            <w:pPr>
              <w:pStyle w:val="Style1"/>
              <w:spacing w:line="480" w:lineRule="auto"/>
            </w:pPr>
            <w:r w:rsidRPr="00E71247">
              <w:t>Day 1</w:t>
            </w:r>
          </w:p>
        </w:tc>
        <w:tc>
          <w:tcPr>
            <w:tcW w:w="0" w:type="auto"/>
            <w:shd w:val="clear" w:color="auto" w:fill="000000" w:themeFill="text1"/>
            <w:vAlign w:val="center"/>
          </w:tcPr>
          <w:p w14:paraId="62586993" w14:textId="77777777" w:rsidR="003812AC" w:rsidRPr="00E71247" w:rsidRDefault="003812AC" w:rsidP="003812AC">
            <w:pPr>
              <w:pStyle w:val="Style1"/>
              <w:spacing w:line="480" w:lineRule="auto"/>
            </w:pPr>
            <w:r w:rsidRPr="00E71247">
              <w:t>Day 3</w:t>
            </w:r>
          </w:p>
        </w:tc>
        <w:tc>
          <w:tcPr>
            <w:tcW w:w="0" w:type="auto"/>
            <w:shd w:val="clear" w:color="auto" w:fill="000000" w:themeFill="text1"/>
            <w:vAlign w:val="center"/>
          </w:tcPr>
          <w:p w14:paraId="74D71466" w14:textId="77777777" w:rsidR="003812AC" w:rsidRPr="00E71247" w:rsidRDefault="003812AC" w:rsidP="003812AC">
            <w:pPr>
              <w:pStyle w:val="Style1"/>
              <w:spacing w:line="480" w:lineRule="auto"/>
            </w:pPr>
            <w:r w:rsidRPr="00E71247">
              <w:t>Day 7</w:t>
            </w:r>
          </w:p>
        </w:tc>
      </w:tr>
      <w:tr w:rsidR="003812AC" w:rsidRPr="00E71247" w14:paraId="585A0910" w14:textId="77777777" w:rsidTr="003812AC">
        <w:trPr>
          <w:trHeight w:val="1712"/>
        </w:trPr>
        <w:tc>
          <w:tcPr>
            <w:tcW w:w="0" w:type="auto"/>
            <w:shd w:val="clear" w:color="auto" w:fill="000000" w:themeFill="text1"/>
            <w:vAlign w:val="center"/>
          </w:tcPr>
          <w:p w14:paraId="1A8266F7" w14:textId="77777777" w:rsidR="003812AC" w:rsidRPr="00E71247" w:rsidRDefault="003812AC" w:rsidP="003812AC">
            <w:pPr>
              <w:pStyle w:val="Style1"/>
              <w:spacing w:line="480" w:lineRule="auto"/>
            </w:pPr>
            <w:r w:rsidRPr="00E71247">
              <w:t>45S5</w:t>
            </w:r>
          </w:p>
        </w:tc>
        <w:tc>
          <w:tcPr>
            <w:tcW w:w="0" w:type="auto"/>
            <w:vAlign w:val="center"/>
          </w:tcPr>
          <w:p w14:paraId="17B4E115"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62336" behindDoc="0" locked="0" layoutInCell="1" allowOverlap="1" wp14:anchorId="5C2FE5F5" wp14:editId="3495CAC3">
                      <wp:simplePos x="0" y="0"/>
                      <wp:positionH relativeFrom="column">
                        <wp:posOffset>1111885</wp:posOffset>
                      </wp:positionH>
                      <wp:positionV relativeFrom="paragraph">
                        <wp:posOffset>765175</wp:posOffset>
                      </wp:positionV>
                      <wp:extent cx="248920" cy="0"/>
                      <wp:effectExtent l="0" t="19050" r="36830" b="19050"/>
                      <wp:wrapNone/>
                      <wp:docPr id="333" name="Straight Connector 333"/>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C8D5DF" id="Straight Connector 333"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55pt,60.25pt" to="107.15pt,60.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CoQom6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71905DC0" wp14:editId="4A697075">
                  <wp:extent cx="1477010" cy="914400"/>
                  <wp:effectExtent l="0" t="0" r="8890" b="0"/>
                  <wp:docPr id="1" name="Picture 1" descr="C:\Users\mdp17rib\Downloads\Rayan\D4 formation step control 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p17rib\Downloads\Rayan\D4 formation step control C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78600" cy="915384"/>
                          </a:xfrm>
                          <a:prstGeom prst="rect">
                            <a:avLst/>
                          </a:prstGeom>
                          <a:noFill/>
                          <a:ln>
                            <a:noFill/>
                          </a:ln>
                        </pic:spPr>
                      </pic:pic>
                    </a:graphicData>
                  </a:graphic>
                </wp:inline>
              </w:drawing>
            </w:r>
          </w:p>
        </w:tc>
        <w:tc>
          <w:tcPr>
            <w:tcW w:w="0" w:type="auto"/>
            <w:vAlign w:val="center"/>
          </w:tcPr>
          <w:p w14:paraId="112BA3D2"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29568" behindDoc="0" locked="0" layoutInCell="1" allowOverlap="1" wp14:anchorId="4A0C0CF3" wp14:editId="4B5994F4">
                      <wp:simplePos x="0" y="0"/>
                      <wp:positionH relativeFrom="column">
                        <wp:posOffset>1030605</wp:posOffset>
                      </wp:positionH>
                      <wp:positionV relativeFrom="paragraph">
                        <wp:posOffset>748665</wp:posOffset>
                      </wp:positionV>
                      <wp:extent cx="248920" cy="0"/>
                      <wp:effectExtent l="0" t="19050" r="36830" b="19050"/>
                      <wp:wrapNone/>
                      <wp:docPr id="320" name="Straight Connector 320"/>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37F506" id="Straight Connector 320"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15pt,58.95pt" to="100.75pt,5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46B423D7" wp14:editId="07CFC8B9">
                  <wp:extent cx="1438910" cy="866775"/>
                  <wp:effectExtent l="0" t="0" r="8890" b="9525"/>
                  <wp:docPr id="4" name="Picture 4" descr="C:\Users\mdp17rib\Downloads\Rayan\B4 Day 1 clearnce tret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p17rib\Downloads\Rayan\B4 Day 1 clearnce treted 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41694" cy="868452"/>
                          </a:xfrm>
                          <a:prstGeom prst="rect">
                            <a:avLst/>
                          </a:prstGeom>
                          <a:noFill/>
                          <a:ln>
                            <a:noFill/>
                          </a:ln>
                        </pic:spPr>
                      </pic:pic>
                    </a:graphicData>
                  </a:graphic>
                </wp:inline>
              </w:drawing>
            </w:r>
          </w:p>
        </w:tc>
        <w:tc>
          <w:tcPr>
            <w:tcW w:w="0" w:type="auto"/>
            <w:vAlign w:val="center"/>
          </w:tcPr>
          <w:p w14:paraId="523863D0"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28544" behindDoc="0" locked="0" layoutInCell="1" allowOverlap="1" wp14:anchorId="49541DF9" wp14:editId="3B0EBF36">
                      <wp:simplePos x="0" y="0"/>
                      <wp:positionH relativeFrom="column">
                        <wp:posOffset>1084308</wp:posOffset>
                      </wp:positionH>
                      <wp:positionV relativeFrom="paragraph">
                        <wp:posOffset>743412</wp:posOffset>
                      </wp:positionV>
                      <wp:extent cx="249382" cy="0"/>
                      <wp:effectExtent l="0" t="19050" r="36830" b="19050"/>
                      <wp:wrapNone/>
                      <wp:docPr id="58" name="Straight Connector 58"/>
                      <wp:cNvGraphicFramePr/>
                      <a:graphic xmlns:a="http://schemas.openxmlformats.org/drawingml/2006/main">
                        <a:graphicData uri="http://schemas.microsoft.com/office/word/2010/wordprocessingShape">
                          <wps:wsp>
                            <wps:cNvCnPr/>
                            <wps:spPr>
                              <a:xfrm>
                                <a:off x="0" y="0"/>
                                <a:ext cx="24938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2FC88E" id="Straight Connector 58"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 from="85.4pt,58.55pt" to="105.05pt,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" strokecolor="black [3213]" strokeweight="3pt">
                      <v:stroke joinstyle="miter"/>
                    </v:line>
                  </w:pict>
                </mc:Fallback>
              </mc:AlternateContent>
            </w:r>
            <w:r w:rsidRPr="00E71247">
              <w:rPr>
                <w:noProof/>
                <w:lang w:val="en-GB" w:eastAsia="zh-CN"/>
              </w:rPr>
              <w:drawing>
                <wp:inline distT="0" distB="0" distL="0" distR="0" wp14:anchorId="3FCA47B8" wp14:editId="4E2E3429">
                  <wp:extent cx="1438910" cy="847725"/>
                  <wp:effectExtent l="0" t="0" r="8890" b="9525"/>
                  <wp:docPr id="29" name="Picture 29" descr="C:\Users\mdp17rib\Downloads\Rayan\Day 4 (2formation treated biofilm)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dp17rib\Downloads\Rayan\Day 4 (2formation treated biofilm) R.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42542" cy="849865"/>
                          </a:xfrm>
                          <a:prstGeom prst="rect">
                            <a:avLst/>
                          </a:prstGeom>
                          <a:noFill/>
                          <a:ln>
                            <a:noFill/>
                          </a:ln>
                        </pic:spPr>
                      </pic:pic>
                    </a:graphicData>
                  </a:graphic>
                </wp:inline>
              </w:drawing>
            </w:r>
          </w:p>
        </w:tc>
      </w:tr>
      <w:tr w:rsidR="003812AC" w:rsidRPr="00E71247" w14:paraId="3E8A6F8D" w14:textId="77777777" w:rsidTr="003812AC">
        <w:trPr>
          <w:trHeight w:val="16"/>
        </w:trPr>
        <w:tc>
          <w:tcPr>
            <w:tcW w:w="0" w:type="auto"/>
            <w:shd w:val="clear" w:color="auto" w:fill="000000" w:themeFill="text1"/>
            <w:vAlign w:val="center"/>
          </w:tcPr>
          <w:p w14:paraId="111A973D" w14:textId="77777777" w:rsidR="003812AC" w:rsidRPr="00E71247" w:rsidRDefault="003812AC" w:rsidP="003812AC">
            <w:pPr>
              <w:pStyle w:val="Style1"/>
              <w:spacing w:line="480" w:lineRule="auto"/>
            </w:pPr>
            <w:r>
              <w:t>S</w:t>
            </w:r>
            <w:r w:rsidRPr="00E71247">
              <w:t>53P4</w:t>
            </w:r>
          </w:p>
        </w:tc>
        <w:tc>
          <w:tcPr>
            <w:tcW w:w="0" w:type="auto"/>
            <w:vAlign w:val="center"/>
          </w:tcPr>
          <w:p w14:paraId="4428AC44"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65408" behindDoc="0" locked="0" layoutInCell="1" allowOverlap="1" wp14:anchorId="5D93EC53" wp14:editId="0EDE076B">
                      <wp:simplePos x="0" y="0"/>
                      <wp:positionH relativeFrom="column">
                        <wp:posOffset>1158875</wp:posOffset>
                      </wp:positionH>
                      <wp:positionV relativeFrom="paragraph">
                        <wp:posOffset>685165</wp:posOffset>
                      </wp:positionV>
                      <wp:extent cx="248920" cy="0"/>
                      <wp:effectExtent l="0" t="19050" r="36830" b="19050"/>
                      <wp:wrapNone/>
                      <wp:docPr id="334" name="Straight Connector 334"/>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32ED2B" id="Straight Connector 334"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5pt,53.95pt" to="110.85pt,5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DFNsJ3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76CF507C" wp14:editId="0A4FA33B">
                  <wp:extent cx="1477010" cy="838200"/>
                  <wp:effectExtent l="0" t="0" r="8890" b="0"/>
                  <wp:docPr id="2" name="Picture 2" descr="C:\Users\mdp17rib\Downloads\Rayan\C 4 Day onr clearnce untre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p17rib\Downloads\Rayan\C 4 Day onr clearnce untreate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77698" cy="838590"/>
                          </a:xfrm>
                          <a:prstGeom prst="rect">
                            <a:avLst/>
                          </a:prstGeom>
                          <a:noFill/>
                          <a:ln>
                            <a:noFill/>
                          </a:ln>
                        </pic:spPr>
                      </pic:pic>
                    </a:graphicData>
                  </a:graphic>
                </wp:inline>
              </w:drawing>
            </w:r>
          </w:p>
        </w:tc>
        <w:tc>
          <w:tcPr>
            <w:tcW w:w="0" w:type="auto"/>
            <w:vAlign w:val="center"/>
          </w:tcPr>
          <w:p w14:paraId="676593E1"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79744" behindDoc="0" locked="0" layoutInCell="1" allowOverlap="1" wp14:anchorId="2C35BD6A" wp14:editId="24B06114">
                      <wp:simplePos x="0" y="0"/>
                      <wp:positionH relativeFrom="column">
                        <wp:posOffset>1125855</wp:posOffset>
                      </wp:positionH>
                      <wp:positionV relativeFrom="paragraph">
                        <wp:posOffset>696595</wp:posOffset>
                      </wp:positionV>
                      <wp:extent cx="248920" cy="0"/>
                      <wp:effectExtent l="0" t="19050" r="36830" b="19050"/>
                      <wp:wrapNone/>
                      <wp:docPr id="339" name="Straight Connector 339"/>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4FCA0E" id="Straight Connector 339"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65pt,54.85pt" to="108.25pt,5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BjDf1B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1D890061" wp14:editId="2BE040FD">
                  <wp:extent cx="1438910" cy="847725"/>
                  <wp:effectExtent l="0" t="0" r="8890" b="9525"/>
                  <wp:docPr id="8" name="Picture 8" descr="C:\Users\mdp17rib\Downloads\Rayan\no treatment 6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p17rib\Downloads\Rayan\no treatment 6 D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2118" cy="849615"/>
                          </a:xfrm>
                          <a:prstGeom prst="rect">
                            <a:avLst/>
                          </a:prstGeom>
                          <a:noFill/>
                          <a:ln>
                            <a:noFill/>
                          </a:ln>
                        </pic:spPr>
                      </pic:pic>
                    </a:graphicData>
                  </a:graphic>
                </wp:inline>
              </w:drawing>
            </w:r>
          </w:p>
        </w:tc>
        <w:tc>
          <w:tcPr>
            <w:tcW w:w="0" w:type="auto"/>
            <w:vAlign w:val="center"/>
          </w:tcPr>
          <w:p w14:paraId="3EE6FD26"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69504" behindDoc="0" locked="0" layoutInCell="1" allowOverlap="1" wp14:anchorId="5529E2C8" wp14:editId="42EDE753">
                      <wp:simplePos x="0" y="0"/>
                      <wp:positionH relativeFrom="column">
                        <wp:posOffset>1160780</wp:posOffset>
                      </wp:positionH>
                      <wp:positionV relativeFrom="paragraph">
                        <wp:posOffset>687070</wp:posOffset>
                      </wp:positionV>
                      <wp:extent cx="248920" cy="0"/>
                      <wp:effectExtent l="0" t="19050" r="36830" b="19050"/>
                      <wp:wrapNone/>
                      <wp:docPr id="335" name="Straight Connector 335"/>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BC7811" id="Straight Connector 33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4pt,54.1pt" to="111pt,5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" strokecolor="windowText" strokeweight="3pt">
                      <v:stroke joinstyle="miter"/>
                    </v:line>
                  </w:pict>
                </mc:Fallback>
              </mc:AlternateContent>
            </w:r>
            <w:r w:rsidRPr="00E71247">
              <w:rPr>
                <w:noProof/>
                <w:lang w:val="en-GB" w:eastAsia="zh-CN"/>
              </w:rPr>
              <w:drawing>
                <wp:inline distT="0" distB="0" distL="0" distR="0" wp14:anchorId="3BD03EBC" wp14:editId="3F037522">
                  <wp:extent cx="1438910" cy="828675"/>
                  <wp:effectExtent l="0" t="0" r="8890" b="9525"/>
                  <wp:docPr id="5" name="Picture 5" descr="C:\Users\mdp17rib\Downloads\Rayan\D4 treatment cleariance B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p17rib\Downloads\Rayan\D4 treatment cleariance B4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3392" cy="831256"/>
                          </a:xfrm>
                          <a:prstGeom prst="rect">
                            <a:avLst/>
                          </a:prstGeom>
                          <a:noFill/>
                          <a:ln>
                            <a:noFill/>
                          </a:ln>
                        </pic:spPr>
                      </pic:pic>
                    </a:graphicData>
                  </a:graphic>
                </wp:inline>
              </w:drawing>
            </w:r>
          </w:p>
        </w:tc>
      </w:tr>
      <w:tr w:rsidR="003812AC" w:rsidRPr="00E71247" w14:paraId="632F581E" w14:textId="77777777" w:rsidTr="003812AC">
        <w:trPr>
          <w:trHeight w:val="16"/>
        </w:trPr>
        <w:tc>
          <w:tcPr>
            <w:tcW w:w="0" w:type="auto"/>
            <w:shd w:val="clear" w:color="auto" w:fill="000000" w:themeFill="text1"/>
            <w:vAlign w:val="center"/>
          </w:tcPr>
          <w:p w14:paraId="5FE63868" w14:textId="77777777" w:rsidR="003812AC" w:rsidRPr="00E71247" w:rsidRDefault="003812AC" w:rsidP="003812AC">
            <w:pPr>
              <w:pStyle w:val="Style1"/>
              <w:spacing w:line="480" w:lineRule="auto"/>
            </w:pPr>
            <w:r w:rsidRPr="00E71247">
              <w:t>Ag 0.25</w:t>
            </w:r>
          </w:p>
        </w:tc>
        <w:tc>
          <w:tcPr>
            <w:tcW w:w="0" w:type="auto"/>
            <w:vAlign w:val="center"/>
          </w:tcPr>
          <w:p w14:paraId="1E0ED2DD"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37760" behindDoc="0" locked="0" layoutInCell="1" allowOverlap="1" wp14:anchorId="02B17418" wp14:editId="6CBF6EEB">
                      <wp:simplePos x="0" y="0"/>
                      <wp:positionH relativeFrom="column">
                        <wp:posOffset>1101725</wp:posOffset>
                      </wp:positionH>
                      <wp:positionV relativeFrom="paragraph">
                        <wp:posOffset>701040</wp:posOffset>
                      </wp:positionV>
                      <wp:extent cx="248920" cy="0"/>
                      <wp:effectExtent l="0" t="19050" r="36830" b="19050"/>
                      <wp:wrapNone/>
                      <wp:docPr id="326" name="Straight Connector 326"/>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8A7E8F" id="Straight Connector 32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75pt,55.2pt" to="106.35pt,5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AIOpha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070F220A" wp14:editId="6A999CFE">
                  <wp:extent cx="1438910" cy="838200"/>
                  <wp:effectExtent l="0" t="0" r="8890" b="0"/>
                  <wp:docPr id="44" name="Picture 44" descr="C:\Users\mdp17rib\Downloads\Rayan\D4 formation step control 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p17rib\Downloads\Rayan\D4 formation step control C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4851" cy="841661"/>
                          </a:xfrm>
                          <a:prstGeom prst="rect">
                            <a:avLst/>
                          </a:prstGeom>
                          <a:noFill/>
                          <a:ln>
                            <a:noFill/>
                          </a:ln>
                        </pic:spPr>
                      </pic:pic>
                    </a:graphicData>
                  </a:graphic>
                </wp:inline>
              </w:drawing>
            </w:r>
          </w:p>
        </w:tc>
        <w:tc>
          <w:tcPr>
            <w:tcW w:w="0" w:type="auto"/>
            <w:vAlign w:val="center"/>
          </w:tcPr>
          <w:p w14:paraId="39BC1D09"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76672" behindDoc="0" locked="0" layoutInCell="1" allowOverlap="1" wp14:anchorId="2228A16E" wp14:editId="0BC5B4AF">
                      <wp:simplePos x="0" y="0"/>
                      <wp:positionH relativeFrom="column">
                        <wp:posOffset>1123315</wp:posOffset>
                      </wp:positionH>
                      <wp:positionV relativeFrom="paragraph">
                        <wp:posOffset>706120</wp:posOffset>
                      </wp:positionV>
                      <wp:extent cx="248920" cy="0"/>
                      <wp:effectExtent l="0" t="19050" r="36830" b="19050"/>
                      <wp:wrapNone/>
                      <wp:docPr id="337" name="Straight Connector 337"/>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657AD3" id="Straight Connector 337"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5pt,55.6pt" to="108.05pt,5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3AB14822" wp14:editId="3E2920C9">
                  <wp:extent cx="1438910" cy="876300"/>
                  <wp:effectExtent l="0" t="0" r="8890" b="0"/>
                  <wp:docPr id="20" name="Picture 20" descr="C:\Users\mdp17rib\Downloads\Rayan\treatment 2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dp17rib\Downloads\Rayan\treatment 2 D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1695" cy="877996"/>
                          </a:xfrm>
                          <a:prstGeom prst="rect">
                            <a:avLst/>
                          </a:prstGeom>
                          <a:noFill/>
                          <a:ln>
                            <a:noFill/>
                          </a:ln>
                        </pic:spPr>
                      </pic:pic>
                    </a:graphicData>
                  </a:graphic>
                </wp:inline>
              </w:drawing>
            </w:r>
          </w:p>
        </w:tc>
        <w:tc>
          <w:tcPr>
            <w:tcW w:w="0" w:type="auto"/>
            <w:vAlign w:val="center"/>
          </w:tcPr>
          <w:p w14:paraId="00B2B751"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72576" behindDoc="0" locked="0" layoutInCell="1" allowOverlap="1" wp14:anchorId="4ADB9017" wp14:editId="6433B0B9">
                      <wp:simplePos x="0" y="0"/>
                      <wp:positionH relativeFrom="column">
                        <wp:posOffset>1087755</wp:posOffset>
                      </wp:positionH>
                      <wp:positionV relativeFrom="paragraph">
                        <wp:posOffset>696595</wp:posOffset>
                      </wp:positionV>
                      <wp:extent cx="248920" cy="0"/>
                      <wp:effectExtent l="0" t="19050" r="36830" b="19050"/>
                      <wp:wrapNone/>
                      <wp:docPr id="336" name="Straight Connector 336"/>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BCCF9A" id="Straight Connector 336"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5pt,54.85pt" to="105.25pt,5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Dl4Pt8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2E0F9867" wp14:editId="2756702D">
                  <wp:extent cx="1438910" cy="857250"/>
                  <wp:effectExtent l="0" t="0" r="8890" b="0"/>
                  <wp:docPr id="11" name="Picture 11" descr="C:\Users\mdp17rib\Downloads\Rayan\treatment 6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dp17rib\Downloads\Rayan\treatment 6 D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46789" cy="861944"/>
                          </a:xfrm>
                          <a:prstGeom prst="rect">
                            <a:avLst/>
                          </a:prstGeom>
                          <a:noFill/>
                          <a:ln>
                            <a:noFill/>
                          </a:ln>
                        </pic:spPr>
                      </pic:pic>
                    </a:graphicData>
                  </a:graphic>
                </wp:inline>
              </w:drawing>
            </w:r>
          </w:p>
        </w:tc>
      </w:tr>
      <w:tr w:rsidR="003812AC" w:rsidRPr="00E71247" w14:paraId="34160C1E" w14:textId="77777777" w:rsidTr="003812AC">
        <w:trPr>
          <w:trHeight w:val="16"/>
        </w:trPr>
        <w:tc>
          <w:tcPr>
            <w:tcW w:w="0" w:type="auto"/>
            <w:shd w:val="clear" w:color="auto" w:fill="000000" w:themeFill="text1"/>
            <w:vAlign w:val="center"/>
          </w:tcPr>
          <w:p w14:paraId="2A5471DC" w14:textId="77777777" w:rsidR="003812AC" w:rsidRPr="00E71247" w:rsidRDefault="003812AC" w:rsidP="003812AC">
            <w:pPr>
              <w:pStyle w:val="Style1"/>
              <w:spacing w:line="480" w:lineRule="auto"/>
            </w:pPr>
            <w:r w:rsidRPr="00E71247">
              <w:t>Ag 2.5</w:t>
            </w:r>
          </w:p>
        </w:tc>
        <w:tc>
          <w:tcPr>
            <w:tcW w:w="0" w:type="auto"/>
            <w:vAlign w:val="center"/>
          </w:tcPr>
          <w:p w14:paraId="04A0C6A3"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43904" behindDoc="0" locked="0" layoutInCell="1" allowOverlap="1" wp14:anchorId="3A1A3023" wp14:editId="19B574A0">
                      <wp:simplePos x="0" y="0"/>
                      <wp:positionH relativeFrom="column">
                        <wp:posOffset>1099820</wp:posOffset>
                      </wp:positionH>
                      <wp:positionV relativeFrom="paragraph">
                        <wp:posOffset>801370</wp:posOffset>
                      </wp:positionV>
                      <wp:extent cx="248920" cy="0"/>
                      <wp:effectExtent l="0" t="19050" r="36830" b="19050"/>
                      <wp:wrapNone/>
                      <wp:docPr id="327" name="Straight Connector 327"/>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05BB46E" id="Straight Connector 32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6pt,63.1pt" to="106.2pt,6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6147E3A8" wp14:editId="1DF59374">
                  <wp:extent cx="1409189" cy="951865"/>
                  <wp:effectExtent l="0" t="0" r="635" b="635"/>
                  <wp:docPr id="45" name="Picture 45" descr="C:\Users\mdp17rib\Downloads\Rayan\no treatment 3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dp17rib\Downloads\Rayan\no treatment 3 D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14866" cy="955700"/>
                          </a:xfrm>
                          <a:prstGeom prst="rect">
                            <a:avLst/>
                          </a:prstGeom>
                          <a:noFill/>
                          <a:ln>
                            <a:noFill/>
                          </a:ln>
                        </pic:spPr>
                      </pic:pic>
                    </a:graphicData>
                  </a:graphic>
                </wp:inline>
              </w:drawing>
            </w:r>
          </w:p>
        </w:tc>
        <w:tc>
          <w:tcPr>
            <w:tcW w:w="0" w:type="auto"/>
            <w:vAlign w:val="center"/>
          </w:tcPr>
          <w:p w14:paraId="26F11A28"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54144" behindDoc="0" locked="0" layoutInCell="1" allowOverlap="1" wp14:anchorId="7126806F" wp14:editId="6D1A2479">
                      <wp:simplePos x="0" y="0"/>
                      <wp:positionH relativeFrom="column">
                        <wp:posOffset>1066165</wp:posOffset>
                      </wp:positionH>
                      <wp:positionV relativeFrom="paragraph">
                        <wp:posOffset>805815</wp:posOffset>
                      </wp:positionV>
                      <wp:extent cx="248920" cy="0"/>
                      <wp:effectExtent l="0" t="19050" r="36830" b="19050"/>
                      <wp:wrapNone/>
                      <wp:docPr id="331" name="Straight Connector 331"/>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126EE6" id="Straight Connector 33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5pt,63.45pt" to="103.55pt,6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1EF6236E" wp14:editId="63B9F4F9">
                  <wp:extent cx="1438910" cy="933170"/>
                  <wp:effectExtent l="0" t="0" r="8890" b="635"/>
                  <wp:docPr id="46" name="Picture 46" descr="C:\Users\mdp17rib\Downloads\Rayan\no treatment 4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dp17rib\Downloads\Rayan\no treatment 4 D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43939" cy="936431"/>
                          </a:xfrm>
                          <a:prstGeom prst="rect">
                            <a:avLst/>
                          </a:prstGeom>
                          <a:noFill/>
                          <a:ln>
                            <a:noFill/>
                          </a:ln>
                        </pic:spPr>
                      </pic:pic>
                    </a:graphicData>
                  </a:graphic>
                </wp:inline>
              </w:drawing>
            </w:r>
          </w:p>
        </w:tc>
        <w:tc>
          <w:tcPr>
            <w:tcW w:w="0" w:type="auto"/>
            <w:vAlign w:val="center"/>
          </w:tcPr>
          <w:p w14:paraId="0A853A30"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32640" behindDoc="0" locked="0" layoutInCell="1" allowOverlap="1" wp14:anchorId="6FF7CF44" wp14:editId="10D7699A">
                      <wp:simplePos x="0" y="0"/>
                      <wp:positionH relativeFrom="column">
                        <wp:posOffset>1089660</wp:posOffset>
                      </wp:positionH>
                      <wp:positionV relativeFrom="paragraph">
                        <wp:posOffset>800735</wp:posOffset>
                      </wp:positionV>
                      <wp:extent cx="248920" cy="0"/>
                      <wp:effectExtent l="0" t="19050" r="36830" b="19050"/>
                      <wp:wrapNone/>
                      <wp:docPr id="324" name="Straight Connector 324"/>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89CA53" id="Straight Connector 32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8pt,63.05pt" to="105.4pt,6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32FB0333" wp14:editId="62B69597">
                  <wp:extent cx="1439333" cy="923925"/>
                  <wp:effectExtent l="0" t="0" r="8890" b="0"/>
                  <wp:docPr id="12" name="Picture 12" descr="C:\Users\mdp17rib\Downloads\Rayan\treatment 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p17rib\Downloads\Rayan\treatment 3D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48916" cy="930076"/>
                          </a:xfrm>
                          <a:prstGeom prst="rect">
                            <a:avLst/>
                          </a:prstGeom>
                          <a:noFill/>
                          <a:ln>
                            <a:noFill/>
                          </a:ln>
                        </pic:spPr>
                      </pic:pic>
                    </a:graphicData>
                  </a:graphic>
                </wp:inline>
              </w:drawing>
            </w:r>
          </w:p>
        </w:tc>
      </w:tr>
      <w:tr w:rsidR="003812AC" w:rsidRPr="00E71247" w14:paraId="7D1D5A28" w14:textId="77777777" w:rsidTr="003812AC">
        <w:trPr>
          <w:trHeight w:val="16"/>
        </w:trPr>
        <w:tc>
          <w:tcPr>
            <w:tcW w:w="0" w:type="auto"/>
            <w:shd w:val="clear" w:color="auto" w:fill="000000" w:themeFill="text1"/>
            <w:vAlign w:val="center"/>
          </w:tcPr>
          <w:p w14:paraId="4CDBBC14" w14:textId="77777777" w:rsidR="003812AC" w:rsidRPr="00E71247" w:rsidRDefault="003812AC" w:rsidP="003812AC">
            <w:pPr>
              <w:pStyle w:val="Style1"/>
              <w:spacing w:line="480" w:lineRule="auto"/>
            </w:pPr>
            <w:r w:rsidRPr="00E71247">
              <w:t>Cu 1</w:t>
            </w:r>
          </w:p>
        </w:tc>
        <w:tc>
          <w:tcPr>
            <w:tcW w:w="0" w:type="auto"/>
            <w:vAlign w:val="center"/>
          </w:tcPr>
          <w:p w14:paraId="24CB3BA9"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46976" behindDoc="0" locked="0" layoutInCell="1" allowOverlap="1" wp14:anchorId="1195A86F" wp14:editId="356B775A">
                      <wp:simplePos x="0" y="0"/>
                      <wp:positionH relativeFrom="column">
                        <wp:posOffset>1155700</wp:posOffset>
                      </wp:positionH>
                      <wp:positionV relativeFrom="paragraph">
                        <wp:posOffset>794385</wp:posOffset>
                      </wp:positionV>
                      <wp:extent cx="248920" cy="0"/>
                      <wp:effectExtent l="0" t="19050" r="36830" b="19050"/>
                      <wp:wrapNone/>
                      <wp:docPr id="328" name="Straight Connector 328"/>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D09D2F" id="Straight Connector 328"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pt,62.55pt" to="110.6pt,6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76CE870B" wp14:editId="6C1F988B">
                  <wp:extent cx="1439333" cy="933450"/>
                  <wp:effectExtent l="0" t="0" r="8890" b="0"/>
                  <wp:docPr id="6" name="Picture 6" descr="C:\Users\mdp17rib\Downloads\Rayan\D4 formation step treated step 2 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p17rib\Downloads\Rayan\D4 formation step treated step 2 B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44238" cy="936631"/>
                          </a:xfrm>
                          <a:prstGeom prst="rect">
                            <a:avLst/>
                          </a:prstGeom>
                          <a:noFill/>
                          <a:ln>
                            <a:noFill/>
                          </a:ln>
                        </pic:spPr>
                      </pic:pic>
                    </a:graphicData>
                  </a:graphic>
                </wp:inline>
              </w:drawing>
            </w:r>
          </w:p>
        </w:tc>
        <w:tc>
          <w:tcPr>
            <w:tcW w:w="0" w:type="auto"/>
            <w:vAlign w:val="center"/>
          </w:tcPr>
          <w:p w14:paraId="23BC878E"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58240" behindDoc="0" locked="0" layoutInCell="1" allowOverlap="1" wp14:anchorId="132C0DE6" wp14:editId="1C1DFEB5">
                      <wp:simplePos x="0" y="0"/>
                      <wp:positionH relativeFrom="column">
                        <wp:posOffset>1147445</wp:posOffset>
                      </wp:positionH>
                      <wp:positionV relativeFrom="paragraph">
                        <wp:posOffset>779780</wp:posOffset>
                      </wp:positionV>
                      <wp:extent cx="248920" cy="0"/>
                      <wp:effectExtent l="0" t="19050" r="36830" b="19050"/>
                      <wp:wrapNone/>
                      <wp:docPr id="332" name="Straight Connector 332"/>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620626" id="Straight Connector 33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35pt,61.4pt" to="109.95pt,6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45C12A8A" wp14:editId="1E89C03C">
                  <wp:extent cx="1439333" cy="914400"/>
                  <wp:effectExtent l="0" t="0" r="8890" b="0"/>
                  <wp:docPr id="47" name="Picture 47" descr="C:\Users\mdp17rib\Downloads\Rayan\Day 4 (2 formation)C5 untreated bio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p17rib\Downloads\Rayan\Day 4 (2 formation)C5 untreated biofilm.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45088" cy="918056"/>
                          </a:xfrm>
                          <a:prstGeom prst="rect">
                            <a:avLst/>
                          </a:prstGeom>
                          <a:noFill/>
                          <a:ln>
                            <a:noFill/>
                          </a:ln>
                        </pic:spPr>
                      </pic:pic>
                    </a:graphicData>
                  </a:graphic>
                </wp:inline>
              </w:drawing>
            </w:r>
          </w:p>
        </w:tc>
        <w:tc>
          <w:tcPr>
            <w:tcW w:w="0" w:type="auto"/>
            <w:vAlign w:val="center"/>
          </w:tcPr>
          <w:p w14:paraId="12A91F2A"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31616" behindDoc="0" locked="0" layoutInCell="1" allowOverlap="1" wp14:anchorId="25A077F1" wp14:editId="18263098">
                      <wp:simplePos x="0" y="0"/>
                      <wp:positionH relativeFrom="column">
                        <wp:posOffset>1089660</wp:posOffset>
                      </wp:positionH>
                      <wp:positionV relativeFrom="paragraph">
                        <wp:posOffset>772160</wp:posOffset>
                      </wp:positionV>
                      <wp:extent cx="248920" cy="0"/>
                      <wp:effectExtent l="0" t="19050" r="36830" b="19050"/>
                      <wp:wrapNone/>
                      <wp:docPr id="323" name="Straight Connector 323"/>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72F3C7" id="Straight Connector 323"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8pt,60.8pt" to="105.4pt,6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" strokecolor="windowText" strokeweight="3pt">
                      <v:stroke joinstyle="miter"/>
                    </v:line>
                  </w:pict>
                </mc:Fallback>
              </mc:AlternateContent>
            </w:r>
            <w:r w:rsidRPr="00E71247">
              <w:rPr>
                <w:noProof/>
                <w:lang w:val="en-GB" w:eastAsia="zh-CN"/>
              </w:rPr>
              <w:drawing>
                <wp:inline distT="0" distB="0" distL="0" distR="0" wp14:anchorId="0C22FB1B" wp14:editId="35080404">
                  <wp:extent cx="1439333" cy="895350"/>
                  <wp:effectExtent l="0" t="0" r="8890" b="0"/>
                  <wp:docPr id="48" name="Picture 48" descr="C:\Users\mdp17rib\Downloads\Rayan\D4 treatment cleariance control C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dp17rib\Downloads\Rayan\D4 treatment cleariance control C4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4663" cy="898665"/>
                          </a:xfrm>
                          <a:prstGeom prst="rect">
                            <a:avLst/>
                          </a:prstGeom>
                          <a:noFill/>
                          <a:ln>
                            <a:noFill/>
                          </a:ln>
                        </pic:spPr>
                      </pic:pic>
                    </a:graphicData>
                  </a:graphic>
                </wp:inline>
              </w:drawing>
            </w:r>
          </w:p>
        </w:tc>
      </w:tr>
      <w:tr w:rsidR="003812AC" w:rsidRPr="00E71247" w14:paraId="49B9138D" w14:textId="77777777" w:rsidTr="003812AC">
        <w:trPr>
          <w:trHeight w:val="16"/>
        </w:trPr>
        <w:tc>
          <w:tcPr>
            <w:tcW w:w="0" w:type="auto"/>
            <w:shd w:val="clear" w:color="auto" w:fill="000000" w:themeFill="text1"/>
            <w:vAlign w:val="center"/>
          </w:tcPr>
          <w:p w14:paraId="6A18B0CE" w14:textId="77777777" w:rsidR="003812AC" w:rsidRPr="00E71247" w:rsidRDefault="003812AC" w:rsidP="003812AC">
            <w:pPr>
              <w:pStyle w:val="Style1"/>
              <w:spacing w:line="480" w:lineRule="auto"/>
            </w:pPr>
            <w:r w:rsidRPr="00E71247">
              <w:t>Cu 2.5</w:t>
            </w:r>
          </w:p>
        </w:tc>
        <w:tc>
          <w:tcPr>
            <w:tcW w:w="0" w:type="auto"/>
            <w:vAlign w:val="center"/>
          </w:tcPr>
          <w:p w14:paraId="5043CDD7"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51072" behindDoc="0" locked="0" layoutInCell="1" allowOverlap="1" wp14:anchorId="0F8ED2B1" wp14:editId="75357D7B">
                      <wp:simplePos x="0" y="0"/>
                      <wp:positionH relativeFrom="column">
                        <wp:posOffset>1105535</wp:posOffset>
                      </wp:positionH>
                      <wp:positionV relativeFrom="paragraph">
                        <wp:posOffset>724535</wp:posOffset>
                      </wp:positionV>
                      <wp:extent cx="248920" cy="0"/>
                      <wp:effectExtent l="0" t="19050" r="36830" b="19050"/>
                      <wp:wrapNone/>
                      <wp:docPr id="330" name="Straight Connector 330"/>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00753C" id="Straight Connector 33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05pt,57.05pt" to="106.65pt,5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201BC5D5" wp14:editId="64813074">
                  <wp:extent cx="1438910" cy="838200"/>
                  <wp:effectExtent l="0" t="0" r="8890" b="0"/>
                  <wp:docPr id="7" name="Picture 7" descr="C:\Users\mdp17rib\Downloads\Rayan\C 4 Day onr clearnce untreat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p17rib\Downloads\Rayan\C 4 Day onr clearnce untreated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42120" cy="840070"/>
                          </a:xfrm>
                          <a:prstGeom prst="rect">
                            <a:avLst/>
                          </a:prstGeom>
                          <a:noFill/>
                          <a:ln>
                            <a:noFill/>
                          </a:ln>
                        </pic:spPr>
                      </pic:pic>
                    </a:graphicData>
                  </a:graphic>
                </wp:inline>
              </w:drawing>
            </w:r>
          </w:p>
        </w:tc>
        <w:tc>
          <w:tcPr>
            <w:tcW w:w="0" w:type="auto"/>
            <w:vAlign w:val="center"/>
          </w:tcPr>
          <w:p w14:paraId="543C865F"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33664" behindDoc="0" locked="0" layoutInCell="1" allowOverlap="1" wp14:anchorId="4B2CB532" wp14:editId="0D301DF4">
                      <wp:simplePos x="0" y="0"/>
                      <wp:positionH relativeFrom="column">
                        <wp:posOffset>1167765</wp:posOffset>
                      </wp:positionH>
                      <wp:positionV relativeFrom="paragraph">
                        <wp:posOffset>760095</wp:posOffset>
                      </wp:positionV>
                      <wp:extent cx="248920" cy="0"/>
                      <wp:effectExtent l="0" t="19050" r="36830" b="19050"/>
                      <wp:wrapNone/>
                      <wp:docPr id="325" name="Straight Connector 325"/>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FC0C75" id="Straight Connector 32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59.85pt" to="111.55pt,5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" strokecolor="windowText" strokeweight="3pt">
                      <v:stroke joinstyle="miter"/>
                    </v:line>
                  </w:pict>
                </mc:Fallback>
              </mc:AlternateContent>
            </w:r>
            <w:r w:rsidRPr="00E71247">
              <w:rPr>
                <w:noProof/>
                <w:lang w:val="en-GB" w:eastAsia="zh-CN"/>
              </w:rPr>
              <w:drawing>
                <wp:inline distT="0" distB="0" distL="0" distR="0" wp14:anchorId="09F9C481" wp14:editId="4DF43871">
                  <wp:extent cx="1438910" cy="847725"/>
                  <wp:effectExtent l="0" t="0" r="8890" b="9525"/>
                  <wp:docPr id="19" name="Picture 19" descr="C:\Users\mdp17rib\Downloads\Rayan\no treatment 1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dp17rib\Downloads\Rayan\no treatment 1 D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0847" cy="848866"/>
                          </a:xfrm>
                          <a:prstGeom prst="rect">
                            <a:avLst/>
                          </a:prstGeom>
                          <a:noFill/>
                          <a:ln>
                            <a:noFill/>
                          </a:ln>
                        </pic:spPr>
                      </pic:pic>
                    </a:graphicData>
                  </a:graphic>
                </wp:inline>
              </w:drawing>
            </w:r>
          </w:p>
        </w:tc>
        <w:tc>
          <w:tcPr>
            <w:tcW w:w="0" w:type="auto"/>
            <w:vAlign w:val="center"/>
          </w:tcPr>
          <w:p w14:paraId="30FBDF7A" w14:textId="77777777" w:rsidR="003812AC" w:rsidRPr="00E71247" w:rsidRDefault="003812AC" w:rsidP="003812AC">
            <w:pPr>
              <w:pStyle w:val="Style1"/>
              <w:spacing w:line="480" w:lineRule="auto"/>
            </w:pPr>
            <w:r>
              <w:rPr>
                <w:noProof/>
                <w:lang w:val="en-GB" w:eastAsia="zh-CN"/>
              </w:rPr>
              <mc:AlternateContent>
                <mc:Choice Requires="wps">
                  <w:drawing>
                    <wp:anchor distT="0" distB="0" distL="114300" distR="114300" simplePos="0" relativeHeight="251630592" behindDoc="0" locked="0" layoutInCell="1" allowOverlap="1" wp14:anchorId="2D262E01" wp14:editId="2CBFA5DF">
                      <wp:simplePos x="0" y="0"/>
                      <wp:positionH relativeFrom="column">
                        <wp:posOffset>1089660</wp:posOffset>
                      </wp:positionH>
                      <wp:positionV relativeFrom="paragraph">
                        <wp:posOffset>767715</wp:posOffset>
                      </wp:positionV>
                      <wp:extent cx="248920" cy="0"/>
                      <wp:effectExtent l="0" t="19050" r="36830" b="19050"/>
                      <wp:wrapNone/>
                      <wp:docPr id="322" name="Straight Connector 322"/>
                      <wp:cNvGraphicFramePr/>
                      <a:graphic xmlns:a="http://schemas.openxmlformats.org/drawingml/2006/main">
                        <a:graphicData uri="http://schemas.microsoft.com/office/word/2010/wordprocessingShape">
                          <wps:wsp>
                            <wps:cNvCnPr/>
                            <wps:spPr>
                              <a:xfrm>
                                <a:off x="0" y="0"/>
                                <a:ext cx="24892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22AC32" id="Straight Connector 322"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8pt,60.45pt" to="105.4pt,6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" strokecolor="windowText" strokeweight="3pt">
                      <v:stroke joinstyle="miter"/>
                    </v:line>
                  </w:pict>
                </mc:Fallback>
              </mc:AlternateContent>
            </w:r>
            <w:r w:rsidRPr="00E71247">
              <w:rPr>
                <w:noProof/>
                <w:lang w:val="en-GB" w:eastAsia="zh-CN"/>
              </w:rPr>
              <w:drawing>
                <wp:inline distT="0" distB="0" distL="0" distR="0" wp14:anchorId="4F4B16C1" wp14:editId="0EB4D38A">
                  <wp:extent cx="1438910" cy="857250"/>
                  <wp:effectExtent l="0" t="0" r="8890" b="0"/>
                  <wp:docPr id="10" name="Picture 10" descr="C:\Users\mdp17rib\Downloads\Rayan\treatment 5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dp17rib\Downloads\Rayan\treatment 5 D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41696" cy="858910"/>
                          </a:xfrm>
                          <a:prstGeom prst="rect">
                            <a:avLst/>
                          </a:prstGeom>
                          <a:noFill/>
                          <a:ln>
                            <a:noFill/>
                          </a:ln>
                        </pic:spPr>
                      </pic:pic>
                    </a:graphicData>
                  </a:graphic>
                </wp:inline>
              </w:drawing>
            </w:r>
          </w:p>
        </w:tc>
      </w:tr>
    </w:tbl>
    <w:p w14:paraId="422EF871" w14:textId="4442C025" w:rsidR="003812AC" w:rsidRDefault="003812AC" w:rsidP="003812AC">
      <w:pPr>
        <w:pStyle w:val="Style1"/>
        <w:jc w:val="left"/>
      </w:pPr>
      <w:bookmarkStart w:id="211" w:name="_Ref87006686"/>
      <w:bookmarkStart w:id="212" w:name="_Toc88164833"/>
      <w:bookmarkStart w:id="213" w:name="_Toc88171519"/>
      <w:bookmarkStart w:id="214" w:name="_Toc110260349"/>
      <w:r w:rsidRPr="00E71247">
        <w:t xml:space="preserve">Figure </w:t>
      </w:r>
      <w:r>
        <w:fldChar w:fldCharType="begin"/>
      </w:r>
      <w:r>
        <w:instrText xml:space="preserve"> SEQ Figure \* ARABIC </w:instrText>
      </w:r>
      <w:r>
        <w:fldChar w:fldCharType="separate"/>
      </w:r>
      <w:r w:rsidR="008363E5">
        <w:rPr>
          <w:noProof/>
        </w:rPr>
        <w:t>22</w:t>
      </w:r>
      <w:r>
        <w:rPr>
          <w:noProof/>
        </w:rPr>
        <w:fldChar w:fldCharType="end"/>
      </w:r>
      <w:bookmarkEnd w:id="211"/>
      <w:r>
        <w:rPr>
          <w:noProof/>
        </w:rPr>
        <w:t>.</w:t>
      </w:r>
      <w:r w:rsidRPr="00E71247">
        <w:t xml:space="preserve"> </w:t>
      </w:r>
      <w:r w:rsidRPr="000C7DFC">
        <w:rPr>
          <w:b w:val="0"/>
          <w:bCs/>
        </w:rPr>
        <w:t xml:space="preserve">Light microscopy of biofilms. Microscopy images of </w:t>
      </w:r>
      <w:r w:rsidRPr="000C7DFC">
        <w:rPr>
          <w:b w:val="0"/>
          <w:bCs/>
          <w:i/>
        </w:rPr>
        <w:t>S. aureus</w:t>
      </w:r>
      <w:r w:rsidRPr="000C7DFC">
        <w:rPr>
          <w:b w:val="0"/>
          <w:bCs/>
        </w:rPr>
        <w:t xml:space="preserve"> biofilm growth over time. Light microscopy images show the morphology of </w:t>
      </w:r>
      <w:r w:rsidRPr="000C7DFC">
        <w:rPr>
          <w:b w:val="0"/>
          <w:bCs/>
          <w:i/>
          <w:iCs/>
        </w:rPr>
        <w:t>S. aureus</w:t>
      </w:r>
      <w:r w:rsidRPr="000C7DFC">
        <w:rPr>
          <w:b w:val="0"/>
          <w:bCs/>
        </w:rPr>
        <w:t xml:space="preserve"> biofilm growth in a 96 well plate stained with crystal violet at one day, three days and seven </w:t>
      </w:r>
      <w:r w:rsidRPr="00A54A43">
        <w:rPr>
          <w:b w:val="0"/>
          <w:bCs/>
        </w:rPr>
        <w:t>days.</w:t>
      </w:r>
      <w:bookmarkEnd w:id="212"/>
      <w:bookmarkEnd w:id="213"/>
      <w:r w:rsidRPr="00A54A43">
        <w:rPr>
          <w:b w:val="0"/>
          <w:bCs/>
        </w:rPr>
        <w:t xml:space="preserve"> </w:t>
      </w:r>
      <w:r w:rsidRPr="00A54A43">
        <w:rPr>
          <w:b w:val="0"/>
          <w:bCs/>
          <w:lang w:val="en-GB"/>
        </w:rPr>
        <w:t>Scale bar =</w:t>
      </w:r>
      <w:r>
        <w:rPr>
          <w:b w:val="0"/>
          <w:bCs/>
          <w:lang w:val="en-GB"/>
        </w:rPr>
        <w:t>40</w:t>
      </w:r>
      <w:r w:rsidRPr="00A54A43">
        <w:rPr>
          <w:b w:val="0"/>
          <w:bCs/>
          <w:lang w:val="en-GB"/>
        </w:rPr>
        <w:t>0 μm</w:t>
      </w:r>
      <w:bookmarkEnd w:id="214"/>
    </w:p>
    <w:p w14:paraId="59276AC1" w14:textId="301F7742" w:rsidR="00E71247" w:rsidRPr="00E71247" w:rsidRDefault="00E71247" w:rsidP="00BA33FB">
      <w:pPr>
        <w:pStyle w:val="Heading2"/>
        <w:spacing w:line="480" w:lineRule="auto"/>
        <w:jc w:val="both"/>
      </w:pPr>
      <w:bookmarkStart w:id="215" w:name="_Toc110260431"/>
      <w:r w:rsidRPr="00E71247">
        <w:lastRenderedPageBreak/>
        <w:t>5.2.2. Bactria Biofilm Model</w:t>
      </w:r>
      <w:bookmarkEnd w:id="215"/>
      <w:r w:rsidRPr="00E71247">
        <w:t xml:space="preserve">  </w:t>
      </w:r>
    </w:p>
    <w:p w14:paraId="2852B019" w14:textId="496830B0" w:rsidR="003812AC" w:rsidRPr="00AB4B06" w:rsidRDefault="00AB4B06" w:rsidP="00AB4B06">
      <w:pPr>
        <w:spacing w:line="480" w:lineRule="auto"/>
        <w:jc w:val="both"/>
      </w:pPr>
      <w:r w:rsidRPr="00AB4B06">
        <w:t xml:space="preserve">The results of the bacteria biofilm model presented in </w:t>
      </w:r>
      <w:r>
        <w:fldChar w:fldCharType="begin"/>
      </w:r>
      <w:r>
        <w:instrText xml:space="preserve"> REF _Ref76723002 \h </w:instrText>
      </w:r>
      <w:r>
        <w:fldChar w:fldCharType="separate"/>
      </w:r>
      <w:r w:rsidR="008363E5" w:rsidRPr="00E71247">
        <w:t xml:space="preserve">Figure </w:t>
      </w:r>
      <w:r w:rsidR="008363E5">
        <w:rPr>
          <w:noProof/>
        </w:rPr>
        <w:t>23</w:t>
      </w:r>
      <w:r>
        <w:fldChar w:fldCharType="end"/>
      </w:r>
      <w:r>
        <w:t xml:space="preserve"> </w:t>
      </w:r>
      <w:r w:rsidRPr="00AB4B06">
        <w:t xml:space="preserve">show that all modified glasses reduced </w:t>
      </w:r>
      <w:r w:rsidRPr="00AB4B06">
        <w:rPr>
          <w:i/>
        </w:rPr>
        <w:t>S. aureus</w:t>
      </w:r>
      <w:r w:rsidRPr="00AB4B06">
        <w:t xml:space="preserve"> biofilm formation after 24 h of incubation. A significant reduction of biofilm growth was determined when the cultures were performed in the presence of Ag and Cu modified BG particles, compared to 45S5 and </w:t>
      </w:r>
      <w:r w:rsidR="00273FDB">
        <w:t>S</w:t>
      </w:r>
      <w:r w:rsidRPr="00AB4B06">
        <w:t xml:space="preserve">53P4. Neither 45S5 nor </w:t>
      </w:r>
      <w:r w:rsidR="00273FDB">
        <w:t>S</w:t>
      </w:r>
      <w:r w:rsidRPr="00AB4B06">
        <w:t xml:space="preserve">53P4 significantly reduced biofilm formation compared to the untreated biofilm. The results in </w:t>
      </w:r>
      <w:r>
        <w:fldChar w:fldCharType="begin"/>
      </w:r>
      <w:r>
        <w:instrText xml:space="preserve"> REF _Ref76723002 \h </w:instrText>
      </w:r>
      <w:r>
        <w:fldChar w:fldCharType="separate"/>
      </w:r>
      <w:r w:rsidR="008363E5" w:rsidRPr="00E71247">
        <w:t xml:space="preserve">Figure </w:t>
      </w:r>
      <w:r w:rsidR="008363E5">
        <w:rPr>
          <w:noProof/>
        </w:rPr>
        <w:t>23</w:t>
      </w:r>
      <w:r>
        <w:fldChar w:fldCharType="end"/>
      </w:r>
      <w:r>
        <w:t xml:space="preserve"> </w:t>
      </w:r>
      <w:r w:rsidRPr="00AB4B06">
        <w:t xml:space="preserve">evidenced a similar trend </w:t>
      </w:r>
    </w:p>
    <w:p w14:paraId="5837646D" w14:textId="315353C2" w:rsidR="00AB4B06" w:rsidRPr="00AB4B06" w:rsidRDefault="00AB4B06" w:rsidP="00AB4B06">
      <w:pPr>
        <w:spacing w:line="480" w:lineRule="auto"/>
        <w:jc w:val="both"/>
      </w:pPr>
      <w:r w:rsidRPr="00AB4B06">
        <w:t xml:space="preserve">on day three and day seven after the incubation with the </w:t>
      </w:r>
      <w:r w:rsidR="00487C43" w:rsidRPr="00AB4B06">
        <w:t xml:space="preserve">Ag and Cu </w:t>
      </w:r>
      <w:r w:rsidRPr="00AB4B06">
        <w:t xml:space="preserve">modified glass particles, showing that the biofilm growth suppression was correlated to the presence of both Cu and Ag ions and its increasing availability in the </w:t>
      </w:r>
      <w:r w:rsidR="00487C43">
        <w:t xml:space="preserve">bacterial culture </w:t>
      </w:r>
      <w:r w:rsidRPr="00AB4B06">
        <w:t>media</w:t>
      </w:r>
      <w:r w:rsidR="00487C43">
        <w:t>.</w:t>
      </w:r>
      <w:r w:rsidRPr="00AB4B06">
        <w:t xml:space="preserve"> </w:t>
      </w:r>
    </w:p>
    <w:p w14:paraId="60147C2B" w14:textId="7389F7B3" w:rsidR="00AB4B06" w:rsidRPr="00AB4B06" w:rsidRDefault="00AB4B06" w:rsidP="00AB4B06">
      <w:pPr>
        <w:spacing w:line="480" w:lineRule="auto"/>
        <w:jc w:val="both"/>
      </w:pPr>
      <w:r w:rsidRPr="00AB4B06">
        <w:t xml:space="preserve">On day three, Ag- and Cu-modified glasses continued to reduce the OD value of the </w:t>
      </w:r>
      <w:r w:rsidRPr="00AB4B06">
        <w:rPr>
          <w:i/>
        </w:rPr>
        <w:t>S. aureus</w:t>
      </w:r>
      <w:r w:rsidRPr="00AB4B06">
        <w:t xml:space="preserve"> biofilm. The highest reduction was observed in the Ag 2.5 samples, where both unmodified glasses have significantly increased biofilm formation. Finally, at day seven, a similar trend was noticed; the metal ion-modified glass continued to demonstrate higher biofilm reduction than 45S5 and </w:t>
      </w:r>
      <w:r w:rsidR="00273FDB">
        <w:t>S</w:t>
      </w:r>
      <w:r w:rsidRPr="00AB4B06">
        <w:t xml:space="preserve">53P4, which did not show any significant degree of </w:t>
      </w:r>
      <w:r w:rsidRPr="00AB4B06">
        <w:rPr>
          <w:i/>
        </w:rPr>
        <w:t>S. aureus</w:t>
      </w:r>
      <w:r w:rsidRPr="00AB4B06">
        <w:t xml:space="preserve"> biofilm formation. By visualising the biofilm morphology after being exposed to BG </w:t>
      </w:r>
      <w:r>
        <w:fldChar w:fldCharType="begin"/>
      </w:r>
      <w:r>
        <w:instrText xml:space="preserve"> REF _Ref87006686 \h </w:instrText>
      </w:r>
      <w:r>
        <w:fldChar w:fldCharType="separate"/>
      </w:r>
      <w:r w:rsidR="008363E5" w:rsidRPr="00E71247">
        <w:t xml:space="preserve">Figure </w:t>
      </w:r>
      <w:r w:rsidR="008363E5">
        <w:rPr>
          <w:noProof/>
        </w:rPr>
        <w:t>22</w:t>
      </w:r>
      <w:r>
        <w:fldChar w:fldCharType="end"/>
      </w:r>
      <w:r w:rsidRPr="00AB4B06">
        <w:t xml:space="preserve">, it was evident that the presence of both Ag and Cu ions prevented the attachment of biofilm and reduced the number of clusters that were explicitly found in unmodified glass samples. Most of </w:t>
      </w:r>
      <w:r w:rsidRPr="00AB4B06">
        <w:rPr>
          <w:i/>
        </w:rPr>
        <w:t xml:space="preserve">S. aureus </w:t>
      </w:r>
      <w:r w:rsidRPr="00AB4B06">
        <w:t xml:space="preserve">biofilms treated with Ag and Cu BG were less visible after seven days of incubation; conversely, the biofilm was more noticeable in the presence of unmodified BG.   </w:t>
      </w:r>
    </w:p>
    <w:p w14:paraId="07B840DF" w14:textId="77777777" w:rsidR="00E71247" w:rsidRPr="00B063CC" w:rsidRDefault="005804BD" w:rsidP="007D17C9">
      <w:pPr>
        <w:pStyle w:val="Style1"/>
      </w:pPr>
      <w:r>
        <w:rPr>
          <w:noProof/>
        </w:rPr>
        <w:object w:dxaOrig="11304" w:dyaOrig="7939" w14:anchorId="48255AA0">
          <v:shape id="_x0000_i1046" type="#_x0000_t75" alt="" style="width:449.75pt;height:252.5pt;mso-width-percent:0;mso-height-percent:0;mso-width-percent:0;mso-height-percent:0" o:ole="">
            <v:imagedata r:id="rId92" o:title=""/>
          </v:shape>
          <o:OLEObject Type="Embed" ProgID="Prism9.Document" ShapeID="_x0000_i1046" DrawAspect="Content" ObjectID="_1720874442" r:id="rId93"/>
        </w:object>
      </w:r>
    </w:p>
    <w:p w14:paraId="2A7270C1" w14:textId="554949A1" w:rsidR="00B860EE" w:rsidRDefault="00E71247" w:rsidP="00BD1E2F">
      <w:pPr>
        <w:pStyle w:val="Style1"/>
      </w:pPr>
      <w:bookmarkStart w:id="216" w:name="_Ref76723002"/>
      <w:bookmarkStart w:id="217" w:name="_Toc88164834"/>
      <w:bookmarkStart w:id="218" w:name="_Toc88171520"/>
      <w:bookmarkStart w:id="219" w:name="_Toc110260350"/>
      <w:r w:rsidRPr="00E71247">
        <w:t xml:space="preserve">Figure </w:t>
      </w:r>
      <w:r w:rsidR="00E60539">
        <w:fldChar w:fldCharType="begin"/>
      </w:r>
      <w:r w:rsidR="00E60539">
        <w:instrText xml:space="preserve"> SEQ Figure \* ARABIC </w:instrText>
      </w:r>
      <w:r w:rsidR="00E60539">
        <w:fldChar w:fldCharType="separate"/>
      </w:r>
      <w:r w:rsidR="008363E5">
        <w:rPr>
          <w:noProof/>
        </w:rPr>
        <w:t>23</w:t>
      </w:r>
      <w:r w:rsidR="00E60539">
        <w:rPr>
          <w:noProof/>
        </w:rPr>
        <w:fldChar w:fldCharType="end"/>
      </w:r>
      <w:bookmarkEnd w:id="216"/>
      <w:r w:rsidR="00170FED">
        <w:rPr>
          <w:noProof/>
        </w:rPr>
        <w:t>.</w:t>
      </w:r>
      <w:r w:rsidRPr="000C7DFC">
        <w:rPr>
          <w:b w:val="0"/>
          <w:bCs/>
        </w:rPr>
        <w:t xml:space="preserve"> </w:t>
      </w:r>
      <w:r w:rsidR="00170FED">
        <w:rPr>
          <w:b w:val="0"/>
          <w:bCs/>
        </w:rPr>
        <w:t>T</w:t>
      </w:r>
      <w:r w:rsidRPr="000C7DFC">
        <w:rPr>
          <w:b w:val="0"/>
          <w:bCs/>
        </w:rPr>
        <w:t xml:space="preserve">he quantification of </w:t>
      </w:r>
      <w:r w:rsidRPr="000C7DFC">
        <w:rPr>
          <w:b w:val="0"/>
          <w:bCs/>
          <w:i/>
          <w:iCs/>
        </w:rPr>
        <w:t>S. aureus</w:t>
      </w:r>
      <w:r w:rsidRPr="000C7DFC">
        <w:rPr>
          <w:b w:val="0"/>
          <w:bCs/>
        </w:rPr>
        <w:t xml:space="preserve"> biofilm formation was evaluated by crystal violet staining after </w:t>
      </w:r>
      <w:proofErr w:type="gramStart"/>
      <w:r w:rsidRPr="000C7DFC">
        <w:rPr>
          <w:b w:val="0"/>
          <w:bCs/>
        </w:rPr>
        <w:t>1, 3, and 7 days</w:t>
      </w:r>
      <w:proofErr w:type="gramEnd"/>
      <w:r w:rsidRPr="000C7DFC">
        <w:rPr>
          <w:b w:val="0"/>
          <w:bCs/>
        </w:rPr>
        <w:t xml:space="preserve"> incubation using a concentration of (25 mg/mL) and bacteria only as control. "*" indicates a significant difference in the O</w:t>
      </w:r>
      <w:r w:rsidR="00B9473E" w:rsidRPr="000C7DFC">
        <w:rPr>
          <w:b w:val="0"/>
          <w:bCs/>
        </w:rPr>
        <w:t>D</w:t>
      </w:r>
      <w:r w:rsidRPr="000C7DFC">
        <w:rPr>
          <w:b w:val="0"/>
          <w:bCs/>
        </w:rPr>
        <w:t xml:space="preserve"> value of </w:t>
      </w:r>
      <w:r w:rsidRPr="000C7DFC">
        <w:rPr>
          <w:b w:val="0"/>
          <w:bCs/>
          <w:i/>
          <w:iCs/>
        </w:rPr>
        <w:t>S. aureus</w:t>
      </w:r>
      <w:r w:rsidRPr="000C7DFC">
        <w:rPr>
          <w:b w:val="0"/>
          <w:bCs/>
        </w:rPr>
        <w:t xml:space="preserve"> biofilm between the glass groups and the control (P &lt; 0.05)</w:t>
      </w:r>
      <w:r w:rsidR="00AB4B06" w:rsidRPr="00AB4B06">
        <w:rPr>
          <w:rFonts w:ascii="Arial" w:hAnsi="Arial" w:cs="Arial"/>
          <w:b w:val="0"/>
          <w:color w:val="202124"/>
          <w:shd w:val="clear" w:color="auto" w:fill="FFFFFF"/>
          <w:lang w:val="en-GB"/>
        </w:rPr>
        <w:t xml:space="preserve"> </w:t>
      </w:r>
      <w:r w:rsidR="00AB4B06" w:rsidRPr="00AB4B06">
        <w:rPr>
          <w:b w:val="0"/>
          <w:bCs/>
          <w:lang w:val="en-GB"/>
        </w:rPr>
        <w:t>Error bars = Standard Deviation (SD)</w:t>
      </w:r>
      <w:r w:rsidRPr="000C7DFC">
        <w:rPr>
          <w:b w:val="0"/>
          <w:bCs/>
        </w:rPr>
        <w:t>.</w:t>
      </w:r>
      <w:bookmarkEnd w:id="217"/>
      <w:bookmarkEnd w:id="218"/>
      <w:bookmarkEnd w:id="219"/>
    </w:p>
    <w:p w14:paraId="0B845D8A" w14:textId="77777777" w:rsidR="00BD1E2F" w:rsidRDefault="00BD1E2F" w:rsidP="00AB4B06">
      <w:pPr>
        <w:pStyle w:val="Style1"/>
        <w:jc w:val="left"/>
      </w:pPr>
      <w:bookmarkStart w:id="220" w:name="_Toc88164835"/>
      <w:bookmarkStart w:id="221" w:name="_Toc88171521"/>
    </w:p>
    <w:p w14:paraId="139C1930" w14:textId="59AF8DD0" w:rsidR="00BD1E2F" w:rsidRDefault="00BD1E2F" w:rsidP="00BD1E2F">
      <w:pPr>
        <w:pStyle w:val="Style1"/>
      </w:pPr>
      <w:r>
        <w:rPr>
          <w:noProof/>
          <w:lang w:val="en-GB" w:eastAsia="zh-CN"/>
        </w:rPr>
        <w:drawing>
          <wp:inline distT="0" distB="0" distL="0" distR="0" wp14:anchorId="3EE03C87" wp14:editId="3B7EEA53">
            <wp:extent cx="2040188" cy="3234055"/>
            <wp:effectExtent l="0" t="6668"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94" cstate="print">
                      <a:extLst>
                        <a:ext uri="{28A0092B-C50C-407E-A947-70E740481C1C}">
                          <a14:useLocalDpi xmlns:a14="http://schemas.microsoft.com/office/drawing/2010/main" val="0"/>
                        </a:ext>
                      </a:extLst>
                    </a:blip>
                    <a:srcRect l="28384" t="26759" r="35657" b="641"/>
                    <a:stretch/>
                  </pic:blipFill>
                  <pic:spPr bwMode="auto">
                    <a:xfrm rot="5400000">
                      <a:off x="0" y="0"/>
                      <a:ext cx="2040188" cy="3234055"/>
                    </a:xfrm>
                    <a:prstGeom prst="rect">
                      <a:avLst/>
                    </a:prstGeom>
                    <a:ln>
                      <a:noFill/>
                    </a:ln>
                    <a:extLst>
                      <a:ext uri="{53640926-AAD7-44D8-BBD7-CCE9431645EC}">
                        <a14:shadowObscured xmlns:a14="http://schemas.microsoft.com/office/drawing/2010/main"/>
                      </a:ext>
                    </a:extLst>
                  </pic:spPr>
                </pic:pic>
              </a:graphicData>
            </a:graphic>
          </wp:inline>
        </w:drawing>
      </w:r>
    </w:p>
    <w:p w14:paraId="32BEBB3B" w14:textId="77777777" w:rsidR="00BD1E2F" w:rsidRDefault="00BD1E2F" w:rsidP="00AB4B06">
      <w:pPr>
        <w:pStyle w:val="Style1"/>
        <w:jc w:val="left"/>
      </w:pPr>
    </w:p>
    <w:p w14:paraId="035C780E" w14:textId="7E67C3E9" w:rsidR="00B860EE" w:rsidRPr="00B860EE" w:rsidRDefault="00B860EE" w:rsidP="00AB4B06">
      <w:pPr>
        <w:pStyle w:val="Style1"/>
        <w:jc w:val="left"/>
      </w:pPr>
      <w:bookmarkStart w:id="222" w:name="_Toc110260351"/>
      <w:r>
        <w:t xml:space="preserve">Figure </w:t>
      </w:r>
      <w:r w:rsidR="00E60539">
        <w:fldChar w:fldCharType="begin"/>
      </w:r>
      <w:r w:rsidR="00E60539">
        <w:instrText xml:space="preserve"> SEQ Figure \* ARABIC </w:instrText>
      </w:r>
      <w:r w:rsidR="00E60539">
        <w:fldChar w:fldCharType="separate"/>
      </w:r>
      <w:r w:rsidR="008363E5">
        <w:rPr>
          <w:noProof/>
        </w:rPr>
        <w:t>24</w:t>
      </w:r>
      <w:r w:rsidR="00E60539">
        <w:rPr>
          <w:noProof/>
        </w:rPr>
        <w:fldChar w:fldCharType="end"/>
      </w:r>
      <w:r w:rsidR="00170FED">
        <w:rPr>
          <w:noProof/>
        </w:rPr>
        <w:t>.</w:t>
      </w:r>
      <w:r>
        <w:t xml:space="preserve"> </w:t>
      </w:r>
      <w:r w:rsidR="00AB4B06" w:rsidRPr="00AB4B06">
        <w:rPr>
          <w:b w:val="0"/>
          <w:bCs/>
          <w:i/>
          <w:lang w:val="en-GB"/>
        </w:rPr>
        <w:t>S. aureus</w:t>
      </w:r>
      <w:r w:rsidR="00AB4B06" w:rsidRPr="00AB4B06">
        <w:rPr>
          <w:b w:val="0"/>
          <w:bCs/>
          <w:iCs/>
          <w:lang w:val="en-GB"/>
        </w:rPr>
        <w:t xml:space="preserve"> strains were incubated in 96-well plates for 1, 3 and 7 days, and their ability to form biofilms was measured by staining with 0.1% crystal violet. After incubation with crystal violet, wells were repeatedly washed with PBS, dried, then dissolved with acetic acid and </w:t>
      </w:r>
      <w:proofErr w:type="gramStart"/>
      <w:r w:rsidR="00AB4B06" w:rsidRPr="00AB4B06">
        <w:rPr>
          <w:b w:val="0"/>
          <w:bCs/>
          <w:iCs/>
          <w:lang w:val="en-GB"/>
        </w:rPr>
        <w:t>photographed.</w:t>
      </w:r>
      <w:r w:rsidRPr="00AB4B06">
        <w:rPr>
          <w:b w:val="0"/>
          <w:bCs/>
          <w:iCs/>
        </w:rPr>
        <w:t>.</w:t>
      </w:r>
      <w:bookmarkEnd w:id="220"/>
      <w:bookmarkEnd w:id="221"/>
      <w:bookmarkEnd w:id="222"/>
      <w:proofErr w:type="gramEnd"/>
    </w:p>
    <w:p w14:paraId="64ED0E64" w14:textId="36A7485E" w:rsidR="00BD1E2F" w:rsidRDefault="00BD1E2F" w:rsidP="00BA33FB">
      <w:pPr>
        <w:pStyle w:val="Heading2"/>
        <w:spacing w:line="480" w:lineRule="auto"/>
        <w:jc w:val="both"/>
      </w:pPr>
    </w:p>
    <w:p w14:paraId="4A901D75" w14:textId="77777777" w:rsidR="00BD1E2F" w:rsidRPr="00BD1E2F" w:rsidRDefault="00BD1E2F" w:rsidP="00BD1E2F"/>
    <w:p w14:paraId="0D765FB2" w14:textId="68677B2B" w:rsidR="00E71247" w:rsidRPr="00E71247" w:rsidRDefault="00E71247" w:rsidP="00BA33FB">
      <w:pPr>
        <w:pStyle w:val="Heading2"/>
        <w:spacing w:line="480" w:lineRule="auto"/>
        <w:jc w:val="both"/>
      </w:pPr>
      <w:bookmarkStart w:id="223" w:name="_Toc110260432"/>
      <w:r w:rsidRPr="00E71247">
        <w:lastRenderedPageBreak/>
        <w:t xml:space="preserve">5.2.3. </w:t>
      </w:r>
      <w:r w:rsidR="005B52EC" w:rsidRPr="00E71247">
        <w:t>Cell Viability Assay</w:t>
      </w:r>
      <w:bookmarkEnd w:id="223"/>
    </w:p>
    <w:p w14:paraId="1141E265" w14:textId="120473C0" w:rsidR="00AB4B06" w:rsidRPr="00AB4B06" w:rsidRDefault="00AB4B06" w:rsidP="00AB4B06">
      <w:pPr>
        <w:spacing w:line="480" w:lineRule="auto"/>
        <w:jc w:val="both"/>
      </w:pPr>
      <w:r w:rsidRPr="00AB4B06">
        <w:t xml:space="preserve">The </w:t>
      </w:r>
      <w:r w:rsidR="0019265D">
        <w:t xml:space="preserve">cytocompatibility </w:t>
      </w:r>
      <w:r w:rsidRPr="00AB4B06">
        <w:t xml:space="preserve">of BG was investigated using L929 fibroblasts cultured with glass samples at a (25 mg/mL) concentration. The BG particles had previously undergone a washing cycle with cell culture media for 24 h, and the cell viability was measured before and after conditioning. All BG samples showed a decrease in cell viability compared to cells cultured in the absence of BG before conditioning, as is shown in Figure 25. In addition, a significantly higher decrease in the cell viability of L929 was observed after exposure to Ag 2.5 compared to the rest of the samples. On the other hand, cell-cultured with 45S5, </w:t>
      </w:r>
      <w:r w:rsidR="00273FDB">
        <w:t>S</w:t>
      </w:r>
      <w:r w:rsidRPr="00AB4B06">
        <w:t xml:space="preserve">53P4 and Ag 0.25 were significantly more viable; however, all BG samples managed to achieve cell viability above 70% before conditioning, which is not considered cytotoxic for materials according to (ISO 10993-5). Interestingly, only Cu 1 and Ag 2.5 samples exhibited a statistically significant difference compared to unmodified BG </w:t>
      </w:r>
      <w:r w:rsidR="001777D0" w:rsidRPr="00AB4B06">
        <w:t>(45S5</w:t>
      </w:r>
      <w:r w:rsidRPr="00AB4B06">
        <w:t xml:space="preserve"> and </w:t>
      </w:r>
      <w:r w:rsidR="00273FDB">
        <w:t>S</w:t>
      </w:r>
      <w:r w:rsidRPr="00AB4B06">
        <w:t xml:space="preserve">53P4). </w:t>
      </w:r>
    </w:p>
    <w:p w14:paraId="2796EF0C" w14:textId="53EAFEB8" w:rsidR="00E71247" w:rsidRPr="00E71247" w:rsidRDefault="00AB4B06" w:rsidP="00AB4B06">
      <w:pPr>
        <w:spacing w:line="480" w:lineRule="auto"/>
        <w:jc w:val="both"/>
      </w:pPr>
      <w:r w:rsidRPr="00AB4B06">
        <w:t xml:space="preserve">After conditioning, BG demonstrated similar behaviour to pre-conditioned particles Figure 26. Ag 2.5 BG continued to show significantly lower cell viability than other samples. Also, no statistically significant difference between 45S5, S53P4 and Ag 0.25 samples were observed. Pre-conditioned samples should reduce the effect of the rapid increase in cell media pH and therefore measure the influence of Cu and Ag substitution in the viability of the cells. Figure 27 shows that pre-conditioned 4565, S53P4 and Ag 0.25 BG had no detrimental effect on the cell viability compared to non-conditioned particles. However, Ag 2.5, Cu 1, and Cu 2.5 BG particles seem to be affected by the washing cycle and show a statistically significant difference before and </w:t>
      </w:r>
      <w:r w:rsidRPr="00AB4B06">
        <w:lastRenderedPageBreak/>
        <w:t>after washing with cell culture media Figure 27. All BG maintained cell viability above 70% after 24 h after pre-conditioning treatment of BG samples</w:t>
      </w:r>
      <w:r w:rsidR="00B1496F">
        <w:t xml:space="preserve">.   </w:t>
      </w:r>
    </w:p>
    <w:p w14:paraId="645D553B" w14:textId="77777777" w:rsidR="00E71247" w:rsidRPr="00E71247" w:rsidRDefault="005804BD" w:rsidP="00E71247">
      <w:r w:rsidRPr="00E71247">
        <w:rPr>
          <w:noProof/>
        </w:rPr>
        <w:object w:dxaOrig="13915" w:dyaOrig="9477" w14:anchorId="03F2AF50">
          <v:shape id="_x0000_i1045" type="#_x0000_t75" alt="" style="width:451.85pt;height:304.7pt;mso-width-percent:0;mso-height-percent:0;mso-width-percent:0;mso-height-percent:0" o:ole="">
            <v:imagedata r:id="rId95" o:title=""/>
          </v:shape>
          <o:OLEObject Type="Embed" ProgID="Prism9.Document" ShapeID="_x0000_i1045" DrawAspect="Content" ObjectID="_1720874443" r:id="rId96"/>
        </w:object>
      </w:r>
    </w:p>
    <w:p w14:paraId="6B9BA946" w14:textId="0B228D69" w:rsidR="00E71247" w:rsidRPr="00E71247" w:rsidRDefault="00E71247" w:rsidP="000C7DFC">
      <w:pPr>
        <w:pStyle w:val="Caption"/>
      </w:pPr>
      <w:bookmarkStart w:id="224" w:name="_Ref76727286"/>
      <w:bookmarkStart w:id="225" w:name="_Toc88164836"/>
      <w:bookmarkStart w:id="226" w:name="_Toc88171522"/>
      <w:bookmarkStart w:id="227" w:name="_Toc110260352"/>
      <w:r w:rsidRPr="00E71247">
        <w:t xml:space="preserve">Figure </w:t>
      </w:r>
      <w:fldSimple w:instr=" SEQ Figure \* ARABIC ">
        <w:r w:rsidR="008363E5">
          <w:rPr>
            <w:noProof/>
          </w:rPr>
          <w:t>25</w:t>
        </w:r>
      </w:fldSimple>
      <w:bookmarkEnd w:id="224"/>
      <w:r w:rsidR="00170FED">
        <w:rPr>
          <w:noProof/>
        </w:rPr>
        <w:t>.</w:t>
      </w:r>
      <w:r w:rsidRPr="00E71247">
        <w:t xml:space="preserve"> </w:t>
      </w:r>
      <w:r w:rsidRPr="000C7DFC">
        <w:rPr>
          <w:b w:val="0"/>
          <w:bCs w:val="0"/>
        </w:rPr>
        <w:t xml:space="preserve">Cell viability percentage of L929 fibroblast cells obtained according to the </w:t>
      </w:r>
      <w:r w:rsidR="000C7DFC">
        <w:rPr>
          <w:b w:val="0"/>
          <w:bCs w:val="0"/>
        </w:rPr>
        <w:t>cytotoxicity evaluation</w:t>
      </w:r>
      <w:r w:rsidRPr="000C7DFC">
        <w:rPr>
          <w:b w:val="0"/>
          <w:bCs w:val="0"/>
        </w:rPr>
        <w:t xml:space="preserve"> of bioactive glasses with a concentration of 2</w:t>
      </w:r>
      <w:r w:rsidR="000C7DFC">
        <w:rPr>
          <w:b w:val="0"/>
          <w:bCs w:val="0"/>
        </w:rPr>
        <w:t>5</w:t>
      </w:r>
      <w:r w:rsidRPr="000C7DFC">
        <w:rPr>
          <w:b w:val="0"/>
          <w:bCs w:val="0"/>
        </w:rPr>
        <w:t xml:space="preserve"> mg/mL </w:t>
      </w:r>
      <w:r w:rsidR="000C7DFC">
        <w:rPr>
          <w:b w:val="0"/>
          <w:bCs w:val="0"/>
        </w:rPr>
        <w:t>unconditioned</w:t>
      </w:r>
      <w:r w:rsidRPr="000C7DFC">
        <w:rPr>
          <w:b w:val="0"/>
          <w:bCs w:val="0"/>
        </w:rPr>
        <w:t xml:space="preserve"> after 24 hours assessed by cell metabolic activity via Presto Blue® assay. The tissue culture plastic (TCP) seeded with L929 cells </w:t>
      </w:r>
      <w:r w:rsidR="00277612" w:rsidRPr="000C7DFC">
        <w:rPr>
          <w:b w:val="0"/>
          <w:bCs w:val="0"/>
        </w:rPr>
        <w:t xml:space="preserve">was </w:t>
      </w:r>
      <w:r w:rsidRPr="000C7DFC">
        <w:rPr>
          <w:b w:val="0"/>
          <w:bCs w:val="0"/>
        </w:rPr>
        <w:t xml:space="preserve">used as </w:t>
      </w:r>
      <w:r w:rsidR="00277612" w:rsidRPr="000C7DFC">
        <w:rPr>
          <w:b w:val="0"/>
          <w:bCs w:val="0"/>
        </w:rPr>
        <w:t xml:space="preserve">a </w:t>
      </w:r>
      <w:r w:rsidRPr="000C7DFC">
        <w:rPr>
          <w:b w:val="0"/>
          <w:bCs w:val="0"/>
        </w:rPr>
        <w:t xml:space="preserve">control. The percentage of cell viability was calculated from the fluorescence values obtained in cytotoxicity assay, and </w:t>
      </w:r>
      <w:r w:rsidR="00487C43">
        <w:rPr>
          <w:b w:val="0"/>
          <w:bCs w:val="0"/>
        </w:rPr>
        <w:t>v</w:t>
      </w:r>
      <w:r w:rsidRPr="000C7DFC">
        <w:rPr>
          <w:b w:val="0"/>
          <w:bCs w:val="0"/>
        </w:rPr>
        <w:t xml:space="preserve">alues </w:t>
      </w:r>
      <w:r w:rsidR="00277612" w:rsidRPr="000C7DFC">
        <w:rPr>
          <w:b w:val="0"/>
          <w:bCs w:val="0"/>
        </w:rPr>
        <w:t>we</w:t>
      </w:r>
      <w:r w:rsidRPr="000C7DFC">
        <w:rPr>
          <w:b w:val="0"/>
          <w:bCs w:val="0"/>
        </w:rPr>
        <w:t>re normalised to the control group. Asterisks indicate significant differences *(p &lt;0.05). Error bars= ± SD; n=3.</w:t>
      </w:r>
      <w:bookmarkEnd w:id="225"/>
      <w:bookmarkEnd w:id="226"/>
      <w:bookmarkEnd w:id="227"/>
    </w:p>
    <w:p w14:paraId="4DB9D166" w14:textId="77777777" w:rsidR="00E71247" w:rsidRPr="00E71247" w:rsidRDefault="005804BD" w:rsidP="00E71247">
      <w:r w:rsidRPr="00E71247">
        <w:rPr>
          <w:noProof/>
        </w:rPr>
        <w:object w:dxaOrig="12598" w:dyaOrig="8482" w14:anchorId="461B6367">
          <v:shape id="_x0000_i1044" type="#_x0000_t75" alt="" style="width:450.8pt;height:348.5pt;mso-width-percent:0;mso-height-percent:0;mso-width-percent:0;mso-height-percent:0" o:ole="">
            <v:imagedata r:id="rId97" o:title=""/>
          </v:shape>
          <o:OLEObject Type="Embed" ProgID="Prism9.Document" ShapeID="_x0000_i1044" DrawAspect="Content" ObjectID="_1720874444" r:id="rId98"/>
        </w:object>
      </w:r>
    </w:p>
    <w:p w14:paraId="6CA31057" w14:textId="14548F5A" w:rsidR="00E71247" w:rsidRPr="00E71247" w:rsidRDefault="00E71247" w:rsidP="00170FED">
      <w:pPr>
        <w:pStyle w:val="Caption"/>
      </w:pPr>
      <w:bookmarkStart w:id="228" w:name="_Ref87630261"/>
      <w:bookmarkStart w:id="229" w:name="_Toc88164837"/>
      <w:bookmarkStart w:id="230" w:name="_Toc88171523"/>
      <w:bookmarkStart w:id="231" w:name="_Toc110260353"/>
      <w:r w:rsidRPr="00E71247">
        <w:t xml:space="preserve">Figure </w:t>
      </w:r>
      <w:fldSimple w:instr=" SEQ Figure \* ARABIC ">
        <w:r w:rsidR="008363E5">
          <w:rPr>
            <w:noProof/>
          </w:rPr>
          <w:t>26</w:t>
        </w:r>
      </w:fldSimple>
      <w:bookmarkEnd w:id="228"/>
      <w:r w:rsidR="00170FED">
        <w:rPr>
          <w:noProof/>
        </w:rPr>
        <w:t>.</w:t>
      </w:r>
      <w:r w:rsidRPr="00E71247">
        <w:t xml:space="preserve"> </w:t>
      </w:r>
      <w:r w:rsidR="00170FED">
        <w:rPr>
          <w:b w:val="0"/>
          <w:bCs w:val="0"/>
        </w:rPr>
        <w:t>C</w:t>
      </w:r>
      <w:r w:rsidRPr="000C7DFC">
        <w:rPr>
          <w:b w:val="0"/>
          <w:bCs w:val="0"/>
        </w:rPr>
        <w:t>ell viability percentage of L929 fibroblast cells obtained according to the evaluation of cytotoxicity of bioactive glasses with a concentration of 2</w:t>
      </w:r>
      <w:r w:rsidR="000C7DFC" w:rsidRPr="000C7DFC">
        <w:rPr>
          <w:b w:val="0"/>
          <w:bCs w:val="0"/>
        </w:rPr>
        <w:t>5</w:t>
      </w:r>
      <w:r w:rsidRPr="000C7DFC">
        <w:rPr>
          <w:b w:val="0"/>
          <w:bCs w:val="0"/>
        </w:rPr>
        <w:t>mg/mL after pre</w:t>
      </w:r>
      <w:r w:rsidR="007D17C9" w:rsidRPr="000C7DFC">
        <w:rPr>
          <w:b w:val="0"/>
          <w:bCs w:val="0"/>
        </w:rPr>
        <w:t>-</w:t>
      </w:r>
      <w:r w:rsidRPr="000C7DFC">
        <w:rPr>
          <w:b w:val="0"/>
          <w:bCs w:val="0"/>
        </w:rPr>
        <w:t xml:space="preserve">conditioning after 24 hours assessed by cell metabolic activity via Presto Blue® assay. The tissue culture plastic (TCP) seeded with L929 cells was used as a control. The percentage of cell viability was calculated from the fluorescence values obtained in cytotoxicity assay, and </w:t>
      </w:r>
      <w:r w:rsidR="00487C43">
        <w:rPr>
          <w:b w:val="0"/>
          <w:bCs w:val="0"/>
        </w:rPr>
        <w:t>v</w:t>
      </w:r>
      <w:r w:rsidRPr="000C7DFC">
        <w:rPr>
          <w:b w:val="0"/>
          <w:bCs w:val="0"/>
        </w:rPr>
        <w:t xml:space="preserve">alues </w:t>
      </w:r>
      <w:r w:rsidR="000C7DFC" w:rsidRPr="000C7DFC">
        <w:rPr>
          <w:b w:val="0"/>
          <w:bCs w:val="0"/>
        </w:rPr>
        <w:t>we</w:t>
      </w:r>
      <w:r w:rsidRPr="000C7DFC">
        <w:rPr>
          <w:b w:val="0"/>
          <w:bCs w:val="0"/>
        </w:rPr>
        <w:t>re normalised to the control group. Asterisks indicate significant differences *(p &lt;0.05). Error bars= ± SD; n=3.</w:t>
      </w:r>
      <w:bookmarkEnd w:id="229"/>
      <w:bookmarkEnd w:id="230"/>
      <w:bookmarkEnd w:id="231"/>
    </w:p>
    <w:p w14:paraId="46B6D516" w14:textId="77777777" w:rsidR="00E71247" w:rsidRPr="00E71247" w:rsidRDefault="00E71247" w:rsidP="00E71247"/>
    <w:p w14:paraId="6F199404" w14:textId="77777777" w:rsidR="00E71247" w:rsidRPr="00E71247" w:rsidRDefault="00E71247" w:rsidP="00E71247"/>
    <w:p w14:paraId="4350544A" w14:textId="77777777" w:rsidR="00E71247" w:rsidRPr="00E71247" w:rsidRDefault="00E71247" w:rsidP="00E71247"/>
    <w:p w14:paraId="7BBE7804" w14:textId="77777777" w:rsidR="00E71247" w:rsidRPr="00E71247" w:rsidRDefault="002A58FB" w:rsidP="00E71247">
      <w:r w:rsidRPr="002A58FB">
        <w:rPr>
          <w:noProof/>
          <w:lang w:eastAsia="zh-CN"/>
        </w:rPr>
        <w:lastRenderedPageBreak/>
        <w:drawing>
          <wp:inline distT="0" distB="0" distL="0" distR="0" wp14:anchorId="06757CDE" wp14:editId="6443FB22">
            <wp:extent cx="5724525" cy="37719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4525" cy="3771900"/>
                    </a:xfrm>
                    <a:prstGeom prst="rect">
                      <a:avLst/>
                    </a:prstGeom>
                    <a:noFill/>
                    <a:ln>
                      <a:noFill/>
                    </a:ln>
                  </pic:spPr>
                </pic:pic>
              </a:graphicData>
            </a:graphic>
          </wp:inline>
        </w:drawing>
      </w:r>
      <w:r w:rsidRPr="002A58FB">
        <w:rPr>
          <w:noProof/>
          <w:lang w:eastAsia="zh-CN"/>
        </w:rPr>
        <w:t xml:space="preserve"> </w:t>
      </w:r>
    </w:p>
    <w:p w14:paraId="550F2930" w14:textId="15271C37" w:rsidR="00E71247" w:rsidRPr="00E71247" w:rsidRDefault="00E71247" w:rsidP="002A58FB">
      <w:pPr>
        <w:pStyle w:val="Caption"/>
      </w:pPr>
      <w:bookmarkStart w:id="232" w:name="_Ref76981823"/>
      <w:bookmarkStart w:id="233" w:name="_Toc88164838"/>
      <w:bookmarkStart w:id="234" w:name="_Toc88171524"/>
      <w:bookmarkStart w:id="235" w:name="_Toc110260354"/>
      <w:r w:rsidRPr="00E71247">
        <w:t xml:space="preserve">Figure </w:t>
      </w:r>
      <w:fldSimple w:instr=" SEQ Figure \* ARABIC ">
        <w:r w:rsidR="008363E5">
          <w:rPr>
            <w:noProof/>
          </w:rPr>
          <w:t>27</w:t>
        </w:r>
      </w:fldSimple>
      <w:bookmarkEnd w:id="232"/>
      <w:r w:rsidR="00170FED">
        <w:rPr>
          <w:noProof/>
        </w:rPr>
        <w:t>.</w:t>
      </w:r>
      <w:r w:rsidR="002A58FB" w:rsidRPr="002A58FB">
        <w:rPr>
          <w:b w:val="0"/>
          <w:bCs w:val="0"/>
          <w:szCs w:val="22"/>
        </w:rPr>
        <w:t xml:space="preserve"> </w:t>
      </w:r>
      <w:r w:rsidR="002A58FB" w:rsidRPr="000C7DFC">
        <w:rPr>
          <w:b w:val="0"/>
          <w:bCs w:val="0"/>
        </w:rPr>
        <w:t>The difference before and after the washing cycle on the cell viability percentage. Asterisks indicate significant differences *(p &lt;0.05). Error bars= ± SD; n=3.</w:t>
      </w:r>
      <w:bookmarkEnd w:id="233"/>
      <w:bookmarkEnd w:id="234"/>
      <w:bookmarkEnd w:id="235"/>
    </w:p>
    <w:p w14:paraId="41ABFA78" w14:textId="77777777" w:rsidR="00B860EE" w:rsidRDefault="00B860EE" w:rsidP="00B860EE">
      <w:pPr>
        <w:keepNext/>
        <w:jc w:val="center"/>
      </w:pPr>
      <w:r>
        <w:rPr>
          <w:noProof/>
          <w:lang w:eastAsia="zh-CN"/>
        </w:rPr>
        <w:drawing>
          <wp:inline distT="0" distB="0" distL="0" distR="0" wp14:anchorId="1F0620D1" wp14:editId="4925C71E">
            <wp:extent cx="4456430" cy="2402205"/>
            <wp:effectExtent l="0" t="0" r="127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56430" cy="2402205"/>
                    </a:xfrm>
                    <a:prstGeom prst="rect">
                      <a:avLst/>
                    </a:prstGeom>
                    <a:noFill/>
                  </pic:spPr>
                </pic:pic>
              </a:graphicData>
            </a:graphic>
          </wp:inline>
        </w:drawing>
      </w:r>
    </w:p>
    <w:p w14:paraId="7DB493E0" w14:textId="3B6AFA34" w:rsidR="00E71247" w:rsidRPr="00E71247" w:rsidRDefault="00B860EE" w:rsidP="00AB4B06">
      <w:pPr>
        <w:pStyle w:val="Caption"/>
      </w:pPr>
      <w:bookmarkStart w:id="236" w:name="_Toc88164839"/>
      <w:bookmarkStart w:id="237" w:name="_Toc88171525"/>
      <w:bookmarkStart w:id="238" w:name="_Toc110260355"/>
      <w:r>
        <w:t xml:space="preserve">Figure </w:t>
      </w:r>
      <w:fldSimple w:instr=" SEQ Figure \* ARABIC ">
        <w:r w:rsidR="008363E5">
          <w:rPr>
            <w:noProof/>
          </w:rPr>
          <w:t>28</w:t>
        </w:r>
      </w:fldSimple>
      <w:r w:rsidR="00170FED">
        <w:rPr>
          <w:noProof/>
        </w:rPr>
        <w:t>.</w:t>
      </w:r>
      <w:r>
        <w:t xml:space="preserve"> </w:t>
      </w:r>
      <w:r w:rsidR="00AB4B06" w:rsidRPr="00AB4B06">
        <w:rPr>
          <w:b w:val="0"/>
          <w:bCs w:val="0"/>
        </w:rPr>
        <w:t xml:space="preserve">Image of 24 well plates after 24 h incubation of L929 fibroblast cells subsequently being stained with Presto Blue® to evaluate cytotoxicity of bioactive </w:t>
      </w:r>
      <w:bookmarkEnd w:id="236"/>
      <w:bookmarkEnd w:id="237"/>
      <w:r w:rsidR="00BD1E2F" w:rsidRPr="00AB4B06">
        <w:rPr>
          <w:b w:val="0"/>
          <w:bCs w:val="0"/>
        </w:rPr>
        <w:t>glasses.</w:t>
      </w:r>
      <w:bookmarkEnd w:id="238"/>
      <w:r>
        <w:t xml:space="preserve"> </w:t>
      </w:r>
    </w:p>
    <w:p w14:paraId="1399E0C1" w14:textId="2F3788F5" w:rsidR="00E71247" w:rsidRPr="00E71247" w:rsidRDefault="00E71247" w:rsidP="005B52EC">
      <w:pPr>
        <w:pStyle w:val="Heading2"/>
        <w:spacing w:line="480" w:lineRule="auto"/>
        <w:jc w:val="both"/>
      </w:pPr>
      <w:bookmarkStart w:id="239" w:name="_Toc110260433"/>
      <w:r w:rsidRPr="00E71247">
        <w:lastRenderedPageBreak/>
        <w:t xml:space="preserve">5.3. </w:t>
      </w:r>
      <w:r w:rsidRPr="00AB4B06">
        <w:rPr>
          <w:i/>
          <w:iCs/>
        </w:rPr>
        <w:t xml:space="preserve">In </w:t>
      </w:r>
      <w:r w:rsidR="005B52EC" w:rsidRPr="00AB4B06">
        <w:rPr>
          <w:i/>
          <w:iCs/>
        </w:rPr>
        <w:t>Vitro</w:t>
      </w:r>
      <w:r w:rsidR="005B52EC" w:rsidRPr="00E71247">
        <w:t xml:space="preserve"> Bioactivity </w:t>
      </w:r>
      <w:r w:rsidR="005B52EC">
        <w:t>o</w:t>
      </w:r>
      <w:r w:rsidR="005B52EC" w:rsidRPr="00E71247">
        <w:t>f B</w:t>
      </w:r>
      <w:r w:rsidR="005B52EC">
        <w:t>G</w:t>
      </w:r>
      <w:r w:rsidR="001B1F38">
        <w:t xml:space="preserve"> </w:t>
      </w:r>
      <w:r w:rsidR="005B52EC" w:rsidRPr="00E71247">
        <w:t xml:space="preserve">Using </w:t>
      </w:r>
      <w:r w:rsidRPr="00E71247">
        <w:t>SBF</w:t>
      </w:r>
      <w:bookmarkEnd w:id="239"/>
    </w:p>
    <w:p w14:paraId="115000A4" w14:textId="77777777" w:rsidR="00E71247" w:rsidRPr="002A58FB" w:rsidRDefault="00E71247" w:rsidP="00BA33FB">
      <w:pPr>
        <w:pStyle w:val="Heading2"/>
        <w:spacing w:line="480" w:lineRule="auto"/>
        <w:jc w:val="both"/>
        <w:rPr>
          <w:bCs/>
        </w:rPr>
      </w:pPr>
      <w:bookmarkStart w:id="240" w:name="_Toc110260434"/>
      <w:r w:rsidRPr="00E71247">
        <w:t>5.3.1 Leaching Test and pH Profile</w:t>
      </w:r>
      <w:bookmarkEnd w:id="240"/>
    </w:p>
    <w:p w14:paraId="453553B7" w14:textId="7A4988D5" w:rsidR="00E71247" w:rsidRDefault="00DF5E5D" w:rsidP="00AB4B06">
      <w:pPr>
        <w:spacing w:line="480" w:lineRule="auto"/>
        <w:jc w:val="both"/>
      </w:pPr>
      <w:r>
        <w:fldChar w:fldCharType="begin"/>
      </w:r>
      <w:r>
        <w:instrText xml:space="preserve"> REF _Ref87739796 \h </w:instrText>
      </w:r>
      <w:r>
        <w:fldChar w:fldCharType="separate"/>
      </w:r>
      <w:r w:rsidR="008363E5" w:rsidRPr="00E71247">
        <w:t xml:space="preserve">Figure </w:t>
      </w:r>
      <w:r w:rsidR="008363E5">
        <w:rPr>
          <w:noProof/>
        </w:rPr>
        <w:t>29</w:t>
      </w:r>
      <w:r>
        <w:fldChar w:fldCharType="end"/>
      </w:r>
      <w:r w:rsidR="00E71247" w:rsidRPr="00E71247">
        <w:t xml:space="preserve"> summarises the pH change after</w:t>
      </w:r>
      <w:r w:rsidR="006B1217" w:rsidRPr="006B1217">
        <w:t xml:space="preserve"> </w:t>
      </w:r>
      <w:r w:rsidR="006B1217" w:rsidRPr="00E71247">
        <w:t>B</w:t>
      </w:r>
      <w:r w:rsidR="006B1217">
        <w:t>G</w:t>
      </w:r>
      <w:r w:rsidR="006B1217" w:rsidRPr="00E71247">
        <w:t xml:space="preserve"> powder</w:t>
      </w:r>
      <w:r w:rsidR="00E71247" w:rsidRPr="00E71247">
        <w:t xml:space="preserve"> immersion in SBF. The rise in pH was due to the release of cations into solution from glass through the exchange of H</w:t>
      </w:r>
      <w:r w:rsidR="00E71247" w:rsidRPr="00E71247">
        <w:rPr>
          <w:vertAlign w:val="superscript"/>
        </w:rPr>
        <w:t>+</w:t>
      </w:r>
      <w:r w:rsidR="00E71247" w:rsidRPr="00E71247">
        <w:t>. The pH value of SBF was constant at 7.4~7.5 throughout the length of the study. The Ag BG and Cu B</w:t>
      </w:r>
      <w:r w:rsidR="00B9473E">
        <w:t>G</w:t>
      </w:r>
      <w:r w:rsidR="00E71247" w:rsidRPr="00E71247">
        <w:t xml:space="preserve"> glasses produced a similar pH increase in the first 24 h, with Cu 2.5 and Cu 1 burst to 8.01 and 8.06, respectively. Ag 0.25 and Ag 2.5 surge to7.95 and 7.97 respectively, whereas 45S5 and S53P4 have recorded pH values of 7.84 and 7.97n the first 24 h. After 72 h immersion in SBF, All B</w:t>
      </w:r>
      <w:r w:rsidR="00B9473E">
        <w:t>G</w:t>
      </w:r>
      <w:r w:rsidR="00E71247" w:rsidRPr="00E71247">
        <w:t xml:space="preserve"> samples reached their maximum pH value and stayed stable at this value throughout the rest of the study. Cu 1 glass caused a slightly higher pH value than Cu 2.5, 8.4 after 72 h. However, it continuously increased after 72 h, peaking at 8.42 after 21 days, </w:t>
      </w:r>
    </w:p>
    <w:p w14:paraId="29D97FE7" w14:textId="77777777" w:rsidR="002A58FB" w:rsidRPr="00E71247" w:rsidRDefault="005804BD" w:rsidP="007D17C9">
      <w:pPr>
        <w:pStyle w:val="Style1"/>
      </w:pPr>
      <w:r w:rsidRPr="00E71247">
        <w:rPr>
          <w:noProof/>
        </w:rPr>
        <w:object w:dxaOrig="12312" w:dyaOrig="7584" w14:anchorId="34E3FA4C">
          <v:shape id="_x0000_i1043" type="#_x0000_t75" alt="" style="width:451.85pt;height:301.55pt;mso-width-percent:0;mso-height-percent:0;mso-width-percent:0;mso-height-percent:0" o:ole="">
            <v:imagedata r:id="rId101" o:title=""/>
          </v:shape>
          <o:OLEObject Type="Embed" ProgID="Prism9.Document" ShapeID="_x0000_i1043" DrawAspect="Content" ObjectID="_1720874445" r:id="rId102"/>
        </w:object>
      </w:r>
    </w:p>
    <w:p w14:paraId="180C9464" w14:textId="3536F6A5" w:rsidR="00E71247" w:rsidRDefault="002A58FB" w:rsidP="002A58FB">
      <w:pPr>
        <w:pStyle w:val="Caption"/>
        <w:rPr>
          <w:b w:val="0"/>
          <w:bCs w:val="0"/>
        </w:rPr>
      </w:pPr>
      <w:bookmarkStart w:id="241" w:name="_Ref87739796"/>
      <w:bookmarkStart w:id="242" w:name="_Toc88164840"/>
      <w:bookmarkStart w:id="243" w:name="_Toc88171526"/>
      <w:bookmarkStart w:id="244" w:name="_Toc110260356"/>
      <w:r w:rsidRPr="00E71247">
        <w:t xml:space="preserve">Figure </w:t>
      </w:r>
      <w:fldSimple w:instr=" SEQ Figure \* ARABIC ">
        <w:r w:rsidR="008363E5">
          <w:rPr>
            <w:noProof/>
          </w:rPr>
          <w:t>29</w:t>
        </w:r>
      </w:fldSimple>
      <w:bookmarkEnd w:id="241"/>
      <w:r w:rsidR="00170FED">
        <w:rPr>
          <w:noProof/>
        </w:rPr>
        <w:t>.</w:t>
      </w:r>
      <w:r w:rsidRPr="00E71247">
        <w:t xml:space="preserve"> </w:t>
      </w:r>
      <w:r w:rsidRPr="000C7DFC">
        <w:rPr>
          <w:b w:val="0"/>
          <w:bCs w:val="0"/>
        </w:rPr>
        <w:t xml:space="preserve">Change of pH value of the SBF solution during the </w:t>
      </w:r>
      <w:r w:rsidRPr="00CF25A6">
        <w:rPr>
          <w:b w:val="0"/>
          <w:bCs w:val="0"/>
          <w:i/>
          <w:iCs/>
        </w:rPr>
        <w:t>in vitro</w:t>
      </w:r>
      <w:r w:rsidRPr="000C7DFC">
        <w:rPr>
          <w:b w:val="0"/>
          <w:bCs w:val="0"/>
        </w:rPr>
        <w:t xml:space="preserve"> test</w:t>
      </w:r>
      <w:bookmarkEnd w:id="242"/>
      <w:bookmarkEnd w:id="243"/>
      <w:bookmarkEnd w:id="244"/>
    </w:p>
    <w:p w14:paraId="35A58124" w14:textId="77777777" w:rsidR="00E66D47" w:rsidRDefault="00E66D47" w:rsidP="00E66D47"/>
    <w:p w14:paraId="2958207D" w14:textId="77777777" w:rsidR="00E66D47" w:rsidRPr="00E66D47" w:rsidRDefault="00E66D47" w:rsidP="00E66D47"/>
    <w:tbl>
      <w:tblPr>
        <w:tblStyle w:val="TableGrid2"/>
        <w:tblW w:w="9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
        <w:gridCol w:w="8991"/>
      </w:tblGrid>
      <w:tr w:rsidR="00E71247" w:rsidRPr="007D17C9" w14:paraId="4A957B8F" w14:textId="77777777" w:rsidTr="007D17C9">
        <w:trPr>
          <w:trHeight w:val="5361"/>
        </w:trPr>
        <w:tc>
          <w:tcPr>
            <w:tcW w:w="0" w:type="auto"/>
          </w:tcPr>
          <w:p w14:paraId="34E33028" w14:textId="77777777" w:rsidR="00E71247" w:rsidRPr="007D17C9" w:rsidRDefault="00E71247" w:rsidP="007D17C9">
            <w:pPr>
              <w:pStyle w:val="Style1"/>
              <w:rPr>
                <w:sz w:val="22"/>
                <w:szCs w:val="21"/>
              </w:rPr>
            </w:pPr>
            <w:r w:rsidRPr="007D17C9">
              <w:rPr>
                <w:sz w:val="22"/>
                <w:szCs w:val="21"/>
              </w:rPr>
              <w:lastRenderedPageBreak/>
              <w:t>A</w:t>
            </w:r>
          </w:p>
        </w:tc>
        <w:tc>
          <w:tcPr>
            <w:tcW w:w="0" w:type="auto"/>
          </w:tcPr>
          <w:p w14:paraId="0ABB32B8" w14:textId="77777777" w:rsidR="00E71247" w:rsidRPr="007D17C9" w:rsidRDefault="005804BD" w:rsidP="007D17C9">
            <w:pPr>
              <w:pStyle w:val="Style1"/>
              <w:rPr>
                <w:sz w:val="22"/>
                <w:szCs w:val="21"/>
              </w:rPr>
            </w:pPr>
            <w:r w:rsidRPr="007D17C9">
              <w:rPr>
                <w:noProof/>
                <w:sz w:val="22"/>
                <w:szCs w:val="21"/>
              </w:rPr>
              <w:object w:dxaOrig="13690" w:dyaOrig="7939" w14:anchorId="2B45B471">
                <v:shape id="_x0000_i1042" type="#_x0000_t75" alt="" style="width:423.65pt;height:4in;mso-width-percent:0;mso-height-percent:0;mso-width-percent:0;mso-height-percent:0" o:ole="">
                  <v:imagedata r:id="rId103" o:title=""/>
                </v:shape>
                <o:OLEObject Type="Embed" ProgID="Prism9.Document" ShapeID="_x0000_i1042" DrawAspect="Content" ObjectID="_1720874446" r:id="rId104"/>
              </w:object>
            </w:r>
          </w:p>
        </w:tc>
      </w:tr>
      <w:tr w:rsidR="00E71247" w:rsidRPr="007D17C9" w14:paraId="65257B9D" w14:textId="77777777" w:rsidTr="007D17C9">
        <w:trPr>
          <w:trHeight w:val="6059"/>
        </w:trPr>
        <w:tc>
          <w:tcPr>
            <w:tcW w:w="0" w:type="auto"/>
          </w:tcPr>
          <w:p w14:paraId="63B1F80F" w14:textId="77777777" w:rsidR="00E71247" w:rsidRPr="007D17C9" w:rsidRDefault="00E71247" w:rsidP="007D17C9">
            <w:pPr>
              <w:pStyle w:val="Style1"/>
              <w:rPr>
                <w:sz w:val="22"/>
                <w:szCs w:val="21"/>
              </w:rPr>
            </w:pPr>
            <w:r w:rsidRPr="007D17C9">
              <w:rPr>
                <w:sz w:val="22"/>
                <w:szCs w:val="21"/>
              </w:rPr>
              <w:t>B</w:t>
            </w:r>
          </w:p>
        </w:tc>
        <w:tc>
          <w:tcPr>
            <w:tcW w:w="0" w:type="auto"/>
          </w:tcPr>
          <w:p w14:paraId="3D8652DB" w14:textId="77777777" w:rsidR="00E71247" w:rsidRPr="007D17C9" w:rsidRDefault="005804BD" w:rsidP="007D17C9">
            <w:pPr>
              <w:pStyle w:val="Style1"/>
              <w:rPr>
                <w:sz w:val="22"/>
                <w:szCs w:val="21"/>
              </w:rPr>
            </w:pPr>
            <w:r w:rsidRPr="007D17C9">
              <w:rPr>
                <w:noProof/>
                <w:sz w:val="22"/>
                <w:szCs w:val="21"/>
              </w:rPr>
              <w:object w:dxaOrig="13944" w:dyaOrig="7930" w14:anchorId="179226F5">
                <v:shape id="_x0000_i1041" type="#_x0000_t75" alt="" style="width:423.65pt;height:289.05pt;mso-width-percent:0;mso-height-percent:0;mso-width-percent:0;mso-height-percent:0" o:ole="">
                  <v:imagedata r:id="rId105" o:title=""/>
                </v:shape>
                <o:OLEObject Type="Embed" ProgID="Prism9.Document" ShapeID="_x0000_i1041" DrawAspect="Content" ObjectID="_1720874447" r:id="rId106"/>
              </w:object>
            </w:r>
          </w:p>
        </w:tc>
      </w:tr>
      <w:tr w:rsidR="00E71247" w:rsidRPr="007D17C9" w14:paraId="3070376C" w14:textId="77777777" w:rsidTr="007D17C9">
        <w:trPr>
          <w:trHeight w:val="6059"/>
        </w:trPr>
        <w:tc>
          <w:tcPr>
            <w:tcW w:w="0" w:type="auto"/>
          </w:tcPr>
          <w:p w14:paraId="6A0430FE" w14:textId="77777777" w:rsidR="00E71247" w:rsidRPr="007D17C9" w:rsidRDefault="00E71247" w:rsidP="007D17C9">
            <w:pPr>
              <w:pStyle w:val="Style1"/>
              <w:rPr>
                <w:sz w:val="22"/>
                <w:szCs w:val="21"/>
              </w:rPr>
            </w:pPr>
            <w:r w:rsidRPr="007D17C9">
              <w:rPr>
                <w:sz w:val="22"/>
                <w:szCs w:val="21"/>
              </w:rPr>
              <w:lastRenderedPageBreak/>
              <w:t>C</w:t>
            </w:r>
          </w:p>
        </w:tc>
        <w:tc>
          <w:tcPr>
            <w:tcW w:w="0" w:type="auto"/>
          </w:tcPr>
          <w:p w14:paraId="3DD85CE3" w14:textId="77777777" w:rsidR="00E71247" w:rsidRPr="007D17C9" w:rsidRDefault="005804BD" w:rsidP="007D17C9">
            <w:pPr>
              <w:pStyle w:val="Style1"/>
              <w:rPr>
                <w:sz w:val="22"/>
                <w:szCs w:val="21"/>
              </w:rPr>
            </w:pPr>
            <w:r w:rsidRPr="007D17C9">
              <w:rPr>
                <w:noProof/>
                <w:sz w:val="22"/>
                <w:szCs w:val="21"/>
              </w:rPr>
              <w:object w:dxaOrig="13992" w:dyaOrig="7930" w14:anchorId="07A5C13B">
                <v:shape id="_x0000_i1040" type="#_x0000_t75" alt="" style="width:426.8pt;height:261.9pt;mso-width-percent:0;mso-height-percent:0;mso-width-percent:0;mso-height-percent:0" o:ole="">
                  <v:imagedata r:id="rId107" o:title=""/>
                </v:shape>
                <o:OLEObject Type="Embed" ProgID="Prism9.Document" ShapeID="_x0000_i1040" DrawAspect="Content" ObjectID="_1720874448" r:id="rId108"/>
              </w:object>
            </w:r>
          </w:p>
        </w:tc>
      </w:tr>
      <w:tr w:rsidR="00E71247" w:rsidRPr="007D17C9" w14:paraId="2996AC07" w14:textId="77777777" w:rsidTr="007D17C9">
        <w:trPr>
          <w:trHeight w:val="6059"/>
        </w:trPr>
        <w:tc>
          <w:tcPr>
            <w:tcW w:w="0" w:type="auto"/>
          </w:tcPr>
          <w:p w14:paraId="5C0B0499" w14:textId="77777777" w:rsidR="00E71247" w:rsidRPr="007D17C9" w:rsidRDefault="00E71247" w:rsidP="007D17C9">
            <w:pPr>
              <w:pStyle w:val="Style1"/>
              <w:rPr>
                <w:sz w:val="22"/>
                <w:szCs w:val="21"/>
              </w:rPr>
            </w:pPr>
            <w:r w:rsidRPr="007D17C9">
              <w:rPr>
                <w:sz w:val="22"/>
                <w:szCs w:val="21"/>
              </w:rPr>
              <w:t>D</w:t>
            </w:r>
          </w:p>
        </w:tc>
        <w:tc>
          <w:tcPr>
            <w:tcW w:w="0" w:type="auto"/>
          </w:tcPr>
          <w:p w14:paraId="2DBC3DAC" w14:textId="77777777" w:rsidR="00E71247" w:rsidRPr="007D17C9" w:rsidRDefault="005804BD" w:rsidP="007D17C9">
            <w:pPr>
              <w:pStyle w:val="Style1"/>
              <w:rPr>
                <w:sz w:val="22"/>
                <w:szCs w:val="21"/>
              </w:rPr>
            </w:pPr>
            <w:r w:rsidRPr="007D17C9">
              <w:rPr>
                <w:noProof/>
                <w:sz w:val="22"/>
                <w:szCs w:val="21"/>
              </w:rPr>
              <w:object w:dxaOrig="14129" w:dyaOrig="7939" w14:anchorId="63B3E73A">
                <v:shape id="_x0000_i1039" type="#_x0000_t75" alt="" style="width:438.25pt;height:255.65pt;mso-width-percent:0;mso-height-percent:0;mso-width-percent:0;mso-height-percent:0" o:ole="">
                  <v:imagedata r:id="rId109" o:title=""/>
                </v:shape>
                <o:OLEObject Type="Embed" ProgID="Prism9.Document" ShapeID="_x0000_i1039" DrawAspect="Content" ObjectID="_1720874449" r:id="rId110"/>
              </w:object>
            </w:r>
          </w:p>
        </w:tc>
      </w:tr>
    </w:tbl>
    <w:p w14:paraId="14525965" w14:textId="10173DA1" w:rsidR="00E66D47" w:rsidRPr="00E66D47" w:rsidRDefault="00E71247" w:rsidP="00354B09">
      <w:pPr>
        <w:pStyle w:val="Caption"/>
        <w:rPr>
          <w:iCs/>
        </w:rPr>
      </w:pPr>
      <w:bookmarkStart w:id="245" w:name="_Ref83631511"/>
      <w:bookmarkStart w:id="246" w:name="_Ref83631501"/>
      <w:bookmarkStart w:id="247" w:name="_Toc88164841"/>
      <w:bookmarkStart w:id="248" w:name="_Toc88171527"/>
      <w:bookmarkStart w:id="249" w:name="_Toc110260357"/>
      <w:r w:rsidRPr="00E71247">
        <w:rPr>
          <w:iCs/>
        </w:rPr>
        <w:t xml:space="preserve">Figure </w:t>
      </w:r>
      <w:r w:rsidRPr="00E71247">
        <w:rPr>
          <w:iCs/>
        </w:rPr>
        <w:fldChar w:fldCharType="begin"/>
      </w:r>
      <w:r w:rsidRPr="00E71247">
        <w:rPr>
          <w:iCs/>
        </w:rPr>
        <w:instrText xml:space="preserve"> SEQ Figure \* ARABIC </w:instrText>
      </w:r>
      <w:r w:rsidRPr="00E71247">
        <w:rPr>
          <w:iCs/>
        </w:rPr>
        <w:fldChar w:fldCharType="separate"/>
      </w:r>
      <w:r w:rsidR="008363E5">
        <w:rPr>
          <w:iCs/>
          <w:noProof/>
        </w:rPr>
        <w:t>30</w:t>
      </w:r>
      <w:r w:rsidRPr="00E71247">
        <w:fldChar w:fldCharType="end"/>
      </w:r>
      <w:bookmarkEnd w:id="245"/>
      <w:r w:rsidR="00170FED">
        <w:t>.</w:t>
      </w:r>
      <w:r w:rsidRPr="00E71247">
        <w:rPr>
          <w:iCs/>
        </w:rPr>
        <w:t> </w:t>
      </w:r>
      <w:r w:rsidRPr="00C27A36">
        <w:rPr>
          <w:b w:val="0"/>
          <w:bCs w:val="0"/>
          <w:iCs/>
        </w:rPr>
        <w:t>Ions release profile of B</w:t>
      </w:r>
      <w:r w:rsidR="00B9473E" w:rsidRPr="00C27A36">
        <w:rPr>
          <w:b w:val="0"/>
          <w:bCs w:val="0"/>
          <w:iCs/>
        </w:rPr>
        <w:t>G</w:t>
      </w:r>
      <w:r w:rsidRPr="00C27A36">
        <w:rPr>
          <w:b w:val="0"/>
          <w:bCs w:val="0"/>
          <w:iCs/>
        </w:rPr>
        <w:t xml:space="preserve"> determined by inductively coupled plasma (ICP). The concentration of Na</w:t>
      </w:r>
      <w:r w:rsidRPr="00C27A36">
        <w:rPr>
          <w:b w:val="0"/>
          <w:bCs w:val="0"/>
          <w:iCs/>
          <w:vertAlign w:val="superscript"/>
        </w:rPr>
        <w:t xml:space="preserve"> </w:t>
      </w:r>
      <w:r w:rsidRPr="00C27A36">
        <w:rPr>
          <w:b w:val="0"/>
          <w:bCs w:val="0"/>
          <w:iCs/>
        </w:rPr>
        <w:t>(A), Si (B), P (C) and</w:t>
      </w:r>
      <w:r w:rsidRPr="00C27A36">
        <w:rPr>
          <w:b w:val="0"/>
          <w:bCs w:val="0"/>
        </w:rPr>
        <w:t xml:space="preserve"> </w:t>
      </w:r>
      <w:r w:rsidRPr="00C27A36">
        <w:rPr>
          <w:b w:val="0"/>
          <w:bCs w:val="0"/>
          <w:iCs/>
        </w:rPr>
        <w:t>Ca (D) deionised water for 1, 3, 7, 14 and 21 days.</w:t>
      </w:r>
      <w:bookmarkEnd w:id="246"/>
      <w:bookmarkEnd w:id="247"/>
      <w:bookmarkEnd w:id="248"/>
      <w:r w:rsidR="00496A45">
        <w:rPr>
          <w:b w:val="0"/>
          <w:bCs w:val="0"/>
          <w:iCs/>
        </w:rPr>
        <w:t xml:space="preserve"> n=1.</w:t>
      </w:r>
      <w:bookmarkEnd w:id="249"/>
      <w:r w:rsidR="00496A45">
        <w:rPr>
          <w:b w:val="0"/>
          <w:bCs w:val="0"/>
          <w:iCs/>
        </w:rPr>
        <w:t xml:space="preserve"> </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
        <w:gridCol w:w="17"/>
        <w:gridCol w:w="8621"/>
      </w:tblGrid>
      <w:tr w:rsidR="00E71247" w:rsidRPr="00E71247" w14:paraId="3BA61F2F" w14:textId="77777777" w:rsidTr="001777D0">
        <w:tc>
          <w:tcPr>
            <w:tcW w:w="131" w:type="pct"/>
            <w:gridSpan w:val="2"/>
          </w:tcPr>
          <w:p w14:paraId="363C2ACB" w14:textId="77777777" w:rsidR="00E71247" w:rsidRPr="00E71247" w:rsidRDefault="00E71247" w:rsidP="007D17C9">
            <w:pPr>
              <w:pStyle w:val="Style1"/>
            </w:pPr>
            <w:bookmarkStart w:id="250" w:name="OLE_LINK1"/>
            <w:r w:rsidRPr="00E71247">
              <w:lastRenderedPageBreak/>
              <w:t>A</w:t>
            </w:r>
          </w:p>
        </w:tc>
        <w:tc>
          <w:tcPr>
            <w:tcW w:w="4869" w:type="pct"/>
          </w:tcPr>
          <w:p w14:paraId="3D4282F1" w14:textId="77777777" w:rsidR="00E71247" w:rsidRPr="00E71247" w:rsidRDefault="005804BD" w:rsidP="007D17C9">
            <w:pPr>
              <w:pStyle w:val="Style1"/>
            </w:pPr>
            <w:r w:rsidRPr="00E71247">
              <w:rPr>
                <w:noProof/>
              </w:rPr>
              <w:object w:dxaOrig="11719" w:dyaOrig="8515" w14:anchorId="24EC01D5">
                <v:shape id="_x0000_i1038" type="#_x0000_t75" alt="" style="width:415.3pt;height:270.25pt;mso-width-percent:0;mso-height-percent:0;mso-width-percent:0;mso-height-percent:0" o:ole="">
                  <v:imagedata r:id="rId111" o:title=""/>
                </v:shape>
                <o:OLEObject Type="Embed" ProgID="Prism9.Document" ShapeID="_x0000_i1038" DrawAspect="Content" ObjectID="_1720874450" r:id="rId112"/>
              </w:object>
            </w:r>
          </w:p>
        </w:tc>
      </w:tr>
      <w:tr w:rsidR="00E71247" w:rsidRPr="00E71247" w14:paraId="1AFE316F" w14:textId="77777777" w:rsidTr="001777D0">
        <w:trPr>
          <w:trHeight w:val="6055"/>
        </w:trPr>
        <w:tc>
          <w:tcPr>
            <w:tcW w:w="123" w:type="pct"/>
          </w:tcPr>
          <w:p w14:paraId="6F071A6C" w14:textId="77777777" w:rsidR="00E71247" w:rsidRPr="00E71247" w:rsidRDefault="00E71247" w:rsidP="007D17C9">
            <w:pPr>
              <w:pStyle w:val="Style1"/>
            </w:pPr>
            <w:r w:rsidRPr="00E71247">
              <w:t>B</w:t>
            </w:r>
          </w:p>
        </w:tc>
        <w:tc>
          <w:tcPr>
            <w:tcW w:w="4877" w:type="pct"/>
            <w:gridSpan w:val="2"/>
          </w:tcPr>
          <w:p w14:paraId="7E8DA4F4" w14:textId="77777777" w:rsidR="00E71247" w:rsidRPr="00E71247" w:rsidRDefault="005804BD" w:rsidP="007D17C9">
            <w:pPr>
              <w:pStyle w:val="Style1"/>
            </w:pPr>
            <w:r w:rsidRPr="00E71247">
              <w:rPr>
                <w:noProof/>
              </w:rPr>
              <w:object w:dxaOrig="11691" w:dyaOrig="8520" w14:anchorId="2FE53786">
                <v:shape id="_x0000_i1037" type="#_x0000_t75" alt="" style="width:425.75pt;height:265.05pt;mso-width-percent:0;mso-height-percent:0;mso-width-percent:0;mso-height-percent:0" o:ole="">
                  <v:imagedata r:id="rId113" o:title=""/>
                </v:shape>
                <o:OLEObject Type="Embed" ProgID="Prism9.Document" ShapeID="_x0000_i1037" DrawAspect="Content" ObjectID="_1720874451" r:id="rId114"/>
              </w:object>
            </w:r>
          </w:p>
        </w:tc>
      </w:tr>
    </w:tbl>
    <w:p w14:paraId="24BB2E7E" w14:textId="3398F796" w:rsidR="00E71247" w:rsidRPr="00496A45" w:rsidRDefault="00E71247" w:rsidP="00C27A36">
      <w:pPr>
        <w:pStyle w:val="Caption"/>
        <w:rPr>
          <w:b w:val="0"/>
          <w:bCs w:val="0"/>
        </w:rPr>
      </w:pPr>
      <w:bookmarkStart w:id="251" w:name="_Ref83653858"/>
      <w:bookmarkStart w:id="252" w:name="_Toc88164842"/>
      <w:bookmarkStart w:id="253" w:name="_Toc88171528"/>
      <w:bookmarkStart w:id="254" w:name="_Toc110260358"/>
      <w:bookmarkEnd w:id="250"/>
      <w:r w:rsidRPr="00E71247">
        <w:t xml:space="preserve">Figure </w:t>
      </w:r>
      <w:fldSimple w:instr=" SEQ Figure \* ARABIC ">
        <w:r w:rsidR="008363E5">
          <w:rPr>
            <w:noProof/>
          </w:rPr>
          <w:t>31</w:t>
        </w:r>
      </w:fldSimple>
      <w:bookmarkEnd w:id="251"/>
      <w:r w:rsidR="00170FED">
        <w:rPr>
          <w:noProof/>
        </w:rPr>
        <w:t>.</w:t>
      </w:r>
      <w:r w:rsidRPr="00E71247">
        <w:t xml:space="preserve"> </w:t>
      </w:r>
      <w:r w:rsidRPr="00C27A36">
        <w:rPr>
          <w:b w:val="0"/>
          <w:bCs w:val="0"/>
        </w:rPr>
        <w:t xml:space="preserve">ICP measurements of cumulative ions released of </w:t>
      </w:r>
      <w:r w:rsidR="00C27A36" w:rsidRPr="00C27A36">
        <w:rPr>
          <w:b w:val="0"/>
          <w:bCs w:val="0"/>
        </w:rPr>
        <w:t xml:space="preserve">(A) for </w:t>
      </w:r>
      <w:r w:rsidRPr="00C27A36">
        <w:rPr>
          <w:b w:val="0"/>
          <w:bCs w:val="0"/>
        </w:rPr>
        <w:t xml:space="preserve">Ag and </w:t>
      </w:r>
      <w:r w:rsidR="00C27A36" w:rsidRPr="00C27A36">
        <w:rPr>
          <w:b w:val="0"/>
          <w:bCs w:val="0"/>
        </w:rPr>
        <w:t xml:space="preserve">(B) for </w:t>
      </w:r>
      <w:r w:rsidRPr="00C27A36">
        <w:rPr>
          <w:b w:val="0"/>
          <w:bCs w:val="0"/>
        </w:rPr>
        <w:t xml:space="preserve">Cu ions from </w:t>
      </w:r>
      <w:r w:rsidR="001E3924" w:rsidRPr="00C27A36">
        <w:rPr>
          <w:b w:val="0"/>
          <w:bCs w:val="0"/>
        </w:rPr>
        <w:t>modified</w:t>
      </w:r>
      <w:r w:rsidRPr="00C27A36">
        <w:rPr>
          <w:b w:val="0"/>
          <w:bCs w:val="0"/>
        </w:rPr>
        <w:t xml:space="preserve"> glasses with a concentration of (25 mg/mL) at 1</w:t>
      </w:r>
      <w:r w:rsidR="001777D0" w:rsidRPr="00C27A36">
        <w:rPr>
          <w:b w:val="0"/>
          <w:bCs w:val="0"/>
        </w:rPr>
        <w:t>, 3, 6,9,24</w:t>
      </w:r>
      <w:r w:rsidRPr="00C27A36">
        <w:rPr>
          <w:b w:val="0"/>
          <w:bCs w:val="0"/>
        </w:rPr>
        <w:t>, and 48h.</w:t>
      </w:r>
      <w:bookmarkEnd w:id="252"/>
      <w:bookmarkEnd w:id="253"/>
      <w:r w:rsidRPr="00E71247">
        <w:t xml:space="preserve"> </w:t>
      </w:r>
      <w:r w:rsidR="00496A45">
        <w:rPr>
          <w:b w:val="0"/>
          <w:bCs w:val="0"/>
        </w:rPr>
        <w:t>n=1.</w:t>
      </w:r>
      <w:bookmarkEnd w:id="254"/>
      <w:r w:rsidR="00496A45">
        <w:rPr>
          <w:b w:val="0"/>
          <w:bCs w:val="0"/>
        </w:rPr>
        <w:t xml:space="preserve"> </w:t>
      </w:r>
    </w:p>
    <w:p w14:paraId="3BF34FF8" w14:textId="4F8FBB70" w:rsidR="00E71247" w:rsidRPr="00E71247" w:rsidRDefault="00FB694C" w:rsidP="00AB4B06">
      <w:pPr>
        <w:spacing w:line="480" w:lineRule="auto"/>
        <w:jc w:val="both"/>
      </w:pPr>
      <w:r>
        <w:lastRenderedPageBreak/>
        <w:t>T</w:t>
      </w:r>
      <w:r w:rsidRPr="00E71247">
        <w:t>he influence of the silver and copper substitution for calcium in the glass on its ion release kinetic</w:t>
      </w:r>
      <w:r>
        <w:t xml:space="preserve"> as it</w:t>
      </w:r>
      <w:r w:rsidRPr="00E71247">
        <w:t xml:space="preserve"> </w:t>
      </w:r>
      <w:r>
        <w:t xml:space="preserve">shown in </w:t>
      </w:r>
      <w:r w:rsidR="00E71247" w:rsidRPr="00E71247">
        <w:fldChar w:fldCharType="begin"/>
      </w:r>
      <w:r w:rsidR="00E71247" w:rsidRPr="00E71247">
        <w:instrText xml:space="preserve"> REF _Ref83631511 \h  \* MERGEFORMAT </w:instrText>
      </w:r>
      <w:r w:rsidR="00E71247" w:rsidRPr="00E71247">
        <w:fldChar w:fldCharType="separate"/>
      </w:r>
      <w:r w:rsidR="008363E5" w:rsidRPr="008363E5">
        <w:t>Figure 30</w:t>
      </w:r>
      <w:r w:rsidR="00E71247" w:rsidRPr="00E71247">
        <w:fldChar w:fldCharType="end"/>
      </w:r>
      <w:r w:rsidR="00E71247" w:rsidRPr="00E71247">
        <w:t>.</w:t>
      </w:r>
      <w:r w:rsidR="00D86DD4">
        <w:t xml:space="preserve"> </w:t>
      </w:r>
      <w:r w:rsidR="00E71247" w:rsidRPr="00E71247">
        <w:t xml:space="preserve">A. The results plotted in part per million (ppm) would indicate that this substitution increases the ion release from the glass. Silica was the main network former </w:t>
      </w:r>
      <w:r w:rsidR="00AB4B06">
        <w:t xml:space="preserve">of </w:t>
      </w:r>
      <w:r w:rsidR="00E71247" w:rsidRPr="00E71247">
        <w:t>B</w:t>
      </w:r>
      <w:r w:rsidR="00B9473E">
        <w:t>G</w:t>
      </w:r>
      <w:r w:rsidR="00E71247" w:rsidRPr="00E71247">
        <w:t xml:space="preserve"> except for the small amount of phosphate within the glass composition. T</w:t>
      </w:r>
      <w:r w:rsidR="00D86DD4">
        <w:t>hus, t</w:t>
      </w:r>
      <w:r w:rsidR="00E71247" w:rsidRPr="00E71247">
        <w:t xml:space="preserve">he dissolution of silica mainly reflects the degradation rate of the glass. All glasses followed the same trend with a burst release in the first 24 h, reaching around </w:t>
      </w:r>
      <w:r w:rsidR="00D86DD4">
        <w:t>70</w:t>
      </w:r>
      <w:r w:rsidR="00E71247" w:rsidRPr="00E71247">
        <w:t xml:space="preserve"> ppm. The silica release in the 45S5 and Cu 2.5 had the highest release with </w:t>
      </w:r>
      <w:r w:rsidR="00D86DD4">
        <w:t>68 and 69.3 ppm values</w:t>
      </w:r>
      <w:r w:rsidR="00E71247" w:rsidRPr="00E71247">
        <w:t xml:space="preserve">. The lowest was recorded for Ag 0.25 at </w:t>
      </w:r>
      <w:r w:rsidR="00D86DD4">
        <w:t>52</w:t>
      </w:r>
      <w:r w:rsidR="00E71247" w:rsidRPr="00E71247">
        <w:t xml:space="preserve"> </w:t>
      </w:r>
      <w:r w:rsidR="00D86DD4">
        <w:t xml:space="preserve">ppm </w:t>
      </w:r>
      <w:r w:rsidR="00E71247" w:rsidRPr="00E71247">
        <w:t xml:space="preserve">after 24 h. as shown in </w:t>
      </w:r>
      <w:r w:rsidR="00D86DD4">
        <w:fldChar w:fldCharType="begin"/>
      </w:r>
      <w:r w:rsidR="00D86DD4">
        <w:instrText xml:space="preserve"> REF _Ref83631511 \h </w:instrText>
      </w:r>
      <w:r w:rsidR="00BA33FB">
        <w:instrText xml:space="preserve"> \* MERGEFORMAT </w:instrText>
      </w:r>
      <w:r w:rsidR="00D86DD4">
        <w:fldChar w:fldCharType="separate"/>
      </w:r>
      <w:r w:rsidR="008363E5" w:rsidRPr="00E71247">
        <w:rPr>
          <w:iCs/>
        </w:rPr>
        <w:t xml:space="preserve">Figure </w:t>
      </w:r>
      <w:r w:rsidR="008363E5">
        <w:rPr>
          <w:iCs/>
          <w:noProof/>
        </w:rPr>
        <w:t>30</w:t>
      </w:r>
      <w:r w:rsidR="00D86DD4">
        <w:fldChar w:fldCharType="end"/>
      </w:r>
      <w:r w:rsidR="00D86DD4">
        <w:t>. A</w:t>
      </w:r>
      <w:r w:rsidR="00E71247" w:rsidRPr="00E71247">
        <w:t>,</w:t>
      </w:r>
      <w:r w:rsidR="00D86DD4">
        <w:t xml:space="preserve"> and</w:t>
      </w:r>
      <w:r w:rsidR="00953AF3">
        <w:t xml:space="preserve"> </w:t>
      </w:r>
      <w:r w:rsidR="00E71247" w:rsidRPr="00E71247">
        <w:t xml:space="preserve">the silica </w:t>
      </w:r>
      <w:r w:rsidR="004E5CE0">
        <w:t xml:space="preserve">ion </w:t>
      </w:r>
      <w:r w:rsidR="00E71247" w:rsidRPr="00E71247">
        <w:t>release continues with an upward trend at 48 h. Since all B</w:t>
      </w:r>
      <w:r w:rsidR="00B9473E">
        <w:t>G</w:t>
      </w:r>
      <w:r w:rsidR="00E71247" w:rsidRPr="00E71247">
        <w:t xml:space="preserve"> had the same composition except that the calcium in Ag and Cu </w:t>
      </w:r>
      <w:r w:rsidR="001E3924">
        <w:t>modified</w:t>
      </w:r>
      <w:r w:rsidR="00E71247" w:rsidRPr="00E71247">
        <w:t xml:space="preserve"> glass was partially replaced, it was shown that Ag and Cu had no significant impact on the silica dissolution rate. </w:t>
      </w:r>
    </w:p>
    <w:p w14:paraId="004FBFC7" w14:textId="3358F131" w:rsidR="00E71247" w:rsidRPr="00E71247" w:rsidRDefault="00E71247" w:rsidP="00BA33FB">
      <w:pPr>
        <w:spacing w:line="480" w:lineRule="auto"/>
        <w:jc w:val="both"/>
      </w:pPr>
      <w:r w:rsidRPr="00E71247">
        <w:t>The results of Na</w:t>
      </w:r>
      <w:r w:rsidR="004E5CE0">
        <w:rPr>
          <w:vertAlign w:val="superscript"/>
        </w:rPr>
        <w:t>+</w:t>
      </w:r>
      <w:r w:rsidRPr="00E71247">
        <w:t xml:space="preserve"> release </w:t>
      </w:r>
      <w:r w:rsidR="004E5CE0" w:rsidRPr="00E71247">
        <w:t>is</w:t>
      </w:r>
      <w:r w:rsidRPr="00E71247">
        <w:t xml:space="preserve"> shown in </w:t>
      </w:r>
      <w:r w:rsidRPr="00E71247">
        <w:fldChar w:fldCharType="begin"/>
      </w:r>
      <w:r w:rsidRPr="00E71247">
        <w:instrText xml:space="preserve"> REF _Ref83631511 \h  \* MERGEFORMAT </w:instrText>
      </w:r>
      <w:r w:rsidRPr="00E71247">
        <w:fldChar w:fldCharType="separate"/>
      </w:r>
      <w:r w:rsidR="008363E5" w:rsidRPr="008363E5">
        <w:t>Figure 30</w:t>
      </w:r>
      <w:r w:rsidRPr="00E71247">
        <w:fldChar w:fldCharType="end"/>
      </w:r>
      <w:r w:rsidRPr="00E71247">
        <w:t>.B. steady and continu</w:t>
      </w:r>
      <w:r w:rsidR="00B9473E">
        <w:t>ou</w:t>
      </w:r>
      <w:r w:rsidRPr="00E71247">
        <w:t>s release was detected over 48 h. both 45S5 and Ag 2.5 samples have the highest Na release among the tested samples reaching 222 and 215 ppm respectively at 24 h and S53P4 recording 189 ppm as the lowest. T</w:t>
      </w:r>
      <w:r w:rsidR="00B9473E">
        <w:t>hus, t</w:t>
      </w:r>
      <w:r w:rsidRPr="00E71247">
        <w:t xml:space="preserve">he Na release of all tested samples gradually increased during the observation period.       </w:t>
      </w:r>
    </w:p>
    <w:p w14:paraId="0E7CF13D" w14:textId="1B8DDE94" w:rsidR="00E71247" w:rsidRPr="00E71247" w:rsidRDefault="00E71247" w:rsidP="00AB4B06">
      <w:pPr>
        <w:spacing w:line="480" w:lineRule="auto"/>
        <w:jc w:val="both"/>
      </w:pPr>
      <w:r w:rsidRPr="00E71247">
        <w:fldChar w:fldCharType="begin"/>
      </w:r>
      <w:r w:rsidRPr="00E71247">
        <w:instrText xml:space="preserve"> REF _Ref83631511 \h  \* MERGEFORMAT </w:instrText>
      </w:r>
      <w:r w:rsidRPr="00E71247">
        <w:fldChar w:fldCharType="separate"/>
      </w:r>
      <w:r w:rsidR="008363E5" w:rsidRPr="008363E5">
        <w:t>Figure 30</w:t>
      </w:r>
      <w:r w:rsidRPr="00E71247">
        <w:fldChar w:fldCharType="end"/>
      </w:r>
      <w:r w:rsidRPr="00E71247">
        <w:t>.C</w:t>
      </w:r>
      <w:r w:rsidR="00AB4B06">
        <w:t xml:space="preserve"> </w:t>
      </w:r>
      <w:r w:rsidRPr="00E71247">
        <w:t>shows the calcium dissolution over 48 h in D</w:t>
      </w:r>
      <w:r w:rsidR="00B9473E">
        <w:t>W</w:t>
      </w:r>
      <w:r w:rsidR="00D86DD4">
        <w:t>, which show</w:t>
      </w:r>
      <w:r w:rsidRPr="00E71247">
        <w:t xml:space="preserve"> </w:t>
      </w:r>
      <w:r w:rsidR="00D86DD4">
        <w:t xml:space="preserve">the </w:t>
      </w:r>
      <w:r w:rsidR="001777D0">
        <w:t>highest</w:t>
      </w:r>
      <w:r w:rsidRPr="00E71247">
        <w:t xml:space="preserve"> release in D</w:t>
      </w:r>
      <w:r w:rsidR="00B9473E">
        <w:t>W</w:t>
      </w:r>
      <w:r w:rsidRPr="00E71247">
        <w:t xml:space="preserve"> for 45S5 and S53P4 reached 62 and 59 ppm in the first 6 h. Both Ag</w:t>
      </w:r>
      <w:r w:rsidR="00B9473E">
        <w:t>-</w:t>
      </w:r>
      <w:r w:rsidR="001E3924">
        <w:t>modified</w:t>
      </w:r>
      <w:r w:rsidRPr="00E71247">
        <w:t xml:space="preserve"> glass</w:t>
      </w:r>
      <w:r w:rsidR="00B9473E">
        <w:t>es</w:t>
      </w:r>
      <w:r w:rsidRPr="00E71247">
        <w:t xml:space="preserve"> have reached 46 for Ag 2.5 and 35 for Ag 0.25</w:t>
      </w:r>
      <w:r w:rsidR="00B9473E">
        <w:t>,</w:t>
      </w:r>
      <w:r w:rsidRPr="00E71247">
        <w:t xml:space="preserve"> </w:t>
      </w:r>
      <w:r w:rsidR="00B9473E">
        <w:t>while</w:t>
      </w:r>
      <w:r w:rsidRPr="00E71247">
        <w:t xml:space="preserve"> copper </w:t>
      </w:r>
      <w:r w:rsidR="001E3924">
        <w:t>modified</w:t>
      </w:r>
      <w:r w:rsidRPr="00E71247">
        <w:t xml:space="preserve"> glass ha</w:t>
      </w:r>
      <w:r w:rsidR="00B9473E">
        <w:t>s</w:t>
      </w:r>
      <w:r w:rsidRPr="00E71247">
        <w:t xml:space="preserve"> recorded 51 and 48 for Cu 2.5 and Cu 1</w:t>
      </w:r>
      <w:r w:rsidR="00B9473E">
        <w:t>,</w:t>
      </w:r>
      <w:r w:rsidRPr="00E71247">
        <w:t xml:space="preserve"> respectively. After the first 6 h, all B</w:t>
      </w:r>
      <w:r w:rsidR="00B9473E">
        <w:t>G</w:t>
      </w:r>
      <w:r w:rsidRPr="00E71247">
        <w:t xml:space="preserve"> decreased calcium, more evident in the 45S5 and </w:t>
      </w:r>
      <w:r w:rsidR="00273FDB">
        <w:t>S</w:t>
      </w:r>
      <w:r w:rsidRPr="00E71247">
        <w:t xml:space="preserve">53P4. After 24 h, the calcium </w:t>
      </w:r>
      <w:r w:rsidRPr="00E71247">
        <w:lastRenderedPageBreak/>
        <w:t>concentration in B</w:t>
      </w:r>
      <w:r w:rsidR="00B9473E">
        <w:t>G</w:t>
      </w:r>
      <w:r w:rsidRPr="00E71247">
        <w:t xml:space="preserve"> increased again between 60 and 80 ppm</w:t>
      </w:r>
      <w:r w:rsidR="00B9473E">
        <w:t>,</w:t>
      </w:r>
      <w:r w:rsidRPr="00E71247">
        <w:t xml:space="preserve"> with the highest increase noted for Cu 2.5. Ag and Cu B</w:t>
      </w:r>
      <w:r w:rsidR="00B9473E">
        <w:t>G</w:t>
      </w:r>
      <w:r w:rsidRPr="00E71247">
        <w:t xml:space="preserve"> shows a similar release curve for the calcium with a burst increase in the first 6 h followed by a reduction for almost half at 9 h. The maximum calcium concentration for Ag and Cu B</w:t>
      </w:r>
      <w:r w:rsidR="00B9473E">
        <w:t>G</w:t>
      </w:r>
      <w:r w:rsidRPr="00E71247">
        <w:t xml:space="preserve"> were recorded at 48 h. </w:t>
      </w:r>
    </w:p>
    <w:p w14:paraId="6A3F70A0" w14:textId="06A91A46" w:rsidR="00E71247" w:rsidRPr="004E5CE0" w:rsidRDefault="00E71247" w:rsidP="004E5CE0">
      <w:pPr>
        <w:spacing w:line="480" w:lineRule="auto"/>
        <w:jc w:val="both"/>
        <w:rPr>
          <w:lang w:val="en-US"/>
        </w:rPr>
      </w:pPr>
      <w:r w:rsidRPr="00E71247">
        <w:fldChar w:fldCharType="begin"/>
      </w:r>
      <w:r w:rsidRPr="00E71247">
        <w:instrText xml:space="preserve"> REF _Ref83631511 \h  \* MERGEFORMAT </w:instrText>
      </w:r>
      <w:r w:rsidRPr="00E71247">
        <w:fldChar w:fldCharType="separate"/>
      </w:r>
      <w:r w:rsidR="008363E5" w:rsidRPr="008363E5">
        <w:t>Figure 30</w:t>
      </w:r>
      <w:r w:rsidRPr="00E71247">
        <w:fldChar w:fldCharType="end"/>
      </w:r>
      <w:r w:rsidRPr="00E71247">
        <w:t xml:space="preserve">.D shows </w:t>
      </w:r>
      <w:r w:rsidR="004E5CE0" w:rsidRPr="00E71247">
        <w:t xml:space="preserve">the </w:t>
      </w:r>
      <w:r w:rsidR="004E5CE0" w:rsidRPr="004E5CE0">
        <w:rPr>
          <w:lang w:val="en-US"/>
        </w:rPr>
        <w:t>phosphate ion</w:t>
      </w:r>
      <w:r w:rsidR="004E5CE0">
        <w:rPr>
          <w:lang w:val="en-US"/>
        </w:rPr>
        <w:t xml:space="preserve"> </w:t>
      </w:r>
      <w:r w:rsidRPr="00E71247">
        <w:t xml:space="preserve">dissolution over 48 h. A reduction in </w:t>
      </w:r>
      <w:r w:rsidR="004E5CE0" w:rsidRPr="004E5CE0">
        <w:rPr>
          <w:lang w:val="en-US"/>
        </w:rPr>
        <w:t>phosphate ion</w:t>
      </w:r>
      <w:r w:rsidR="004E5CE0">
        <w:rPr>
          <w:lang w:val="en-US"/>
        </w:rPr>
        <w:t xml:space="preserve"> </w:t>
      </w:r>
      <w:r w:rsidRPr="00E71247">
        <w:t>was observed in all samples at 48 h. The phosphorus concentration decreased to 6 ppm at 48 h from 8.3 ppm at 24 for 45S5 samples</w:t>
      </w:r>
      <w:r w:rsidR="000577BD">
        <w:t>;</w:t>
      </w:r>
      <w:r w:rsidR="00B9473E">
        <w:t xml:space="preserve"> </w:t>
      </w:r>
      <w:r w:rsidR="00B860EE">
        <w:t>similarly</w:t>
      </w:r>
      <w:r w:rsidR="00B9473E">
        <w:t xml:space="preserve">, all Ag and Cu </w:t>
      </w:r>
      <w:r w:rsidR="001E3924">
        <w:t>modified</w:t>
      </w:r>
      <w:r w:rsidR="00B9473E">
        <w:t xml:space="preserve"> samples except for Ag 0.25</w:t>
      </w:r>
      <w:r w:rsidRPr="00E71247">
        <w:t xml:space="preserve"> did not progressively decrease at 48 h. </w:t>
      </w:r>
    </w:p>
    <w:p w14:paraId="1ED08C90" w14:textId="024AC725" w:rsidR="00E71247" w:rsidRPr="00E71247" w:rsidRDefault="00E71247" w:rsidP="00C27A36">
      <w:pPr>
        <w:spacing w:line="480" w:lineRule="auto"/>
        <w:jc w:val="both"/>
      </w:pPr>
      <w:r w:rsidRPr="00E71247">
        <w:t>For B</w:t>
      </w:r>
      <w:r w:rsidR="00B9473E">
        <w:t>G</w:t>
      </w:r>
      <w:r w:rsidRPr="00E71247">
        <w:t xml:space="preserve"> that contain silver and copper from this study and its dissolution profile shown in </w:t>
      </w:r>
      <w:r w:rsidR="00C27A36">
        <w:fldChar w:fldCharType="begin"/>
      </w:r>
      <w:r w:rsidR="00C27A36">
        <w:instrText xml:space="preserve"> REF  _Ref83653858 \h  \* MERGEFORMAT </w:instrText>
      </w:r>
      <w:r w:rsidR="00C27A36">
        <w:fldChar w:fldCharType="separate"/>
      </w:r>
      <w:r w:rsidR="008363E5" w:rsidRPr="00E71247">
        <w:t xml:space="preserve">Figure </w:t>
      </w:r>
      <w:r w:rsidR="008363E5">
        <w:rPr>
          <w:noProof/>
        </w:rPr>
        <w:t>31</w:t>
      </w:r>
      <w:r w:rsidR="00C27A36">
        <w:fldChar w:fldCharType="end"/>
      </w:r>
      <w:r w:rsidRPr="00E71247">
        <w:t>.</w:t>
      </w:r>
      <w:r w:rsidR="008727BD" w:rsidRPr="00E71247">
        <w:t>A</w:t>
      </w:r>
      <w:r w:rsidR="008727BD">
        <w:t>,</w:t>
      </w:r>
      <w:r w:rsidRPr="00E71247">
        <w:t xml:space="preserve"> the concentration of Ag</w:t>
      </w:r>
      <w:r w:rsidR="004E5CE0">
        <w:rPr>
          <w:vertAlign w:val="superscript"/>
        </w:rPr>
        <w:t>1+</w:t>
      </w:r>
      <w:r w:rsidRPr="00E71247">
        <w:t xml:space="preserve"> increased rapidly and reached its maximum at 0.91 ppm for Ag 2.5 and 0.42 ppm for Ag 0.25 at 48 h. For both copper B</w:t>
      </w:r>
      <w:r w:rsidR="00B9473E">
        <w:t>G,</w:t>
      </w:r>
      <w:r w:rsidRPr="00E71247">
        <w:t xml:space="preserve"> the concentration of Cu</w:t>
      </w:r>
      <w:r w:rsidR="004E5CE0">
        <w:rPr>
          <w:vertAlign w:val="superscript"/>
        </w:rPr>
        <w:t>2+</w:t>
      </w:r>
      <w:r w:rsidRPr="00E71247">
        <w:t xml:space="preserve"> was more than those recorded in Ag BG</w:t>
      </w:r>
      <w:r w:rsidR="00B9473E">
        <w:t>,</w:t>
      </w:r>
      <w:r w:rsidRPr="00E71247">
        <w:t xml:space="preserve"> with their maximum at 1.15 ppm for Cu 2.5 and 0.42 ppm for Cu 1 </w:t>
      </w:r>
      <w:r w:rsidR="00C27A36">
        <w:fldChar w:fldCharType="begin"/>
      </w:r>
      <w:r w:rsidR="00C27A36">
        <w:instrText xml:space="preserve"> REF  _Ref83653858 \h  \* MERGEFORMAT </w:instrText>
      </w:r>
      <w:r w:rsidR="00C27A36">
        <w:fldChar w:fldCharType="separate"/>
      </w:r>
      <w:r w:rsidR="008363E5" w:rsidRPr="00E71247">
        <w:t xml:space="preserve">Figure </w:t>
      </w:r>
      <w:r w:rsidR="008363E5">
        <w:rPr>
          <w:noProof/>
        </w:rPr>
        <w:t>31</w:t>
      </w:r>
      <w:r w:rsidR="00C27A36">
        <w:fldChar w:fldCharType="end"/>
      </w:r>
      <w:r w:rsidRPr="00E71247">
        <w:t xml:space="preserve">.B. </w:t>
      </w:r>
    </w:p>
    <w:p w14:paraId="41AD4595" w14:textId="77777777" w:rsidR="00E71247" w:rsidRPr="00E71247" w:rsidRDefault="00E71247" w:rsidP="00BA33FB">
      <w:pPr>
        <w:pStyle w:val="Heading2"/>
        <w:spacing w:line="480" w:lineRule="auto"/>
        <w:jc w:val="both"/>
      </w:pPr>
      <w:bookmarkStart w:id="255" w:name="_Toc110260435"/>
      <w:r w:rsidRPr="00E71247">
        <w:t>5.3.2</w:t>
      </w:r>
      <w:r w:rsidR="005B52EC">
        <w:t xml:space="preserve"> </w:t>
      </w:r>
      <w:r w:rsidRPr="00E71247">
        <w:t>X-Ray Diffraction</w:t>
      </w:r>
      <w:bookmarkEnd w:id="255"/>
      <w:r w:rsidRPr="00E71247">
        <w:t xml:space="preserve"> </w:t>
      </w:r>
    </w:p>
    <w:p w14:paraId="2F5333BB" w14:textId="71567F0A" w:rsidR="00B300B4" w:rsidRDefault="00E71247" w:rsidP="00BA33FB">
      <w:pPr>
        <w:spacing w:line="480" w:lineRule="auto"/>
        <w:jc w:val="both"/>
      </w:pPr>
      <w:r w:rsidRPr="00E71247">
        <w:t>XRD was used to confirm the nature of the newly generated crystalline phase on the surface of B</w:t>
      </w:r>
      <w:r w:rsidR="00B9473E">
        <w:t>G</w:t>
      </w:r>
      <w:r w:rsidRPr="00E71247">
        <w:t xml:space="preserve"> Figure 17 to 21. With peaks detected from day 1 to day 21, XRD data </w:t>
      </w:r>
      <w:r w:rsidR="00B9473E">
        <w:t>agreed</w:t>
      </w:r>
      <w:r w:rsidRPr="00E71247">
        <w:t xml:space="preserve"> with FTIR results. </w:t>
      </w:r>
      <w:r w:rsidR="00B300B4">
        <w:t>It showed</w:t>
      </w:r>
      <w:r w:rsidRPr="00E71247">
        <w:t>, the</w:t>
      </w:r>
      <w:r w:rsidR="00B300B4">
        <w:t xml:space="preserve"> most prominent</w:t>
      </w:r>
      <w:r w:rsidRPr="00E71247">
        <w:t xml:space="preserve"> diffraction peak at 2θ = 2</w:t>
      </w:r>
      <w:r w:rsidR="000E13C3">
        <w:t>8</w:t>
      </w:r>
      <w:r w:rsidR="000577BD">
        <w:t>.</w:t>
      </w:r>
      <w:r w:rsidR="00B300B4">
        <w:t>9</w:t>
      </w:r>
      <w:r w:rsidRPr="00E71247">
        <w:t>°, 3</w:t>
      </w:r>
      <w:r w:rsidR="000577BD">
        <w:t>1.</w:t>
      </w:r>
      <w:r w:rsidR="000E13C3">
        <w:t>7</w:t>
      </w:r>
      <w:r w:rsidRPr="00E71247">
        <w:t xml:space="preserve">°, and </w:t>
      </w:r>
      <w:r w:rsidR="000E13C3">
        <w:t>45.3</w:t>
      </w:r>
      <w:r w:rsidRPr="00E71247">
        <w:t xml:space="preserve">° </w:t>
      </w:r>
      <w:r w:rsidR="008727BD" w:rsidRPr="008727BD">
        <w:t>corresponding</w:t>
      </w:r>
      <w:r w:rsidR="008727BD">
        <w:t xml:space="preserve"> </w:t>
      </w:r>
      <w:r w:rsidR="008727BD" w:rsidRPr="008727BD">
        <w:t>(</w:t>
      </w:r>
      <w:r w:rsidR="000E13C3">
        <w:t>210</w:t>
      </w:r>
      <w:r w:rsidR="008727BD" w:rsidRPr="008727BD">
        <w:t>), (21</w:t>
      </w:r>
      <w:r w:rsidR="000E13C3">
        <w:t>1</w:t>
      </w:r>
      <w:r w:rsidR="008727BD" w:rsidRPr="008727BD">
        <w:t>), (2</w:t>
      </w:r>
      <w:r w:rsidR="000E13C3">
        <w:t>03</w:t>
      </w:r>
      <w:r w:rsidR="008727BD" w:rsidRPr="008727BD">
        <w:t>)</w:t>
      </w:r>
      <w:r w:rsidR="008727BD">
        <w:t>, which they associated with</w:t>
      </w:r>
      <w:r w:rsidRPr="00E71247">
        <w:t xml:space="preserve"> the development of HCA crystals</w:t>
      </w:r>
      <w:r w:rsidR="005E372C">
        <w:t xml:space="preserve"> </w:t>
      </w:r>
      <w:r w:rsidR="000E13C3">
        <w:t>(ICDD</w:t>
      </w:r>
      <w:r w:rsidR="000E13C3" w:rsidRPr="000E13C3">
        <w:t xml:space="preserve"> 00-009-0432</w:t>
      </w:r>
      <w:r w:rsidR="000E13C3">
        <w:t>)</w:t>
      </w:r>
      <w:r w:rsidR="008727BD">
        <w:t>.</w:t>
      </w:r>
      <w:r w:rsidR="000E13C3">
        <w:t xml:space="preserve"> </w:t>
      </w:r>
      <w:r w:rsidR="008727BD">
        <w:t xml:space="preserve">These peaks </w:t>
      </w:r>
      <w:r w:rsidRPr="00E71247">
        <w:t>tend t</w:t>
      </w:r>
      <w:r w:rsidR="008727BD">
        <w:t xml:space="preserve">o sharpen over time in the SBF.  It was noticed that the </w:t>
      </w:r>
      <w:r w:rsidRPr="00E71247">
        <w:t>diffraction peak at 2</w:t>
      </w:r>
      <w:r w:rsidR="00B300B4">
        <w:t>5.9</w:t>
      </w:r>
      <w:r w:rsidRPr="00E71247">
        <w:t>° and 3</w:t>
      </w:r>
      <w:r w:rsidR="00B300B4">
        <w:t>1.9</w:t>
      </w:r>
      <w:r w:rsidRPr="00E71247">
        <w:t xml:space="preserve">° became </w:t>
      </w:r>
      <w:r w:rsidRPr="00E71247">
        <w:lastRenderedPageBreak/>
        <w:t>stronger over time. The two diffraction peaks at 2θ = 4</w:t>
      </w:r>
      <w:r w:rsidR="000E13C3">
        <w:t>5.3</w:t>
      </w:r>
      <w:r w:rsidRPr="00E71247">
        <w:t>° and 4</w:t>
      </w:r>
      <w:r w:rsidR="000E13C3">
        <w:t>8</w:t>
      </w:r>
      <w:r w:rsidRPr="00E71247">
        <w:t>°, respectively, corresponding to (2</w:t>
      </w:r>
      <w:r w:rsidR="000E13C3">
        <w:t>03</w:t>
      </w:r>
      <w:r w:rsidRPr="00E71247">
        <w:t>) and (</w:t>
      </w:r>
      <w:r w:rsidR="000E13C3">
        <w:t>312</w:t>
      </w:r>
      <w:r w:rsidRPr="00E71247">
        <w:t>)</w:t>
      </w:r>
      <w:r w:rsidR="00B9473E">
        <w:t>,</w:t>
      </w:r>
      <w:r w:rsidRPr="00E71247">
        <w:t xml:space="preserve"> became more visible </w:t>
      </w:r>
      <w:r w:rsidR="00B9473E">
        <w:t>on</w:t>
      </w:r>
      <w:r w:rsidRPr="00E71247">
        <w:t xml:space="preserve"> day 14. The peak at 2</w:t>
      </w:r>
      <w:r w:rsidR="000577BD">
        <w:t>5.</w:t>
      </w:r>
      <w:r w:rsidR="00B300B4">
        <w:t>9</w:t>
      </w:r>
      <w:r w:rsidRPr="00E71247">
        <w:t>° on the XRD traces was found at all B</w:t>
      </w:r>
      <w:r w:rsidR="00B9473E">
        <w:t>G</w:t>
      </w:r>
      <w:r w:rsidRPr="00E71247">
        <w:t xml:space="preserve"> after SBF</w:t>
      </w:r>
      <w:r w:rsidR="00B9473E">
        <w:t>;</w:t>
      </w:r>
      <w:r w:rsidRPr="00E71247">
        <w:t xml:space="preserve"> however, it was more intense at Cu </w:t>
      </w:r>
      <w:r w:rsidR="000577BD">
        <w:t xml:space="preserve">1 and Ag 0.25 samples. </w:t>
      </w:r>
    </w:p>
    <w:p w14:paraId="25F4552B" w14:textId="16F1EB13" w:rsidR="000E13C3" w:rsidRDefault="000577BD" w:rsidP="006A40D0">
      <w:pPr>
        <w:spacing w:line="480" w:lineRule="auto"/>
        <w:jc w:val="both"/>
      </w:pPr>
      <w:r>
        <w:fldChar w:fldCharType="begin"/>
      </w:r>
      <w:r>
        <w:instrText xml:space="preserve"> REF _Ref86351261 \h </w:instrText>
      </w:r>
      <w:r w:rsidR="00BA33FB">
        <w:instrText xml:space="preserve"> \* MERGEFORMAT </w:instrText>
      </w:r>
      <w:r>
        <w:fldChar w:fldCharType="separate"/>
      </w:r>
      <w:r w:rsidR="008363E5" w:rsidRPr="00E71247">
        <w:t xml:space="preserve">Figure </w:t>
      </w:r>
      <w:r w:rsidR="008363E5">
        <w:rPr>
          <w:noProof/>
        </w:rPr>
        <w:t>32</w:t>
      </w:r>
      <w:r>
        <w:fldChar w:fldCharType="end"/>
      </w:r>
      <w:r>
        <w:t xml:space="preserve"> illustrates the spectra for 45S5 BG. It has indicated that the formation of apatite</w:t>
      </w:r>
      <w:r w:rsidR="000E13C3">
        <w:t xml:space="preserve"> phase</w:t>
      </w:r>
      <w:r>
        <w:t xml:space="preserve"> </w:t>
      </w:r>
      <w:proofErr w:type="gramStart"/>
      <w:r w:rsidR="006A40D0">
        <w:t>start</w:t>
      </w:r>
      <w:proofErr w:type="gramEnd"/>
      <w:r>
        <w:t xml:space="preserve"> </w:t>
      </w:r>
      <w:r w:rsidR="000E13C3">
        <w:t>to</w:t>
      </w:r>
      <w:r>
        <w:t xml:space="preserve"> present at day 1 with a peak at </w:t>
      </w:r>
      <w:r w:rsidRPr="000577BD">
        <w:t>25.</w:t>
      </w:r>
      <w:r w:rsidR="00B300B4">
        <w:t>9</w:t>
      </w:r>
      <w:r w:rsidRPr="000577BD">
        <w:t>°</w:t>
      </w:r>
      <w:r>
        <w:t>corresponding to (002).</w:t>
      </w:r>
      <w:r w:rsidR="000E13C3">
        <w:t xml:space="preserve"> </w:t>
      </w:r>
      <w:r w:rsidR="001777D0">
        <w:t>On</w:t>
      </w:r>
      <w:r w:rsidR="000E13C3">
        <w:t xml:space="preserve"> day seven, the peaks at 28.9</w:t>
      </w:r>
      <w:r w:rsidR="000E13C3" w:rsidRPr="000E13C3">
        <w:t>°</w:t>
      </w:r>
      <w:r w:rsidR="000E13C3">
        <w:t xml:space="preserve">, </w:t>
      </w:r>
      <w:r w:rsidR="000E13C3" w:rsidRPr="000E13C3">
        <w:t>45.3°</w:t>
      </w:r>
      <w:r w:rsidR="000E13C3">
        <w:t xml:space="preserve"> </w:t>
      </w:r>
      <w:r w:rsidR="00F23122">
        <w:t xml:space="preserve">and </w:t>
      </w:r>
      <w:r w:rsidR="00F23122" w:rsidRPr="000E13C3">
        <w:t>31.7</w:t>
      </w:r>
      <w:r w:rsidR="000E13C3" w:rsidRPr="000E13C3">
        <w:t>°</w:t>
      </w:r>
      <w:r w:rsidR="000E13C3">
        <w:t xml:space="preserve"> start to strengthen; however, for </w:t>
      </w:r>
      <w:r w:rsidR="00273FDB">
        <w:t>S</w:t>
      </w:r>
      <w:r w:rsidR="000E13C3">
        <w:t xml:space="preserve">53P4 samples no evidence for apatite phase until day 7, as is shown in </w:t>
      </w:r>
      <w:r w:rsidR="000E13C3">
        <w:fldChar w:fldCharType="begin"/>
      </w:r>
      <w:r w:rsidR="000E13C3">
        <w:instrText xml:space="preserve"> REF _Ref87127162 \h </w:instrText>
      </w:r>
      <w:r w:rsidR="00BA33FB">
        <w:instrText xml:space="preserve"> \* MERGEFORMAT </w:instrText>
      </w:r>
      <w:r w:rsidR="000E13C3">
        <w:fldChar w:fldCharType="separate"/>
      </w:r>
      <w:r w:rsidR="008363E5" w:rsidRPr="00E71247">
        <w:t xml:space="preserve">Figure </w:t>
      </w:r>
      <w:r w:rsidR="008363E5">
        <w:rPr>
          <w:noProof/>
        </w:rPr>
        <w:t>33</w:t>
      </w:r>
      <w:r w:rsidR="000E13C3">
        <w:fldChar w:fldCharType="end"/>
      </w:r>
      <w:r w:rsidR="000E13C3">
        <w:t>. Both Cu samples exhibited a similar trend to the parent glass. On</w:t>
      </w:r>
      <w:r>
        <w:t xml:space="preserve"> day one peak at 28</w:t>
      </w:r>
      <w:r w:rsidR="000E13C3">
        <w:t>.9</w:t>
      </w:r>
      <w:r w:rsidRPr="000577BD">
        <w:t>°</w:t>
      </w:r>
      <w:r>
        <w:t xml:space="preserve"> </w:t>
      </w:r>
      <w:r w:rsidR="00953AF3">
        <w:t xml:space="preserve">was </w:t>
      </w:r>
      <w:r>
        <w:t>not</w:t>
      </w:r>
      <w:r w:rsidR="004447DD">
        <w:t>ic</w:t>
      </w:r>
      <w:r>
        <w:t>ed</w:t>
      </w:r>
      <w:r w:rsidR="00953AF3">
        <w:t xml:space="preserve"> for</w:t>
      </w:r>
      <w:r>
        <w:t xml:space="preserve"> Cu 1</w:t>
      </w:r>
      <w:r w:rsidR="000E13C3">
        <w:t xml:space="preserve"> </w:t>
      </w:r>
      <w:r w:rsidR="00B300B4">
        <w:t>samples</w:t>
      </w:r>
      <w:r>
        <w:t xml:space="preserve">, which correspond to (210) </w:t>
      </w:r>
      <w:r w:rsidR="00B300B4">
        <w:t xml:space="preserve">as shown in </w:t>
      </w:r>
      <w:r>
        <w:fldChar w:fldCharType="begin"/>
      </w:r>
      <w:r>
        <w:instrText xml:space="preserve"> REF _Ref86352636 \h </w:instrText>
      </w:r>
      <w:r w:rsidR="00BA33FB">
        <w:instrText xml:space="preserve"> \* MERGEFORMAT </w:instrText>
      </w:r>
      <w:r>
        <w:fldChar w:fldCharType="separate"/>
      </w:r>
      <w:r w:rsidR="008363E5" w:rsidRPr="00E71247">
        <w:t xml:space="preserve">Figure </w:t>
      </w:r>
      <w:r w:rsidR="008363E5">
        <w:rPr>
          <w:noProof/>
        </w:rPr>
        <w:t>34</w:t>
      </w:r>
      <w:r>
        <w:fldChar w:fldCharType="end"/>
      </w:r>
      <w:r>
        <w:t xml:space="preserve">. However, for Cu 2.5 </w:t>
      </w:r>
      <w:r w:rsidR="000E13C3">
        <w:t xml:space="preserve">samples, the first peak associated with the apatite phase started to show on day three as the glass exhibited a small peak </w:t>
      </w:r>
      <w:r w:rsidR="001777D0">
        <w:t>at 31.7</w:t>
      </w:r>
      <w:r w:rsidR="000E13C3" w:rsidRPr="000E13C3">
        <w:t>°</w:t>
      </w:r>
      <w:r w:rsidR="000E13C3">
        <w:t xml:space="preserve">, as shown in </w:t>
      </w:r>
      <w:r w:rsidR="000E13C3">
        <w:fldChar w:fldCharType="begin"/>
      </w:r>
      <w:r w:rsidR="000E13C3">
        <w:instrText xml:space="preserve"> REF _Ref86352590 \h </w:instrText>
      </w:r>
      <w:r w:rsidR="00BA33FB">
        <w:instrText xml:space="preserve"> \* MERGEFORMAT </w:instrText>
      </w:r>
      <w:r w:rsidR="000E13C3">
        <w:fldChar w:fldCharType="separate"/>
      </w:r>
      <w:r w:rsidR="008363E5" w:rsidRPr="00E71247">
        <w:t xml:space="preserve">Figure </w:t>
      </w:r>
      <w:r w:rsidR="008363E5">
        <w:rPr>
          <w:noProof/>
        </w:rPr>
        <w:t>35</w:t>
      </w:r>
      <w:r w:rsidR="000E13C3">
        <w:fldChar w:fldCharType="end"/>
      </w:r>
      <w:r w:rsidR="000E13C3">
        <w:t>.</w:t>
      </w:r>
    </w:p>
    <w:p w14:paraId="297409FF" w14:textId="23711CFD" w:rsidR="000577BD" w:rsidRPr="00E71247" w:rsidRDefault="005E372C" w:rsidP="00C27A36">
      <w:pPr>
        <w:spacing w:line="480" w:lineRule="auto"/>
        <w:jc w:val="both"/>
      </w:pPr>
      <w:r>
        <w:t>Furthermore</w:t>
      </w:r>
      <w:r w:rsidR="001777D0">
        <w:t>, Ag</w:t>
      </w:r>
      <w:r>
        <w:t xml:space="preserve"> 0.25 and </w:t>
      </w:r>
      <w:r w:rsidR="000577BD">
        <w:t xml:space="preserve">Ag 2.5 </w:t>
      </w:r>
      <w:r>
        <w:t xml:space="preserve">exhibit the first evidence of apatite formation on the glass surface at day three, as shown </w:t>
      </w:r>
      <w:r w:rsidR="001777D0">
        <w:t xml:space="preserve">in </w:t>
      </w:r>
      <w:r w:rsidR="00C27A36">
        <w:fldChar w:fldCharType="begin"/>
      </w:r>
      <w:r w:rsidR="00C27A36">
        <w:instrText xml:space="preserve"> REF _Ref87822794 \h </w:instrText>
      </w:r>
      <w:r w:rsidR="00C27A36">
        <w:fldChar w:fldCharType="separate"/>
      </w:r>
      <w:r w:rsidR="008363E5" w:rsidRPr="00E71247">
        <w:t xml:space="preserve">Figure </w:t>
      </w:r>
      <w:r w:rsidR="008363E5">
        <w:rPr>
          <w:noProof/>
        </w:rPr>
        <w:t>36</w:t>
      </w:r>
      <w:r w:rsidR="00C27A36">
        <w:fldChar w:fldCharType="end"/>
      </w:r>
      <w:r w:rsidR="000577BD">
        <w:t xml:space="preserve"> and </w:t>
      </w:r>
      <w:r w:rsidR="000577BD">
        <w:fldChar w:fldCharType="begin"/>
      </w:r>
      <w:r w:rsidR="000577BD">
        <w:instrText xml:space="preserve"> REF _Ref86352594 \h </w:instrText>
      </w:r>
      <w:r w:rsidR="00BA33FB">
        <w:instrText xml:space="preserve"> \* MERGEFORMAT </w:instrText>
      </w:r>
      <w:r w:rsidR="000577BD">
        <w:fldChar w:fldCharType="separate"/>
      </w:r>
      <w:r w:rsidR="008363E5" w:rsidRPr="00E71247">
        <w:t xml:space="preserve">Figure </w:t>
      </w:r>
      <w:r w:rsidR="008363E5">
        <w:rPr>
          <w:noProof/>
        </w:rPr>
        <w:t>37</w:t>
      </w:r>
      <w:r w:rsidR="000577BD">
        <w:fldChar w:fldCharType="end"/>
      </w:r>
      <w:r w:rsidR="000577BD">
        <w:t xml:space="preserve">.  </w:t>
      </w:r>
      <w:r>
        <w:t xml:space="preserve">Also, they show extra peaks associated with (112) reflection at </w:t>
      </w:r>
      <w:r w:rsidRPr="005E372C">
        <w:t>2θ =</w:t>
      </w:r>
      <w:r>
        <w:t xml:space="preserve"> </w:t>
      </w:r>
      <w:r w:rsidRPr="005E372C">
        <w:t>3</w:t>
      </w:r>
      <w:r>
        <w:t>2</w:t>
      </w:r>
      <w:r w:rsidRPr="005E372C">
        <w:t>.</w:t>
      </w:r>
      <w:r>
        <w:t>2</w:t>
      </w:r>
      <w:r w:rsidRPr="005E372C">
        <w:t>°</w:t>
      </w:r>
      <w:r>
        <w:t xml:space="preserve"> and the peak at day 21 linked to the </w:t>
      </w:r>
      <w:r w:rsidRPr="005E372C">
        <w:t>development of HCA (ICDD 00-009-0432)</w:t>
      </w:r>
      <w:r>
        <w:t xml:space="preserve">. However, the Ag 0.25 samples pattern peaks show more intensity than Ag 2.5 samples, as is shown in </w:t>
      </w:r>
      <w:r w:rsidR="00C27A36">
        <w:fldChar w:fldCharType="begin"/>
      </w:r>
      <w:r w:rsidR="00C27A36">
        <w:instrText xml:space="preserve"> REF _Ref87822794 \h </w:instrText>
      </w:r>
      <w:r w:rsidR="00C27A36">
        <w:fldChar w:fldCharType="separate"/>
      </w:r>
      <w:r w:rsidR="008363E5" w:rsidRPr="00E71247">
        <w:t xml:space="preserve">Figure </w:t>
      </w:r>
      <w:r w:rsidR="008363E5">
        <w:rPr>
          <w:noProof/>
        </w:rPr>
        <w:t>36</w:t>
      </w:r>
      <w:r w:rsidR="00C27A36">
        <w:fldChar w:fldCharType="end"/>
      </w:r>
      <w:r w:rsidRPr="005E372C">
        <w:t xml:space="preserve"> and </w:t>
      </w:r>
      <w:r w:rsidRPr="005E372C">
        <w:fldChar w:fldCharType="begin"/>
      </w:r>
      <w:r w:rsidRPr="005E372C">
        <w:instrText xml:space="preserve"> REF _Ref86352594 \h </w:instrText>
      </w:r>
      <w:r w:rsidR="00BA33FB">
        <w:instrText xml:space="preserve"> \* MERGEFORMAT </w:instrText>
      </w:r>
      <w:r w:rsidRPr="005E372C">
        <w:fldChar w:fldCharType="separate"/>
      </w:r>
      <w:r w:rsidR="008363E5" w:rsidRPr="00E71247">
        <w:t xml:space="preserve">Figure </w:t>
      </w:r>
      <w:r w:rsidR="008363E5">
        <w:rPr>
          <w:noProof/>
        </w:rPr>
        <w:t>37</w:t>
      </w:r>
      <w:r w:rsidRPr="005E372C">
        <w:fldChar w:fldCharType="end"/>
      </w:r>
      <w:r>
        <w:t xml:space="preserve">. </w:t>
      </w:r>
    </w:p>
    <w:p w14:paraId="63B03807" w14:textId="77777777" w:rsidR="00E71247" w:rsidRPr="00E71247" w:rsidRDefault="00E71247" w:rsidP="00E71247"/>
    <w:p w14:paraId="7A624DD0" w14:textId="77777777" w:rsidR="00E71247" w:rsidRPr="00E71247" w:rsidRDefault="005804BD" w:rsidP="00354845">
      <w:r>
        <w:rPr>
          <w:noProof/>
        </w:rPr>
        <w:object w:dxaOrig="4402" w:dyaOrig="6059" w14:anchorId="601A90E4">
          <v:shape id="_x0000_i1036" type="#_x0000_t75" alt="" style="width:437.2pt;height:532.15pt;mso-width-percent:0;mso-height-percent:0;mso-width-percent:0;mso-height-percent:0" o:ole="">
            <v:imagedata r:id="rId115" o:title=""/>
          </v:shape>
          <o:OLEObject Type="Embed" ProgID="Origin95.Graph" ShapeID="_x0000_i1036" DrawAspect="Content" ObjectID="_1720874452" r:id="rId116"/>
        </w:object>
      </w:r>
    </w:p>
    <w:p w14:paraId="28502CA2" w14:textId="3CB9588E" w:rsidR="00E71247" w:rsidRPr="00E71247" w:rsidRDefault="00E71247" w:rsidP="003A6B59">
      <w:pPr>
        <w:pStyle w:val="Caption"/>
      </w:pPr>
      <w:bookmarkStart w:id="256" w:name="_Ref86351261"/>
      <w:bookmarkStart w:id="257" w:name="_Toc88164843"/>
      <w:bookmarkStart w:id="258" w:name="_Toc88171529"/>
      <w:bookmarkStart w:id="259" w:name="_Toc110260359"/>
      <w:r w:rsidRPr="00E71247">
        <w:t xml:space="preserve">Figure </w:t>
      </w:r>
      <w:fldSimple w:instr=" SEQ Figure \* ARABIC ">
        <w:r w:rsidR="008363E5">
          <w:rPr>
            <w:noProof/>
          </w:rPr>
          <w:t>32</w:t>
        </w:r>
      </w:fldSimple>
      <w:bookmarkEnd w:id="256"/>
      <w:r w:rsidR="00170FED">
        <w:rPr>
          <w:noProof/>
        </w:rPr>
        <w:t>.</w:t>
      </w:r>
      <w:r w:rsidR="00640A5A">
        <w:t xml:space="preserve"> </w:t>
      </w:r>
      <w:r w:rsidRPr="003A6B59">
        <w:rPr>
          <w:b w:val="0"/>
          <w:bCs w:val="0"/>
        </w:rPr>
        <w:t xml:space="preserve">XRD spectra of 45S5 glass powder after 0, 1, </w:t>
      </w:r>
      <w:proofErr w:type="gramStart"/>
      <w:r w:rsidRPr="003A6B59">
        <w:rPr>
          <w:b w:val="0"/>
          <w:bCs w:val="0"/>
        </w:rPr>
        <w:t>3, 7, 14, and 21 Days</w:t>
      </w:r>
      <w:proofErr w:type="gramEnd"/>
      <w:r w:rsidRPr="003A6B59">
        <w:rPr>
          <w:b w:val="0"/>
          <w:bCs w:val="0"/>
        </w:rPr>
        <w:t xml:space="preserve"> immersion in SBF.</w:t>
      </w:r>
      <w:bookmarkEnd w:id="257"/>
      <w:bookmarkEnd w:id="258"/>
      <w:r w:rsidR="003A6B59" w:rsidRPr="003A6B59">
        <w:rPr>
          <w:b w:val="0"/>
          <w:bCs w:val="0"/>
          <w:szCs w:val="22"/>
        </w:rPr>
        <w:t xml:space="preserve"> </w:t>
      </w:r>
      <w:r w:rsidR="003A6B59" w:rsidRPr="003A6B59">
        <w:rPr>
          <w:b w:val="0"/>
          <w:bCs w:val="0"/>
        </w:rPr>
        <w:t>●= Hydroxyapatite (ICDD 00-009-0432).</w:t>
      </w:r>
      <w:bookmarkEnd w:id="259"/>
    </w:p>
    <w:p w14:paraId="26CD174C" w14:textId="77777777" w:rsidR="00E71247" w:rsidRPr="00E71247" w:rsidRDefault="005804BD" w:rsidP="00354845">
      <w:r>
        <w:rPr>
          <w:noProof/>
        </w:rPr>
        <w:object w:dxaOrig="4402" w:dyaOrig="6059" w14:anchorId="1E6315AC">
          <v:shape id="_x0000_i1035" type="#_x0000_t75" alt="" style="width:444.5pt;height:562.45pt;mso-width-percent:0;mso-height-percent:0;mso-width-percent:0;mso-height-percent:0" o:ole="">
            <v:imagedata r:id="rId117" o:title=""/>
          </v:shape>
          <o:OLEObject Type="Embed" ProgID="Origin95.Graph" ShapeID="_x0000_i1035" DrawAspect="Content" ObjectID="_1720874453" r:id="rId118"/>
        </w:object>
      </w:r>
    </w:p>
    <w:p w14:paraId="25038D49" w14:textId="6FA969CB" w:rsidR="00E71247" w:rsidRPr="006A40D0" w:rsidRDefault="00E71247" w:rsidP="003A6B59">
      <w:pPr>
        <w:pStyle w:val="Caption"/>
        <w:rPr>
          <w:b w:val="0"/>
          <w:bCs w:val="0"/>
        </w:rPr>
      </w:pPr>
      <w:bookmarkStart w:id="260" w:name="_Ref87127162"/>
      <w:bookmarkStart w:id="261" w:name="_Toc88164844"/>
      <w:bookmarkStart w:id="262" w:name="_Toc88171530"/>
      <w:bookmarkStart w:id="263" w:name="_Toc110260360"/>
      <w:r w:rsidRPr="00E71247">
        <w:t xml:space="preserve">Figure </w:t>
      </w:r>
      <w:fldSimple w:instr=" SEQ Figure \* ARABIC ">
        <w:r w:rsidR="008363E5">
          <w:rPr>
            <w:noProof/>
          </w:rPr>
          <w:t>33</w:t>
        </w:r>
      </w:fldSimple>
      <w:bookmarkEnd w:id="260"/>
      <w:r w:rsidR="00170FED">
        <w:rPr>
          <w:noProof/>
        </w:rPr>
        <w:t>.</w:t>
      </w:r>
      <w:r w:rsidRPr="00E71247">
        <w:t xml:space="preserve"> </w:t>
      </w:r>
      <w:r w:rsidRPr="006A40D0">
        <w:rPr>
          <w:b w:val="0"/>
          <w:bCs w:val="0"/>
        </w:rPr>
        <w:t xml:space="preserve">XRD spectra of </w:t>
      </w:r>
      <w:r w:rsidR="00273FDB">
        <w:rPr>
          <w:b w:val="0"/>
          <w:bCs w:val="0"/>
        </w:rPr>
        <w:t>S</w:t>
      </w:r>
      <w:r w:rsidRPr="006A40D0">
        <w:rPr>
          <w:b w:val="0"/>
          <w:bCs w:val="0"/>
        </w:rPr>
        <w:t xml:space="preserve">53P4 glass powder after 0, 1, </w:t>
      </w:r>
      <w:proofErr w:type="gramStart"/>
      <w:r w:rsidRPr="006A40D0">
        <w:rPr>
          <w:b w:val="0"/>
          <w:bCs w:val="0"/>
        </w:rPr>
        <w:t>3, 7</w:t>
      </w:r>
      <w:r w:rsidR="001777D0" w:rsidRPr="006A40D0">
        <w:rPr>
          <w:b w:val="0"/>
          <w:bCs w:val="0"/>
        </w:rPr>
        <w:t>, 14</w:t>
      </w:r>
      <w:r w:rsidRPr="006A40D0">
        <w:rPr>
          <w:b w:val="0"/>
          <w:bCs w:val="0"/>
        </w:rPr>
        <w:t>, and 21 Days</w:t>
      </w:r>
      <w:proofErr w:type="gramEnd"/>
      <w:r w:rsidRPr="006A40D0">
        <w:rPr>
          <w:b w:val="0"/>
          <w:bCs w:val="0"/>
        </w:rPr>
        <w:t xml:space="preserve"> immersion in SBF.</w:t>
      </w:r>
      <w:bookmarkEnd w:id="261"/>
      <w:bookmarkEnd w:id="262"/>
      <w:r w:rsidR="006A40D0" w:rsidRPr="006A40D0">
        <w:rPr>
          <w:b w:val="0"/>
          <w:bCs w:val="0"/>
        </w:rPr>
        <w:t xml:space="preserve"> </w:t>
      </w:r>
      <w:r w:rsidR="006A40D0">
        <w:rPr>
          <w:b w:val="0"/>
          <w:bCs w:val="0"/>
        </w:rPr>
        <w:t>●</w:t>
      </w:r>
      <w:r w:rsidR="003A6B59">
        <w:rPr>
          <w:b w:val="0"/>
          <w:bCs w:val="0"/>
        </w:rPr>
        <w:t xml:space="preserve">= </w:t>
      </w:r>
      <w:r w:rsidR="003A6B59" w:rsidRPr="003A6B59">
        <w:rPr>
          <w:b w:val="0"/>
          <w:bCs w:val="0"/>
        </w:rPr>
        <w:t>Hydroxyapatite</w:t>
      </w:r>
      <w:r w:rsidR="003A6B59">
        <w:rPr>
          <w:b w:val="0"/>
          <w:bCs w:val="0"/>
        </w:rPr>
        <w:t xml:space="preserve"> </w:t>
      </w:r>
      <w:r w:rsidR="003A6B59" w:rsidRPr="003A6B59">
        <w:rPr>
          <w:b w:val="0"/>
          <w:bCs w:val="0"/>
        </w:rPr>
        <w:t>(ICDD 00-009-0432).</w:t>
      </w:r>
      <w:bookmarkEnd w:id="263"/>
    </w:p>
    <w:p w14:paraId="144FF8B9" w14:textId="77777777" w:rsidR="00E71247" w:rsidRPr="00E71247" w:rsidRDefault="00E71247" w:rsidP="00E71247">
      <w:pPr>
        <w:pStyle w:val="Caption"/>
      </w:pPr>
    </w:p>
    <w:p w14:paraId="5B058475" w14:textId="037F2CCA" w:rsidR="00E71247" w:rsidRPr="00E71247" w:rsidRDefault="005804BD" w:rsidP="00354845">
      <w:r>
        <w:rPr>
          <w:noProof/>
        </w:rPr>
        <w:object w:dxaOrig="4402" w:dyaOrig="6059" w14:anchorId="3FF99222">
          <v:shape id="_x0000_i1034" type="#_x0000_t75" alt="" style="width:448.7pt;height:555.15pt;mso-width-percent:0;mso-height-percent:0;mso-width-percent:0;mso-height-percent:0" o:ole="">
            <v:imagedata r:id="rId119" o:title=""/>
          </v:shape>
          <o:OLEObject Type="Embed" ProgID="Origin95.Graph" ShapeID="_x0000_i1034" DrawAspect="Content" ObjectID="_1720874454" r:id="rId120"/>
        </w:object>
      </w:r>
    </w:p>
    <w:p w14:paraId="7EDCAF9A" w14:textId="45CB607A" w:rsidR="00E71247" w:rsidRPr="00E71247" w:rsidRDefault="00E71247" w:rsidP="003812AC">
      <w:pPr>
        <w:pStyle w:val="Caption"/>
      </w:pPr>
      <w:bookmarkStart w:id="264" w:name="_Ref86352636"/>
      <w:bookmarkStart w:id="265" w:name="_Toc88164845"/>
      <w:bookmarkStart w:id="266" w:name="_Toc88171531"/>
      <w:bookmarkStart w:id="267" w:name="_Toc110260361"/>
      <w:r w:rsidRPr="00E71247">
        <w:t xml:space="preserve">Figure </w:t>
      </w:r>
      <w:fldSimple w:instr=" SEQ Figure \* ARABIC ">
        <w:r w:rsidR="008363E5">
          <w:rPr>
            <w:noProof/>
          </w:rPr>
          <w:t>34</w:t>
        </w:r>
      </w:fldSimple>
      <w:bookmarkEnd w:id="264"/>
      <w:r w:rsidR="00170FED">
        <w:rPr>
          <w:noProof/>
        </w:rPr>
        <w:t>.</w:t>
      </w:r>
      <w:r w:rsidRPr="00E71247">
        <w:t xml:space="preserve"> </w:t>
      </w:r>
      <w:r w:rsidRPr="003A6B59">
        <w:rPr>
          <w:b w:val="0"/>
          <w:bCs w:val="0"/>
        </w:rPr>
        <w:t xml:space="preserve">XRD spectra of Cu 1 glass powder after 0, 1, </w:t>
      </w:r>
      <w:proofErr w:type="gramStart"/>
      <w:r w:rsidRPr="003A6B59">
        <w:rPr>
          <w:b w:val="0"/>
          <w:bCs w:val="0"/>
        </w:rPr>
        <w:t>3, 7, 14, and 21 Days</w:t>
      </w:r>
      <w:proofErr w:type="gramEnd"/>
      <w:r w:rsidRPr="003A6B59">
        <w:rPr>
          <w:b w:val="0"/>
          <w:bCs w:val="0"/>
        </w:rPr>
        <w:t xml:space="preserve"> immersion in SBF.</w:t>
      </w:r>
      <w:bookmarkEnd w:id="265"/>
      <w:bookmarkEnd w:id="266"/>
      <w:r w:rsidR="003A6B59" w:rsidRPr="003A6B59">
        <w:rPr>
          <w:b w:val="0"/>
          <w:bCs w:val="0"/>
          <w:szCs w:val="22"/>
        </w:rPr>
        <w:t xml:space="preserve"> </w:t>
      </w:r>
      <w:r w:rsidR="003A6B59" w:rsidRPr="003A6B59">
        <w:rPr>
          <w:b w:val="0"/>
          <w:bCs w:val="0"/>
        </w:rPr>
        <w:t>●= Hydroxyapatite (ICDD 00-009-0432).</w:t>
      </w:r>
      <w:bookmarkEnd w:id="267"/>
    </w:p>
    <w:p w14:paraId="73499A8F" w14:textId="77777777" w:rsidR="00E71247" w:rsidRPr="00E71247" w:rsidRDefault="00E71247" w:rsidP="00354845">
      <w:r w:rsidRPr="00E71247">
        <w:lastRenderedPageBreak/>
        <w:t xml:space="preserve"> </w:t>
      </w:r>
      <w:r w:rsidR="005804BD">
        <w:rPr>
          <w:noProof/>
        </w:rPr>
        <w:object w:dxaOrig="4402" w:dyaOrig="6059" w14:anchorId="78F6ADE4">
          <v:shape id="_x0000_i1033" type="#_x0000_t75" alt="" style="width:444.5pt;height:562.45pt;mso-width-percent:0;mso-height-percent:0;mso-width-percent:0;mso-height-percent:0" o:ole="">
            <v:imagedata r:id="rId121" o:title=""/>
          </v:shape>
          <o:OLEObject Type="Embed" ProgID="Origin95.Graph" ShapeID="_x0000_i1033" DrawAspect="Content" ObjectID="_1720874455" r:id="rId122"/>
        </w:object>
      </w:r>
    </w:p>
    <w:p w14:paraId="50373A06" w14:textId="431B1C6F" w:rsidR="00E71247" w:rsidRPr="00E71247" w:rsidRDefault="00E71247" w:rsidP="003812AC">
      <w:pPr>
        <w:pStyle w:val="Caption"/>
      </w:pPr>
      <w:bookmarkStart w:id="268" w:name="_Ref86352590"/>
      <w:bookmarkStart w:id="269" w:name="_Toc88164846"/>
      <w:bookmarkStart w:id="270" w:name="_Toc88171532"/>
      <w:bookmarkStart w:id="271" w:name="_Toc110260362"/>
      <w:r w:rsidRPr="00E71247">
        <w:t xml:space="preserve">Figure </w:t>
      </w:r>
      <w:fldSimple w:instr=" SEQ Figure \* ARABIC ">
        <w:r w:rsidR="008363E5">
          <w:rPr>
            <w:noProof/>
          </w:rPr>
          <w:t>35</w:t>
        </w:r>
      </w:fldSimple>
      <w:bookmarkEnd w:id="268"/>
      <w:r w:rsidR="00170FED">
        <w:rPr>
          <w:noProof/>
        </w:rPr>
        <w:t>.</w:t>
      </w:r>
      <w:r w:rsidRPr="00E71247">
        <w:t xml:space="preserve"> </w:t>
      </w:r>
      <w:r w:rsidRPr="003A6B59">
        <w:rPr>
          <w:b w:val="0"/>
          <w:bCs w:val="0"/>
        </w:rPr>
        <w:t xml:space="preserve">XRD spectra of Cu 2.5 glass powder after 0, 1, </w:t>
      </w:r>
      <w:proofErr w:type="gramStart"/>
      <w:r w:rsidRPr="003A6B59">
        <w:rPr>
          <w:b w:val="0"/>
          <w:bCs w:val="0"/>
        </w:rPr>
        <w:t>3, 7</w:t>
      </w:r>
      <w:r w:rsidR="00B860EE" w:rsidRPr="003A6B59">
        <w:rPr>
          <w:b w:val="0"/>
          <w:bCs w:val="0"/>
        </w:rPr>
        <w:t>, 14</w:t>
      </w:r>
      <w:r w:rsidRPr="003A6B59">
        <w:rPr>
          <w:b w:val="0"/>
          <w:bCs w:val="0"/>
        </w:rPr>
        <w:t>, and 21 Days</w:t>
      </w:r>
      <w:proofErr w:type="gramEnd"/>
      <w:r w:rsidRPr="003A6B59">
        <w:rPr>
          <w:b w:val="0"/>
          <w:bCs w:val="0"/>
        </w:rPr>
        <w:t xml:space="preserve"> immersion in SBF.</w:t>
      </w:r>
      <w:bookmarkEnd w:id="269"/>
      <w:bookmarkEnd w:id="270"/>
      <w:r w:rsidR="003A6B59" w:rsidRPr="003A6B59">
        <w:rPr>
          <w:b w:val="0"/>
          <w:bCs w:val="0"/>
          <w:szCs w:val="22"/>
        </w:rPr>
        <w:t xml:space="preserve"> </w:t>
      </w:r>
      <w:r w:rsidR="003A6B59" w:rsidRPr="003A6B59">
        <w:rPr>
          <w:b w:val="0"/>
          <w:bCs w:val="0"/>
        </w:rPr>
        <w:t>●= Hydroxyapatite (ICDD 00-009-0432).</w:t>
      </w:r>
      <w:bookmarkEnd w:id="271"/>
    </w:p>
    <w:p w14:paraId="71B9D709" w14:textId="77777777" w:rsidR="00E71247" w:rsidRPr="00E71247" w:rsidRDefault="00E71247" w:rsidP="00AE7B2B">
      <w:r w:rsidRPr="00E71247">
        <w:lastRenderedPageBreak/>
        <w:t xml:space="preserve"> </w:t>
      </w:r>
      <w:r w:rsidR="005804BD">
        <w:rPr>
          <w:noProof/>
        </w:rPr>
        <w:object w:dxaOrig="4402" w:dyaOrig="6059" w14:anchorId="6A72A6DB">
          <v:shape id="_x0000_i1032" type="#_x0000_t75" alt="" style="width:444.5pt;height:553.05pt;mso-width-percent:0;mso-height-percent:0;mso-width-percent:0;mso-height-percent:0" o:ole="">
            <v:imagedata r:id="rId123" o:title=""/>
          </v:shape>
          <o:OLEObject Type="Embed" ProgID="Origin95.Graph" ShapeID="_x0000_i1032" DrawAspect="Content" ObjectID="_1720874456" r:id="rId124"/>
        </w:object>
      </w:r>
    </w:p>
    <w:p w14:paraId="77F0DA8C" w14:textId="6F35AB8F" w:rsidR="00E71247" w:rsidRPr="00E71247" w:rsidRDefault="00E71247" w:rsidP="003812AC">
      <w:pPr>
        <w:pStyle w:val="Caption"/>
      </w:pPr>
      <w:bookmarkStart w:id="272" w:name="_Ref87822794"/>
      <w:bookmarkStart w:id="273" w:name="_Toc88164847"/>
      <w:bookmarkStart w:id="274" w:name="_Toc88171533"/>
      <w:bookmarkStart w:id="275" w:name="_Toc110260363"/>
      <w:r w:rsidRPr="00E71247">
        <w:t xml:space="preserve">Figure </w:t>
      </w:r>
      <w:fldSimple w:instr=" SEQ Figure \* ARABIC ">
        <w:r w:rsidR="008363E5">
          <w:rPr>
            <w:noProof/>
          </w:rPr>
          <w:t>36</w:t>
        </w:r>
      </w:fldSimple>
      <w:bookmarkEnd w:id="272"/>
      <w:r w:rsidR="00170FED">
        <w:rPr>
          <w:noProof/>
        </w:rPr>
        <w:t>.</w:t>
      </w:r>
      <w:r w:rsidRPr="00E71247">
        <w:t xml:space="preserve"> </w:t>
      </w:r>
      <w:r w:rsidRPr="003A6B59">
        <w:rPr>
          <w:b w:val="0"/>
          <w:bCs w:val="0"/>
        </w:rPr>
        <w:t xml:space="preserve">XRD spectra of Ag 0.25 glass powder after 0, 1, </w:t>
      </w:r>
      <w:proofErr w:type="gramStart"/>
      <w:r w:rsidRPr="003A6B59">
        <w:rPr>
          <w:b w:val="0"/>
          <w:bCs w:val="0"/>
        </w:rPr>
        <w:t>3, 7, 14, and 21 Days</w:t>
      </w:r>
      <w:proofErr w:type="gramEnd"/>
      <w:r w:rsidRPr="003A6B59">
        <w:rPr>
          <w:b w:val="0"/>
          <w:bCs w:val="0"/>
        </w:rPr>
        <w:t xml:space="preserve"> immersion in SBF.</w:t>
      </w:r>
      <w:bookmarkEnd w:id="273"/>
      <w:bookmarkEnd w:id="274"/>
      <w:r w:rsidR="003A6B59" w:rsidRPr="003A6B59">
        <w:rPr>
          <w:b w:val="0"/>
          <w:bCs w:val="0"/>
          <w:szCs w:val="22"/>
        </w:rPr>
        <w:t xml:space="preserve"> </w:t>
      </w:r>
      <w:r w:rsidR="003A6B59" w:rsidRPr="003A6B59">
        <w:rPr>
          <w:b w:val="0"/>
          <w:bCs w:val="0"/>
        </w:rPr>
        <w:t>●= Hydroxyapatite (ICDD 00-009-0432).</w:t>
      </w:r>
      <w:bookmarkEnd w:id="275"/>
    </w:p>
    <w:p w14:paraId="6DFD1B27" w14:textId="5E2EF25D" w:rsidR="00E71247" w:rsidRPr="00E71247" w:rsidRDefault="005804BD" w:rsidP="00E71247">
      <w:r>
        <w:rPr>
          <w:noProof/>
        </w:rPr>
        <w:object w:dxaOrig="4402" w:dyaOrig="6059" w14:anchorId="243DB6F3">
          <v:shape id="_x0000_i1031" type="#_x0000_t75" alt="" style="width:459.15pt;height:558.25pt;mso-width-percent:0;mso-height-percent:0;mso-width-percent:0;mso-height-percent:0" o:ole="">
            <v:imagedata r:id="rId125" o:title=""/>
          </v:shape>
          <o:OLEObject Type="Embed" ProgID="Origin95.Graph" ShapeID="_x0000_i1031" DrawAspect="Content" ObjectID="_1720874457" r:id="rId126"/>
        </w:object>
      </w:r>
    </w:p>
    <w:p w14:paraId="22079AEF" w14:textId="17D467A1" w:rsidR="00E71247" w:rsidRPr="00E71247" w:rsidRDefault="00E71247" w:rsidP="003A6B59">
      <w:pPr>
        <w:pStyle w:val="Caption"/>
      </w:pPr>
      <w:bookmarkStart w:id="276" w:name="_Ref86352594"/>
      <w:bookmarkStart w:id="277" w:name="_Toc88164848"/>
      <w:bookmarkStart w:id="278" w:name="_Toc88171534"/>
      <w:bookmarkStart w:id="279" w:name="_Toc110260364"/>
      <w:r w:rsidRPr="00E71247">
        <w:t xml:space="preserve">Figure </w:t>
      </w:r>
      <w:fldSimple w:instr=" SEQ Figure \* ARABIC ">
        <w:r w:rsidR="008363E5">
          <w:rPr>
            <w:noProof/>
          </w:rPr>
          <w:t>37</w:t>
        </w:r>
      </w:fldSimple>
      <w:bookmarkEnd w:id="276"/>
      <w:r w:rsidR="00170FED">
        <w:rPr>
          <w:noProof/>
        </w:rPr>
        <w:t>.</w:t>
      </w:r>
      <w:r w:rsidRPr="00E71247">
        <w:t xml:space="preserve"> </w:t>
      </w:r>
      <w:r w:rsidRPr="003A6B59">
        <w:rPr>
          <w:b w:val="0"/>
          <w:bCs w:val="0"/>
        </w:rPr>
        <w:t xml:space="preserve">XRD spectra of Ag 2.5 glass powder after 0, 1, </w:t>
      </w:r>
      <w:proofErr w:type="gramStart"/>
      <w:r w:rsidRPr="003A6B59">
        <w:rPr>
          <w:b w:val="0"/>
          <w:bCs w:val="0"/>
        </w:rPr>
        <w:t>3, 7, 14, and 21 Days</w:t>
      </w:r>
      <w:proofErr w:type="gramEnd"/>
      <w:r w:rsidRPr="003A6B59">
        <w:rPr>
          <w:b w:val="0"/>
          <w:bCs w:val="0"/>
        </w:rPr>
        <w:t xml:space="preserve"> immersion in SBF.</w:t>
      </w:r>
      <w:bookmarkEnd w:id="277"/>
      <w:bookmarkEnd w:id="278"/>
      <w:r w:rsidR="003A6B59" w:rsidRPr="003A6B59">
        <w:rPr>
          <w:b w:val="0"/>
          <w:bCs w:val="0"/>
          <w:szCs w:val="22"/>
        </w:rPr>
        <w:t xml:space="preserve"> </w:t>
      </w:r>
      <w:r w:rsidR="003A6B59" w:rsidRPr="003A6B59">
        <w:rPr>
          <w:b w:val="0"/>
          <w:bCs w:val="0"/>
        </w:rPr>
        <w:t>●= Hydroxyapatite (ICDD 00-009-0432).</w:t>
      </w:r>
      <w:bookmarkEnd w:id="279"/>
    </w:p>
    <w:p w14:paraId="18CF8EBB" w14:textId="77777777" w:rsidR="00E71247" w:rsidRPr="00E71247" w:rsidRDefault="00E71247" w:rsidP="00BA33FB">
      <w:pPr>
        <w:pStyle w:val="Heading2"/>
        <w:spacing w:line="480" w:lineRule="auto"/>
        <w:jc w:val="both"/>
      </w:pPr>
      <w:bookmarkStart w:id="280" w:name="_Toc110260436"/>
      <w:r w:rsidRPr="00E71247">
        <w:lastRenderedPageBreak/>
        <w:t xml:space="preserve">5.3.3 </w:t>
      </w:r>
      <w:r w:rsidR="005B52EC" w:rsidRPr="00E71247">
        <w:t>Fourier Transform Infrared Spectroscopy</w:t>
      </w:r>
      <w:bookmarkEnd w:id="280"/>
    </w:p>
    <w:p w14:paraId="6DA34F7B" w14:textId="7C2B8703" w:rsidR="00953AF3" w:rsidRDefault="00E71247" w:rsidP="00BA33FB">
      <w:pPr>
        <w:spacing w:line="480" w:lineRule="auto"/>
        <w:jc w:val="both"/>
      </w:pPr>
      <w:r w:rsidRPr="00E71247">
        <w:fldChar w:fldCharType="begin"/>
      </w:r>
      <w:r w:rsidRPr="00E71247">
        <w:instrText xml:space="preserve"> REF _Ref83989320 \h </w:instrText>
      </w:r>
      <w:r w:rsidR="002A58FB">
        <w:instrText xml:space="preserve"> \* MERGEFORMAT </w:instrText>
      </w:r>
      <w:r w:rsidRPr="00E71247">
        <w:fldChar w:fldCharType="separate"/>
      </w:r>
      <w:r w:rsidR="008363E5" w:rsidRPr="00E71247">
        <w:t xml:space="preserve">Figure </w:t>
      </w:r>
      <w:r w:rsidR="008363E5">
        <w:t>38</w:t>
      </w:r>
      <w:r w:rsidRPr="00E71247">
        <w:fldChar w:fldCharType="end"/>
      </w:r>
      <w:r w:rsidRPr="00E71247">
        <w:t xml:space="preserve"> to </w:t>
      </w:r>
      <w:r w:rsidRPr="00E71247">
        <w:fldChar w:fldCharType="begin"/>
      </w:r>
      <w:r w:rsidRPr="00E71247">
        <w:instrText xml:space="preserve"> REF _Ref84001650 \h </w:instrText>
      </w:r>
      <w:r w:rsidR="002A58FB">
        <w:instrText xml:space="preserve"> \* MERGEFORMAT </w:instrText>
      </w:r>
      <w:r w:rsidRPr="00E71247">
        <w:fldChar w:fldCharType="separate"/>
      </w:r>
      <w:r w:rsidR="008363E5" w:rsidRPr="00E71247">
        <w:t xml:space="preserve">Figure </w:t>
      </w:r>
      <w:r w:rsidR="008363E5">
        <w:t>43</w:t>
      </w:r>
      <w:r w:rsidRPr="00E71247">
        <w:fldChar w:fldCharType="end"/>
      </w:r>
      <w:r w:rsidRPr="00E71247">
        <w:t xml:space="preserve"> shows the FTIR spectra of the B</w:t>
      </w:r>
      <w:r w:rsidR="00B9473E">
        <w:t>G</w:t>
      </w:r>
      <w:r w:rsidRPr="00E71247">
        <w:t xml:space="preserve"> samples before and after soaking in SBF for 21 days. For untreated samples, the FTIR spectra of the sample exhibited Si–O–Si stretching and </w:t>
      </w:r>
      <w:r w:rsidR="007C4673">
        <w:t xml:space="preserve">bonds at </w:t>
      </w:r>
      <w:r w:rsidR="00F709F1">
        <w:t>(</w:t>
      </w:r>
      <w:r w:rsidR="007C4673">
        <w:t>1090-1100</w:t>
      </w:r>
      <w:r w:rsidR="00F709F1">
        <w:t>)</w:t>
      </w:r>
      <w:r w:rsidR="007C4673" w:rsidRPr="007C4673">
        <w:t xml:space="preserve"> cm</w:t>
      </w:r>
      <w:r w:rsidR="007C4673" w:rsidRPr="007C4673">
        <w:rPr>
          <w:vertAlign w:val="superscript"/>
        </w:rPr>
        <w:t>−1</w:t>
      </w:r>
      <w:r w:rsidRPr="00E71247">
        <w:t xml:space="preserve">. The band at around </w:t>
      </w:r>
      <w:r w:rsidR="00F709F1">
        <w:t>(</w:t>
      </w:r>
      <w:r w:rsidR="007C4673" w:rsidRPr="007C4673">
        <w:t>478-441</w:t>
      </w:r>
      <w:r w:rsidR="00F709F1">
        <w:t>)</w:t>
      </w:r>
      <w:r w:rsidR="007C4673" w:rsidRPr="007C4673">
        <w:t xml:space="preserve"> cm</w:t>
      </w:r>
      <w:r w:rsidR="007C4673">
        <w:rPr>
          <w:vertAlign w:val="superscript"/>
        </w:rPr>
        <w:t>-1</w:t>
      </w:r>
      <w:r w:rsidR="007C4673">
        <w:t xml:space="preserve"> </w:t>
      </w:r>
      <w:r w:rsidR="00F709F1">
        <w:t>and (</w:t>
      </w:r>
      <w:r w:rsidR="007C4673">
        <w:t>800-790</w:t>
      </w:r>
      <w:r w:rsidR="00F709F1">
        <w:t>)</w:t>
      </w:r>
      <w:r w:rsidRPr="00E71247">
        <w:t xml:space="preserve"> cm</w:t>
      </w:r>
      <w:r w:rsidRPr="00E71247">
        <w:rPr>
          <w:vertAlign w:val="superscript"/>
        </w:rPr>
        <w:t xml:space="preserve">−1 </w:t>
      </w:r>
      <w:r w:rsidRPr="00E71247">
        <w:t>corresponds to the vibrational mode of the asymmetric stretch of Si–O–Si, the band at 800 cm</w:t>
      </w:r>
      <w:r w:rsidRPr="00E71247">
        <w:rPr>
          <w:vertAlign w:val="superscript"/>
        </w:rPr>
        <w:t xml:space="preserve">−1 </w:t>
      </w:r>
      <w:r w:rsidRPr="00E71247">
        <w:t xml:space="preserve">corresponds to the symmetric stretch of Si–O. </w:t>
      </w:r>
    </w:p>
    <w:p w14:paraId="2D2D20B0" w14:textId="50EBB9FE" w:rsidR="00953AF3" w:rsidRDefault="00E71247" w:rsidP="004E4193">
      <w:pPr>
        <w:spacing w:line="480" w:lineRule="auto"/>
        <w:jc w:val="both"/>
      </w:pPr>
      <w:r w:rsidRPr="00E71247">
        <w:t xml:space="preserve">After </w:t>
      </w:r>
      <w:r w:rsidR="00953AF3">
        <w:t>one</w:t>
      </w:r>
      <w:r w:rsidRPr="00E71247">
        <w:t xml:space="preserve"> day of </w:t>
      </w:r>
      <w:r w:rsidR="00B9473E">
        <w:t xml:space="preserve">SBF exposure, </w:t>
      </w:r>
      <w:r w:rsidR="00953AF3">
        <w:t>w</w:t>
      </w:r>
      <w:r w:rsidR="00953AF3" w:rsidRPr="00953AF3">
        <w:t xml:space="preserve">hen compared to the </w:t>
      </w:r>
      <w:r w:rsidR="00953AF3">
        <w:t xml:space="preserve">FTIR </w:t>
      </w:r>
      <w:r w:rsidR="00953AF3" w:rsidRPr="00953AF3">
        <w:t xml:space="preserve">spectrum of the untreated </w:t>
      </w:r>
      <w:r w:rsidR="00953AF3">
        <w:t>BG</w:t>
      </w:r>
      <w:r w:rsidR="00953AF3" w:rsidRPr="00953AF3">
        <w:t xml:space="preserve">, the treated </w:t>
      </w:r>
      <w:r w:rsidR="00953AF3">
        <w:t>BG</w:t>
      </w:r>
      <w:r w:rsidR="00953AF3" w:rsidRPr="00953AF3">
        <w:t xml:space="preserve"> changes dramatically. The band at around 900 cm</w:t>
      </w:r>
      <w:r w:rsidR="00953AF3" w:rsidRPr="00953AF3">
        <w:rPr>
          <w:vertAlign w:val="superscript"/>
        </w:rPr>
        <w:t xml:space="preserve">−1 </w:t>
      </w:r>
      <w:r w:rsidR="00953AF3" w:rsidRPr="00953AF3">
        <w:t>corresponds to the vibrational mode of the asymmetric stretch of Si–O–S</w:t>
      </w:r>
      <w:r w:rsidR="00953AF3">
        <w:t xml:space="preserve"> disappears after one day of SPF exposure. On the other hand, the P-O stretching band at around 1020 cm−</w:t>
      </w:r>
      <w:r w:rsidR="00953AF3" w:rsidRPr="00D56353">
        <w:rPr>
          <w:vertAlign w:val="superscript"/>
        </w:rPr>
        <w:t xml:space="preserve">1 </w:t>
      </w:r>
      <w:r w:rsidR="00953AF3">
        <w:t xml:space="preserve">starts to sharpen and shift as the exposure time increases.  Moreover, </w:t>
      </w:r>
      <w:r w:rsidR="00B9473E">
        <w:t xml:space="preserve">sharping </w:t>
      </w:r>
      <w:r w:rsidR="00953AF3">
        <w:t xml:space="preserve">of the band </w:t>
      </w:r>
      <w:r w:rsidR="00B9473E">
        <w:t>at 470 cm</w:t>
      </w:r>
      <w:r w:rsidR="00B9473E" w:rsidRPr="00953AF3">
        <w:rPr>
          <w:vertAlign w:val="superscript"/>
        </w:rPr>
        <w:t>−1</w:t>
      </w:r>
      <w:r w:rsidR="00B9473E">
        <w:t xml:space="preserve"> and the stretching of the Si–O–Si bond at 1250 and 1095 cm</w:t>
      </w:r>
      <w:r w:rsidR="00B9473E" w:rsidRPr="00953AF3">
        <w:rPr>
          <w:vertAlign w:val="superscript"/>
        </w:rPr>
        <w:t>−1</w:t>
      </w:r>
      <w:r w:rsidR="00B9473E">
        <w:t xml:space="preserve"> confirm the presence of silica reach layer,</w:t>
      </w:r>
      <w:r w:rsidRPr="00E71247">
        <w:t xml:space="preserve"> which can be noted in all the tested samples. </w:t>
      </w:r>
      <w:r w:rsidR="00953AF3">
        <w:t xml:space="preserve">The formation of the </w:t>
      </w:r>
      <w:r w:rsidR="00953AF3" w:rsidRPr="00953AF3">
        <w:t>silica reach layer</w:t>
      </w:r>
      <w:r w:rsidR="00953AF3">
        <w:t xml:space="preserve"> indicates the ability of glass’s dissolution in the SPF due to ions exchange with</w:t>
      </w:r>
      <w:r w:rsidR="00953AF3" w:rsidRPr="00953AF3">
        <w:t xml:space="preserve"> (H</w:t>
      </w:r>
      <w:r w:rsidR="00953AF3" w:rsidRPr="00953AF3">
        <w:rPr>
          <w:vertAlign w:val="superscript"/>
        </w:rPr>
        <w:t>+</w:t>
      </w:r>
      <w:r w:rsidR="00953AF3" w:rsidRPr="00953AF3">
        <w:t xml:space="preserve"> /H</w:t>
      </w:r>
      <w:r w:rsidR="00953AF3" w:rsidRPr="00953AF3">
        <w:rPr>
          <w:vertAlign w:val="subscript"/>
        </w:rPr>
        <w:t>3</w:t>
      </w:r>
      <w:r w:rsidR="00953AF3" w:rsidRPr="00953AF3">
        <w:t>O</w:t>
      </w:r>
      <w:r w:rsidR="00953AF3" w:rsidRPr="00953AF3">
        <w:rPr>
          <w:vertAlign w:val="superscript"/>
        </w:rPr>
        <w:t xml:space="preserve"> +</w:t>
      </w:r>
      <w:r w:rsidR="00953AF3" w:rsidRPr="00953AF3">
        <w:t>)</w:t>
      </w:r>
      <w:r w:rsidR="00953AF3">
        <w:t xml:space="preserve"> from the solution</w:t>
      </w:r>
      <w:r w:rsidR="00543B27">
        <w:t xml:space="preserve"> </w:t>
      </w:r>
      <w:r w:rsidR="00953AF3">
        <w:fldChar w:fldCharType="begin"/>
      </w:r>
      <w:r w:rsidR="004E4193">
        <w:instrText xml:space="preserve"> ADDIN EN.CITE &lt;EndNote&gt;&lt;Cite&gt;&lt;Author&gt;Kokubo&lt;/Author&gt;&lt;Year&gt;1991&lt;/Year&gt;&lt;RecNum&gt;322&lt;/RecNum&gt;&lt;DisplayText&gt;(Kokubo, 1991)&lt;/DisplayText&gt;&lt;record&gt;&lt;rec-number&gt;322&lt;/rec-number&gt;&lt;foreign-keys&gt;&lt;key app="EN" db-id="5xzdtrrxyfafrne255ivrrtxatvtzrd2f0d5" timestamp="1635085379" guid="dc6bae9b-30db-412b-8b5b-f92063089659"&gt;322&lt;/key&gt;&lt;/foreign-keys&gt;&lt;ref-type name="Journal Article"&gt;17&lt;/ref-type&gt;&lt;contributors&gt;&lt;authors&gt;&lt;author&gt;Kokubo, T.&lt;/author&gt;&lt;/authors&gt;&lt;/contributors&gt;&lt;auth-address&gt;KOKUBO, T (reprint author), KYOTO UNIV,INST CHEM RES,UJI,KYOTO 611,JAPAN.&lt;/auth-address&gt;&lt;titles&gt;&lt;title&gt;BIOACTIVE GLASS-CERAMICS - PROPERTIES AND APPLICATIONS&lt;/title&gt;&lt;secondary-title&gt;Biomaterials&lt;/secondary-title&gt;&lt;alt-title&gt;Biomaterials&lt;/alt-title&gt;&lt;/titles&gt;&lt;periodical&gt;&lt;full-title&gt;Biomaterials&lt;/full-title&gt;&lt;/periodical&gt;&lt;alt-periodical&gt;&lt;full-title&gt;Biomaterials&lt;/full-title&gt;&lt;/alt-periodical&gt;&lt;pages&gt;155-163&lt;/pages&gt;&lt;volume&gt;12&lt;/volume&gt;&lt;number&gt;2&lt;/number&gt;&lt;keywords&gt;&lt;keyword&gt;bioactive glass ceramics&lt;/keyword&gt;&lt;keyword&gt;bone-bonding mechanism&lt;/keyword&gt;&lt;keyword&gt;apatite coating&lt;/keyword&gt;&lt;keyword&gt;bioactive bone cement&lt;/keyword&gt;&lt;keyword&gt;bone bonding behavior&lt;/keyword&gt;&lt;keyword&gt;apatite-wollastonite&lt;/keyword&gt;&lt;keyword&gt;a-w&lt;/keyword&gt;&lt;keyword&gt;strength&lt;/keyword&gt;&lt;keyword&gt;fatigue&lt;/keyword&gt;&lt;keyword&gt;Engineering&lt;/keyword&gt;&lt;keyword&gt;Materials Science&lt;/keyword&gt;&lt;/keywords&gt;&lt;dates&gt;&lt;year&gt;1991&lt;/year&gt;&lt;pub-dates&gt;&lt;date&gt;Mar&lt;/date&gt;&lt;/pub-dates&gt;&lt;/dates&gt;&lt;isbn&gt;0142-9612&lt;/isbn&gt;&lt;accession-num&gt;WOS:A1991FE62900011&lt;/accession-num&gt;&lt;work-type&gt;Article; Proceedings Paper&lt;/work-type&gt;&lt;urls&gt;&lt;related-urls&gt;&lt;url&gt;&amp;lt;Go to ISI&amp;gt;://WOS:A1991FE62900011&lt;/url&gt;&lt;/related-urls&gt;&lt;/urls&gt;&lt;electronic-resource-num&gt;10.1016/0142-9612(91)90194-f&lt;/electronic-resource-num&gt;&lt;language&gt;English&lt;/language&gt;&lt;/record&gt;&lt;/Cite&gt;&lt;/EndNote&gt;</w:instrText>
      </w:r>
      <w:r w:rsidR="00953AF3">
        <w:fldChar w:fldCharType="separate"/>
      </w:r>
      <w:r w:rsidR="004E4193">
        <w:rPr>
          <w:noProof/>
        </w:rPr>
        <w:t>(Kokubo, 1991)</w:t>
      </w:r>
      <w:r w:rsidR="00953AF3">
        <w:fldChar w:fldCharType="end"/>
      </w:r>
      <w:r w:rsidR="00953AF3">
        <w:t xml:space="preserve">. </w:t>
      </w:r>
      <w:r w:rsidRPr="00E71247">
        <w:t xml:space="preserve">The </w:t>
      </w:r>
      <w:r w:rsidR="00B9473E">
        <w:t>band's appearance</w:t>
      </w:r>
      <w:r w:rsidRPr="00E71247">
        <w:t xml:space="preserve"> at around 560 cm</w:t>
      </w:r>
      <w:r w:rsidRPr="00E71247">
        <w:rPr>
          <w:vertAlign w:val="superscript"/>
        </w:rPr>
        <w:t>−1</w:t>
      </w:r>
      <w:r w:rsidRPr="00E71247">
        <w:t xml:space="preserve"> was attributed to </w:t>
      </w:r>
      <w:r w:rsidR="00085D0B" w:rsidRPr="00085D0B">
        <w:rPr>
          <w:lang w:val="en-US"/>
        </w:rPr>
        <w:t>PO</w:t>
      </w:r>
      <w:r w:rsidR="00085D0B" w:rsidRPr="00085D0B">
        <w:rPr>
          <w:vertAlign w:val="subscript"/>
          <w:lang w:val="en-US"/>
        </w:rPr>
        <w:t>4</w:t>
      </w:r>
      <w:r w:rsidR="00085D0B" w:rsidRPr="00085D0B">
        <w:rPr>
          <w:vertAlign w:val="superscript"/>
          <w:lang w:val="en-US"/>
        </w:rPr>
        <w:t>3-</w:t>
      </w:r>
      <w:r w:rsidRPr="00E71247">
        <w:t>bending vibration was only found at 45S5 samples after 1 day</w:t>
      </w:r>
      <w:r w:rsidR="00B9473E">
        <w:t>.</w:t>
      </w:r>
    </w:p>
    <w:p w14:paraId="374BD548" w14:textId="4163D570" w:rsidR="00E71247" w:rsidRPr="00085D0B" w:rsidRDefault="00953AF3" w:rsidP="00085D0B">
      <w:pPr>
        <w:spacing w:line="480" w:lineRule="auto"/>
        <w:jc w:val="both"/>
        <w:rPr>
          <w:lang w:val="en-US"/>
        </w:rPr>
      </w:pPr>
      <w:r>
        <w:t>On the other hand, t</w:t>
      </w:r>
      <w:r w:rsidR="00B9473E">
        <w:t>he strong band at around 1030 cm</w:t>
      </w:r>
      <w:r w:rsidR="00B9473E" w:rsidRPr="00953AF3">
        <w:rPr>
          <w:vertAlign w:val="superscript"/>
        </w:rPr>
        <w:t>−1</w:t>
      </w:r>
      <w:r w:rsidR="00B9473E">
        <w:t xml:space="preserve"> was affected by </w:t>
      </w:r>
      <w:r w:rsidR="00085D0B" w:rsidRPr="00085D0B">
        <w:rPr>
          <w:lang w:val="en-US"/>
        </w:rPr>
        <w:t>PO</w:t>
      </w:r>
      <w:r w:rsidR="00085D0B" w:rsidRPr="00085D0B">
        <w:rPr>
          <w:vertAlign w:val="subscript"/>
          <w:lang w:val="en-US"/>
        </w:rPr>
        <w:t>4</w:t>
      </w:r>
      <w:r w:rsidR="00085D0B" w:rsidRPr="00085D0B">
        <w:rPr>
          <w:vertAlign w:val="superscript"/>
          <w:lang w:val="en-US"/>
        </w:rPr>
        <w:t>3-</w:t>
      </w:r>
      <w:r w:rsidR="00B9473E">
        <w:t>symmetric stretching vibration</w:t>
      </w:r>
      <w:r w:rsidR="00E71247" w:rsidRPr="00E71247">
        <w:t xml:space="preserve"> can be seen in all B</w:t>
      </w:r>
      <w:r w:rsidR="00B9473E">
        <w:t>G</w:t>
      </w:r>
      <w:r w:rsidR="00E71247" w:rsidRPr="00E71247">
        <w:t xml:space="preserve"> samples after day 1. </w:t>
      </w:r>
      <w:r w:rsidR="00B9473E">
        <w:t>On</w:t>
      </w:r>
      <w:r w:rsidR="00E71247" w:rsidRPr="00E71247">
        <w:t xml:space="preserve"> day 3</w:t>
      </w:r>
      <w:r w:rsidR="00B9473E">
        <w:t>,</w:t>
      </w:r>
      <w:r w:rsidR="00E71247" w:rsidRPr="00E71247">
        <w:t xml:space="preserve"> peaks start to intensify around 600 and 560 cm</w:t>
      </w:r>
      <w:r w:rsidR="00E71247" w:rsidRPr="00E71247">
        <w:rPr>
          <w:vertAlign w:val="superscript"/>
        </w:rPr>
        <w:t>−1</w:t>
      </w:r>
      <w:r w:rsidR="00E71247" w:rsidRPr="00E71247">
        <w:t xml:space="preserve"> among all tested samples</w:t>
      </w:r>
      <w:r w:rsidR="00B9473E">
        <w:t>,</w:t>
      </w:r>
      <w:r w:rsidR="00E71247" w:rsidRPr="00E71247">
        <w:t xml:space="preserve"> which </w:t>
      </w:r>
      <w:r w:rsidR="00E71247" w:rsidRPr="00E71247">
        <w:lastRenderedPageBreak/>
        <w:t>correspond to bending vibrations of P-O bonds of HCA a</w:t>
      </w:r>
      <w:r w:rsidR="00B9473E">
        <w:t>nd</w:t>
      </w:r>
      <w:r w:rsidR="00E71247" w:rsidRPr="00E71247">
        <w:t xml:space="preserve"> a decrease in the intensity of the peak correspond</w:t>
      </w:r>
      <w:r w:rsidR="00B9473E">
        <w:t>ing</w:t>
      </w:r>
      <w:r w:rsidR="00E71247" w:rsidRPr="00E71247">
        <w:t xml:space="preserve"> to Si-O-Si. By day </w:t>
      </w:r>
      <w:r>
        <w:t xml:space="preserve">seven, </w:t>
      </w:r>
      <w:r w:rsidR="00E71247" w:rsidRPr="00E71247">
        <w:t xml:space="preserve">the </w:t>
      </w:r>
      <w:proofErr w:type="gramStart"/>
      <w:r w:rsidR="00E71247" w:rsidRPr="00E71247">
        <w:t>duel</w:t>
      </w:r>
      <w:proofErr w:type="gramEnd"/>
      <w:r w:rsidR="00E71247" w:rsidRPr="00E71247">
        <w:t xml:space="preserve"> band at 600 and 560 cm</w:t>
      </w:r>
      <w:r w:rsidR="00E71247" w:rsidRPr="00E71247">
        <w:rPr>
          <w:vertAlign w:val="superscript"/>
        </w:rPr>
        <w:t>−1</w:t>
      </w:r>
      <w:r w:rsidR="00E71247" w:rsidRPr="00E71247">
        <w:t xml:space="preserve"> become more devolved in 45S5, Cu 1, Cu 2.5 and Ag 0.25 samples. Also</w:t>
      </w:r>
      <w:r w:rsidR="00B9473E">
        <w:t>,</w:t>
      </w:r>
      <w:r w:rsidR="00E71247" w:rsidRPr="00E71247">
        <w:t xml:space="preserve"> </w:t>
      </w:r>
      <w:proofErr w:type="gramStart"/>
      <w:r w:rsidR="00E71247" w:rsidRPr="00E71247">
        <w:t>The</w:t>
      </w:r>
      <w:proofErr w:type="gramEnd"/>
      <w:r w:rsidR="00E71247" w:rsidRPr="00E71247">
        <w:t xml:space="preserve"> broad peak at 1035 cm</w:t>
      </w:r>
      <w:r w:rsidR="00E71247" w:rsidRPr="00E71247">
        <w:rPr>
          <w:vertAlign w:val="superscript"/>
        </w:rPr>
        <w:t>−1</w:t>
      </w:r>
      <w:r w:rsidR="00E71247" w:rsidRPr="00E71247">
        <w:t xml:space="preserve"> corresponding to the P-O vibration mode tends to be sharper with time</w:t>
      </w:r>
      <w:r w:rsidR="00B9473E">
        <w:t>,</w:t>
      </w:r>
      <w:r w:rsidR="00E71247" w:rsidRPr="00E71247">
        <w:t xml:space="preserve"> indicating HCA formation. </w:t>
      </w:r>
      <w:r w:rsidR="00B9473E">
        <w:t>On</w:t>
      </w:r>
      <w:r w:rsidR="00E71247" w:rsidRPr="00E71247">
        <w:t xml:space="preserve"> day 21</w:t>
      </w:r>
      <w:r w:rsidR="00B9473E">
        <w:t>,</w:t>
      </w:r>
      <w:r w:rsidR="00E71247" w:rsidRPr="00E71247">
        <w:t xml:space="preserve"> both 600, 560 and 1035 cm</w:t>
      </w:r>
      <w:r w:rsidR="00E71247" w:rsidRPr="00E71247">
        <w:rPr>
          <w:vertAlign w:val="superscript"/>
        </w:rPr>
        <w:t>−1</w:t>
      </w:r>
      <w:r w:rsidR="00E71247" w:rsidRPr="00E71247">
        <w:t xml:space="preserve"> dominate the spectra</w:t>
      </w:r>
      <w:r w:rsidR="00B9473E">
        <w:t xml:space="preserve"> a</w:t>
      </w:r>
      <w:r w:rsidR="00E71247" w:rsidRPr="00E71247">
        <w:t>t all tested samples and become more apparent</w:t>
      </w:r>
      <w:r>
        <w:t xml:space="preserve">, suggesting the apatite layer's growth on all the BG </w:t>
      </w:r>
      <w:proofErr w:type="gramStart"/>
      <w:r>
        <w:t>surface</w:t>
      </w:r>
      <w:proofErr w:type="gramEnd"/>
      <w:r>
        <w:t xml:space="preserve">. </w:t>
      </w:r>
    </w:p>
    <w:p w14:paraId="734200B9" w14:textId="5F176ABF" w:rsidR="00E71247" w:rsidRPr="00E71247" w:rsidRDefault="0081661E" w:rsidP="00E71247">
      <w:r>
        <w:rPr>
          <w:noProof/>
        </w:rPr>
        <w:lastRenderedPageBreak/>
        <mc:AlternateContent>
          <mc:Choice Requires="wps">
            <w:drawing>
              <wp:anchor distT="0" distB="0" distL="114300" distR="114300" simplePos="0" relativeHeight="251694080" behindDoc="0" locked="0" layoutInCell="1" allowOverlap="1" wp14:anchorId="20670019" wp14:editId="6A52051A">
                <wp:simplePos x="0" y="0"/>
                <wp:positionH relativeFrom="column">
                  <wp:posOffset>3305471</wp:posOffset>
                </wp:positionH>
                <wp:positionV relativeFrom="paragraph">
                  <wp:posOffset>6707493</wp:posOffset>
                </wp:positionV>
                <wp:extent cx="720974" cy="578099"/>
                <wp:effectExtent l="0" t="0" r="3175" b="6350"/>
                <wp:wrapNone/>
                <wp:docPr id="184" name="Text Box 184"/>
                <wp:cNvGraphicFramePr/>
                <a:graphic xmlns:a="http://schemas.openxmlformats.org/drawingml/2006/main">
                  <a:graphicData uri="http://schemas.microsoft.com/office/word/2010/wordprocessingShape">
                    <wps:wsp>
                      <wps:cNvSpPr txBox="1"/>
                      <wps:spPr>
                        <a:xfrm>
                          <a:off x="0" y="0"/>
                          <a:ext cx="720974" cy="578099"/>
                        </a:xfrm>
                        <a:prstGeom prst="rect">
                          <a:avLst/>
                        </a:prstGeom>
                        <a:solidFill>
                          <a:schemeClr val="lt1"/>
                        </a:solidFill>
                        <a:ln w="6350">
                          <a:noFill/>
                        </a:ln>
                      </wps:spPr>
                      <wps:txbx>
                        <w:txbxContent>
                          <w:p w14:paraId="6050824E" w14:textId="27A93A59" w:rsidR="0081661E" w:rsidRPr="0081661E" w:rsidRDefault="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0019" id="Text Box 184" o:spid="_x0000_s1029" type="#_x0000_t202" style="position:absolute;margin-left:260.25pt;margin-top:528.15pt;width:56.75pt;height: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" fillcolor="white [3201]" stroked="f" strokeweight=".5pt">
                <v:textbox>
                  <w:txbxContent>
                    <w:p w14:paraId="6050824E" w14:textId="27A93A59" w:rsidR="0081661E" w:rsidRPr="0081661E" w:rsidRDefault="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r w:rsidR="005804BD" w:rsidRPr="00E71247">
        <w:rPr>
          <w:noProof/>
        </w:rPr>
        <w:object w:dxaOrig="4402" w:dyaOrig="6059" w14:anchorId="4293EB90">
          <v:shape id="_x0000_i1030" type="#_x0000_t75" alt="" style="width:446.6pt;height:584.35pt;mso-width-percent:0;mso-height-percent:0;mso-width-percent:0;mso-height-percent:0" o:ole="">
            <v:imagedata r:id="rId127" o:title=""/>
          </v:shape>
          <o:OLEObject Type="Embed" ProgID="Origin95.Graph" ShapeID="_x0000_i1030" DrawAspect="Content" ObjectID="_1720874458" r:id="rId128"/>
        </w:object>
      </w:r>
    </w:p>
    <w:p w14:paraId="4622A3AE" w14:textId="2B316D95" w:rsidR="00E71247" w:rsidRPr="00E71247" w:rsidRDefault="00E71247" w:rsidP="00B9473E">
      <w:pPr>
        <w:pStyle w:val="Caption"/>
      </w:pPr>
      <w:bookmarkStart w:id="281" w:name="_Ref83989320"/>
      <w:bookmarkStart w:id="282" w:name="_Toc88164849"/>
      <w:bookmarkStart w:id="283" w:name="_Toc88171535"/>
      <w:bookmarkStart w:id="284" w:name="_Toc110260365"/>
      <w:r w:rsidRPr="00E71247">
        <w:t xml:space="preserve">Figure </w:t>
      </w:r>
      <w:fldSimple w:instr=" SEQ Figure \* ARABIC ">
        <w:r w:rsidR="008363E5">
          <w:rPr>
            <w:noProof/>
          </w:rPr>
          <w:t>38</w:t>
        </w:r>
      </w:fldSimple>
      <w:bookmarkEnd w:id="281"/>
      <w:r w:rsidRPr="00E71247">
        <w:t xml:space="preserve">. </w:t>
      </w:r>
      <w:r w:rsidRPr="003A6B59">
        <w:rPr>
          <w:b w:val="0"/>
          <w:bCs w:val="0"/>
        </w:rPr>
        <w:t>FTIR spectra for 45S5 samples before and after soaking in SBF solution from 1 day to 21 days.</w:t>
      </w:r>
      <w:bookmarkEnd w:id="282"/>
      <w:bookmarkEnd w:id="283"/>
      <w:bookmarkEnd w:id="284"/>
    </w:p>
    <w:p w14:paraId="39EE2866" w14:textId="2C7069AC" w:rsidR="00E71247" w:rsidRPr="00E71247" w:rsidRDefault="0081661E" w:rsidP="00E71247">
      <w:r>
        <w:rPr>
          <w:noProof/>
        </w:rPr>
        <w:lastRenderedPageBreak/>
        <mc:AlternateContent>
          <mc:Choice Requires="wps">
            <w:drawing>
              <wp:anchor distT="0" distB="0" distL="114300" distR="114300" simplePos="0" relativeHeight="251696128" behindDoc="0" locked="0" layoutInCell="1" allowOverlap="1" wp14:anchorId="6F92ABC5" wp14:editId="3C7F33FB">
                <wp:simplePos x="0" y="0"/>
                <wp:positionH relativeFrom="column">
                  <wp:posOffset>3298403</wp:posOffset>
                </wp:positionH>
                <wp:positionV relativeFrom="paragraph">
                  <wp:posOffset>6665406</wp:posOffset>
                </wp:positionV>
                <wp:extent cx="795130" cy="578099"/>
                <wp:effectExtent l="0" t="0" r="5080" b="6350"/>
                <wp:wrapNone/>
                <wp:docPr id="185" name="Text Box 185"/>
                <wp:cNvGraphicFramePr/>
                <a:graphic xmlns:a="http://schemas.openxmlformats.org/drawingml/2006/main">
                  <a:graphicData uri="http://schemas.microsoft.com/office/word/2010/wordprocessingShape">
                    <wps:wsp>
                      <wps:cNvSpPr txBox="1"/>
                      <wps:spPr>
                        <a:xfrm>
                          <a:off x="0" y="0"/>
                          <a:ext cx="795130" cy="578099"/>
                        </a:xfrm>
                        <a:prstGeom prst="rect">
                          <a:avLst/>
                        </a:prstGeom>
                        <a:solidFill>
                          <a:schemeClr val="lt1"/>
                        </a:solidFill>
                        <a:ln w="6350">
                          <a:noFill/>
                        </a:ln>
                      </wps:spPr>
                      <wps:txbx>
                        <w:txbxContent>
                          <w:p w14:paraId="679AA483" w14:textId="77777777" w:rsidR="0081661E" w:rsidRPr="0081661E" w:rsidRDefault="0081661E" w:rsidP="0081661E">
                            <w:pPr>
                              <w:rPr>
                                <w:sz w:val="32"/>
                                <w:szCs w:val="28"/>
                              </w:rPr>
                            </w:pPr>
                            <w:r w:rsidRPr="0081661E">
                              <w:rPr>
                                <w:sz w:val="32"/>
                                <w:szCs w:val="28"/>
                              </w:rPr>
                              <w:t>(cm</w:t>
                            </w:r>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ABC5" id="Text Box 185" o:spid="_x0000_s1030" type="#_x0000_t202" style="position:absolute;margin-left:259.7pt;margin-top:524.85pt;width:62.6pt;height:4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" fillcolor="white [3201]" stroked="f" strokeweight=".5pt">
                <v:textbox>
                  <w:txbxContent>
                    <w:p w14:paraId="679AA483" w14:textId="77777777" w:rsidR="0081661E" w:rsidRPr="0081661E" w:rsidRDefault="0081661E" w:rsidP="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bookmarkStart w:id="285" w:name="_MON_1694542204"/>
      <w:bookmarkEnd w:id="285"/>
      <w:r w:rsidR="005804BD" w:rsidRPr="00E71247">
        <w:rPr>
          <w:noProof/>
        </w:rPr>
        <w:object w:dxaOrig="4402" w:dyaOrig="6059" w14:anchorId="00F43DD2">
          <v:shape id="_x0000_i1029" type="#_x0000_t75" alt="" style="width:448.7pt;height:581.2pt;mso-width-percent:0;mso-height-percent:0;mso-width-percent:0;mso-height-percent:0" o:ole="">
            <v:imagedata r:id="rId129" o:title=""/>
          </v:shape>
          <o:OLEObject Type="Embed" ProgID="Origin95.Graph" ShapeID="_x0000_i1029" DrawAspect="Content" ObjectID="_1720874459" r:id="rId130"/>
        </w:object>
      </w:r>
    </w:p>
    <w:p w14:paraId="451371BD" w14:textId="23AB7353" w:rsidR="00E71247" w:rsidRPr="00E71247" w:rsidRDefault="00E71247" w:rsidP="000A6AC5">
      <w:pPr>
        <w:pStyle w:val="Caption"/>
      </w:pPr>
      <w:bookmarkStart w:id="286" w:name="_Toc88164850"/>
      <w:bookmarkStart w:id="287" w:name="_Toc88171536"/>
      <w:bookmarkStart w:id="288" w:name="_Toc110260366"/>
      <w:r w:rsidRPr="00E71247">
        <w:t xml:space="preserve">Figure </w:t>
      </w:r>
      <w:fldSimple w:instr=" SEQ Figure \* ARABIC ">
        <w:r w:rsidR="008363E5">
          <w:rPr>
            <w:noProof/>
          </w:rPr>
          <w:t>39</w:t>
        </w:r>
      </w:fldSimple>
      <w:r w:rsidR="00170FED">
        <w:rPr>
          <w:noProof/>
        </w:rPr>
        <w:t>.</w:t>
      </w:r>
      <w:r w:rsidRPr="00E71247">
        <w:t xml:space="preserve"> </w:t>
      </w:r>
      <w:r w:rsidRPr="003A6B59">
        <w:rPr>
          <w:b w:val="0"/>
          <w:bCs w:val="0"/>
        </w:rPr>
        <w:t>FTIR spectra for S53P4 samples before and after soaking in SBF solution from 1 day to 21 days.</w:t>
      </w:r>
      <w:bookmarkEnd w:id="286"/>
      <w:bookmarkEnd w:id="287"/>
      <w:bookmarkEnd w:id="288"/>
    </w:p>
    <w:p w14:paraId="15FF439E" w14:textId="1A3D43CE" w:rsidR="00E71247" w:rsidRPr="00E71247" w:rsidRDefault="0081661E" w:rsidP="00E71247">
      <w:r>
        <w:rPr>
          <w:noProof/>
        </w:rPr>
        <w:lastRenderedPageBreak/>
        <mc:AlternateContent>
          <mc:Choice Requires="wps">
            <w:drawing>
              <wp:anchor distT="0" distB="0" distL="114300" distR="114300" simplePos="0" relativeHeight="251698176" behindDoc="0" locked="0" layoutInCell="1" allowOverlap="1" wp14:anchorId="3B5F02CA" wp14:editId="08F6A219">
                <wp:simplePos x="0" y="0"/>
                <wp:positionH relativeFrom="column">
                  <wp:posOffset>3285812</wp:posOffset>
                </wp:positionH>
                <wp:positionV relativeFrom="paragraph">
                  <wp:posOffset>6880225</wp:posOffset>
                </wp:positionV>
                <wp:extent cx="795130" cy="578099"/>
                <wp:effectExtent l="0" t="0" r="5080" b="6350"/>
                <wp:wrapNone/>
                <wp:docPr id="186" name="Text Box 186"/>
                <wp:cNvGraphicFramePr/>
                <a:graphic xmlns:a="http://schemas.openxmlformats.org/drawingml/2006/main">
                  <a:graphicData uri="http://schemas.microsoft.com/office/word/2010/wordprocessingShape">
                    <wps:wsp>
                      <wps:cNvSpPr txBox="1"/>
                      <wps:spPr>
                        <a:xfrm>
                          <a:off x="0" y="0"/>
                          <a:ext cx="795130" cy="578099"/>
                        </a:xfrm>
                        <a:prstGeom prst="rect">
                          <a:avLst/>
                        </a:prstGeom>
                        <a:solidFill>
                          <a:schemeClr val="lt1"/>
                        </a:solidFill>
                        <a:ln w="6350">
                          <a:noFill/>
                        </a:ln>
                      </wps:spPr>
                      <wps:txbx>
                        <w:txbxContent>
                          <w:p w14:paraId="76FA0A4F" w14:textId="77777777" w:rsidR="0081661E" w:rsidRPr="0081661E" w:rsidRDefault="0081661E" w:rsidP="0081661E">
                            <w:pPr>
                              <w:rPr>
                                <w:sz w:val="32"/>
                                <w:szCs w:val="28"/>
                              </w:rPr>
                            </w:pPr>
                            <w:r w:rsidRPr="0081661E">
                              <w:rPr>
                                <w:sz w:val="32"/>
                                <w:szCs w:val="28"/>
                              </w:rPr>
                              <w:t>(cm</w:t>
                            </w:r>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02CA" id="Text Box 186" o:spid="_x0000_s1031" type="#_x0000_t202" style="position:absolute;margin-left:258.75pt;margin-top:541.75pt;width:62.6pt;height: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" fillcolor="white [3201]" stroked="f" strokeweight=".5pt">
                <v:textbox>
                  <w:txbxContent>
                    <w:p w14:paraId="76FA0A4F" w14:textId="77777777" w:rsidR="0081661E" w:rsidRPr="0081661E" w:rsidRDefault="0081661E" w:rsidP="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r w:rsidR="005804BD" w:rsidRPr="00E71247">
        <w:rPr>
          <w:noProof/>
        </w:rPr>
        <w:object w:dxaOrig="4402" w:dyaOrig="6059" w14:anchorId="7C60E0B4">
          <v:shape id="_x0000_i1028" type="#_x0000_t75" alt="" style="width:448.7pt;height:600pt;mso-width-percent:0;mso-height-percent:0;mso-width-percent:0;mso-height-percent:0" o:ole="">
            <v:imagedata r:id="rId131" o:title=""/>
          </v:shape>
          <o:OLEObject Type="Embed" ProgID="Origin95.Graph" ShapeID="_x0000_i1028" DrawAspect="Content" ObjectID="_1720874460" r:id="rId132"/>
        </w:object>
      </w:r>
    </w:p>
    <w:p w14:paraId="7CD1CF2C" w14:textId="17D3E618" w:rsidR="00E71247" w:rsidRPr="003A6B59" w:rsidRDefault="00E71247" w:rsidP="00E71247">
      <w:pPr>
        <w:pStyle w:val="Caption"/>
        <w:rPr>
          <w:b w:val="0"/>
          <w:bCs w:val="0"/>
        </w:rPr>
      </w:pPr>
      <w:bookmarkStart w:id="289" w:name="_Toc88164851"/>
      <w:bookmarkStart w:id="290" w:name="_Toc88171537"/>
      <w:bookmarkStart w:id="291" w:name="_Toc110260367"/>
      <w:r w:rsidRPr="00E71247">
        <w:t xml:space="preserve">Figure </w:t>
      </w:r>
      <w:fldSimple w:instr=" SEQ Figure \* ARABIC ">
        <w:r w:rsidR="008363E5">
          <w:rPr>
            <w:noProof/>
          </w:rPr>
          <w:t>40</w:t>
        </w:r>
      </w:fldSimple>
      <w:r w:rsidR="00170FED">
        <w:rPr>
          <w:noProof/>
        </w:rPr>
        <w:t>.</w:t>
      </w:r>
      <w:r w:rsidRPr="00E71247">
        <w:t xml:space="preserve"> </w:t>
      </w:r>
      <w:r w:rsidRPr="003A6B59">
        <w:rPr>
          <w:b w:val="0"/>
          <w:bCs w:val="0"/>
        </w:rPr>
        <w:t>FTIR spectra for Cu 1 samples before and after soaking in SBF solution from 1 day to 21 days.</w:t>
      </w:r>
      <w:bookmarkEnd w:id="289"/>
      <w:bookmarkEnd w:id="290"/>
      <w:bookmarkEnd w:id="291"/>
    </w:p>
    <w:p w14:paraId="1805D5D4" w14:textId="521D5181" w:rsidR="00E71247" w:rsidRPr="00E71247" w:rsidRDefault="0081661E" w:rsidP="00E71247">
      <w:r>
        <w:rPr>
          <w:noProof/>
        </w:rPr>
        <w:lastRenderedPageBreak/>
        <mc:AlternateContent>
          <mc:Choice Requires="wps">
            <w:drawing>
              <wp:anchor distT="0" distB="0" distL="114300" distR="114300" simplePos="0" relativeHeight="251700224" behindDoc="0" locked="0" layoutInCell="1" allowOverlap="1" wp14:anchorId="129D8D7D" wp14:editId="3A601CA1">
                <wp:simplePos x="0" y="0"/>
                <wp:positionH relativeFrom="column">
                  <wp:posOffset>3297242</wp:posOffset>
                </wp:positionH>
                <wp:positionV relativeFrom="paragraph">
                  <wp:posOffset>7016750</wp:posOffset>
                </wp:positionV>
                <wp:extent cx="795130" cy="578099"/>
                <wp:effectExtent l="0" t="0" r="5080" b="6350"/>
                <wp:wrapNone/>
                <wp:docPr id="193" name="Text Box 193"/>
                <wp:cNvGraphicFramePr/>
                <a:graphic xmlns:a="http://schemas.openxmlformats.org/drawingml/2006/main">
                  <a:graphicData uri="http://schemas.microsoft.com/office/word/2010/wordprocessingShape">
                    <wps:wsp>
                      <wps:cNvSpPr txBox="1"/>
                      <wps:spPr>
                        <a:xfrm>
                          <a:off x="0" y="0"/>
                          <a:ext cx="795130" cy="578099"/>
                        </a:xfrm>
                        <a:prstGeom prst="rect">
                          <a:avLst/>
                        </a:prstGeom>
                        <a:solidFill>
                          <a:schemeClr val="lt1"/>
                        </a:solidFill>
                        <a:ln w="6350">
                          <a:noFill/>
                        </a:ln>
                      </wps:spPr>
                      <wps:txbx>
                        <w:txbxContent>
                          <w:p w14:paraId="7A672C74" w14:textId="77777777" w:rsidR="0081661E" w:rsidRPr="0081661E" w:rsidRDefault="0081661E" w:rsidP="0081661E">
                            <w:pPr>
                              <w:rPr>
                                <w:sz w:val="32"/>
                                <w:szCs w:val="28"/>
                              </w:rPr>
                            </w:pPr>
                            <w:r w:rsidRPr="0081661E">
                              <w:rPr>
                                <w:sz w:val="32"/>
                                <w:szCs w:val="28"/>
                              </w:rPr>
                              <w:t>(cm</w:t>
                            </w:r>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D8D7D" id="Text Box 193" o:spid="_x0000_s1032" type="#_x0000_t202" style="position:absolute;margin-left:259.65pt;margin-top:552.5pt;width:62.6pt;height: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" fillcolor="white [3201]" stroked="f" strokeweight=".5pt">
                <v:textbox>
                  <w:txbxContent>
                    <w:p w14:paraId="7A672C74" w14:textId="77777777" w:rsidR="0081661E" w:rsidRPr="0081661E" w:rsidRDefault="0081661E" w:rsidP="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r w:rsidR="005804BD" w:rsidRPr="00E71247">
        <w:rPr>
          <w:noProof/>
        </w:rPr>
        <w:object w:dxaOrig="4402" w:dyaOrig="6059" w14:anchorId="2BEB01A9">
          <v:shape id="_x0000_i1027" type="#_x0000_t75" alt="" style="width:448.7pt;height:611.5pt;mso-width-percent:0;mso-height-percent:0;mso-width-percent:0;mso-height-percent:0" o:ole="">
            <v:imagedata r:id="rId133" o:title=""/>
          </v:shape>
          <o:OLEObject Type="Embed" ProgID="Origin95.Graph" ShapeID="_x0000_i1027" DrawAspect="Content" ObjectID="_1720874461" r:id="rId134"/>
        </w:object>
      </w:r>
    </w:p>
    <w:p w14:paraId="32E8EFD2" w14:textId="6E2B88FD" w:rsidR="00E71247" w:rsidRPr="00E71247" w:rsidRDefault="00E71247" w:rsidP="00E71247">
      <w:pPr>
        <w:pStyle w:val="Caption"/>
      </w:pPr>
      <w:bookmarkStart w:id="292" w:name="_Toc88164852"/>
      <w:bookmarkStart w:id="293" w:name="_Toc88171538"/>
      <w:bookmarkStart w:id="294" w:name="_Toc110260368"/>
      <w:r w:rsidRPr="00E71247">
        <w:t xml:space="preserve">Figure </w:t>
      </w:r>
      <w:fldSimple w:instr=" SEQ Figure \* ARABIC ">
        <w:r w:rsidR="008363E5">
          <w:rPr>
            <w:noProof/>
          </w:rPr>
          <w:t>41</w:t>
        </w:r>
      </w:fldSimple>
      <w:r w:rsidR="00170FED">
        <w:rPr>
          <w:noProof/>
        </w:rPr>
        <w:t>.</w:t>
      </w:r>
      <w:r w:rsidRPr="00E71247">
        <w:t xml:space="preserve"> </w:t>
      </w:r>
      <w:r w:rsidRPr="003A6B59">
        <w:rPr>
          <w:b w:val="0"/>
          <w:bCs w:val="0"/>
        </w:rPr>
        <w:t>FTIR spectra for Cu 2.5 samples before and after soaking in SBF solution from 1 day to 21 days.</w:t>
      </w:r>
      <w:bookmarkEnd w:id="292"/>
      <w:bookmarkEnd w:id="293"/>
      <w:bookmarkEnd w:id="294"/>
    </w:p>
    <w:p w14:paraId="2D4521E8" w14:textId="100CF5F7" w:rsidR="00E71247" w:rsidRPr="00E71247" w:rsidRDefault="0081661E" w:rsidP="00E71247">
      <w:r>
        <w:rPr>
          <w:noProof/>
        </w:rPr>
        <w:lastRenderedPageBreak/>
        <mc:AlternateContent>
          <mc:Choice Requires="wps">
            <w:drawing>
              <wp:anchor distT="0" distB="0" distL="114300" distR="114300" simplePos="0" relativeHeight="251702272" behindDoc="0" locked="0" layoutInCell="1" allowOverlap="1" wp14:anchorId="6D65BE6D" wp14:editId="7C8C9E94">
                <wp:simplePos x="0" y="0"/>
                <wp:positionH relativeFrom="column">
                  <wp:posOffset>3254356</wp:posOffset>
                </wp:positionH>
                <wp:positionV relativeFrom="paragraph">
                  <wp:posOffset>6657877</wp:posOffset>
                </wp:positionV>
                <wp:extent cx="795130" cy="578099"/>
                <wp:effectExtent l="0" t="0" r="5080" b="6350"/>
                <wp:wrapNone/>
                <wp:docPr id="194" name="Text Box 194"/>
                <wp:cNvGraphicFramePr/>
                <a:graphic xmlns:a="http://schemas.openxmlformats.org/drawingml/2006/main">
                  <a:graphicData uri="http://schemas.microsoft.com/office/word/2010/wordprocessingShape">
                    <wps:wsp>
                      <wps:cNvSpPr txBox="1"/>
                      <wps:spPr>
                        <a:xfrm>
                          <a:off x="0" y="0"/>
                          <a:ext cx="795130" cy="578099"/>
                        </a:xfrm>
                        <a:prstGeom prst="rect">
                          <a:avLst/>
                        </a:prstGeom>
                        <a:solidFill>
                          <a:schemeClr val="lt1"/>
                        </a:solidFill>
                        <a:ln w="6350">
                          <a:noFill/>
                        </a:ln>
                      </wps:spPr>
                      <wps:txbx>
                        <w:txbxContent>
                          <w:p w14:paraId="49CC9EC6" w14:textId="77777777" w:rsidR="0081661E" w:rsidRPr="0081661E" w:rsidRDefault="0081661E" w:rsidP="0081661E">
                            <w:pPr>
                              <w:rPr>
                                <w:sz w:val="32"/>
                                <w:szCs w:val="28"/>
                              </w:rPr>
                            </w:pPr>
                            <w:r w:rsidRPr="0081661E">
                              <w:rPr>
                                <w:sz w:val="32"/>
                                <w:szCs w:val="28"/>
                              </w:rPr>
                              <w:t>(cm</w:t>
                            </w:r>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5BE6D" id="Text Box 194" o:spid="_x0000_s1033" type="#_x0000_t202" style="position:absolute;margin-left:256.25pt;margin-top:524.25pt;width:62.6pt;height:4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" fillcolor="white [3201]" stroked="f" strokeweight=".5pt">
                <v:textbox>
                  <w:txbxContent>
                    <w:p w14:paraId="49CC9EC6" w14:textId="77777777" w:rsidR="0081661E" w:rsidRPr="0081661E" w:rsidRDefault="0081661E" w:rsidP="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r w:rsidR="005804BD" w:rsidRPr="00E71247">
        <w:rPr>
          <w:noProof/>
        </w:rPr>
        <w:object w:dxaOrig="4402" w:dyaOrig="6059" w14:anchorId="6BADF983">
          <v:shape id="_x0000_i1026" type="#_x0000_t75" alt="" style="width:442.45pt;height:581.2pt;mso-width-percent:0;mso-height-percent:0;mso-width-percent:0;mso-height-percent:0" o:ole="">
            <v:imagedata r:id="rId135" o:title=""/>
          </v:shape>
          <o:OLEObject Type="Embed" ProgID="Origin95.Graph" ShapeID="_x0000_i1026" DrawAspect="Content" ObjectID="_1720874462" r:id="rId136"/>
        </w:object>
      </w:r>
    </w:p>
    <w:p w14:paraId="50329A38" w14:textId="69233C11" w:rsidR="00E71247" w:rsidRPr="00E71247" w:rsidRDefault="00E71247" w:rsidP="00E71247">
      <w:pPr>
        <w:pStyle w:val="Caption"/>
      </w:pPr>
      <w:bookmarkStart w:id="295" w:name="_Ref83989403"/>
      <w:bookmarkStart w:id="296" w:name="_Toc88164853"/>
      <w:bookmarkStart w:id="297" w:name="_Toc88171539"/>
      <w:bookmarkStart w:id="298" w:name="_Toc110260369"/>
      <w:r w:rsidRPr="00E71247">
        <w:t xml:space="preserve">Figure </w:t>
      </w:r>
      <w:fldSimple w:instr=" SEQ Figure \* ARABIC ">
        <w:r w:rsidR="008363E5">
          <w:rPr>
            <w:noProof/>
          </w:rPr>
          <w:t>42</w:t>
        </w:r>
      </w:fldSimple>
      <w:bookmarkEnd w:id="295"/>
      <w:r w:rsidR="00170FED">
        <w:rPr>
          <w:noProof/>
        </w:rPr>
        <w:t>.</w:t>
      </w:r>
      <w:r w:rsidRPr="00E71247">
        <w:t xml:space="preserve"> </w:t>
      </w:r>
      <w:r w:rsidRPr="003A6B59">
        <w:rPr>
          <w:b w:val="0"/>
          <w:bCs w:val="0"/>
        </w:rPr>
        <w:t>FTIR spectra for Ag 0.25 samples before and after soaking in SBF solution from 1 day to 21 days.</w:t>
      </w:r>
      <w:bookmarkEnd w:id="296"/>
      <w:bookmarkEnd w:id="297"/>
      <w:bookmarkEnd w:id="298"/>
    </w:p>
    <w:p w14:paraId="4053477C" w14:textId="2E8C1A3C" w:rsidR="00E71247" w:rsidRPr="00E71247" w:rsidRDefault="0081661E" w:rsidP="00E71247">
      <w:r>
        <w:rPr>
          <w:noProof/>
        </w:rPr>
        <w:lastRenderedPageBreak/>
        <mc:AlternateContent>
          <mc:Choice Requires="wps">
            <w:drawing>
              <wp:anchor distT="0" distB="0" distL="114300" distR="114300" simplePos="0" relativeHeight="251704320" behindDoc="0" locked="0" layoutInCell="1" allowOverlap="1" wp14:anchorId="3AA86D4D" wp14:editId="17350C2E">
                <wp:simplePos x="0" y="0"/>
                <wp:positionH relativeFrom="column">
                  <wp:posOffset>3282315</wp:posOffset>
                </wp:positionH>
                <wp:positionV relativeFrom="paragraph">
                  <wp:posOffset>6493179</wp:posOffset>
                </wp:positionV>
                <wp:extent cx="795130" cy="578099"/>
                <wp:effectExtent l="0" t="0" r="5080" b="6350"/>
                <wp:wrapNone/>
                <wp:docPr id="195" name="Text Box 195"/>
                <wp:cNvGraphicFramePr/>
                <a:graphic xmlns:a="http://schemas.openxmlformats.org/drawingml/2006/main">
                  <a:graphicData uri="http://schemas.microsoft.com/office/word/2010/wordprocessingShape">
                    <wps:wsp>
                      <wps:cNvSpPr txBox="1"/>
                      <wps:spPr>
                        <a:xfrm>
                          <a:off x="0" y="0"/>
                          <a:ext cx="795130" cy="578099"/>
                        </a:xfrm>
                        <a:prstGeom prst="rect">
                          <a:avLst/>
                        </a:prstGeom>
                        <a:solidFill>
                          <a:schemeClr val="lt1"/>
                        </a:solidFill>
                        <a:ln w="6350">
                          <a:noFill/>
                        </a:ln>
                      </wps:spPr>
                      <wps:txbx>
                        <w:txbxContent>
                          <w:p w14:paraId="5C44CA30" w14:textId="77777777" w:rsidR="0081661E" w:rsidRPr="0081661E" w:rsidRDefault="0081661E" w:rsidP="0081661E">
                            <w:pPr>
                              <w:rPr>
                                <w:sz w:val="32"/>
                                <w:szCs w:val="28"/>
                              </w:rPr>
                            </w:pPr>
                            <w:r w:rsidRPr="0081661E">
                              <w:rPr>
                                <w:sz w:val="32"/>
                                <w:szCs w:val="28"/>
                              </w:rPr>
                              <w:t>(cm</w:t>
                            </w:r>
                            <w:r w:rsidRPr="0081661E">
                              <w:rPr>
                                <w:sz w:val="32"/>
                                <w:szCs w:val="28"/>
                                <w:vertAlign w:val="superscript"/>
                              </w:rPr>
                              <w:t>-1</w:t>
                            </w:r>
                            <w:r w:rsidRPr="0081661E">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6D4D" id="Text Box 195" o:spid="_x0000_s1034" type="#_x0000_t202" style="position:absolute;margin-left:258.45pt;margin-top:511.25pt;width:62.6pt;height:4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" fillcolor="white [3201]" stroked="f" strokeweight=".5pt">
                <v:textbox>
                  <w:txbxContent>
                    <w:p w14:paraId="5C44CA30" w14:textId="77777777" w:rsidR="0081661E" w:rsidRPr="0081661E" w:rsidRDefault="0081661E" w:rsidP="0081661E">
                      <w:pPr>
                        <w:rPr>
                          <w:sz w:val="32"/>
                          <w:szCs w:val="28"/>
                        </w:rPr>
                      </w:pPr>
                      <w:r w:rsidRPr="0081661E">
                        <w:rPr>
                          <w:sz w:val="32"/>
                          <w:szCs w:val="28"/>
                        </w:rPr>
                        <w:t>(</w:t>
                      </w:r>
                      <w:proofErr w:type="gramStart"/>
                      <w:r w:rsidRPr="0081661E">
                        <w:rPr>
                          <w:sz w:val="32"/>
                          <w:szCs w:val="28"/>
                        </w:rPr>
                        <w:t>cm</w:t>
                      </w:r>
                      <w:proofErr w:type="gramEnd"/>
                      <w:r w:rsidRPr="0081661E">
                        <w:rPr>
                          <w:sz w:val="32"/>
                          <w:szCs w:val="28"/>
                          <w:vertAlign w:val="superscript"/>
                        </w:rPr>
                        <w:t>-1</w:t>
                      </w:r>
                      <w:r w:rsidRPr="0081661E">
                        <w:rPr>
                          <w:sz w:val="32"/>
                          <w:szCs w:val="28"/>
                        </w:rPr>
                        <w:t>)</w:t>
                      </w:r>
                    </w:p>
                  </w:txbxContent>
                </v:textbox>
              </v:shape>
            </w:pict>
          </mc:Fallback>
        </mc:AlternateContent>
      </w:r>
      <w:r w:rsidR="005804BD" w:rsidRPr="00E71247">
        <w:rPr>
          <w:noProof/>
        </w:rPr>
        <w:object w:dxaOrig="4402" w:dyaOrig="6059" w14:anchorId="0D8C897D">
          <v:shape id="_x0000_i1025" type="#_x0000_t75" alt="" style="width:444.5pt;height:568.7pt;mso-width-percent:0;mso-height-percent:0;mso-width-percent:0;mso-height-percent:0" o:ole="">
            <v:imagedata r:id="rId137" o:title=""/>
          </v:shape>
          <o:OLEObject Type="Embed" ProgID="Origin95.Graph" ShapeID="_x0000_i1025" DrawAspect="Content" ObjectID="_1720874463" r:id="rId138"/>
        </w:object>
      </w:r>
    </w:p>
    <w:p w14:paraId="55EA4486" w14:textId="72DE2D47" w:rsidR="00E71247" w:rsidRPr="003A6B59" w:rsidRDefault="00E71247" w:rsidP="00E71247">
      <w:pPr>
        <w:pStyle w:val="Caption"/>
        <w:rPr>
          <w:b w:val="0"/>
          <w:bCs w:val="0"/>
        </w:rPr>
      </w:pPr>
      <w:bookmarkStart w:id="299" w:name="_Ref84001650"/>
      <w:bookmarkStart w:id="300" w:name="_Toc88164854"/>
      <w:bookmarkStart w:id="301" w:name="_Toc88171540"/>
      <w:bookmarkStart w:id="302" w:name="_Toc110260370"/>
      <w:r w:rsidRPr="00E71247">
        <w:t xml:space="preserve">Figure </w:t>
      </w:r>
      <w:fldSimple w:instr=" SEQ Figure \* ARABIC ">
        <w:r w:rsidR="008363E5">
          <w:rPr>
            <w:noProof/>
          </w:rPr>
          <w:t>43</w:t>
        </w:r>
      </w:fldSimple>
      <w:bookmarkEnd w:id="299"/>
      <w:r w:rsidR="00170FED">
        <w:rPr>
          <w:noProof/>
        </w:rPr>
        <w:t>.</w:t>
      </w:r>
      <w:r w:rsidRPr="00E71247">
        <w:t xml:space="preserve"> </w:t>
      </w:r>
      <w:r w:rsidRPr="003A6B59">
        <w:rPr>
          <w:b w:val="0"/>
          <w:bCs w:val="0"/>
        </w:rPr>
        <w:t>FTIR spectra for Ag 2.5 samples before and after soaking in SBF solution from 1 day to 21 days.</w:t>
      </w:r>
      <w:bookmarkEnd w:id="300"/>
      <w:bookmarkEnd w:id="301"/>
      <w:bookmarkEnd w:id="302"/>
    </w:p>
    <w:p w14:paraId="1753B8C6" w14:textId="77777777" w:rsidR="00E71247" w:rsidRPr="00E71247" w:rsidRDefault="00E71247" w:rsidP="00E71247"/>
    <w:p w14:paraId="01E45395" w14:textId="77777777" w:rsidR="00E71247" w:rsidRPr="00E71247" w:rsidRDefault="00E71247" w:rsidP="00C27A36">
      <w:pPr>
        <w:pStyle w:val="Heading2"/>
        <w:spacing w:line="480" w:lineRule="auto"/>
        <w:jc w:val="both"/>
      </w:pPr>
      <w:bookmarkStart w:id="303" w:name="_Toc110260437"/>
      <w:r w:rsidRPr="00E71247">
        <w:lastRenderedPageBreak/>
        <w:t xml:space="preserve">5.3.4. Scanning </w:t>
      </w:r>
      <w:r w:rsidR="00942CD6" w:rsidRPr="00E71247">
        <w:t>Electron Microscope</w:t>
      </w:r>
      <w:bookmarkEnd w:id="303"/>
      <w:r w:rsidR="00942CD6" w:rsidRPr="00E71247">
        <w:t xml:space="preserve"> </w:t>
      </w:r>
    </w:p>
    <w:p w14:paraId="2F6731D4" w14:textId="15F52C69" w:rsidR="00E71247" w:rsidRPr="00E71247" w:rsidRDefault="00E71247" w:rsidP="00DF5E5D">
      <w:pPr>
        <w:spacing w:line="480" w:lineRule="auto"/>
        <w:jc w:val="both"/>
      </w:pPr>
      <w:r w:rsidRPr="00E71247">
        <w:t>At all-time points, SEM w</w:t>
      </w:r>
      <w:r w:rsidR="00B9473E">
        <w:t>as</w:t>
      </w:r>
      <w:r w:rsidRPr="00E71247">
        <w:t xml:space="preserve"> taken to observe the surface change of the glass due to calcium-phosphate dissolution and precipitation. The SEM data were in good agreement with the FTIR and XRD results, indicating visible evidence of HCA layer deposition on the glass surface. </w:t>
      </w:r>
      <w:r w:rsidR="00B9473E">
        <w:t>Before</w:t>
      </w:r>
      <w:r w:rsidRPr="00E71247">
        <w:t xml:space="preserve"> immersion in SBF, the glass surfaces were dense</w:t>
      </w:r>
      <w:r w:rsidR="00194A4B">
        <w:t>,</w:t>
      </w:r>
      <w:r w:rsidRPr="00E71247">
        <w:t xml:space="preserve"> </w:t>
      </w:r>
      <w:r w:rsidR="00B9473E">
        <w:t xml:space="preserve">with no evidence of any </w:t>
      </w:r>
      <w:r w:rsidR="00194A4B">
        <w:t>HCA</w:t>
      </w:r>
      <w:r w:rsidR="00B9473E">
        <w:t xml:space="preserve"> in the </w:t>
      </w:r>
      <w:r w:rsidR="00194A4B">
        <w:t>surface of the frit</w:t>
      </w:r>
      <w:r w:rsidRPr="00E71247">
        <w:t xml:space="preserve">. </w:t>
      </w:r>
      <w:r w:rsidR="00B9473E">
        <w:t>However, t</w:t>
      </w:r>
      <w:r w:rsidRPr="00E71247">
        <w:t xml:space="preserve">he surface of </w:t>
      </w:r>
      <w:r w:rsidR="00194A4B">
        <w:t>BG</w:t>
      </w:r>
      <w:r w:rsidRPr="00E71247">
        <w:t xml:space="preserve"> was covered with a layer </w:t>
      </w:r>
      <w:r w:rsidR="00194A4B">
        <w:t>needle-like structure</w:t>
      </w:r>
      <w:r w:rsidRPr="00E71247">
        <w:t xml:space="preserve"> after day 3</w:t>
      </w:r>
      <w:r w:rsidR="00DF5E5D">
        <w:t xml:space="preserve"> </w:t>
      </w:r>
      <w:r w:rsidR="00DF5E5D">
        <w:fldChar w:fldCharType="begin"/>
      </w:r>
      <w:r w:rsidR="00DF5E5D">
        <w:instrText xml:space="preserve"> REF  _Ref89772424 \h </w:instrText>
      </w:r>
      <w:r w:rsidR="00DF5E5D">
        <w:fldChar w:fldCharType="separate"/>
      </w:r>
      <w:r w:rsidR="008363E5" w:rsidRPr="00E71247">
        <w:t xml:space="preserve">Figure </w:t>
      </w:r>
      <w:r w:rsidR="008363E5">
        <w:rPr>
          <w:noProof/>
        </w:rPr>
        <w:t>46</w:t>
      </w:r>
      <w:r w:rsidR="00DF5E5D">
        <w:fldChar w:fldCharType="end"/>
      </w:r>
      <w:r w:rsidRPr="00E71247">
        <w:t>, indicating that the HCA crystal nucleus f</w:t>
      </w:r>
      <w:r w:rsidR="00C5368D">
        <w:t xml:space="preserve">ormed on the glass surface </w:t>
      </w:r>
      <w:r w:rsidR="00C5368D">
        <w:fldChar w:fldCharType="begin"/>
      </w:r>
      <w:r w:rsidR="004E4193">
        <w:instrText xml:space="preserve"> ADDIN EN.CITE &lt;EndNote&gt;&lt;Cite&gt;&lt;Author&gt;Ylanen&lt;/Author&gt;&lt;Year&gt;2000&lt;/Year&gt;&lt;RecNum&gt;288&lt;/RecNum&gt;&lt;DisplayText&gt;(Ylanen et al., 2000)&lt;/DisplayText&gt;&lt;record&gt;&lt;rec-number&gt;288&lt;/rec-number&gt;&lt;foreign-keys&gt;&lt;key app="EN" db-id="5xzdtrrxyfafrne255ivrrtxatvtzrd2f0d5" timestamp="1635085367" guid="40acaaa0-8e81-45f6-a606-42c334707c0b"&gt;288&lt;/key&gt;&lt;/foreign-keys&gt;&lt;ref-type name="Journal Article"&gt;17&lt;/ref-type&gt;&lt;contributors&gt;&lt;authors&gt;&lt;author&gt;Ylanen, H.&lt;/author&gt;&lt;author&gt;Karlsson, K. H.&lt;/author&gt;&lt;author&gt;Itala, A.&lt;/author&gt;&lt;author&gt;Aro, H. T.&lt;/author&gt;&lt;/authors&gt;&lt;/contributors&gt;&lt;titles&gt;&lt;title&gt;Effect of immersion in SBF on porous bioactive bodies made by sintering bioactive glass microspheres&lt;/title&gt;&lt;secondary-title&gt;Journal of Non-Crystalline Solids&lt;/secondary-title&gt;&lt;/titles&gt;&lt;periodical&gt;&lt;full-title&gt;Journal of Non-Crystalline Solids&lt;/full-title&gt;&lt;abbr-1&gt;J. Non-Cryst. Solids&lt;/abbr-1&gt;&lt;/periodical&gt;&lt;pages&gt;107-115&lt;/pages&gt;&lt;volume&gt;275&lt;/volume&gt;&lt;number&gt;1-2&lt;/number&gt;&lt;dates&gt;&lt;year&gt;2000&lt;/year&gt;&lt;pub-dates&gt;&lt;date&gt;Sep&lt;/date&gt;&lt;/pub-dates&gt;&lt;/dates&gt;&lt;isbn&gt;0022-3093&lt;/isbn&gt;&lt;accession-num&gt;WOS:000089303100009&lt;/accession-num&gt;&lt;urls&gt;&lt;related-urls&gt;&lt;url&gt;&amp;lt;Go to ISI&amp;gt;://WOS:000089303100009&lt;/url&gt;&lt;/related-urls&gt;&lt;/urls&gt;&lt;electronic-resource-num&gt;10.1016/s0022-3093(00)00245-3&lt;/electronic-resource-num&gt;&lt;/record&gt;&lt;/Cite&gt;&lt;/EndNote&gt;</w:instrText>
      </w:r>
      <w:r w:rsidR="00C5368D">
        <w:fldChar w:fldCharType="separate"/>
      </w:r>
      <w:r w:rsidR="004E4193">
        <w:rPr>
          <w:noProof/>
        </w:rPr>
        <w:t xml:space="preserve">(Ylanen </w:t>
      </w:r>
      <w:r w:rsidR="00CF25A6" w:rsidRPr="00CF25A6">
        <w:rPr>
          <w:i/>
          <w:iCs/>
          <w:noProof/>
        </w:rPr>
        <w:t>et al</w:t>
      </w:r>
      <w:r w:rsidR="004E4193">
        <w:rPr>
          <w:noProof/>
        </w:rPr>
        <w:t>., 2000)</w:t>
      </w:r>
      <w:r w:rsidR="00C5368D">
        <w:fldChar w:fldCharType="end"/>
      </w:r>
      <w:r w:rsidRPr="00E71247">
        <w:t xml:space="preserve">. </w:t>
      </w:r>
      <w:r w:rsidR="00B9473E">
        <w:t>In addition, t</w:t>
      </w:r>
      <w:r w:rsidRPr="00E71247">
        <w:t>he chemical reaction occurred faster in metal</w:t>
      </w:r>
      <w:r w:rsidR="00B9473E">
        <w:t>-</w:t>
      </w:r>
      <w:r w:rsidR="001E3924">
        <w:t>modified</w:t>
      </w:r>
      <w:r w:rsidRPr="00E71247">
        <w:t xml:space="preserve"> glasses than in 45S5 and </w:t>
      </w:r>
      <w:r w:rsidR="00273FDB">
        <w:t>S</w:t>
      </w:r>
      <w:r w:rsidRPr="00E71247">
        <w:t>53P4 glasses.</w:t>
      </w:r>
      <w:r w:rsidR="00B9473E">
        <w:t xml:space="preserve"> A</w:t>
      </w:r>
      <w:r w:rsidRPr="00E71247">
        <w:t xml:space="preserve">s the test continued, Ag and Cu BG showed an increase in </w:t>
      </w:r>
      <w:r w:rsidR="00B9473E">
        <w:t xml:space="preserve">the </w:t>
      </w:r>
      <w:r w:rsidRPr="00E71247">
        <w:t>coverage area of the HCA layer.</w:t>
      </w:r>
    </w:p>
    <w:p w14:paraId="24EF5C6C" w14:textId="77777777" w:rsidR="00E71247" w:rsidRPr="00E71247" w:rsidRDefault="00E71247" w:rsidP="00E71247"/>
    <w:p w14:paraId="0DB973E1" w14:textId="77777777" w:rsidR="00E71247" w:rsidRPr="00E71247" w:rsidRDefault="00E71247" w:rsidP="00E71247"/>
    <w:p w14:paraId="1E9F2DA5" w14:textId="77777777" w:rsidR="00E71247" w:rsidRPr="00E71247" w:rsidRDefault="00E71247" w:rsidP="00E71247"/>
    <w:p w14:paraId="5BA6E18A" w14:textId="77777777" w:rsidR="00E71247" w:rsidRPr="00E71247" w:rsidRDefault="00E71247" w:rsidP="00E71247"/>
    <w:p w14:paraId="2C2759BA" w14:textId="77777777" w:rsidR="00E71247" w:rsidRPr="00E71247" w:rsidRDefault="00E71247" w:rsidP="00E71247"/>
    <w:p w14:paraId="7CAA124D" w14:textId="77777777" w:rsidR="00E71247" w:rsidRPr="00E71247" w:rsidRDefault="00E71247" w:rsidP="00E71247"/>
    <w:p w14:paraId="238D1D18" w14:textId="77777777" w:rsidR="00E71247" w:rsidRPr="00E71247" w:rsidRDefault="00E71247" w:rsidP="00E71247"/>
    <w:tbl>
      <w:tblPr>
        <w:tblStyle w:val="TableGrid"/>
        <w:tblW w:w="89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10"/>
        <w:gridCol w:w="4104"/>
        <w:gridCol w:w="410"/>
        <w:gridCol w:w="4010"/>
      </w:tblGrid>
      <w:tr w:rsidR="003A6B59" w:rsidRPr="003A6B59" w14:paraId="16B64B0E" w14:textId="77777777" w:rsidTr="003A6B59">
        <w:trPr>
          <w:trHeight w:val="643"/>
        </w:trPr>
        <w:tc>
          <w:tcPr>
            <w:tcW w:w="0" w:type="auto"/>
            <w:shd w:val="clear" w:color="auto" w:fill="FFFFFF" w:themeFill="background1"/>
          </w:tcPr>
          <w:p w14:paraId="77A1E4C7" w14:textId="18518B43" w:rsidR="00E71247" w:rsidRPr="003A6B59" w:rsidRDefault="00E71247" w:rsidP="007D17C9">
            <w:pPr>
              <w:pStyle w:val="Style1"/>
            </w:pPr>
          </w:p>
        </w:tc>
        <w:tc>
          <w:tcPr>
            <w:tcW w:w="0" w:type="auto"/>
            <w:shd w:val="clear" w:color="auto" w:fill="FFFFFF" w:themeFill="background1"/>
          </w:tcPr>
          <w:p w14:paraId="18D295F0" w14:textId="77777777" w:rsidR="00E71247" w:rsidRPr="003A6B59" w:rsidRDefault="00E71247" w:rsidP="00576043">
            <w:pPr>
              <w:pStyle w:val="Style1"/>
              <w:spacing w:line="480" w:lineRule="auto"/>
            </w:pPr>
          </w:p>
        </w:tc>
        <w:tc>
          <w:tcPr>
            <w:tcW w:w="0" w:type="auto"/>
            <w:shd w:val="clear" w:color="auto" w:fill="FFFFFF" w:themeFill="background1"/>
          </w:tcPr>
          <w:p w14:paraId="61CEE48A" w14:textId="77777777" w:rsidR="00E71247" w:rsidRPr="003A6B59" w:rsidRDefault="00E71247" w:rsidP="00576043">
            <w:pPr>
              <w:pStyle w:val="Style1"/>
              <w:spacing w:line="480" w:lineRule="auto"/>
            </w:pPr>
          </w:p>
        </w:tc>
        <w:tc>
          <w:tcPr>
            <w:tcW w:w="0" w:type="auto"/>
            <w:shd w:val="clear" w:color="auto" w:fill="FFFFFF" w:themeFill="background1"/>
          </w:tcPr>
          <w:p w14:paraId="59225F7E" w14:textId="77777777" w:rsidR="00E71247" w:rsidRPr="003A6B59" w:rsidRDefault="00E71247" w:rsidP="00576043">
            <w:pPr>
              <w:pStyle w:val="Style1"/>
              <w:spacing w:line="480" w:lineRule="auto"/>
            </w:pPr>
          </w:p>
        </w:tc>
      </w:tr>
      <w:tr w:rsidR="003A6B59" w:rsidRPr="003A6B59" w14:paraId="1814A64A" w14:textId="77777777" w:rsidTr="003A6B59">
        <w:trPr>
          <w:trHeight w:val="3475"/>
        </w:trPr>
        <w:tc>
          <w:tcPr>
            <w:tcW w:w="0" w:type="auto"/>
            <w:shd w:val="clear" w:color="auto" w:fill="FFFFFF" w:themeFill="background1"/>
          </w:tcPr>
          <w:p w14:paraId="6A6A093D" w14:textId="77777777" w:rsidR="00E71247" w:rsidRPr="003A6B59" w:rsidRDefault="00E71247" w:rsidP="007D17C9">
            <w:pPr>
              <w:pStyle w:val="Style1"/>
            </w:pPr>
            <w:r w:rsidRPr="003A6B59">
              <w:t>A</w:t>
            </w:r>
          </w:p>
        </w:tc>
        <w:tc>
          <w:tcPr>
            <w:tcW w:w="0" w:type="auto"/>
            <w:shd w:val="clear" w:color="auto" w:fill="FFFFFF" w:themeFill="background1"/>
          </w:tcPr>
          <w:p w14:paraId="00F148FF"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5888" behindDoc="0" locked="0" layoutInCell="1" allowOverlap="1" wp14:anchorId="64630550" wp14:editId="45CFC86C">
                      <wp:simplePos x="0" y="0"/>
                      <wp:positionH relativeFrom="column">
                        <wp:posOffset>852170</wp:posOffset>
                      </wp:positionH>
                      <wp:positionV relativeFrom="paragraph">
                        <wp:posOffset>1957324</wp:posOffset>
                      </wp:positionV>
                      <wp:extent cx="500400" cy="0"/>
                      <wp:effectExtent l="0" t="0" r="33020" b="19050"/>
                      <wp:wrapNone/>
                      <wp:docPr id="134" name="Straight Connector 134"/>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7B91B1E2" id="Straight Connector 134"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1pt,154.1pt" to="106.5pt,15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AMQ7s7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4F48A276" wp14:editId="308D70CB">
                  <wp:extent cx="2296795" cy="1985937"/>
                  <wp:effectExtent l="0" t="0" r="8255" b="0"/>
                  <wp:docPr id="41" name="Picture 41" descr="C:\Users\mdp17rib\AppData\Local\Microsoft\Windows\INetCache\Content.Word\6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C:\Users\mdp17rib\AppData\Local\Microsoft\Windows\INetCache\Content.Word\6_5.tif"/>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14988"/>
                          <a:stretch/>
                        </pic:blipFill>
                        <pic:spPr bwMode="auto">
                          <a:xfrm>
                            <a:off x="0" y="0"/>
                            <a:ext cx="2320123" cy="20061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438A1E53" w14:textId="77777777" w:rsidR="00E71247" w:rsidRPr="003A6B59" w:rsidRDefault="00E71247" w:rsidP="00576043">
            <w:pPr>
              <w:pStyle w:val="Style1"/>
              <w:spacing w:line="480" w:lineRule="auto"/>
            </w:pPr>
            <w:r w:rsidRPr="003A6B59">
              <w:t>D</w:t>
            </w:r>
          </w:p>
        </w:tc>
        <w:tc>
          <w:tcPr>
            <w:tcW w:w="0" w:type="auto"/>
            <w:shd w:val="clear" w:color="auto" w:fill="FFFFFF" w:themeFill="background1"/>
          </w:tcPr>
          <w:p w14:paraId="24BA3F21"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4864" behindDoc="0" locked="0" layoutInCell="1" allowOverlap="1" wp14:anchorId="3D2CF31D" wp14:editId="00777170">
                      <wp:simplePos x="0" y="0"/>
                      <wp:positionH relativeFrom="column">
                        <wp:posOffset>824230</wp:posOffset>
                      </wp:positionH>
                      <wp:positionV relativeFrom="paragraph">
                        <wp:posOffset>1902460</wp:posOffset>
                      </wp:positionV>
                      <wp:extent cx="500400" cy="0"/>
                      <wp:effectExtent l="0" t="0" r="33020" b="19050"/>
                      <wp:wrapNone/>
                      <wp:docPr id="132" name="Straight Connector 132"/>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03A0D61F" id="Straight Connector 132"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9pt,149.8pt" to="104.3pt,14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" strokecolor="window" strokeweight="1.5pt">
                      <v:stroke joinstyle="miter"/>
                    </v:line>
                  </w:pict>
                </mc:Fallback>
              </mc:AlternateContent>
            </w:r>
            <w:r w:rsidR="00E71247" w:rsidRPr="003A6B59">
              <w:rPr>
                <w:noProof/>
                <w:lang w:val="en-GB" w:eastAsia="zh-CN"/>
              </w:rPr>
              <w:drawing>
                <wp:inline distT="0" distB="0" distL="0" distR="0" wp14:anchorId="01477742" wp14:editId="2DB6E0D7">
                  <wp:extent cx="2286000" cy="1985917"/>
                  <wp:effectExtent l="0" t="0" r="0" b="0"/>
                  <wp:docPr id="157" name="Picture 157" descr="C:\Users\mdp17rib\AppData\Local\Microsoft\Windows\INetCache\Content.Word\1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C:\Users\mdp17rib\AppData\Local\Microsoft\Windows\INetCache\Content.Word\1_10.tif"/>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3717" b="14718"/>
                          <a:stretch/>
                        </pic:blipFill>
                        <pic:spPr bwMode="auto">
                          <a:xfrm>
                            <a:off x="0" y="0"/>
                            <a:ext cx="2309641" cy="20064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31BCFDB3" w14:textId="77777777" w:rsidTr="003A6B59">
        <w:trPr>
          <w:trHeight w:val="3475"/>
        </w:trPr>
        <w:tc>
          <w:tcPr>
            <w:tcW w:w="0" w:type="auto"/>
            <w:shd w:val="clear" w:color="auto" w:fill="FFFFFF" w:themeFill="background1"/>
          </w:tcPr>
          <w:p w14:paraId="6B3C1B6E" w14:textId="77777777" w:rsidR="00E71247" w:rsidRPr="003A6B59" w:rsidRDefault="00E71247" w:rsidP="007D17C9">
            <w:pPr>
              <w:pStyle w:val="Style1"/>
            </w:pPr>
            <w:r w:rsidRPr="003A6B59">
              <w:t>B</w:t>
            </w:r>
          </w:p>
        </w:tc>
        <w:tc>
          <w:tcPr>
            <w:tcW w:w="0" w:type="auto"/>
            <w:shd w:val="clear" w:color="auto" w:fill="FFFFFF" w:themeFill="background1"/>
          </w:tcPr>
          <w:p w14:paraId="7BF52DCA"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7936" behindDoc="0" locked="0" layoutInCell="1" allowOverlap="1" wp14:anchorId="5BDC707B" wp14:editId="32D3FE1B">
                      <wp:simplePos x="0" y="0"/>
                      <wp:positionH relativeFrom="column">
                        <wp:posOffset>899160</wp:posOffset>
                      </wp:positionH>
                      <wp:positionV relativeFrom="paragraph">
                        <wp:posOffset>1875663</wp:posOffset>
                      </wp:positionV>
                      <wp:extent cx="500400" cy="0"/>
                      <wp:effectExtent l="0" t="0" r="33020" b="19050"/>
                      <wp:wrapNone/>
                      <wp:docPr id="136" name="Straight Connector 136"/>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63CCCFBE" id="Straight Connector 136"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pt,147.7pt" to="110.2pt,14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qZ5r9O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09C824AF" wp14:editId="5E33FD01">
                  <wp:extent cx="2327678" cy="1922780"/>
                  <wp:effectExtent l="0" t="0" r="0" b="1270"/>
                  <wp:docPr id="42" name="Picture 42" descr="C:\Users\mdp17rib\AppData\Local\Microsoft\Windows\INetCache\Content.Word\6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C:\Users\mdp17rib\AppData\Local\Microsoft\Windows\INetCache\Content.Word\6_14.tif"/>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13920"/>
                          <a:stretch/>
                        </pic:blipFill>
                        <pic:spPr bwMode="auto">
                          <a:xfrm>
                            <a:off x="0" y="0"/>
                            <a:ext cx="2343201" cy="19356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07EA8EB4" w14:textId="77777777" w:rsidR="00E71247" w:rsidRPr="003A6B59" w:rsidRDefault="00E71247" w:rsidP="00576043">
            <w:pPr>
              <w:pStyle w:val="Style1"/>
              <w:spacing w:line="480" w:lineRule="auto"/>
            </w:pPr>
            <w:r w:rsidRPr="003A6B59">
              <w:t>E</w:t>
            </w:r>
          </w:p>
        </w:tc>
        <w:tc>
          <w:tcPr>
            <w:tcW w:w="0" w:type="auto"/>
            <w:shd w:val="clear" w:color="auto" w:fill="FFFFFF" w:themeFill="background1"/>
          </w:tcPr>
          <w:p w14:paraId="4C714DA8"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9984" behindDoc="0" locked="0" layoutInCell="1" allowOverlap="1" wp14:anchorId="0B7DE862" wp14:editId="7848A2FB">
                      <wp:simplePos x="0" y="0"/>
                      <wp:positionH relativeFrom="column">
                        <wp:posOffset>792480</wp:posOffset>
                      </wp:positionH>
                      <wp:positionV relativeFrom="paragraph">
                        <wp:posOffset>1875663</wp:posOffset>
                      </wp:positionV>
                      <wp:extent cx="500400" cy="0"/>
                      <wp:effectExtent l="0" t="0" r="33020" b="19050"/>
                      <wp:wrapNone/>
                      <wp:docPr id="138" name="Straight Connector 138"/>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75DBA466" id="Straight Connector 138"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2.4pt,147.7pt" to="101.8pt,14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" strokecolor="window" strokeweight="1.5pt">
                      <v:stroke joinstyle="miter"/>
                    </v:line>
                  </w:pict>
                </mc:Fallback>
              </mc:AlternateContent>
            </w:r>
            <w:r w:rsidR="00E71247" w:rsidRPr="003A6B59">
              <w:rPr>
                <w:noProof/>
                <w:lang w:val="en-GB" w:eastAsia="zh-CN"/>
              </w:rPr>
              <w:drawing>
                <wp:inline distT="0" distB="0" distL="0" distR="0" wp14:anchorId="15A17DE8" wp14:editId="6F67F788">
                  <wp:extent cx="2227634" cy="1922780"/>
                  <wp:effectExtent l="0" t="0" r="1270" b="1270"/>
                  <wp:docPr id="158" name="Picture 158" descr="C:\Users\mdp17rib\AppData\Local\Microsoft\Windows\INetCache\Content.Word\2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C:\Users\mdp17rib\AppData\Local\Microsoft\Windows\INetCache\Content.Word\2_4.tif"/>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14718"/>
                          <a:stretch/>
                        </pic:blipFill>
                        <pic:spPr bwMode="auto">
                          <a:xfrm>
                            <a:off x="0" y="0"/>
                            <a:ext cx="2241256" cy="193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0A390652" w14:textId="77777777" w:rsidTr="003A6B59">
        <w:trPr>
          <w:trHeight w:val="3475"/>
        </w:trPr>
        <w:tc>
          <w:tcPr>
            <w:tcW w:w="0" w:type="auto"/>
            <w:shd w:val="clear" w:color="auto" w:fill="FFFFFF" w:themeFill="background1"/>
          </w:tcPr>
          <w:p w14:paraId="3A5D836F" w14:textId="77777777" w:rsidR="00E71247" w:rsidRPr="003A6B59" w:rsidRDefault="00E71247" w:rsidP="007D17C9">
            <w:pPr>
              <w:pStyle w:val="Style1"/>
            </w:pPr>
            <w:r w:rsidRPr="003A6B59">
              <w:t>C</w:t>
            </w:r>
          </w:p>
        </w:tc>
        <w:tc>
          <w:tcPr>
            <w:tcW w:w="0" w:type="auto"/>
            <w:shd w:val="clear" w:color="auto" w:fill="FFFFFF" w:themeFill="background1"/>
          </w:tcPr>
          <w:p w14:paraId="30881723"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6912" behindDoc="0" locked="0" layoutInCell="1" allowOverlap="1" wp14:anchorId="02901CD6" wp14:editId="6DAEFE1A">
                      <wp:simplePos x="0" y="0"/>
                      <wp:positionH relativeFrom="column">
                        <wp:posOffset>850392</wp:posOffset>
                      </wp:positionH>
                      <wp:positionV relativeFrom="paragraph">
                        <wp:posOffset>1872869</wp:posOffset>
                      </wp:positionV>
                      <wp:extent cx="500400" cy="0"/>
                      <wp:effectExtent l="0" t="0" r="33020" b="19050"/>
                      <wp:wrapNone/>
                      <wp:docPr id="135" name="Straight Connector 135"/>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662C9450" id="Straight Connector 135"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95pt,147.45pt" to="106.35pt,147.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5zCeF+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6D572CC5" wp14:editId="445D861D">
                  <wp:extent cx="2334990" cy="2101174"/>
                  <wp:effectExtent l="0" t="0" r="8255" b="0"/>
                  <wp:docPr id="43" name="Picture 43" descr="C:\Users\mdp17rib\AppData\Local\Microsoft\Windows\INetCache\Content.Word\1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C:\Users\mdp17rib\AppData\Local\Microsoft\Windows\INetCache\Content.Word\1_2.tif"/>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14045"/>
                          <a:stretch/>
                        </pic:blipFill>
                        <pic:spPr bwMode="auto">
                          <a:xfrm>
                            <a:off x="0" y="0"/>
                            <a:ext cx="2345375" cy="21105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6FEC5D13" w14:textId="77777777" w:rsidR="00E71247" w:rsidRPr="003A6B59" w:rsidRDefault="00E71247" w:rsidP="00576043">
            <w:pPr>
              <w:pStyle w:val="Style1"/>
              <w:spacing w:line="480" w:lineRule="auto"/>
            </w:pPr>
            <w:r w:rsidRPr="003A6B59">
              <w:t>F</w:t>
            </w:r>
          </w:p>
        </w:tc>
        <w:tc>
          <w:tcPr>
            <w:tcW w:w="0" w:type="auto"/>
            <w:shd w:val="clear" w:color="auto" w:fill="FFFFFF" w:themeFill="background1"/>
          </w:tcPr>
          <w:p w14:paraId="59BB870E" w14:textId="77777777" w:rsidR="00E71247" w:rsidRPr="003A6B59" w:rsidRDefault="00612C98" w:rsidP="00576043">
            <w:pPr>
              <w:pStyle w:val="Style1"/>
              <w:spacing w:line="480" w:lineRule="auto"/>
            </w:pPr>
            <w:r w:rsidRPr="003A6B59">
              <w:rPr>
                <w:noProof/>
                <w:lang w:val="en-GB" w:eastAsia="zh-CN"/>
              </w:rPr>
              <mc:AlternateContent>
                <mc:Choice Requires="wps">
                  <w:drawing>
                    <wp:anchor distT="0" distB="0" distL="114300" distR="114300" simplePos="0" relativeHeight="251688960" behindDoc="0" locked="0" layoutInCell="1" allowOverlap="1" wp14:anchorId="52EEECD0" wp14:editId="32FFBF14">
                      <wp:simplePos x="0" y="0"/>
                      <wp:positionH relativeFrom="column">
                        <wp:posOffset>737616</wp:posOffset>
                      </wp:positionH>
                      <wp:positionV relativeFrom="paragraph">
                        <wp:posOffset>1872869</wp:posOffset>
                      </wp:positionV>
                      <wp:extent cx="500400" cy="0"/>
                      <wp:effectExtent l="0" t="0" r="33020" b="19050"/>
                      <wp:wrapNone/>
                      <wp:docPr id="137" name="Straight Connector 137"/>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4DCFF053" id="Straight Connector 137"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1pt,147.45pt" to="97.5pt,147.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" strokecolor="window" strokeweight="1.5pt">
                      <v:stroke joinstyle="miter"/>
                    </v:line>
                  </w:pict>
                </mc:Fallback>
              </mc:AlternateContent>
            </w:r>
            <w:r w:rsidR="00E71247" w:rsidRPr="003A6B59">
              <w:rPr>
                <w:noProof/>
                <w:lang w:val="en-GB" w:eastAsia="zh-CN"/>
              </w:rPr>
              <w:drawing>
                <wp:inline distT="0" distB="0" distL="0" distR="0" wp14:anchorId="1852421A" wp14:editId="26BE9F23">
                  <wp:extent cx="2227634" cy="2100580"/>
                  <wp:effectExtent l="0" t="0" r="1270" b="0"/>
                  <wp:docPr id="159" name="Picture 159" descr="C:\Users\mdp17rib\AppData\Local\Microsoft\Windows\INetCache\Content.Word\3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C:\Users\mdp17rib\AppData\Local\Microsoft\Windows\INetCache\Content.Word\3_3.tif"/>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14718"/>
                          <a:stretch/>
                        </pic:blipFill>
                        <pic:spPr bwMode="auto">
                          <a:xfrm>
                            <a:off x="0" y="0"/>
                            <a:ext cx="2241298" cy="21134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B43049" w14:textId="3FC137D8" w:rsidR="004E4193" w:rsidRPr="004E4193" w:rsidRDefault="00E71247" w:rsidP="00576043">
      <w:pPr>
        <w:pStyle w:val="Caption"/>
      </w:pPr>
      <w:bookmarkStart w:id="304" w:name="_Toc88164855"/>
      <w:bookmarkStart w:id="305" w:name="_Toc88171541"/>
      <w:bookmarkStart w:id="306" w:name="_Toc110260371"/>
      <w:r w:rsidRPr="00E71247">
        <w:t xml:space="preserve">Figure </w:t>
      </w:r>
      <w:fldSimple w:instr=" SEQ Figure \* ARABIC ">
        <w:r w:rsidR="008363E5">
          <w:rPr>
            <w:noProof/>
          </w:rPr>
          <w:t>44</w:t>
        </w:r>
      </w:fldSimple>
      <w:r w:rsidR="00170FED">
        <w:rPr>
          <w:noProof/>
        </w:rPr>
        <w:t>.</w:t>
      </w:r>
      <w:r w:rsidRPr="00E71247">
        <w:t xml:space="preserve"> </w:t>
      </w:r>
      <w:r w:rsidRPr="003A6B59">
        <w:rPr>
          <w:b w:val="0"/>
          <w:bCs w:val="0"/>
        </w:rPr>
        <w:t>SEM of sample surface after immersion in conventional simulated body fluid for 21 days. The coating surfaces are fully covered by apatite layer</w:t>
      </w:r>
      <w:r w:rsidR="004E4193" w:rsidRPr="003A6B59">
        <w:rPr>
          <w:b w:val="0"/>
          <w:bCs w:val="0"/>
        </w:rPr>
        <w:t>,</w:t>
      </w:r>
      <w:r w:rsidRPr="003A6B59">
        <w:rPr>
          <w:b w:val="0"/>
          <w:bCs w:val="0"/>
        </w:rPr>
        <w:t xml:space="preserve"> as show</w:t>
      </w:r>
      <w:r w:rsidR="004E4193" w:rsidRPr="003A6B59">
        <w:rPr>
          <w:b w:val="0"/>
          <w:bCs w:val="0"/>
        </w:rPr>
        <w:t>n</w:t>
      </w:r>
      <w:r w:rsidRPr="003A6B59">
        <w:rPr>
          <w:b w:val="0"/>
          <w:bCs w:val="0"/>
        </w:rPr>
        <w:t xml:space="preserve"> from images A (45S5), B (</w:t>
      </w:r>
      <w:r w:rsidR="00273FDB">
        <w:rPr>
          <w:b w:val="0"/>
          <w:bCs w:val="0"/>
        </w:rPr>
        <w:t>S</w:t>
      </w:r>
      <w:r w:rsidRPr="003A6B59">
        <w:rPr>
          <w:b w:val="0"/>
          <w:bCs w:val="0"/>
        </w:rPr>
        <w:t>53P4), C (Cu 1), D (Cu 2.5), E (Ag 0.25) and F (Ag 2.5).</w:t>
      </w:r>
      <w:r w:rsidR="00612C98" w:rsidRPr="003A6B59">
        <w:rPr>
          <w:b w:val="0"/>
          <w:bCs w:val="0"/>
        </w:rPr>
        <w:t xml:space="preserve"> Scale bar =5 μm</w:t>
      </w:r>
      <w:bookmarkEnd w:id="304"/>
      <w:bookmarkEnd w:id="305"/>
      <w:bookmarkEnd w:id="306"/>
      <w:r w:rsidR="00612C98" w:rsidRPr="00612C9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90"/>
        <w:gridCol w:w="3906"/>
        <w:gridCol w:w="390"/>
        <w:gridCol w:w="3675"/>
      </w:tblGrid>
      <w:tr w:rsidR="003A6B59" w:rsidRPr="003A6B59" w14:paraId="1AE975B1" w14:textId="77777777" w:rsidTr="003A6B59">
        <w:tc>
          <w:tcPr>
            <w:tcW w:w="0" w:type="auto"/>
            <w:shd w:val="clear" w:color="auto" w:fill="FFFFFF" w:themeFill="background1"/>
          </w:tcPr>
          <w:p w14:paraId="43AD38B6" w14:textId="44FCCEAC" w:rsidR="00E71247" w:rsidRPr="003A6B59" w:rsidRDefault="00E71247" w:rsidP="004E4193">
            <w:pPr>
              <w:pStyle w:val="Style1"/>
              <w:spacing w:line="480" w:lineRule="auto"/>
            </w:pPr>
          </w:p>
        </w:tc>
        <w:tc>
          <w:tcPr>
            <w:tcW w:w="0" w:type="auto"/>
            <w:shd w:val="clear" w:color="auto" w:fill="FFFFFF" w:themeFill="background1"/>
          </w:tcPr>
          <w:p w14:paraId="67656FF0" w14:textId="77777777" w:rsidR="00E71247" w:rsidRPr="003A6B59" w:rsidRDefault="00E71247" w:rsidP="004E4193">
            <w:pPr>
              <w:pStyle w:val="Style1"/>
              <w:spacing w:line="480" w:lineRule="auto"/>
            </w:pPr>
          </w:p>
        </w:tc>
        <w:tc>
          <w:tcPr>
            <w:tcW w:w="0" w:type="auto"/>
            <w:shd w:val="clear" w:color="auto" w:fill="FFFFFF" w:themeFill="background1"/>
          </w:tcPr>
          <w:p w14:paraId="39843184" w14:textId="77777777" w:rsidR="00E71247" w:rsidRPr="003A6B59" w:rsidRDefault="00E71247" w:rsidP="004E4193">
            <w:pPr>
              <w:pStyle w:val="Style1"/>
              <w:spacing w:line="480" w:lineRule="auto"/>
            </w:pPr>
          </w:p>
        </w:tc>
        <w:tc>
          <w:tcPr>
            <w:tcW w:w="0" w:type="auto"/>
            <w:shd w:val="clear" w:color="auto" w:fill="FFFFFF" w:themeFill="background1"/>
          </w:tcPr>
          <w:p w14:paraId="1F6C5AF0" w14:textId="77777777" w:rsidR="00E71247" w:rsidRPr="003A6B59" w:rsidRDefault="00E71247" w:rsidP="004E4193">
            <w:pPr>
              <w:pStyle w:val="Style1"/>
              <w:spacing w:line="480" w:lineRule="auto"/>
            </w:pPr>
          </w:p>
        </w:tc>
      </w:tr>
      <w:tr w:rsidR="003A6B59" w:rsidRPr="003A6B59" w14:paraId="426AE124" w14:textId="77777777" w:rsidTr="003A6B59">
        <w:tc>
          <w:tcPr>
            <w:tcW w:w="0" w:type="auto"/>
            <w:shd w:val="clear" w:color="auto" w:fill="FFFFFF" w:themeFill="background1"/>
          </w:tcPr>
          <w:p w14:paraId="0954CC3D" w14:textId="77777777" w:rsidR="00E71247" w:rsidRPr="003A6B59" w:rsidRDefault="00E71247" w:rsidP="004E4193">
            <w:pPr>
              <w:pStyle w:val="Style1"/>
              <w:spacing w:line="480" w:lineRule="auto"/>
            </w:pPr>
            <w:r w:rsidRPr="003A6B59">
              <w:t>A</w:t>
            </w:r>
          </w:p>
        </w:tc>
        <w:tc>
          <w:tcPr>
            <w:tcW w:w="0" w:type="auto"/>
            <w:shd w:val="clear" w:color="auto" w:fill="FFFFFF" w:themeFill="background1"/>
          </w:tcPr>
          <w:p w14:paraId="152BF7D6"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82816" behindDoc="0" locked="0" layoutInCell="1" allowOverlap="1" wp14:anchorId="79EBC453" wp14:editId="64D79059">
                      <wp:simplePos x="0" y="0"/>
                      <wp:positionH relativeFrom="column">
                        <wp:posOffset>852551</wp:posOffset>
                      </wp:positionH>
                      <wp:positionV relativeFrom="paragraph">
                        <wp:posOffset>1893824</wp:posOffset>
                      </wp:positionV>
                      <wp:extent cx="500400" cy="0"/>
                      <wp:effectExtent l="0" t="0" r="33020" b="19050"/>
                      <wp:wrapNone/>
                      <wp:docPr id="319" name="Straight Connector 319"/>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691B0062" id="Straight Connector 319"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15pt,149.1pt" to="106.55pt,149.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" strokecolor="window" strokeweight="1.5pt">
                      <v:stroke joinstyle="miter"/>
                    </v:line>
                  </w:pict>
                </mc:Fallback>
              </mc:AlternateContent>
            </w:r>
            <w:r w:rsidR="00E71247" w:rsidRPr="003A6B59">
              <w:rPr>
                <w:noProof/>
                <w:lang w:val="en-GB" w:eastAsia="zh-CN"/>
              </w:rPr>
              <w:drawing>
                <wp:inline distT="0" distB="0" distL="0" distR="0" wp14:anchorId="3CC98B43" wp14:editId="1AF05685">
                  <wp:extent cx="2327606" cy="2030095"/>
                  <wp:effectExtent l="0" t="0" r="0" b="8255"/>
                  <wp:docPr id="53" name="Picture 53" descr="C:\Users\mdp17rib\AppData\Local\Microsoft\Windows\INetCache\Content.Word\4_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C:\Users\mdp17rib\AppData\Local\Microsoft\Windows\INetCache\Content.Word\4_7.tif"/>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14243"/>
                          <a:stretch/>
                        </pic:blipFill>
                        <pic:spPr bwMode="auto">
                          <a:xfrm>
                            <a:off x="0" y="0"/>
                            <a:ext cx="2338118" cy="20392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52CF7EA5" w14:textId="77777777" w:rsidR="00E71247" w:rsidRPr="003A6B59" w:rsidRDefault="00E71247" w:rsidP="004E4193">
            <w:pPr>
              <w:pStyle w:val="Style1"/>
              <w:spacing w:line="480" w:lineRule="auto"/>
            </w:pPr>
            <w:r w:rsidRPr="003A6B59">
              <w:t>D</w:t>
            </w:r>
          </w:p>
        </w:tc>
        <w:tc>
          <w:tcPr>
            <w:tcW w:w="0" w:type="auto"/>
            <w:shd w:val="clear" w:color="auto" w:fill="FFFFFF" w:themeFill="background1"/>
          </w:tcPr>
          <w:p w14:paraId="7D3A58BA"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83840" behindDoc="0" locked="0" layoutInCell="1" allowOverlap="1" wp14:anchorId="1133E33E" wp14:editId="0EA17A79">
                      <wp:simplePos x="0" y="0"/>
                      <wp:positionH relativeFrom="column">
                        <wp:posOffset>819023</wp:posOffset>
                      </wp:positionH>
                      <wp:positionV relativeFrom="paragraph">
                        <wp:posOffset>1893824</wp:posOffset>
                      </wp:positionV>
                      <wp:extent cx="500400" cy="0"/>
                      <wp:effectExtent l="0" t="0" r="33020" b="19050"/>
                      <wp:wrapNone/>
                      <wp:docPr id="129" name="Straight Connector 129"/>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0929AE2D" id="Straight Connector 129"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5pt,149.1pt" to="103.9pt,149.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CQpugg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63E4293B" wp14:editId="430E9BE4">
                  <wp:extent cx="2196465" cy="203962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05754" cy="2048246"/>
                          </a:xfrm>
                          <a:prstGeom prst="rect">
                            <a:avLst/>
                          </a:prstGeom>
                          <a:noFill/>
                        </pic:spPr>
                      </pic:pic>
                    </a:graphicData>
                  </a:graphic>
                </wp:inline>
              </w:drawing>
            </w:r>
          </w:p>
        </w:tc>
      </w:tr>
      <w:tr w:rsidR="003A6B59" w:rsidRPr="003A6B59" w14:paraId="193DCA9E" w14:textId="77777777" w:rsidTr="003A6B59">
        <w:tc>
          <w:tcPr>
            <w:tcW w:w="0" w:type="auto"/>
            <w:shd w:val="clear" w:color="auto" w:fill="FFFFFF" w:themeFill="background1"/>
          </w:tcPr>
          <w:p w14:paraId="194BE870" w14:textId="77777777" w:rsidR="00E71247" w:rsidRPr="003A6B59" w:rsidRDefault="00E71247" w:rsidP="004E4193">
            <w:pPr>
              <w:pStyle w:val="Style1"/>
              <w:spacing w:line="480" w:lineRule="auto"/>
            </w:pPr>
            <w:r w:rsidRPr="003A6B59">
              <w:t>B</w:t>
            </w:r>
          </w:p>
        </w:tc>
        <w:tc>
          <w:tcPr>
            <w:tcW w:w="0" w:type="auto"/>
            <w:shd w:val="clear" w:color="auto" w:fill="FFFFFF" w:themeFill="background1"/>
          </w:tcPr>
          <w:p w14:paraId="1020D9AC"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80768" behindDoc="0" locked="0" layoutInCell="1" allowOverlap="1" wp14:anchorId="227F6367" wp14:editId="0C153DA3">
                      <wp:simplePos x="0" y="0"/>
                      <wp:positionH relativeFrom="column">
                        <wp:posOffset>852551</wp:posOffset>
                      </wp:positionH>
                      <wp:positionV relativeFrom="paragraph">
                        <wp:posOffset>1928114</wp:posOffset>
                      </wp:positionV>
                      <wp:extent cx="500400" cy="0"/>
                      <wp:effectExtent l="0" t="0" r="33020" b="19050"/>
                      <wp:wrapNone/>
                      <wp:docPr id="317" name="Straight Connector 317"/>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49D11492" id="Straight Connector 317"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15pt,151.8pt" to="106.55pt,15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BWHwcK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25EA5A2D" wp14:editId="2A924086">
                  <wp:extent cx="2327606" cy="2049145"/>
                  <wp:effectExtent l="0" t="0" r="0" b="8255"/>
                  <wp:docPr id="130" name="Picture 130" descr="C:\Users\mdp17rib\AppData\Local\Microsoft\Windows\INetCache\Content.Word\1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dp17rib\AppData\Local\Microsoft\Windows\INetCache\Content.Word\11-2.tif"/>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14237"/>
                          <a:stretch/>
                        </pic:blipFill>
                        <pic:spPr bwMode="auto">
                          <a:xfrm>
                            <a:off x="0" y="0"/>
                            <a:ext cx="2343243" cy="20629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574B4BD0" w14:textId="77777777" w:rsidR="00E71247" w:rsidRPr="003A6B59" w:rsidRDefault="00E71247" w:rsidP="004E4193">
            <w:pPr>
              <w:pStyle w:val="Style1"/>
              <w:spacing w:line="480" w:lineRule="auto"/>
            </w:pPr>
            <w:r w:rsidRPr="003A6B59">
              <w:t>E</w:t>
            </w:r>
          </w:p>
        </w:tc>
        <w:tc>
          <w:tcPr>
            <w:tcW w:w="0" w:type="auto"/>
            <w:shd w:val="clear" w:color="auto" w:fill="FFFFFF" w:themeFill="background1"/>
          </w:tcPr>
          <w:p w14:paraId="7EA84A78"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81792" behindDoc="0" locked="0" layoutInCell="1" allowOverlap="1" wp14:anchorId="47C215CB" wp14:editId="7BCAE0AA">
                      <wp:simplePos x="0" y="0"/>
                      <wp:positionH relativeFrom="column">
                        <wp:posOffset>849503</wp:posOffset>
                      </wp:positionH>
                      <wp:positionV relativeFrom="paragraph">
                        <wp:posOffset>1897634</wp:posOffset>
                      </wp:positionV>
                      <wp:extent cx="500400" cy="0"/>
                      <wp:effectExtent l="0" t="0" r="33020" b="19050"/>
                      <wp:wrapNone/>
                      <wp:docPr id="318" name="Straight Connector 318"/>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3DF6D1BD" id="Straight Connector 318"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9pt,149.4pt" to="106.3pt,14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" strokecolor="window" strokeweight="1.5pt">
                      <v:stroke joinstyle="miter"/>
                    </v:line>
                  </w:pict>
                </mc:Fallback>
              </mc:AlternateContent>
            </w:r>
            <w:r w:rsidR="00E71247" w:rsidRPr="003A6B59">
              <w:rPr>
                <w:noProof/>
                <w:lang w:val="en-GB" w:eastAsia="zh-CN"/>
              </w:rPr>
              <w:drawing>
                <wp:inline distT="0" distB="0" distL="0" distR="0" wp14:anchorId="3119C462" wp14:editId="448FA95C">
                  <wp:extent cx="2196465" cy="2030095"/>
                  <wp:effectExtent l="0" t="0" r="0" b="825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12971" cy="2045351"/>
                          </a:xfrm>
                          <a:prstGeom prst="rect">
                            <a:avLst/>
                          </a:prstGeom>
                          <a:noFill/>
                        </pic:spPr>
                      </pic:pic>
                    </a:graphicData>
                  </a:graphic>
                </wp:inline>
              </w:drawing>
            </w:r>
          </w:p>
        </w:tc>
      </w:tr>
      <w:tr w:rsidR="003A6B59" w:rsidRPr="003A6B59" w14:paraId="3416DDF7" w14:textId="77777777" w:rsidTr="003A6B59">
        <w:tc>
          <w:tcPr>
            <w:tcW w:w="0" w:type="auto"/>
            <w:shd w:val="clear" w:color="auto" w:fill="FFFFFF" w:themeFill="background1"/>
          </w:tcPr>
          <w:p w14:paraId="7292CDF6" w14:textId="77777777" w:rsidR="00E71247" w:rsidRPr="003A6B59" w:rsidRDefault="00E71247" w:rsidP="004E4193">
            <w:pPr>
              <w:pStyle w:val="Style1"/>
              <w:spacing w:line="480" w:lineRule="auto"/>
            </w:pPr>
            <w:r w:rsidRPr="003A6B59">
              <w:t>C</w:t>
            </w:r>
          </w:p>
        </w:tc>
        <w:tc>
          <w:tcPr>
            <w:tcW w:w="0" w:type="auto"/>
            <w:shd w:val="clear" w:color="auto" w:fill="FFFFFF" w:themeFill="background1"/>
          </w:tcPr>
          <w:p w14:paraId="04F449E9"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77696" behindDoc="0" locked="0" layoutInCell="1" allowOverlap="1" wp14:anchorId="56610C62" wp14:editId="6424DCE6">
                      <wp:simplePos x="0" y="0"/>
                      <wp:positionH relativeFrom="column">
                        <wp:posOffset>901319</wp:posOffset>
                      </wp:positionH>
                      <wp:positionV relativeFrom="paragraph">
                        <wp:posOffset>1836293</wp:posOffset>
                      </wp:positionV>
                      <wp:extent cx="500400" cy="0"/>
                      <wp:effectExtent l="0" t="0" r="33020" b="19050"/>
                      <wp:wrapNone/>
                      <wp:docPr id="315" name="Straight Connector 315"/>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41CF2732" id="Straight Connector 315" o:spid="_x0000_s1026" style="position:absolute;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95pt,144.6pt" to="110.35pt,14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" strokecolor="window" strokeweight="1.5pt">
                      <v:stroke joinstyle="miter"/>
                    </v:line>
                  </w:pict>
                </mc:Fallback>
              </mc:AlternateContent>
            </w:r>
            <w:r w:rsidR="00E71247" w:rsidRPr="003A6B59">
              <w:rPr>
                <w:noProof/>
                <w:lang w:val="en-GB" w:eastAsia="zh-CN"/>
              </w:rPr>
              <w:drawing>
                <wp:inline distT="0" distB="0" distL="0" distR="0" wp14:anchorId="753B4076" wp14:editId="7D24F80F">
                  <wp:extent cx="2334260" cy="1990938"/>
                  <wp:effectExtent l="0" t="0" r="8890" b="9525"/>
                  <wp:docPr id="54" name="Picture 54" descr="C:\Users\mdp17rib\AppData\Local\Microsoft\Windows\INetCache\Content.Word\4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C:\Users\mdp17rib\AppData\Local\Microsoft\Windows\INetCache\Content.Word\4_15.tif"/>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15509"/>
                          <a:stretch/>
                        </pic:blipFill>
                        <pic:spPr bwMode="auto">
                          <a:xfrm>
                            <a:off x="0" y="0"/>
                            <a:ext cx="2352278" cy="2006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2AC426B8" w14:textId="77777777" w:rsidR="00E71247" w:rsidRPr="003A6B59" w:rsidRDefault="00E71247" w:rsidP="004E4193">
            <w:pPr>
              <w:pStyle w:val="Style1"/>
              <w:spacing w:line="480" w:lineRule="auto"/>
            </w:pPr>
            <w:r w:rsidRPr="003A6B59">
              <w:t>F</w:t>
            </w:r>
          </w:p>
        </w:tc>
        <w:tc>
          <w:tcPr>
            <w:tcW w:w="0" w:type="auto"/>
            <w:shd w:val="clear" w:color="auto" w:fill="FFFFFF" w:themeFill="background1"/>
          </w:tcPr>
          <w:p w14:paraId="420E27BA" w14:textId="77777777" w:rsidR="00E71247" w:rsidRPr="003A6B59" w:rsidRDefault="00612C98" w:rsidP="004E4193">
            <w:pPr>
              <w:pStyle w:val="Style1"/>
              <w:spacing w:line="480" w:lineRule="auto"/>
            </w:pPr>
            <w:r w:rsidRPr="003A6B59">
              <w:rPr>
                <w:noProof/>
                <w:lang w:val="en-GB" w:eastAsia="zh-CN"/>
              </w:rPr>
              <mc:AlternateContent>
                <mc:Choice Requires="wps">
                  <w:drawing>
                    <wp:anchor distT="0" distB="0" distL="114300" distR="114300" simplePos="0" relativeHeight="251678720" behindDoc="0" locked="0" layoutInCell="1" allowOverlap="1" wp14:anchorId="0E4D47C5" wp14:editId="45C70ED5">
                      <wp:simplePos x="0" y="0"/>
                      <wp:positionH relativeFrom="column">
                        <wp:posOffset>849503</wp:posOffset>
                      </wp:positionH>
                      <wp:positionV relativeFrom="paragraph">
                        <wp:posOffset>1836293</wp:posOffset>
                      </wp:positionV>
                      <wp:extent cx="500400" cy="0"/>
                      <wp:effectExtent l="0" t="0" r="33020" b="19050"/>
                      <wp:wrapNone/>
                      <wp:docPr id="316" name="Straight Connector 316"/>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35C4ED27" id="Straight Connector 316"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9pt,144.6pt" to="106.3pt,14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iuJQ+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0090D90D" wp14:editId="039FBC55">
                  <wp:extent cx="2181225" cy="199072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92607" cy="2001113"/>
                          </a:xfrm>
                          <a:prstGeom prst="rect">
                            <a:avLst/>
                          </a:prstGeom>
                          <a:noFill/>
                        </pic:spPr>
                      </pic:pic>
                    </a:graphicData>
                  </a:graphic>
                </wp:inline>
              </w:drawing>
            </w:r>
          </w:p>
        </w:tc>
      </w:tr>
    </w:tbl>
    <w:p w14:paraId="6C4E2CF0" w14:textId="4197D8AE" w:rsidR="00BA33FB" w:rsidRPr="00BA33FB" w:rsidRDefault="00E71247" w:rsidP="004E4193">
      <w:pPr>
        <w:pStyle w:val="Caption"/>
      </w:pPr>
      <w:bookmarkStart w:id="307" w:name="_Toc88164856"/>
      <w:bookmarkStart w:id="308" w:name="_Toc88171542"/>
      <w:bookmarkStart w:id="309" w:name="_Toc110260372"/>
      <w:r w:rsidRPr="00E71247">
        <w:t xml:space="preserve">Figure </w:t>
      </w:r>
      <w:fldSimple w:instr=" SEQ Figure \* ARABIC ">
        <w:r w:rsidR="008363E5">
          <w:rPr>
            <w:noProof/>
          </w:rPr>
          <w:t>45</w:t>
        </w:r>
      </w:fldSimple>
      <w:r w:rsidR="00170FED" w:rsidRPr="00170FED">
        <w:rPr>
          <w:noProof/>
        </w:rPr>
        <w:t>.</w:t>
      </w:r>
      <w:r w:rsidRPr="003A6B59">
        <w:rPr>
          <w:b w:val="0"/>
          <w:bCs w:val="0"/>
        </w:rPr>
        <w:t xml:space="preserve"> SEM of sample surface after immersion in conventional simulated body fluid for </w:t>
      </w:r>
      <w:r w:rsidR="000577BD" w:rsidRPr="003A6B59">
        <w:rPr>
          <w:b w:val="0"/>
          <w:bCs w:val="0"/>
        </w:rPr>
        <w:t>14</w:t>
      </w:r>
      <w:r w:rsidRPr="003A6B59">
        <w:rPr>
          <w:b w:val="0"/>
          <w:bCs w:val="0"/>
        </w:rPr>
        <w:t xml:space="preserve"> days. The coating surfaces are fully covered by apatite layer</w:t>
      </w:r>
      <w:r w:rsidR="004E4193" w:rsidRPr="003A6B59">
        <w:rPr>
          <w:b w:val="0"/>
          <w:bCs w:val="0"/>
        </w:rPr>
        <w:t>,</w:t>
      </w:r>
      <w:r w:rsidRPr="003A6B59">
        <w:rPr>
          <w:b w:val="0"/>
          <w:bCs w:val="0"/>
        </w:rPr>
        <w:t xml:space="preserve"> as show</w:t>
      </w:r>
      <w:r w:rsidR="004E4193" w:rsidRPr="003A6B59">
        <w:rPr>
          <w:b w:val="0"/>
          <w:bCs w:val="0"/>
        </w:rPr>
        <w:t>n</w:t>
      </w:r>
      <w:r w:rsidRPr="003A6B59">
        <w:rPr>
          <w:b w:val="0"/>
          <w:bCs w:val="0"/>
        </w:rPr>
        <w:t xml:space="preserve"> from images A (45S5), B (</w:t>
      </w:r>
      <w:r w:rsidR="00273FDB">
        <w:rPr>
          <w:b w:val="0"/>
          <w:bCs w:val="0"/>
        </w:rPr>
        <w:t>S</w:t>
      </w:r>
      <w:r w:rsidRPr="003A6B59">
        <w:rPr>
          <w:b w:val="0"/>
          <w:bCs w:val="0"/>
        </w:rPr>
        <w:t>53P4), C (Cu 1), D (Cu 2.5), E (Ag 0.25) and F (Ag 2.5).</w:t>
      </w:r>
      <w:r w:rsidR="00612C98" w:rsidRPr="003A6B59">
        <w:rPr>
          <w:b w:val="0"/>
          <w:bCs w:val="0"/>
        </w:rPr>
        <w:t xml:space="preserve"> Scale bar =5 μm</w:t>
      </w:r>
      <w:bookmarkEnd w:id="307"/>
      <w:bookmarkEnd w:id="308"/>
      <w:bookmarkEnd w:id="309"/>
      <w:r w:rsidR="00612C98" w:rsidRPr="003A6B59">
        <w:rPr>
          <w:b w:val="0"/>
          <w:b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90"/>
        <w:gridCol w:w="3756"/>
        <w:gridCol w:w="390"/>
        <w:gridCol w:w="3639"/>
      </w:tblGrid>
      <w:tr w:rsidR="003A6B59" w:rsidRPr="003A6B59" w14:paraId="5C85696B" w14:textId="77777777" w:rsidTr="003A6B59">
        <w:tc>
          <w:tcPr>
            <w:tcW w:w="0" w:type="auto"/>
            <w:shd w:val="clear" w:color="auto" w:fill="FFFFFF" w:themeFill="background1"/>
          </w:tcPr>
          <w:p w14:paraId="0E1ED5B9" w14:textId="36B5A2A4" w:rsidR="00E71247" w:rsidRPr="003A6B59" w:rsidRDefault="00E71247" w:rsidP="004E4193">
            <w:pPr>
              <w:pStyle w:val="Style1"/>
              <w:spacing w:line="276" w:lineRule="auto"/>
            </w:pPr>
          </w:p>
        </w:tc>
        <w:tc>
          <w:tcPr>
            <w:tcW w:w="0" w:type="auto"/>
            <w:shd w:val="clear" w:color="auto" w:fill="FFFFFF" w:themeFill="background1"/>
          </w:tcPr>
          <w:p w14:paraId="4FF9C84A" w14:textId="77777777" w:rsidR="00E71247" w:rsidRPr="003A6B59" w:rsidRDefault="00E71247" w:rsidP="00BA33FB">
            <w:pPr>
              <w:pStyle w:val="Style1"/>
              <w:spacing w:line="600" w:lineRule="auto"/>
            </w:pPr>
          </w:p>
        </w:tc>
        <w:tc>
          <w:tcPr>
            <w:tcW w:w="0" w:type="auto"/>
            <w:shd w:val="clear" w:color="auto" w:fill="FFFFFF" w:themeFill="background1"/>
          </w:tcPr>
          <w:p w14:paraId="3C858D8F" w14:textId="77777777" w:rsidR="00E71247" w:rsidRPr="003A6B59" w:rsidRDefault="00E71247" w:rsidP="00BA33FB">
            <w:pPr>
              <w:pStyle w:val="Style1"/>
              <w:spacing w:line="600" w:lineRule="auto"/>
            </w:pPr>
          </w:p>
        </w:tc>
        <w:tc>
          <w:tcPr>
            <w:tcW w:w="0" w:type="auto"/>
            <w:shd w:val="clear" w:color="auto" w:fill="FFFFFF" w:themeFill="background1"/>
          </w:tcPr>
          <w:p w14:paraId="6A947625" w14:textId="77777777" w:rsidR="00E71247" w:rsidRPr="003A6B59" w:rsidRDefault="00E71247" w:rsidP="00BA33FB">
            <w:pPr>
              <w:pStyle w:val="Style1"/>
              <w:spacing w:line="600" w:lineRule="auto"/>
            </w:pPr>
          </w:p>
        </w:tc>
      </w:tr>
      <w:tr w:rsidR="003A6B59" w:rsidRPr="003A6B59" w14:paraId="5867260A" w14:textId="77777777" w:rsidTr="003A6B59">
        <w:tc>
          <w:tcPr>
            <w:tcW w:w="0" w:type="auto"/>
            <w:shd w:val="clear" w:color="auto" w:fill="FFFFFF" w:themeFill="background1"/>
          </w:tcPr>
          <w:p w14:paraId="052A1101" w14:textId="77777777" w:rsidR="00E71247" w:rsidRPr="003A6B59" w:rsidRDefault="00E71247" w:rsidP="00BA33FB">
            <w:pPr>
              <w:pStyle w:val="Style1"/>
              <w:spacing w:line="600" w:lineRule="auto"/>
            </w:pPr>
            <w:r w:rsidRPr="003A6B59">
              <w:t>A</w:t>
            </w:r>
          </w:p>
        </w:tc>
        <w:tc>
          <w:tcPr>
            <w:tcW w:w="0" w:type="auto"/>
            <w:shd w:val="clear" w:color="auto" w:fill="FFFFFF" w:themeFill="background1"/>
          </w:tcPr>
          <w:p w14:paraId="39DB12C1"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74624" behindDoc="0" locked="0" layoutInCell="1" allowOverlap="1" wp14:anchorId="62370503" wp14:editId="73C83946">
                      <wp:simplePos x="0" y="0"/>
                      <wp:positionH relativeFrom="column">
                        <wp:posOffset>832104</wp:posOffset>
                      </wp:positionH>
                      <wp:positionV relativeFrom="paragraph">
                        <wp:posOffset>1826895</wp:posOffset>
                      </wp:positionV>
                      <wp:extent cx="500400" cy="0"/>
                      <wp:effectExtent l="0" t="0" r="33020" b="19050"/>
                      <wp:wrapNone/>
                      <wp:docPr id="313" name="Straight Connector 313"/>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25749CA8" id="Straight Connector 31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5pt,143.85pt" to="104.9pt,14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BrOxID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634A35ED" wp14:editId="3103BCE9">
                  <wp:extent cx="2242513" cy="1919605"/>
                  <wp:effectExtent l="0" t="0" r="5715" b="4445"/>
                  <wp:docPr id="169" name="Picture 169" descr="C:\Users\mdp17rib\AppData\Local\Microsoft\Windows\INetCache\Content.Word\5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C:\Users\mdp17rib\AppData\Local\Microsoft\Windows\INetCache\Content.Word\5_19.tif"/>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15713"/>
                          <a:stretch/>
                        </pic:blipFill>
                        <pic:spPr bwMode="auto">
                          <a:xfrm>
                            <a:off x="0" y="0"/>
                            <a:ext cx="2265478" cy="19392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246B4337" w14:textId="77777777" w:rsidR="00E71247" w:rsidRPr="003A6B59" w:rsidRDefault="00E71247" w:rsidP="00BA33FB">
            <w:pPr>
              <w:pStyle w:val="Style1"/>
              <w:spacing w:line="600" w:lineRule="auto"/>
            </w:pPr>
            <w:r w:rsidRPr="003A6B59">
              <w:t>D</w:t>
            </w:r>
          </w:p>
        </w:tc>
        <w:tc>
          <w:tcPr>
            <w:tcW w:w="0" w:type="auto"/>
            <w:shd w:val="clear" w:color="auto" w:fill="FFFFFF" w:themeFill="background1"/>
          </w:tcPr>
          <w:p w14:paraId="41FE6B4C"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75648" behindDoc="0" locked="0" layoutInCell="1" allowOverlap="1" wp14:anchorId="7772FB20" wp14:editId="1118FB94">
                      <wp:simplePos x="0" y="0"/>
                      <wp:positionH relativeFrom="column">
                        <wp:posOffset>857250</wp:posOffset>
                      </wp:positionH>
                      <wp:positionV relativeFrom="paragraph">
                        <wp:posOffset>1826895</wp:posOffset>
                      </wp:positionV>
                      <wp:extent cx="500400" cy="0"/>
                      <wp:effectExtent l="0" t="0" r="33020" b="19050"/>
                      <wp:wrapNone/>
                      <wp:docPr id="314" name="Straight Connector 314"/>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385D2B2C" id="Straight Connector 314"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5pt,143.85pt" to="106.9pt,14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BchDQp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06782779" wp14:editId="4A8F041B">
                  <wp:extent cx="2173605" cy="1938544"/>
                  <wp:effectExtent l="0" t="0" r="0" b="5080"/>
                  <wp:docPr id="172" name="Picture 172" descr="C:\Users\mdp17rib\AppData\Local\Microsoft\Windows\INetCache\Content.Word\6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C:\Users\mdp17rib\AppData\Local\Microsoft\Windows\INetCache\Content.Word\6_14.tif"/>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4998"/>
                          <a:stretch/>
                        </pic:blipFill>
                        <pic:spPr bwMode="auto">
                          <a:xfrm>
                            <a:off x="0" y="0"/>
                            <a:ext cx="2185649" cy="19492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2A01337F" w14:textId="77777777" w:rsidTr="003A6B59">
        <w:tc>
          <w:tcPr>
            <w:tcW w:w="0" w:type="auto"/>
            <w:shd w:val="clear" w:color="auto" w:fill="FFFFFF" w:themeFill="background1"/>
          </w:tcPr>
          <w:p w14:paraId="082B28E6" w14:textId="77777777" w:rsidR="00E71247" w:rsidRPr="003A6B59" w:rsidRDefault="00E71247" w:rsidP="00BA33FB">
            <w:pPr>
              <w:pStyle w:val="Style1"/>
              <w:spacing w:line="600" w:lineRule="auto"/>
            </w:pPr>
            <w:r w:rsidRPr="003A6B59">
              <w:t>B</w:t>
            </w:r>
          </w:p>
        </w:tc>
        <w:tc>
          <w:tcPr>
            <w:tcW w:w="0" w:type="auto"/>
            <w:shd w:val="clear" w:color="auto" w:fill="FFFFFF" w:themeFill="background1"/>
          </w:tcPr>
          <w:p w14:paraId="7ACCBC2B"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70528" behindDoc="0" locked="0" layoutInCell="1" allowOverlap="1" wp14:anchorId="6B9D4DA8" wp14:editId="0CB91BAC">
                      <wp:simplePos x="0" y="0"/>
                      <wp:positionH relativeFrom="column">
                        <wp:posOffset>880364</wp:posOffset>
                      </wp:positionH>
                      <wp:positionV relativeFrom="paragraph">
                        <wp:posOffset>1863090</wp:posOffset>
                      </wp:positionV>
                      <wp:extent cx="500400" cy="0"/>
                      <wp:effectExtent l="0" t="0" r="33020" b="19050"/>
                      <wp:wrapNone/>
                      <wp:docPr id="310" name="Straight Connector 310"/>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7AB9C41C" id="Straight Connector 310"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3pt,146.7pt" to="108.7pt,14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zPUZee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34674FDB" wp14:editId="7A6F4B23">
                  <wp:extent cx="2242820" cy="1932432"/>
                  <wp:effectExtent l="0" t="0" r="5080" b="0"/>
                  <wp:docPr id="170" name="Picture 170" descr="C:\Users\mdp17rib\AppData\Local\Microsoft\Windows\INetCache\Content.Word\6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C:\Users\mdp17rib\AppData\Local\Microsoft\Windows\INetCache\Content.Word\6_2.tif"/>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15713"/>
                          <a:stretch/>
                        </pic:blipFill>
                        <pic:spPr bwMode="auto">
                          <a:xfrm>
                            <a:off x="0" y="0"/>
                            <a:ext cx="2254506" cy="1942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1B5BBBCE" w14:textId="77777777" w:rsidR="00E71247" w:rsidRPr="003A6B59" w:rsidRDefault="00E71247" w:rsidP="00BA33FB">
            <w:pPr>
              <w:pStyle w:val="Style1"/>
              <w:spacing w:line="600" w:lineRule="auto"/>
            </w:pPr>
            <w:r w:rsidRPr="003A6B59">
              <w:t>E</w:t>
            </w:r>
          </w:p>
        </w:tc>
        <w:tc>
          <w:tcPr>
            <w:tcW w:w="0" w:type="auto"/>
            <w:shd w:val="clear" w:color="auto" w:fill="FFFFFF" w:themeFill="background1"/>
          </w:tcPr>
          <w:p w14:paraId="29407CD1"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73600" behindDoc="0" locked="0" layoutInCell="1" allowOverlap="1" wp14:anchorId="1AA281F7" wp14:editId="6760AB22">
                      <wp:simplePos x="0" y="0"/>
                      <wp:positionH relativeFrom="column">
                        <wp:posOffset>816610</wp:posOffset>
                      </wp:positionH>
                      <wp:positionV relativeFrom="paragraph">
                        <wp:posOffset>1863344</wp:posOffset>
                      </wp:positionV>
                      <wp:extent cx="500400" cy="0"/>
                      <wp:effectExtent l="0" t="0" r="33020" b="19050"/>
                      <wp:wrapNone/>
                      <wp:docPr id="312" name="Straight Connector 312"/>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730F3108" id="Straight Connector 312"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3pt,146.7pt" to="103.7pt,14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AY+sh4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02921F5B" wp14:editId="3AC99E08">
                  <wp:extent cx="2172970" cy="1932305"/>
                  <wp:effectExtent l="0" t="0" r="0" b="0"/>
                  <wp:docPr id="173" name="Picture 173" descr="C:\Users\mdp17rib\AppData\Local\Microsoft\Windows\INetCache\Content.Word\6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C:\Users\mdp17rib\AppData\Local\Microsoft\Windows\INetCache\Content.Word\6_17.tif"/>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14998"/>
                          <a:stretch/>
                        </pic:blipFill>
                        <pic:spPr bwMode="auto">
                          <a:xfrm>
                            <a:off x="0" y="0"/>
                            <a:ext cx="2198646" cy="19551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31E39FCB" w14:textId="77777777" w:rsidTr="003A6B59">
        <w:tc>
          <w:tcPr>
            <w:tcW w:w="0" w:type="auto"/>
            <w:shd w:val="clear" w:color="auto" w:fill="FFFFFF" w:themeFill="background1"/>
          </w:tcPr>
          <w:p w14:paraId="0B215340" w14:textId="77777777" w:rsidR="00E71247" w:rsidRPr="003A6B59" w:rsidRDefault="00E71247" w:rsidP="00BA33FB">
            <w:pPr>
              <w:pStyle w:val="Style1"/>
              <w:spacing w:line="600" w:lineRule="auto"/>
            </w:pPr>
            <w:r w:rsidRPr="003A6B59">
              <w:t>C</w:t>
            </w:r>
          </w:p>
        </w:tc>
        <w:tc>
          <w:tcPr>
            <w:tcW w:w="0" w:type="auto"/>
            <w:shd w:val="clear" w:color="auto" w:fill="FFFFFF" w:themeFill="background1"/>
          </w:tcPr>
          <w:p w14:paraId="18837600"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8480" behindDoc="0" locked="0" layoutInCell="1" allowOverlap="1" wp14:anchorId="63C066AF" wp14:editId="673026E2">
                      <wp:simplePos x="0" y="0"/>
                      <wp:positionH relativeFrom="column">
                        <wp:posOffset>916940</wp:posOffset>
                      </wp:positionH>
                      <wp:positionV relativeFrom="paragraph">
                        <wp:posOffset>1873631</wp:posOffset>
                      </wp:positionV>
                      <wp:extent cx="500400" cy="0"/>
                      <wp:effectExtent l="0" t="0" r="33020" b="19050"/>
                      <wp:wrapNone/>
                      <wp:docPr id="309" name="Straight Connector 309"/>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2209053B" id="Straight Connector 309" o:spid="_x0000_s1026" style="position:absolute;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2pt,147.55pt" to="111.6pt,14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AHIIls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3D5087BD" wp14:editId="55743D1E">
                  <wp:extent cx="2242820" cy="2000250"/>
                  <wp:effectExtent l="0" t="0" r="5080" b="0"/>
                  <wp:docPr id="171" name="Picture 171" descr="C:\Users\mdp17rib\AppData\Local\Microsoft\Windows\INetCache\Content.Word\6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C:\Users\mdp17rib\AppData\Local\Microsoft\Windows\INetCache\Content.Word\6_4.tif"/>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16069"/>
                          <a:stretch/>
                        </pic:blipFill>
                        <pic:spPr bwMode="auto">
                          <a:xfrm>
                            <a:off x="0" y="0"/>
                            <a:ext cx="2259842" cy="20154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065296E0" w14:textId="77777777" w:rsidR="00E71247" w:rsidRPr="003A6B59" w:rsidRDefault="00E71247" w:rsidP="00BA33FB">
            <w:pPr>
              <w:pStyle w:val="Style1"/>
              <w:spacing w:line="600" w:lineRule="auto"/>
            </w:pPr>
            <w:r w:rsidRPr="003A6B59">
              <w:t>F</w:t>
            </w:r>
          </w:p>
        </w:tc>
        <w:tc>
          <w:tcPr>
            <w:tcW w:w="0" w:type="auto"/>
            <w:shd w:val="clear" w:color="auto" w:fill="FFFFFF" w:themeFill="background1"/>
          </w:tcPr>
          <w:p w14:paraId="2972BDAF"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71552" behindDoc="0" locked="0" layoutInCell="1" allowOverlap="1" wp14:anchorId="67599178" wp14:editId="722EA62C">
                      <wp:simplePos x="0" y="0"/>
                      <wp:positionH relativeFrom="column">
                        <wp:posOffset>816610</wp:posOffset>
                      </wp:positionH>
                      <wp:positionV relativeFrom="paragraph">
                        <wp:posOffset>1861439</wp:posOffset>
                      </wp:positionV>
                      <wp:extent cx="500400" cy="0"/>
                      <wp:effectExtent l="0" t="0" r="33020" b="19050"/>
                      <wp:wrapNone/>
                      <wp:docPr id="311" name="Straight Connector 311"/>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0A23C500" id="Straight Connector 311" o:spid="_x0000_s1026"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3pt,146.55pt" to="103.7pt,146.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" strokecolor="window" strokeweight="1.5pt">
                      <v:stroke joinstyle="miter"/>
                    </v:line>
                  </w:pict>
                </mc:Fallback>
              </mc:AlternateContent>
            </w:r>
            <w:r w:rsidR="00E71247" w:rsidRPr="003A6B59">
              <w:rPr>
                <w:noProof/>
                <w:lang w:val="en-GB" w:eastAsia="zh-CN"/>
              </w:rPr>
              <w:drawing>
                <wp:inline distT="0" distB="0" distL="0" distR="0" wp14:anchorId="02A9D050" wp14:editId="47A936F3">
                  <wp:extent cx="2150550" cy="2000250"/>
                  <wp:effectExtent l="0" t="0" r="2540" b="0"/>
                  <wp:docPr id="174" name="Picture 174" descr="C:\Users\mdp17rib\AppData\Local\Microsoft\Windows\INetCache\Content.Word\1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Users\mdp17rib\AppData\Local\Microsoft\Windows\INetCache\Content.Word\1_4.tif"/>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15713"/>
                          <a:stretch/>
                        </pic:blipFill>
                        <pic:spPr bwMode="auto">
                          <a:xfrm>
                            <a:off x="0" y="0"/>
                            <a:ext cx="2170134" cy="20184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475F196" w14:textId="029571C5" w:rsidR="00BA33FB" w:rsidRPr="00E71247" w:rsidRDefault="00E71247" w:rsidP="004E4193">
      <w:pPr>
        <w:pStyle w:val="Caption"/>
      </w:pPr>
      <w:bookmarkStart w:id="310" w:name="_Ref89772424"/>
      <w:bookmarkStart w:id="311" w:name="_Toc88164857"/>
      <w:bookmarkStart w:id="312" w:name="_Toc88171543"/>
      <w:bookmarkStart w:id="313" w:name="_Toc110260373"/>
      <w:r w:rsidRPr="00E71247">
        <w:t xml:space="preserve">Figure </w:t>
      </w:r>
      <w:fldSimple w:instr=" SEQ Figure \* ARABIC ">
        <w:r w:rsidR="008363E5">
          <w:rPr>
            <w:noProof/>
          </w:rPr>
          <w:t>46</w:t>
        </w:r>
      </w:fldSimple>
      <w:bookmarkEnd w:id="310"/>
      <w:r w:rsidR="00170FED" w:rsidRPr="00170FED">
        <w:rPr>
          <w:noProof/>
        </w:rPr>
        <w:t>.</w:t>
      </w:r>
      <w:r w:rsidRPr="003A6B59">
        <w:rPr>
          <w:b w:val="0"/>
          <w:bCs w:val="0"/>
        </w:rPr>
        <w:t xml:space="preserve"> SEM of sample surface after immersion in conventional simulated body fluid for </w:t>
      </w:r>
      <w:r w:rsidR="004E4193" w:rsidRPr="003A6B59">
        <w:rPr>
          <w:b w:val="0"/>
          <w:bCs w:val="0"/>
        </w:rPr>
        <w:t>seven</w:t>
      </w:r>
      <w:r w:rsidRPr="003A6B59">
        <w:rPr>
          <w:b w:val="0"/>
          <w:bCs w:val="0"/>
        </w:rPr>
        <w:t xml:space="preserve"> days. The coating surfaces are fully covered by apatite layer</w:t>
      </w:r>
      <w:r w:rsidR="004E4193" w:rsidRPr="003A6B59">
        <w:rPr>
          <w:b w:val="0"/>
          <w:bCs w:val="0"/>
        </w:rPr>
        <w:t>,</w:t>
      </w:r>
      <w:r w:rsidRPr="003A6B59">
        <w:rPr>
          <w:b w:val="0"/>
          <w:bCs w:val="0"/>
        </w:rPr>
        <w:t xml:space="preserve"> as show</w:t>
      </w:r>
      <w:r w:rsidR="004E4193" w:rsidRPr="003A6B59">
        <w:rPr>
          <w:b w:val="0"/>
          <w:bCs w:val="0"/>
        </w:rPr>
        <w:t>n</w:t>
      </w:r>
      <w:r w:rsidRPr="003A6B59">
        <w:rPr>
          <w:b w:val="0"/>
          <w:bCs w:val="0"/>
        </w:rPr>
        <w:t xml:space="preserve"> from images A (45S5), B (</w:t>
      </w:r>
      <w:r w:rsidR="00273FDB">
        <w:rPr>
          <w:b w:val="0"/>
          <w:bCs w:val="0"/>
        </w:rPr>
        <w:t>S</w:t>
      </w:r>
      <w:r w:rsidRPr="003A6B59">
        <w:rPr>
          <w:b w:val="0"/>
          <w:bCs w:val="0"/>
        </w:rPr>
        <w:t>53P4), C (Cu 1), D (Cu 2.5), E (Ag 0.25) and F (Ag 2.5).</w:t>
      </w:r>
      <w:r w:rsidR="00612C98" w:rsidRPr="003A6B59">
        <w:rPr>
          <w:b w:val="0"/>
          <w:bCs w:val="0"/>
        </w:rPr>
        <w:t xml:space="preserve"> Scale bar =5 μm</w:t>
      </w:r>
      <w:bookmarkEnd w:id="311"/>
      <w:bookmarkEnd w:id="312"/>
      <w:bookmarkEnd w:id="313"/>
      <w:r w:rsidR="00612C98" w:rsidRPr="003A6B59">
        <w:rPr>
          <w:b w:val="0"/>
          <w:bCs w:val="0"/>
        </w:rPr>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90"/>
        <w:gridCol w:w="3797"/>
        <w:gridCol w:w="390"/>
        <w:gridCol w:w="3760"/>
      </w:tblGrid>
      <w:tr w:rsidR="003A6B59" w:rsidRPr="003A6B59" w14:paraId="4641D398" w14:textId="77777777" w:rsidTr="003A6B59">
        <w:tc>
          <w:tcPr>
            <w:tcW w:w="0" w:type="auto"/>
            <w:shd w:val="clear" w:color="auto" w:fill="FFFFFF" w:themeFill="background1"/>
          </w:tcPr>
          <w:p w14:paraId="3BC1BBDE" w14:textId="02B458CC" w:rsidR="00E71247" w:rsidRPr="003A6B59" w:rsidRDefault="00E71247" w:rsidP="004E4193">
            <w:pPr>
              <w:pStyle w:val="Style1"/>
              <w:spacing w:line="360" w:lineRule="auto"/>
            </w:pPr>
          </w:p>
        </w:tc>
        <w:tc>
          <w:tcPr>
            <w:tcW w:w="0" w:type="auto"/>
            <w:shd w:val="clear" w:color="auto" w:fill="FFFFFF" w:themeFill="background1"/>
          </w:tcPr>
          <w:p w14:paraId="12510C37" w14:textId="77777777" w:rsidR="00E71247" w:rsidRPr="003A6B59" w:rsidRDefault="00E71247" w:rsidP="00BA33FB">
            <w:pPr>
              <w:pStyle w:val="Style1"/>
              <w:spacing w:line="600" w:lineRule="auto"/>
            </w:pPr>
          </w:p>
        </w:tc>
        <w:tc>
          <w:tcPr>
            <w:tcW w:w="0" w:type="auto"/>
            <w:shd w:val="clear" w:color="auto" w:fill="FFFFFF" w:themeFill="background1"/>
          </w:tcPr>
          <w:p w14:paraId="4A4E6848" w14:textId="77777777" w:rsidR="00E71247" w:rsidRPr="003A6B59" w:rsidRDefault="00E71247" w:rsidP="00BA33FB">
            <w:pPr>
              <w:pStyle w:val="Style1"/>
              <w:spacing w:line="600" w:lineRule="auto"/>
            </w:pPr>
          </w:p>
        </w:tc>
        <w:tc>
          <w:tcPr>
            <w:tcW w:w="0" w:type="auto"/>
            <w:shd w:val="clear" w:color="auto" w:fill="FFFFFF" w:themeFill="background1"/>
          </w:tcPr>
          <w:p w14:paraId="3D0364E1" w14:textId="77777777" w:rsidR="00E71247" w:rsidRPr="003A6B59" w:rsidRDefault="00E71247" w:rsidP="00BA33FB">
            <w:pPr>
              <w:pStyle w:val="Style1"/>
              <w:spacing w:line="600" w:lineRule="auto"/>
            </w:pPr>
          </w:p>
        </w:tc>
      </w:tr>
      <w:tr w:rsidR="003A6B59" w:rsidRPr="003A6B59" w14:paraId="0BAF757A" w14:textId="77777777" w:rsidTr="003A6B59">
        <w:tc>
          <w:tcPr>
            <w:tcW w:w="0" w:type="auto"/>
            <w:shd w:val="clear" w:color="auto" w:fill="FFFFFF" w:themeFill="background1"/>
          </w:tcPr>
          <w:p w14:paraId="665F4F79" w14:textId="77777777" w:rsidR="00E71247" w:rsidRPr="003A6B59" w:rsidRDefault="00E71247" w:rsidP="00BA33FB">
            <w:pPr>
              <w:pStyle w:val="Style1"/>
              <w:spacing w:line="600" w:lineRule="auto"/>
            </w:pPr>
            <w:r w:rsidRPr="003A6B59">
              <w:t>A</w:t>
            </w:r>
          </w:p>
        </w:tc>
        <w:tc>
          <w:tcPr>
            <w:tcW w:w="0" w:type="auto"/>
            <w:shd w:val="clear" w:color="auto" w:fill="FFFFFF" w:themeFill="background1"/>
          </w:tcPr>
          <w:p w14:paraId="7178CC51"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6432" behindDoc="0" locked="0" layoutInCell="1" allowOverlap="1" wp14:anchorId="41ADD05C" wp14:editId="441F4039">
                      <wp:simplePos x="0" y="0"/>
                      <wp:positionH relativeFrom="column">
                        <wp:posOffset>844296</wp:posOffset>
                      </wp:positionH>
                      <wp:positionV relativeFrom="paragraph">
                        <wp:posOffset>1997583</wp:posOffset>
                      </wp:positionV>
                      <wp:extent cx="500400" cy="0"/>
                      <wp:effectExtent l="0" t="0" r="33020" b="19050"/>
                      <wp:wrapNone/>
                      <wp:docPr id="307" name="Straight Connector 307"/>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59B03823" id="Straight Connector 307"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5pt,157.3pt" to="105.9pt,15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rPEZo+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7DEFACA3" wp14:editId="6EBED290">
                  <wp:extent cx="2273935" cy="2092960"/>
                  <wp:effectExtent l="0" t="0" r="0" b="2540"/>
                  <wp:docPr id="187" name="Picture 187" descr="C:\Users\mdp17rib\AppData\Local\Microsoft\Windows\INetCache\Content.Word\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dp17rib\AppData\Local\Microsoft\Windows\INetCache\Content.Word\7-8.tif"/>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17496"/>
                          <a:stretch/>
                        </pic:blipFill>
                        <pic:spPr bwMode="auto">
                          <a:xfrm>
                            <a:off x="0" y="0"/>
                            <a:ext cx="2284132" cy="21023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424326D4" w14:textId="77777777" w:rsidR="00E71247" w:rsidRPr="003A6B59" w:rsidRDefault="00E71247" w:rsidP="00BA33FB">
            <w:pPr>
              <w:pStyle w:val="Style1"/>
              <w:spacing w:line="600" w:lineRule="auto"/>
            </w:pPr>
            <w:r w:rsidRPr="003A6B59">
              <w:t>D</w:t>
            </w:r>
          </w:p>
        </w:tc>
        <w:tc>
          <w:tcPr>
            <w:tcW w:w="0" w:type="auto"/>
            <w:shd w:val="clear" w:color="auto" w:fill="FFFFFF" w:themeFill="background1"/>
          </w:tcPr>
          <w:p w14:paraId="25355FF8"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7456" behindDoc="0" locked="0" layoutInCell="1" allowOverlap="1" wp14:anchorId="29A0C724" wp14:editId="1804680D">
                      <wp:simplePos x="0" y="0"/>
                      <wp:positionH relativeFrom="column">
                        <wp:posOffset>843280</wp:posOffset>
                      </wp:positionH>
                      <wp:positionV relativeFrom="paragraph">
                        <wp:posOffset>1997075</wp:posOffset>
                      </wp:positionV>
                      <wp:extent cx="500400" cy="0"/>
                      <wp:effectExtent l="0" t="0" r="33020" b="19050"/>
                      <wp:wrapNone/>
                      <wp:docPr id="308" name="Straight Connector 308"/>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56F28F87" id="Straight Connector 308" o:spid="_x0000_s1026" style="position:absolute;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4pt,157.25pt" to="105.8pt,15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vHXqc+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7C18887F" wp14:editId="54395ECE">
                  <wp:extent cx="2212085" cy="2112010"/>
                  <wp:effectExtent l="0" t="0" r="0" b="2540"/>
                  <wp:docPr id="190" name="Picture 190" descr="C:\Users\mdp17rib\AppData\Local\Microsoft\Windows\INetCache\Content.Word\9-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dp17rib\AppData\Local\Microsoft\Windows\INetCache\Content.Word\9-6.tif"/>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b="14065"/>
                          <a:stretch/>
                        </pic:blipFill>
                        <pic:spPr bwMode="auto">
                          <a:xfrm>
                            <a:off x="0" y="0"/>
                            <a:ext cx="2238776" cy="21374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16527F12" w14:textId="77777777" w:rsidTr="003A6B59">
        <w:tc>
          <w:tcPr>
            <w:tcW w:w="0" w:type="auto"/>
            <w:shd w:val="clear" w:color="auto" w:fill="FFFFFF" w:themeFill="background1"/>
          </w:tcPr>
          <w:p w14:paraId="653A8EA1" w14:textId="77777777" w:rsidR="00E71247" w:rsidRPr="003A6B59" w:rsidRDefault="00E71247" w:rsidP="00BA33FB">
            <w:pPr>
              <w:pStyle w:val="Style1"/>
              <w:spacing w:line="600" w:lineRule="auto"/>
            </w:pPr>
            <w:r w:rsidRPr="003A6B59">
              <w:t>B</w:t>
            </w:r>
          </w:p>
        </w:tc>
        <w:tc>
          <w:tcPr>
            <w:tcW w:w="0" w:type="auto"/>
            <w:shd w:val="clear" w:color="auto" w:fill="FFFFFF" w:themeFill="background1"/>
          </w:tcPr>
          <w:p w14:paraId="127E9101"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3360" behindDoc="0" locked="0" layoutInCell="1" allowOverlap="1" wp14:anchorId="37F6E99E" wp14:editId="166D11A4">
                      <wp:simplePos x="0" y="0"/>
                      <wp:positionH relativeFrom="column">
                        <wp:posOffset>844296</wp:posOffset>
                      </wp:positionH>
                      <wp:positionV relativeFrom="paragraph">
                        <wp:posOffset>1933321</wp:posOffset>
                      </wp:positionV>
                      <wp:extent cx="500400" cy="0"/>
                      <wp:effectExtent l="0" t="0" r="33020" b="19050"/>
                      <wp:wrapNone/>
                      <wp:docPr id="305" name="Straight Connector 305"/>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05CF11BD" id="Straight Connector 305"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5pt,152.25pt" to="105.9pt,15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UsB9i+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714A7FBD" wp14:editId="52137A95">
                  <wp:extent cx="2273935" cy="2009775"/>
                  <wp:effectExtent l="0" t="0" r="0" b="9525"/>
                  <wp:docPr id="188" name="Picture 188" descr="C:\Users\mdp17rib\AppData\Local\Microsoft\Windows\INetCache\Content.Word\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dp17rib\AppData\Local\Microsoft\Windows\INetCache\Content.Word\8-1.tif"/>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b="14237"/>
                          <a:stretch/>
                        </pic:blipFill>
                        <pic:spPr bwMode="auto">
                          <a:xfrm>
                            <a:off x="0" y="0"/>
                            <a:ext cx="2283669" cy="20183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1C8D9707" w14:textId="77777777" w:rsidR="00E71247" w:rsidRPr="003A6B59" w:rsidRDefault="00E71247" w:rsidP="00BA33FB">
            <w:pPr>
              <w:pStyle w:val="Style1"/>
              <w:spacing w:line="600" w:lineRule="auto"/>
            </w:pPr>
            <w:r w:rsidRPr="003A6B59">
              <w:t>E</w:t>
            </w:r>
          </w:p>
        </w:tc>
        <w:tc>
          <w:tcPr>
            <w:tcW w:w="0" w:type="auto"/>
            <w:shd w:val="clear" w:color="auto" w:fill="FFFFFF" w:themeFill="background1"/>
          </w:tcPr>
          <w:p w14:paraId="7EE79BD7"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4384" behindDoc="0" locked="0" layoutInCell="1" allowOverlap="1" wp14:anchorId="505288F5" wp14:editId="095D0F40">
                      <wp:simplePos x="0" y="0"/>
                      <wp:positionH relativeFrom="column">
                        <wp:posOffset>904367</wp:posOffset>
                      </wp:positionH>
                      <wp:positionV relativeFrom="paragraph">
                        <wp:posOffset>1921129</wp:posOffset>
                      </wp:positionV>
                      <wp:extent cx="500400" cy="0"/>
                      <wp:effectExtent l="0" t="0" r="33020" b="19050"/>
                      <wp:wrapNone/>
                      <wp:docPr id="306" name="Straight Connector 306"/>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72189774" id="Straight Connector 306"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2pt,151.25pt" to="110.6pt,15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" strokecolor="window" strokeweight="1.5pt">
                      <v:stroke joinstyle="miter"/>
                    </v:line>
                  </w:pict>
                </mc:Fallback>
              </mc:AlternateContent>
            </w:r>
            <w:r w:rsidR="00E71247" w:rsidRPr="003A6B59">
              <w:rPr>
                <w:noProof/>
                <w:lang w:val="en-GB" w:eastAsia="zh-CN"/>
              </w:rPr>
              <w:drawing>
                <wp:inline distT="0" distB="0" distL="0" distR="0" wp14:anchorId="521EC179" wp14:editId="00F113C8">
                  <wp:extent cx="2250440" cy="2009775"/>
                  <wp:effectExtent l="0" t="0" r="0" b="9525"/>
                  <wp:docPr id="191" name="Picture 191" descr="C:\Users\mdp17rib\AppData\Local\Microsoft\Windows\INetCache\Content.Word\9-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dp17rib\AppData\Local\Microsoft\Windows\INetCache\Content.Word\9-7.tif"/>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14751"/>
                          <a:stretch/>
                        </pic:blipFill>
                        <pic:spPr bwMode="auto">
                          <a:xfrm>
                            <a:off x="0" y="0"/>
                            <a:ext cx="2272436" cy="20294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148354F4" w14:textId="77777777" w:rsidTr="003A6B59">
        <w:tc>
          <w:tcPr>
            <w:tcW w:w="0" w:type="auto"/>
            <w:shd w:val="clear" w:color="auto" w:fill="FFFFFF" w:themeFill="background1"/>
          </w:tcPr>
          <w:p w14:paraId="75E181AB" w14:textId="77777777" w:rsidR="00E71247" w:rsidRPr="003A6B59" w:rsidRDefault="00E71247" w:rsidP="00BA33FB">
            <w:pPr>
              <w:pStyle w:val="Style1"/>
              <w:spacing w:line="600" w:lineRule="auto"/>
            </w:pPr>
            <w:r w:rsidRPr="003A6B59">
              <w:t>C</w:t>
            </w:r>
          </w:p>
        </w:tc>
        <w:tc>
          <w:tcPr>
            <w:tcW w:w="0" w:type="auto"/>
            <w:shd w:val="clear" w:color="auto" w:fill="FFFFFF" w:themeFill="background1"/>
          </w:tcPr>
          <w:p w14:paraId="67387CCC"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60288" behindDoc="0" locked="0" layoutInCell="1" allowOverlap="1" wp14:anchorId="3B908472" wp14:editId="3235EA60">
                      <wp:simplePos x="0" y="0"/>
                      <wp:positionH relativeFrom="column">
                        <wp:posOffset>911225</wp:posOffset>
                      </wp:positionH>
                      <wp:positionV relativeFrom="paragraph">
                        <wp:posOffset>1910080</wp:posOffset>
                      </wp:positionV>
                      <wp:extent cx="500400" cy="0"/>
                      <wp:effectExtent l="0" t="0" r="33020" b="19050"/>
                      <wp:wrapNone/>
                      <wp:docPr id="303" name="Straight Connector 303"/>
                      <wp:cNvGraphicFramePr/>
                      <a:graphic xmlns:a="http://schemas.openxmlformats.org/drawingml/2006/main">
                        <a:graphicData uri="http://schemas.microsoft.com/office/word/2010/wordprocessingShape">
                          <wps:wsp>
                            <wps:cNvCnPr/>
                            <wps:spPr>
                              <a:xfrm>
                                <a:off x="0" y="0"/>
                                <a:ext cx="5004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42A03A" id="Straight Connector 303"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75pt,150.4pt" to="111.15pt,1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" strokecolor="white [3212]" strokeweight="1.5pt">
                      <v:stroke joinstyle="miter"/>
                    </v:line>
                  </w:pict>
                </mc:Fallback>
              </mc:AlternateContent>
            </w:r>
            <w:r w:rsidR="00E71247" w:rsidRPr="003A6B59">
              <w:rPr>
                <w:noProof/>
                <w:lang w:val="en-GB" w:eastAsia="zh-CN"/>
              </w:rPr>
              <w:drawing>
                <wp:inline distT="0" distB="0" distL="0" distR="0" wp14:anchorId="596D2576" wp14:editId="4B430FBC">
                  <wp:extent cx="2258060" cy="2019300"/>
                  <wp:effectExtent l="0" t="0" r="8890" b="0"/>
                  <wp:docPr id="189" name="Picture 189" descr="C:\Users\mdp17rib\AppData\Local\Microsoft\Windows\INetCache\Content.Word\9-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dp17rib\AppData\Local\Microsoft\Windows\INetCache\Content.Word\9-5.tif"/>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14923"/>
                          <a:stretch/>
                        </pic:blipFill>
                        <pic:spPr bwMode="auto">
                          <a:xfrm>
                            <a:off x="0" y="0"/>
                            <a:ext cx="2273244" cy="2032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7D188BBA" w14:textId="77777777" w:rsidR="00E71247" w:rsidRPr="003A6B59" w:rsidRDefault="00E71247" w:rsidP="00BA33FB">
            <w:pPr>
              <w:pStyle w:val="Style1"/>
              <w:spacing w:line="600" w:lineRule="auto"/>
            </w:pPr>
            <w:r w:rsidRPr="003A6B59">
              <w:t>F</w:t>
            </w:r>
          </w:p>
        </w:tc>
        <w:tc>
          <w:tcPr>
            <w:tcW w:w="0" w:type="auto"/>
            <w:shd w:val="clear" w:color="auto" w:fill="FFFFFF" w:themeFill="background1"/>
          </w:tcPr>
          <w:p w14:paraId="31B554CF" w14:textId="77777777" w:rsidR="00E71247" w:rsidRPr="003A6B59" w:rsidRDefault="00612C98" w:rsidP="00BA33FB">
            <w:pPr>
              <w:pStyle w:val="Style1"/>
              <w:spacing w:line="600" w:lineRule="auto"/>
            </w:pPr>
            <w:r w:rsidRPr="003A6B59">
              <w:rPr>
                <w:noProof/>
                <w:lang w:val="en-GB" w:eastAsia="zh-CN"/>
              </w:rPr>
              <mc:AlternateContent>
                <mc:Choice Requires="wps">
                  <w:drawing>
                    <wp:anchor distT="0" distB="0" distL="114300" distR="114300" simplePos="0" relativeHeight="251661312" behindDoc="0" locked="0" layoutInCell="1" allowOverlap="1" wp14:anchorId="66BF8067" wp14:editId="5BADD8D7">
                      <wp:simplePos x="0" y="0"/>
                      <wp:positionH relativeFrom="column">
                        <wp:posOffset>843407</wp:posOffset>
                      </wp:positionH>
                      <wp:positionV relativeFrom="paragraph">
                        <wp:posOffset>1909191</wp:posOffset>
                      </wp:positionV>
                      <wp:extent cx="500400" cy="0"/>
                      <wp:effectExtent l="0" t="0" r="33020" b="19050"/>
                      <wp:wrapNone/>
                      <wp:docPr id="304" name="Straight Connector 304"/>
                      <wp:cNvGraphicFramePr/>
                      <a:graphic xmlns:a="http://schemas.openxmlformats.org/drawingml/2006/main">
                        <a:graphicData uri="http://schemas.microsoft.com/office/word/2010/wordprocessingShape">
                          <wps:wsp>
                            <wps:cNvCnPr/>
                            <wps:spPr>
                              <a:xfrm>
                                <a:off x="0" y="0"/>
                                <a:ext cx="500400"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anchor>
                  </w:drawing>
                </mc:Choice>
                <mc:Fallback>
                  <w:pict>
                    <v:line w14:anchorId="6E74BE3A" id="Straight Connector 304" o:spid="_x0000_s102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4pt,150.35pt" to="105.8pt,150.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" strokecolor="window" strokeweight="1.5pt">
                      <v:stroke joinstyle="miter"/>
                    </v:line>
                  </w:pict>
                </mc:Fallback>
              </mc:AlternateContent>
            </w:r>
            <w:r w:rsidR="00E71247" w:rsidRPr="003A6B59">
              <w:rPr>
                <w:noProof/>
                <w:lang w:val="en-GB" w:eastAsia="zh-CN"/>
              </w:rPr>
              <w:drawing>
                <wp:inline distT="0" distB="0" distL="0" distR="0" wp14:anchorId="37649FC0" wp14:editId="2A5154F4">
                  <wp:extent cx="2242820" cy="2019300"/>
                  <wp:effectExtent l="0" t="0" r="5080" b="0"/>
                  <wp:docPr id="192" name="Picture 192" descr="C:\Users\mdp17rib\AppData\Local\Microsoft\Windows\INetCache\Content.Word\1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dp17rib\AppData\Local\Microsoft\Windows\INetCache\Content.Word\10-5.tif"/>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b="13894"/>
                          <a:stretch/>
                        </pic:blipFill>
                        <pic:spPr bwMode="auto">
                          <a:xfrm>
                            <a:off x="0" y="0"/>
                            <a:ext cx="2260417" cy="20351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D5EE09F" w14:textId="71524DB3" w:rsidR="00E71247" w:rsidRPr="004E4193" w:rsidRDefault="00E71247" w:rsidP="004E4193">
      <w:pPr>
        <w:pStyle w:val="Caption"/>
        <w:rPr>
          <w:iCs/>
        </w:rPr>
      </w:pPr>
      <w:bookmarkStart w:id="314" w:name="_Ref87909722"/>
      <w:bookmarkStart w:id="315" w:name="_Toc88164858"/>
      <w:bookmarkStart w:id="316" w:name="_Toc88171544"/>
      <w:bookmarkStart w:id="317" w:name="_Toc110260374"/>
      <w:r w:rsidRPr="00170FED">
        <w:rPr>
          <w:iCs/>
        </w:rPr>
        <w:t xml:space="preserve">Figure </w:t>
      </w:r>
      <w:r w:rsidRPr="00170FED">
        <w:rPr>
          <w:iCs/>
        </w:rPr>
        <w:fldChar w:fldCharType="begin"/>
      </w:r>
      <w:r w:rsidRPr="00170FED">
        <w:rPr>
          <w:iCs/>
        </w:rPr>
        <w:instrText xml:space="preserve"> SEQ Figure \* ARABIC </w:instrText>
      </w:r>
      <w:r w:rsidRPr="00170FED">
        <w:rPr>
          <w:iCs/>
        </w:rPr>
        <w:fldChar w:fldCharType="separate"/>
      </w:r>
      <w:r w:rsidR="008363E5">
        <w:rPr>
          <w:iCs/>
          <w:noProof/>
        </w:rPr>
        <w:t>47</w:t>
      </w:r>
      <w:r w:rsidRPr="00170FED">
        <w:fldChar w:fldCharType="end"/>
      </w:r>
      <w:bookmarkEnd w:id="314"/>
      <w:r w:rsidR="00170FED">
        <w:rPr>
          <w:b w:val="0"/>
          <w:bCs w:val="0"/>
        </w:rPr>
        <w:t>.</w:t>
      </w:r>
      <w:r w:rsidRPr="003A6B59">
        <w:rPr>
          <w:b w:val="0"/>
          <w:bCs w:val="0"/>
        </w:rPr>
        <w:t xml:space="preserve"> SEM of sample surface after immersion in conventional simulated body fluid for </w:t>
      </w:r>
      <w:r w:rsidR="004E4193" w:rsidRPr="003A6B59">
        <w:rPr>
          <w:b w:val="0"/>
          <w:bCs w:val="0"/>
        </w:rPr>
        <w:t>three</w:t>
      </w:r>
      <w:r w:rsidRPr="003A6B59">
        <w:rPr>
          <w:b w:val="0"/>
          <w:bCs w:val="0"/>
        </w:rPr>
        <w:t xml:space="preserve"> days. A (45S5), B (</w:t>
      </w:r>
      <w:r w:rsidR="00273FDB">
        <w:rPr>
          <w:b w:val="0"/>
          <w:bCs w:val="0"/>
        </w:rPr>
        <w:t>S</w:t>
      </w:r>
      <w:r w:rsidRPr="003A6B59">
        <w:rPr>
          <w:b w:val="0"/>
          <w:bCs w:val="0"/>
        </w:rPr>
        <w:t>53P4), C (Cu 1), D (Cu 2.5), E (Ag 0.25) and F (Ag 2.5).</w:t>
      </w:r>
      <w:r w:rsidR="00612C98" w:rsidRPr="003A6B59">
        <w:rPr>
          <w:b w:val="0"/>
          <w:bCs w:val="0"/>
        </w:rPr>
        <w:t xml:space="preserve"> Scale bar =5 μm</w:t>
      </w:r>
      <w:bookmarkEnd w:id="315"/>
      <w:bookmarkEnd w:id="316"/>
      <w:bookmarkEnd w:id="317"/>
      <w:r w:rsidR="00612C98" w:rsidRPr="00612C98">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90"/>
        <w:gridCol w:w="3942"/>
        <w:gridCol w:w="390"/>
        <w:gridCol w:w="3878"/>
      </w:tblGrid>
      <w:tr w:rsidR="003A6B59" w:rsidRPr="003A6B59" w14:paraId="7614B72E" w14:textId="77777777" w:rsidTr="003A6B59">
        <w:tc>
          <w:tcPr>
            <w:tcW w:w="0" w:type="auto"/>
            <w:shd w:val="clear" w:color="auto" w:fill="FFFFFF" w:themeFill="background1"/>
          </w:tcPr>
          <w:p w14:paraId="0BDBEE49" w14:textId="247C7529" w:rsidR="00E71247" w:rsidRPr="003A6B59" w:rsidRDefault="00E71247" w:rsidP="004E4193">
            <w:pPr>
              <w:pStyle w:val="Style1"/>
              <w:spacing w:line="276" w:lineRule="auto"/>
            </w:pPr>
          </w:p>
        </w:tc>
        <w:tc>
          <w:tcPr>
            <w:tcW w:w="0" w:type="auto"/>
            <w:shd w:val="clear" w:color="auto" w:fill="FFFFFF" w:themeFill="background1"/>
          </w:tcPr>
          <w:p w14:paraId="0F5114AE" w14:textId="77777777" w:rsidR="00E71247" w:rsidRPr="003A6B59" w:rsidRDefault="00E71247" w:rsidP="00BA33FB">
            <w:pPr>
              <w:pStyle w:val="Style1"/>
              <w:spacing w:line="600" w:lineRule="auto"/>
            </w:pPr>
          </w:p>
        </w:tc>
        <w:tc>
          <w:tcPr>
            <w:tcW w:w="0" w:type="auto"/>
            <w:shd w:val="clear" w:color="auto" w:fill="FFFFFF" w:themeFill="background1"/>
          </w:tcPr>
          <w:p w14:paraId="3493067E" w14:textId="77777777" w:rsidR="00E71247" w:rsidRPr="003A6B59" w:rsidRDefault="00E71247" w:rsidP="00BA33FB">
            <w:pPr>
              <w:pStyle w:val="Style1"/>
              <w:spacing w:line="600" w:lineRule="auto"/>
            </w:pPr>
          </w:p>
        </w:tc>
        <w:tc>
          <w:tcPr>
            <w:tcW w:w="0" w:type="auto"/>
            <w:shd w:val="clear" w:color="auto" w:fill="FFFFFF" w:themeFill="background1"/>
          </w:tcPr>
          <w:p w14:paraId="076CDADB" w14:textId="77777777" w:rsidR="00E71247" w:rsidRPr="003A6B59" w:rsidRDefault="00E71247" w:rsidP="00BA33FB">
            <w:pPr>
              <w:pStyle w:val="Style1"/>
              <w:spacing w:line="600" w:lineRule="auto"/>
            </w:pPr>
          </w:p>
        </w:tc>
      </w:tr>
      <w:tr w:rsidR="003A6B59" w:rsidRPr="003A6B59" w14:paraId="26E449E5" w14:textId="77777777" w:rsidTr="003A6B59">
        <w:tc>
          <w:tcPr>
            <w:tcW w:w="0" w:type="auto"/>
            <w:shd w:val="clear" w:color="auto" w:fill="FFFFFF" w:themeFill="background1"/>
          </w:tcPr>
          <w:p w14:paraId="13C465B0" w14:textId="77777777" w:rsidR="00E71247" w:rsidRPr="003A6B59" w:rsidRDefault="00E71247" w:rsidP="004E4193">
            <w:pPr>
              <w:pStyle w:val="Style1"/>
              <w:spacing w:line="276" w:lineRule="auto"/>
            </w:pPr>
            <w:r w:rsidRPr="003A6B59">
              <w:t>A</w:t>
            </w:r>
          </w:p>
        </w:tc>
        <w:tc>
          <w:tcPr>
            <w:tcW w:w="0" w:type="auto"/>
            <w:shd w:val="clear" w:color="auto" w:fill="FFFFFF" w:themeFill="background1"/>
          </w:tcPr>
          <w:p w14:paraId="707DBBB8"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6192" behindDoc="0" locked="0" layoutInCell="1" allowOverlap="1" wp14:anchorId="0D34E411" wp14:editId="411E2855">
                      <wp:simplePos x="0" y="0"/>
                      <wp:positionH relativeFrom="column">
                        <wp:posOffset>816864</wp:posOffset>
                      </wp:positionH>
                      <wp:positionV relativeFrom="paragraph">
                        <wp:posOffset>1973199</wp:posOffset>
                      </wp:positionV>
                      <wp:extent cx="475488" cy="0"/>
                      <wp:effectExtent l="0" t="0" r="20320" b="19050"/>
                      <wp:wrapNone/>
                      <wp:docPr id="290" name="Straight Connector 290"/>
                      <wp:cNvGraphicFramePr/>
                      <a:graphic xmlns:a="http://schemas.openxmlformats.org/drawingml/2006/main">
                        <a:graphicData uri="http://schemas.microsoft.com/office/word/2010/wordprocessingShape">
                          <wps:wsp>
                            <wps:cNvCnPr/>
                            <wps:spPr>
                              <a:xfrm flipV="1">
                                <a:off x="0" y="0"/>
                                <a:ext cx="475488"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C0F0FE" id="Straight Connector 290"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3pt,155.35pt" to="101.75pt,15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" strokecolor="window" strokeweight="1.5pt">
                      <v:stroke joinstyle="miter"/>
                    </v:line>
                  </w:pict>
                </mc:Fallback>
              </mc:AlternateContent>
            </w:r>
            <w:r w:rsidR="00E71247" w:rsidRPr="003A6B59">
              <w:rPr>
                <w:noProof/>
                <w:lang w:val="en-GB" w:eastAsia="zh-CN"/>
              </w:rPr>
              <w:drawing>
                <wp:inline distT="0" distB="0" distL="0" distR="0" wp14:anchorId="3CFE1BA5" wp14:editId="7B776FD1">
                  <wp:extent cx="2289810" cy="2185035"/>
                  <wp:effectExtent l="0" t="0" r="0" b="571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03591" cy="2198185"/>
                          </a:xfrm>
                          <a:prstGeom prst="rect">
                            <a:avLst/>
                          </a:prstGeom>
                          <a:noFill/>
                        </pic:spPr>
                      </pic:pic>
                    </a:graphicData>
                  </a:graphic>
                </wp:inline>
              </w:drawing>
            </w:r>
          </w:p>
        </w:tc>
        <w:tc>
          <w:tcPr>
            <w:tcW w:w="0" w:type="auto"/>
            <w:shd w:val="clear" w:color="auto" w:fill="FFFFFF" w:themeFill="background1"/>
          </w:tcPr>
          <w:p w14:paraId="2297772F" w14:textId="77777777" w:rsidR="00E71247" w:rsidRPr="003A6B59" w:rsidRDefault="00E71247" w:rsidP="00BA33FB">
            <w:pPr>
              <w:pStyle w:val="Style1"/>
              <w:spacing w:line="600" w:lineRule="auto"/>
            </w:pPr>
            <w:r w:rsidRPr="003A6B59">
              <w:t>D</w:t>
            </w:r>
          </w:p>
        </w:tc>
        <w:tc>
          <w:tcPr>
            <w:tcW w:w="0" w:type="auto"/>
            <w:shd w:val="clear" w:color="auto" w:fill="FFFFFF" w:themeFill="background1"/>
          </w:tcPr>
          <w:p w14:paraId="27C40AEF"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7216" behindDoc="0" locked="0" layoutInCell="1" allowOverlap="1" wp14:anchorId="30098DD4" wp14:editId="7992BCE1">
                      <wp:simplePos x="0" y="0"/>
                      <wp:positionH relativeFrom="column">
                        <wp:posOffset>900684</wp:posOffset>
                      </wp:positionH>
                      <wp:positionV relativeFrom="paragraph">
                        <wp:posOffset>1973199</wp:posOffset>
                      </wp:positionV>
                      <wp:extent cx="475488" cy="0"/>
                      <wp:effectExtent l="0" t="0" r="20320" b="19050"/>
                      <wp:wrapNone/>
                      <wp:docPr id="296" name="Straight Connector 296"/>
                      <wp:cNvGraphicFramePr/>
                      <a:graphic xmlns:a="http://schemas.openxmlformats.org/drawingml/2006/main">
                        <a:graphicData uri="http://schemas.microsoft.com/office/word/2010/wordprocessingShape">
                          <wps:wsp>
                            <wps:cNvCnPr/>
                            <wps:spPr>
                              <a:xfrm flipV="1">
                                <a:off x="0" y="0"/>
                                <a:ext cx="475488"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3BF2CC" id="Straight Connector 296"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155.35pt" to="108.35pt,15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" strokecolor="window" strokeweight="1.5pt">
                      <v:stroke joinstyle="miter"/>
                    </v:line>
                  </w:pict>
                </mc:Fallback>
              </mc:AlternateContent>
            </w:r>
            <w:r w:rsidR="00E71247" w:rsidRPr="003A6B59">
              <w:rPr>
                <w:noProof/>
                <w:lang w:val="en-GB" w:eastAsia="zh-CN"/>
              </w:rPr>
              <w:drawing>
                <wp:inline distT="0" distB="0" distL="0" distR="0" wp14:anchorId="0D64ECCB" wp14:editId="73DCCE55">
                  <wp:extent cx="2265788" cy="2194560"/>
                  <wp:effectExtent l="0" t="0" r="1270" b="0"/>
                  <wp:docPr id="154" name="Picture 154" descr="C:\Users\mdp17rib\AppData\Local\Microsoft\Windows\INetCache\Content.Word\1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dp17rib\AppData\Local\Microsoft\Windows\INetCache\Content.Word\12-1.tif"/>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14408"/>
                          <a:stretch/>
                        </pic:blipFill>
                        <pic:spPr bwMode="auto">
                          <a:xfrm>
                            <a:off x="0" y="0"/>
                            <a:ext cx="2278374" cy="22067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55C8293C" w14:textId="77777777" w:rsidTr="003A6B59">
        <w:tc>
          <w:tcPr>
            <w:tcW w:w="0" w:type="auto"/>
            <w:shd w:val="clear" w:color="auto" w:fill="FFFFFF" w:themeFill="background1"/>
          </w:tcPr>
          <w:p w14:paraId="1EF38C38" w14:textId="77777777" w:rsidR="00E71247" w:rsidRPr="003A6B59" w:rsidRDefault="00E71247" w:rsidP="00BA33FB">
            <w:pPr>
              <w:pStyle w:val="Style1"/>
              <w:spacing w:line="600" w:lineRule="auto"/>
            </w:pPr>
            <w:r w:rsidRPr="003A6B59">
              <w:t>B</w:t>
            </w:r>
          </w:p>
        </w:tc>
        <w:tc>
          <w:tcPr>
            <w:tcW w:w="0" w:type="auto"/>
            <w:shd w:val="clear" w:color="auto" w:fill="FFFFFF" w:themeFill="background1"/>
          </w:tcPr>
          <w:p w14:paraId="0056F266"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5168" behindDoc="0" locked="0" layoutInCell="1" allowOverlap="1" wp14:anchorId="78E4819F" wp14:editId="714D9C95">
                      <wp:simplePos x="0" y="0"/>
                      <wp:positionH relativeFrom="column">
                        <wp:posOffset>896112</wp:posOffset>
                      </wp:positionH>
                      <wp:positionV relativeFrom="paragraph">
                        <wp:posOffset>1919351</wp:posOffset>
                      </wp:positionV>
                      <wp:extent cx="475488" cy="0"/>
                      <wp:effectExtent l="0" t="0" r="20320" b="19050"/>
                      <wp:wrapNone/>
                      <wp:docPr id="288" name="Straight Connector 288"/>
                      <wp:cNvGraphicFramePr/>
                      <a:graphic xmlns:a="http://schemas.openxmlformats.org/drawingml/2006/main">
                        <a:graphicData uri="http://schemas.microsoft.com/office/word/2010/wordprocessingShape">
                          <wps:wsp>
                            <wps:cNvCnPr/>
                            <wps:spPr>
                              <a:xfrm flipV="1">
                                <a:off x="0" y="0"/>
                                <a:ext cx="475488"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02D02A" id="Straight Connector 288"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5pt,151.15pt" to="108pt,1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" strokecolor="window" strokeweight="1.5pt">
                      <v:stroke joinstyle="miter"/>
                    </v:line>
                  </w:pict>
                </mc:Fallback>
              </mc:AlternateContent>
            </w:r>
            <w:r w:rsidR="00E71247" w:rsidRPr="003A6B59">
              <w:rPr>
                <w:noProof/>
                <w:lang w:val="en-GB" w:eastAsia="zh-CN"/>
              </w:rPr>
              <w:drawing>
                <wp:inline distT="0" distB="0" distL="0" distR="0" wp14:anchorId="497CE8A7" wp14:editId="57F6377E">
                  <wp:extent cx="2327781" cy="202882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38091" cy="2037811"/>
                          </a:xfrm>
                          <a:prstGeom prst="rect">
                            <a:avLst/>
                          </a:prstGeom>
                          <a:noFill/>
                        </pic:spPr>
                      </pic:pic>
                    </a:graphicData>
                  </a:graphic>
                </wp:inline>
              </w:drawing>
            </w:r>
          </w:p>
        </w:tc>
        <w:tc>
          <w:tcPr>
            <w:tcW w:w="0" w:type="auto"/>
            <w:shd w:val="clear" w:color="auto" w:fill="FFFFFF" w:themeFill="background1"/>
          </w:tcPr>
          <w:p w14:paraId="229DF36C" w14:textId="77777777" w:rsidR="00E71247" w:rsidRPr="003A6B59" w:rsidRDefault="00E71247" w:rsidP="00BA33FB">
            <w:pPr>
              <w:pStyle w:val="Style1"/>
              <w:spacing w:line="600" w:lineRule="auto"/>
            </w:pPr>
            <w:r w:rsidRPr="003A6B59">
              <w:t>E</w:t>
            </w:r>
          </w:p>
        </w:tc>
        <w:tc>
          <w:tcPr>
            <w:tcW w:w="0" w:type="auto"/>
            <w:shd w:val="clear" w:color="auto" w:fill="FFFFFF" w:themeFill="background1"/>
          </w:tcPr>
          <w:p w14:paraId="20902AD6"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9264" behindDoc="0" locked="0" layoutInCell="1" allowOverlap="1" wp14:anchorId="1BBBBB09" wp14:editId="0C030F15">
                      <wp:simplePos x="0" y="0"/>
                      <wp:positionH relativeFrom="column">
                        <wp:posOffset>900684</wp:posOffset>
                      </wp:positionH>
                      <wp:positionV relativeFrom="paragraph">
                        <wp:posOffset>1864487</wp:posOffset>
                      </wp:positionV>
                      <wp:extent cx="475488" cy="0"/>
                      <wp:effectExtent l="0" t="0" r="20320" b="19050"/>
                      <wp:wrapNone/>
                      <wp:docPr id="297" name="Straight Connector 297"/>
                      <wp:cNvGraphicFramePr/>
                      <a:graphic xmlns:a="http://schemas.openxmlformats.org/drawingml/2006/main">
                        <a:graphicData uri="http://schemas.microsoft.com/office/word/2010/wordprocessingShape">
                          <wps:wsp>
                            <wps:cNvCnPr/>
                            <wps:spPr>
                              <a:xfrm flipV="1">
                                <a:off x="0" y="0"/>
                                <a:ext cx="475488"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7D0118" id="Straight Connector 29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146.8pt" to="108.35pt,14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" strokecolor="window" strokeweight="1.5pt">
                      <v:stroke joinstyle="miter"/>
                    </v:line>
                  </w:pict>
                </mc:Fallback>
              </mc:AlternateContent>
            </w:r>
            <w:r w:rsidR="00E71247" w:rsidRPr="003A6B59">
              <w:rPr>
                <w:noProof/>
                <w:lang w:val="en-GB" w:eastAsia="zh-CN"/>
              </w:rPr>
              <w:drawing>
                <wp:inline distT="0" distB="0" distL="0" distR="0" wp14:anchorId="6C663EB1" wp14:editId="297FF0A2">
                  <wp:extent cx="2250428" cy="1965325"/>
                  <wp:effectExtent l="0" t="0" r="0" b="0"/>
                  <wp:docPr id="155" name="Picture 155" descr="C:\Users\mdp17rib\AppData\Local\Microsoft\Windows\INetCache\Content.Word\1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dp17rib\AppData\Local\Microsoft\Windows\INetCache\Content.Word\12-0.tif"/>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40652"/>
                          <a:stretch/>
                        </pic:blipFill>
                        <pic:spPr bwMode="auto">
                          <a:xfrm>
                            <a:off x="0" y="0"/>
                            <a:ext cx="2260951" cy="19745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B59" w:rsidRPr="003A6B59" w14:paraId="2088D544" w14:textId="77777777" w:rsidTr="003A6B59">
        <w:tc>
          <w:tcPr>
            <w:tcW w:w="0" w:type="auto"/>
            <w:shd w:val="clear" w:color="auto" w:fill="FFFFFF" w:themeFill="background1"/>
          </w:tcPr>
          <w:p w14:paraId="7AE2C64C" w14:textId="77777777" w:rsidR="00E71247" w:rsidRPr="003A6B59" w:rsidRDefault="00E71247" w:rsidP="00BA33FB">
            <w:pPr>
              <w:pStyle w:val="Style1"/>
              <w:spacing w:line="600" w:lineRule="auto"/>
            </w:pPr>
            <w:r w:rsidRPr="003A6B59">
              <w:t>C</w:t>
            </w:r>
          </w:p>
        </w:tc>
        <w:tc>
          <w:tcPr>
            <w:tcW w:w="0" w:type="auto"/>
            <w:shd w:val="clear" w:color="auto" w:fill="FFFFFF" w:themeFill="background1"/>
          </w:tcPr>
          <w:p w14:paraId="68DE5A34"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3120" behindDoc="0" locked="0" layoutInCell="1" allowOverlap="1" wp14:anchorId="2C3F32B9" wp14:editId="0F899BB5">
                      <wp:simplePos x="0" y="0"/>
                      <wp:positionH relativeFrom="column">
                        <wp:posOffset>816864</wp:posOffset>
                      </wp:positionH>
                      <wp:positionV relativeFrom="paragraph">
                        <wp:posOffset>1982724</wp:posOffset>
                      </wp:positionV>
                      <wp:extent cx="475488" cy="0"/>
                      <wp:effectExtent l="0" t="0" r="20320" b="19050"/>
                      <wp:wrapNone/>
                      <wp:docPr id="56" name="Straight Connector 56"/>
                      <wp:cNvGraphicFramePr/>
                      <a:graphic xmlns:a="http://schemas.openxmlformats.org/drawingml/2006/main">
                        <a:graphicData uri="http://schemas.microsoft.com/office/word/2010/wordprocessingShape">
                          <wps:wsp>
                            <wps:cNvCnPr/>
                            <wps:spPr>
                              <a:xfrm flipV="1">
                                <a:off x="0" y="0"/>
                                <a:ext cx="475488" cy="0"/>
                              </a:xfrm>
                              <a:prstGeom prst="line">
                                <a:avLst/>
                              </a:prstGeom>
                              <a:noFill/>
                              <a:ln w="190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E742EE" id="Straight Connector 56"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3pt,156.1pt" to="101.75pt,156.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" strokecolor="window" strokeweight="1.5pt">
                      <v:stroke joinstyle="miter"/>
                    </v:line>
                  </w:pict>
                </mc:Fallback>
              </mc:AlternateContent>
            </w:r>
            <w:r w:rsidR="00E71247" w:rsidRPr="003A6B59">
              <w:rPr>
                <w:noProof/>
                <w:lang w:val="en-GB" w:eastAsia="zh-CN"/>
              </w:rPr>
              <w:drawing>
                <wp:inline distT="0" distB="0" distL="0" distR="0" wp14:anchorId="2D272095" wp14:editId="5119C5F3">
                  <wp:extent cx="2366053" cy="2017395"/>
                  <wp:effectExtent l="0" t="0" r="0" b="1905"/>
                  <wp:docPr id="153" name="Picture 153" descr="C:\Users\mdp17rib\AppData\Local\Microsoft\Windows\INetCache\Content.Word\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dp17rib\AppData\Local\Microsoft\Windows\INetCache\Content.Word\7.tif"/>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14580"/>
                          <a:stretch/>
                        </pic:blipFill>
                        <pic:spPr bwMode="auto">
                          <a:xfrm>
                            <a:off x="0" y="0"/>
                            <a:ext cx="2382367" cy="2031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FFFFFF" w:themeFill="background1"/>
          </w:tcPr>
          <w:p w14:paraId="35375BD3" w14:textId="77777777" w:rsidR="00E71247" w:rsidRPr="003A6B59" w:rsidRDefault="00E71247" w:rsidP="00BA33FB">
            <w:pPr>
              <w:pStyle w:val="Style1"/>
              <w:spacing w:line="600" w:lineRule="auto"/>
            </w:pPr>
            <w:r w:rsidRPr="003A6B59">
              <w:t>F</w:t>
            </w:r>
          </w:p>
        </w:tc>
        <w:tc>
          <w:tcPr>
            <w:tcW w:w="0" w:type="auto"/>
            <w:shd w:val="clear" w:color="auto" w:fill="FFFFFF" w:themeFill="background1"/>
          </w:tcPr>
          <w:p w14:paraId="27CA8CD0" w14:textId="77777777" w:rsidR="00E71247" w:rsidRPr="003A6B59" w:rsidRDefault="001E3924" w:rsidP="00BA33FB">
            <w:pPr>
              <w:pStyle w:val="Style1"/>
              <w:spacing w:line="600" w:lineRule="auto"/>
            </w:pPr>
            <w:r w:rsidRPr="003A6B59">
              <w:rPr>
                <w:noProof/>
                <w:lang w:val="en-GB" w:eastAsia="zh-CN"/>
              </w:rPr>
              <mc:AlternateContent>
                <mc:Choice Requires="wps">
                  <w:drawing>
                    <wp:anchor distT="0" distB="0" distL="114300" distR="114300" simplePos="0" relativeHeight="251652096" behindDoc="0" locked="0" layoutInCell="1" allowOverlap="1" wp14:anchorId="64CBE29A" wp14:editId="7CC11A4A">
                      <wp:simplePos x="0" y="0"/>
                      <wp:positionH relativeFrom="column">
                        <wp:posOffset>858012</wp:posOffset>
                      </wp:positionH>
                      <wp:positionV relativeFrom="paragraph">
                        <wp:posOffset>1944369</wp:posOffset>
                      </wp:positionV>
                      <wp:extent cx="475488" cy="0"/>
                      <wp:effectExtent l="0" t="0" r="20320" b="19050"/>
                      <wp:wrapNone/>
                      <wp:docPr id="50" name="Straight Connector 50"/>
                      <wp:cNvGraphicFramePr/>
                      <a:graphic xmlns:a="http://schemas.openxmlformats.org/drawingml/2006/main">
                        <a:graphicData uri="http://schemas.microsoft.com/office/word/2010/wordprocessingShape">
                          <wps:wsp>
                            <wps:cNvCnPr/>
                            <wps:spPr>
                              <a:xfrm flipV="1">
                                <a:off x="0" y="0"/>
                                <a:ext cx="475488" cy="0"/>
                              </a:xfrm>
                              <a:prstGeom prst="line">
                                <a:avLst/>
                              </a:prstGeom>
                              <a:ln w="19050">
                                <a:solidFill>
                                  <a:schemeClr val="bg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9CF8DC" id="Straight Connector 50"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153.1pt" to="105pt,15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" strokecolor="white [3212]" strokeweight="1.5pt">
                      <v:stroke joinstyle="miter"/>
                    </v:line>
                  </w:pict>
                </mc:Fallback>
              </mc:AlternateContent>
            </w:r>
            <w:r w:rsidR="00E71247" w:rsidRPr="003A6B59">
              <w:rPr>
                <w:noProof/>
                <w:lang w:val="en-GB" w:eastAsia="zh-CN"/>
              </w:rPr>
              <w:drawing>
                <wp:inline distT="0" distB="0" distL="0" distR="0" wp14:anchorId="171A7BC0" wp14:editId="6E0A39C2">
                  <wp:extent cx="2320290" cy="2017986"/>
                  <wp:effectExtent l="0" t="0" r="508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20290" cy="2017986"/>
                          </a:xfrm>
                          <a:prstGeom prst="rect">
                            <a:avLst/>
                          </a:prstGeom>
                          <a:noFill/>
                        </pic:spPr>
                      </pic:pic>
                    </a:graphicData>
                  </a:graphic>
                </wp:inline>
              </w:drawing>
            </w:r>
          </w:p>
        </w:tc>
      </w:tr>
    </w:tbl>
    <w:p w14:paraId="3C6A530B" w14:textId="6516F1B9" w:rsidR="00D35DD2" w:rsidRPr="00D35DD2" w:rsidRDefault="00E71247" w:rsidP="004E4193">
      <w:pPr>
        <w:pStyle w:val="Caption"/>
      </w:pPr>
      <w:bookmarkStart w:id="318" w:name="_Toc88164859"/>
      <w:bookmarkStart w:id="319" w:name="_Toc88171545"/>
      <w:bookmarkStart w:id="320" w:name="_Toc110260375"/>
      <w:r w:rsidRPr="00170FED">
        <w:rPr>
          <w:iCs/>
        </w:rPr>
        <w:t xml:space="preserve">Figure </w:t>
      </w:r>
      <w:r w:rsidRPr="00170FED">
        <w:rPr>
          <w:iCs/>
        </w:rPr>
        <w:fldChar w:fldCharType="begin"/>
      </w:r>
      <w:r w:rsidRPr="00170FED">
        <w:rPr>
          <w:iCs/>
        </w:rPr>
        <w:instrText xml:space="preserve"> SEQ Figure \* ARABIC </w:instrText>
      </w:r>
      <w:r w:rsidRPr="00170FED">
        <w:rPr>
          <w:iCs/>
        </w:rPr>
        <w:fldChar w:fldCharType="separate"/>
      </w:r>
      <w:r w:rsidR="008363E5">
        <w:rPr>
          <w:iCs/>
          <w:noProof/>
        </w:rPr>
        <w:t>48</w:t>
      </w:r>
      <w:r w:rsidRPr="00170FED">
        <w:fldChar w:fldCharType="end"/>
      </w:r>
      <w:r w:rsidR="00170FED">
        <w:t>.</w:t>
      </w:r>
      <w:r w:rsidRPr="003A6B59">
        <w:rPr>
          <w:b w:val="0"/>
          <w:bCs w:val="0"/>
        </w:rPr>
        <w:t xml:space="preserve"> SEM of sample surface after immersion in conventional simulated body fluid for </w:t>
      </w:r>
      <w:r w:rsidR="004E4193" w:rsidRPr="003A6B59">
        <w:rPr>
          <w:b w:val="0"/>
          <w:bCs w:val="0"/>
        </w:rPr>
        <w:t>one</w:t>
      </w:r>
      <w:r w:rsidR="000577BD" w:rsidRPr="003A6B59">
        <w:rPr>
          <w:b w:val="0"/>
          <w:bCs w:val="0"/>
        </w:rPr>
        <w:t xml:space="preserve"> day</w:t>
      </w:r>
      <w:r w:rsidRPr="003A6B59">
        <w:rPr>
          <w:b w:val="0"/>
          <w:bCs w:val="0"/>
        </w:rPr>
        <w:t>. A (45S5), B (</w:t>
      </w:r>
      <w:r w:rsidR="00273FDB">
        <w:rPr>
          <w:b w:val="0"/>
          <w:bCs w:val="0"/>
        </w:rPr>
        <w:t>S</w:t>
      </w:r>
      <w:r w:rsidRPr="003A6B59">
        <w:rPr>
          <w:b w:val="0"/>
          <w:bCs w:val="0"/>
        </w:rPr>
        <w:t>53P4), C (Cu 1), D (Cu 2.5), E (Ag 0.25) and F (Ag 2.5).</w:t>
      </w:r>
      <w:r w:rsidR="001E3924" w:rsidRPr="003A6B59">
        <w:rPr>
          <w:b w:val="0"/>
          <w:bCs w:val="0"/>
        </w:rPr>
        <w:t xml:space="preserve"> Scale bar =5 μm</w:t>
      </w:r>
      <w:bookmarkEnd w:id="318"/>
      <w:bookmarkEnd w:id="319"/>
      <w:bookmarkEnd w:id="320"/>
      <w:r w:rsidRPr="00E71247">
        <w:t xml:space="preserve">  </w:t>
      </w:r>
      <w:r w:rsidR="001E3924">
        <w:t xml:space="preserve"> </w:t>
      </w:r>
    </w:p>
    <w:p w14:paraId="56008F75" w14:textId="77777777" w:rsidR="004545F5" w:rsidRDefault="00F520CC" w:rsidP="00BA33FB">
      <w:pPr>
        <w:pStyle w:val="Heading1"/>
        <w:spacing w:line="480" w:lineRule="auto"/>
        <w:jc w:val="both"/>
      </w:pPr>
      <w:bookmarkStart w:id="321" w:name="_Toc110260438"/>
      <w:r>
        <w:lastRenderedPageBreak/>
        <w:t>6. Discussion</w:t>
      </w:r>
      <w:bookmarkEnd w:id="321"/>
      <w:r>
        <w:t xml:space="preserve"> </w:t>
      </w:r>
    </w:p>
    <w:p w14:paraId="6E8C59C3" w14:textId="77777777" w:rsidR="00F520CC" w:rsidRPr="00F520CC" w:rsidRDefault="00F520CC" w:rsidP="00BA33FB">
      <w:pPr>
        <w:pStyle w:val="Heading2"/>
        <w:spacing w:line="480" w:lineRule="auto"/>
        <w:jc w:val="both"/>
      </w:pPr>
      <w:bookmarkStart w:id="322" w:name="_Toc110260439"/>
      <w:r>
        <w:t xml:space="preserve">6.1. Glass </w:t>
      </w:r>
      <w:r w:rsidR="00576043">
        <w:t>Characterisation</w:t>
      </w:r>
      <w:bookmarkEnd w:id="322"/>
      <w:r>
        <w:t xml:space="preserve"> </w:t>
      </w:r>
    </w:p>
    <w:p w14:paraId="195C7B03" w14:textId="3E3994D3" w:rsidR="004447DD" w:rsidRDefault="00976E2A" w:rsidP="003D5CD5">
      <w:pPr>
        <w:spacing w:line="480" w:lineRule="auto"/>
        <w:jc w:val="both"/>
      </w:pPr>
      <w:r>
        <w:t xml:space="preserve">Novel </w:t>
      </w:r>
      <w:r w:rsidR="003D5CD5">
        <w:t>b</w:t>
      </w:r>
      <w:r w:rsidR="00056771">
        <w:t>ioactive glass</w:t>
      </w:r>
      <w:r>
        <w:t>es</w:t>
      </w:r>
      <w:r w:rsidR="00056771">
        <w:t xml:space="preserve"> based on the composition of </w:t>
      </w:r>
      <w:r>
        <w:t>45S5</w:t>
      </w:r>
      <w:r w:rsidR="00056771">
        <w:t xml:space="preserve"> </w:t>
      </w:r>
      <w:r>
        <w:t>where</w:t>
      </w:r>
      <w:r w:rsidR="00056771">
        <w:t xml:space="preserve"> calcium was substituted by silver </w:t>
      </w:r>
      <w:r>
        <w:t>or</w:t>
      </w:r>
      <w:r w:rsidR="00056771">
        <w:t xml:space="preserve"> copper in molar </w:t>
      </w:r>
      <w:r w:rsidR="00C62B0D">
        <w:t>proportions (</w:t>
      </w:r>
      <w:r w:rsidR="00056771">
        <w:t>0.25 and 2.5% for silver</w:t>
      </w:r>
      <w:r>
        <w:t xml:space="preserve"> oxide</w:t>
      </w:r>
      <w:r w:rsidR="00056771">
        <w:t xml:space="preserve"> and</w:t>
      </w:r>
      <w:r w:rsidR="00C62B0D">
        <w:t>, 1</w:t>
      </w:r>
      <w:r w:rsidR="00056771">
        <w:t xml:space="preserve"> and 2.5% for copper</w:t>
      </w:r>
      <w:r>
        <w:t xml:space="preserve"> oxide)</w:t>
      </w:r>
      <w:r w:rsidR="00056771">
        <w:t xml:space="preserve"> were fabricated by </w:t>
      </w:r>
      <w:r>
        <w:t xml:space="preserve">the </w:t>
      </w:r>
      <w:r w:rsidR="00056771">
        <w:t xml:space="preserve">melt quench route. </w:t>
      </w:r>
      <w:r w:rsidR="004447DD">
        <w:t>The</w:t>
      </w:r>
      <w:r w:rsidR="003C39B9">
        <w:t xml:space="preserve"> melt-quenching route is the most </w:t>
      </w:r>
      <w:r w:rsidR="00C5368D">
        <w:t>common</w:t>
      </w:r>
      <w:r w:rsidR="003C39B9">
        <w:t xml:space="preserve"> synthesis method </w:t>
      </w:r>
      <w:r w:rsidR="00C5368D">
        <w:t>in</w:t>
      </w:r>
      <w:r w:rsidR="003C39B9">
        <w:t xml:space="preserve"> the glass industry, and glass-based medical devices are </w:t>
      </w:r>
      <w:r>
        <w:t xml:space="preserve">therefore </w:t>
      </w:r>
      <w:r w:rsidRPr="00976E2A">
        <w:t xml:space="preserve">manufactured </w:t>
      </w:r>
      <w:r>
        <w:t>following this method</w:t>
      </w:r>
      <w:r w:rsidR="003C39B9">
        <w:t xml:space="preserve">. However, to </w:t>
      </w:r>
      <w:r>
        <w:t xml:space="preserve">the best of </w:t>
      </w:r>
      <w:r w:rsidR="003C39B9">
        <w:t xml:space="preserve">our knowledge, </w:t>
      </w:r>
      <w:r>
        <w:t>there</w:t>
      </w:r>
      <w:r w:rsidR="003C39B9">
        <w:t xml:space="preserve"> ha</w:t>
      </w:r>
      <w:r>
        <w:t xml:space="preserve">s been no attempt </w:t>
      </w:r>
      <w:r w:rsidR="003C39B9">
        <w:t xml:space="preserve">to incorporate silver to produce silicate glass by melting route for clinical application, as </w:t>
      </w:r>
      <w:r>
        <w:t xml:space="preserve">clearly the major challenge is to prevent the formation of silver metal at high temperature.   </w:t>
      </w:r>
      <w:r w:rsidR="003C39B9">
        <w:t xml:space="preserve">    </w:t>
      </w:r>
    </w:p>
    <w:p w14:paraId="2355CB6E" w14:textId="77777777" w:rsidR="00EB3DAA" w:rsidRDefault="00832EE0" w:rsidP="00EB3DAA">
      <w:pPr>
        <w:spacing w:line="480" w:lineRule="auto"/>
        <w:jc w:val="both"/>
      </w:pPr>
      <w:r>
        <w:t>Our results show</w:t>
      </w:r>
      <w:r w:rsidR="00976E2A">
        <w:t>ed</w:t>
      </w:r>
      <w:r>
        <w:t xml:space="preserve"> that a high concentration (&lt; 0.</w:t>
      </w:r>
      <w:r w:rsidR="00976E2A">
        <w:t>25</w:t>
      </w:r>
      <w:r>
        <w:t xml:space="preserve"> </w:t>
      </w:r>
      <w:r w:rsidR="00CF25A6" w:rsidRPr="00CF25A6">
        <w:rPr>
          <w:iCs/>
        </w:rPr>
        <w:t>Mol</w:t>
      </w:r>
      <w:r w:rsidR="00CF25A6" w:rsidRPr="00CF25A6">
        <w:t>.</w:t>
      </w:r>
      <w:r w:rsidR="00CF25A6">
        <w:t xml:space="preserve"> %</w:t>
      </w:r>
      <w:r>
        <w:t xml:space="preserve">) </w:t>
      </w:r>
      <w:r w:rsidR="00976E2A">
        <w:t xml:space="preserve">Ag </w:t>
      </w:r>
      <w:r>
        <w:t>c</w:t>
      </w:r>
      <w:r w:rsidR="00976E2A">
        <w:t>ould</w:t>
      </w:r>
      <w:r>
        <w:t xml:space="preserve"> not be incorporated without </w:t>
      </w:r>
      <w:r w:rsidR="00976E2A">
        <w:t>some decomposition</w:t>
      </w:r>
      <w:r>
        <w:t xml:space="preserve"> into metallic silver</w:t>
      </w:r>
      <w:r w:rsidR="00976E2A">
        <w:t xml:space="preserve"> during melting</w:t>
      </w:r>
      <w:r>
        <w:t xml:space="preserve">. Microscopic particles of metallic silver can be observed in glass samples </w:t>
      </w:r>
      <w:r w:rsidR="00C5368D">
        <w:t>where</w:t>
      </w:r>
      <w:r w:rsidR="00C5368D" w:rsidRPr="00C5368D">
        <w:t xml:space="preserve"> silver</w:t>
      </w:r>
      <w:r w:rsidR="00C5368D">
        <w:t xml:space="preserve"> is</w:t>
      </w:r>
      <w:r>
        <w:t xml:space="preserve"> </w:t>
      </w:r>
      <w:r w:rsidR="00976E2A">
        <w:t>≤</w:t>
      </w:r>
      <w:r>
        <w:t xml:space="preserve"> 0.</w:t>
      </w:r>
      <w:r w:rsidR="00976E2A">
        <w:t>25</w:t>
      </w:r>
      <w:r>
        <w:t xml:space="preserve"> </w:t>
      </w:r>
      <w:r w:rsidR="00CF25A6">
        <w:t>M</w:t>
      </w:r>
      <w:r>
        <w:t>ol</w:t>
      </w:r>
      <w:r w:rsidR="00CF25A6">
        <w:t>.</w:t>
      </w:r>
      <w:r>
        <w:t xml:space="preserve">%. </w:t>
      </w:r>
      <w:r w:rsidR="003C39B9">
        <w:t>However, m</w:t>
      </w:r>
      <w:r>
        <w:t xml:space="preserve">ost reduced silver was attached to the </w:t>
      </w:r>
      <w:r w:rsidR="00ED214D">
        <w:t>crucible</w:t>
      </w:r>
      <w:r w:rsidR="00C5368D">
        <w:t>’s</w:t>
      </w:r>
      <w:r w:rsidR="00ED214D">
        <w:t xml:space="preserve"> w</w:t>
      </w:r>
      <w:r w:rsidR="00FC5452">
        <w:t>e</w:t>
      </w:r>
      <w:r w:rsidR="00ED214D">
        <w:t>ll</w:t>
      </w:r>
      <w:r>
        <w:t xml:space="preserve"> and did not integrate with the quenched glass. The behaviour of silver</w:t>
      </w:r>
      <w:r w:rsidR="00976E2A">
        <w:t xml:space="preserve"> oxide</w:t>
      </w:r>
      <w:r>
        <w:t xml:space="preserve"> in the silicate glass melt did not attract much attention, and the literatu</w:t>
      </w:r>
      <w:r w:rsidR="00ED214D">
        <w:t>re is scarce on this subject.</w:t>
      </w:r>
      <w:r w:rsidR="00D35DD2">
        <w:t xml:space="preserve"> However, </w:t>
      </w:r>
      <w:r w:rsidR="000770A4">
        <w:t>it has been</w:t>
      </w:r>
      <w:r w:rsidR="00D35DD2">
        <w:t xml:space="preserve"> suggest</w:t>
      </w:r>
      <w:r w:rsidR="000770A4">
        <w:t>ed</w:t>
      </w:r>
      <w:r w:rsidR="00D35DD2">
        <w:t xml:space="preserve"> that silver is introduced to the glass system as a fluxing agent, which creates NBO atoms </w:t>
      </w:r>
      <w:r w:rsidR="00DF52EC">
        <w:t xml:space="preserve">and causes the silver </w:t>
      </w:r>
      <w:r w:rsidR="00CD17CC" w:rsidRPr="00CD17CC">
        <w:t xml:space="preserve">reduction </w:t>
      </w:r>
      <w:r w:rsidR="00DF52EC">
        <w:t>into Ag</w:t>
      </w:r>
      <w:r w:rsidR="00DF52EC" w:rsidRPr="00DF52EC">
        <w:t>˚</w:t>
      </w:r>
      <w:r w:rsidR="00DF52EC">
        <w:t xml:space="preserve">. </w:t>
      </w:r>
      <w:r w:rsidR="000770A4">
        <w:t xml:space="preserve">Simon </w:t>
      </w:r>
      <w:r w:rsidR="00CF25A6" w:rsidRPr="00CF25A6">
        <w:rPr>
          <w:i/>
          <w:iCs/>
        </w:rPr>
        <w:t>et al</w:t>
      </w:r>
      <w:r w:rsidR="000770A4">
        <w:t xml:space="preserve">. found that high content of Ag in the glass matrix tends to </w:t>
      </w:r>
      <w:r w:rsidR="000770A4" w:rsidRPr="000770A4">
        <w:t xml:space="preserve">precipitate </w:t>
      </w:r>
      <w:r w:rsidR="000770A4">
        <w:t xml:space="preserve">into micrometric size metallic particles, which were not found in samples with lower Ag content (Ag &lt; 3 </w:t>
      </w:r>
      <w:r w:rsidR="00CF25A6" w:rsidRPr="00CF25A6">
        <w:rPr>
          <w:iCs/>
        </w:rPr>
        <w:t>Mol</w:t>
      </w:r>
      <w:r w:rsidR="00CF25A6" w:rsidRPr="00CF25A6">
        <w:t>.</w:t>
      </w:r>
      <w:r w:rsidR="000770A4">
        <w:t xml:space="preserve">%) </w:t>
      </w:r>
      <w:r w:rsidR="000770A4">
        <w:fldChar w:fldCharType="begin"/>
      </w:r>
      <w:r w:rsidR="000770A4">
        <w:instrText xml:space="preserve"> ADDIN EN.CITE &lt;EndNote&gt;&lt;Cite&gt;&lt;Author&gt;Simon&lt;/Author&gt;&lt;Year&gt;2008&lt;/Year&gt;&lt;RecNum&gt;560&lt;/RecNum&gt;&lt;DisplayText&gt;(Simon et al., 2008)&lt;/DisplayText&gt;&lt;record&gt;&lt;rec-number&gt;560&lt;/rec-number&gt;&lt;foreign-keys&gt;&lt;key app="EN" db-id="5xzdtrrxyfafrne255ivrrtxatvtzrd2f0d5" timestamp="1638315496" guid="51c5bec1-affd-4015-8812-9397b361abfe"&gt;560&lt;/key&gt;&lt;/foreign-keys&gt;&lt;ref-type name="Journal Article"&gt;17&lt;/ref-type&gt;&lt;contributors&gt;&lt;authors&gt;&lt;author&gt;Simon, V.&lt;/author&gt;&lt;author&gt;Albon, C.&lt;/author&gt;&lt;author&gt;Simon, S.&lt;/author&gt;&lt;/authors&gt;&lt;/contributors&gt;&lt;titles&gt;&lt;title&gt;Silver release from hydroxyapatite self-assembling calcium-phosphate glasses&lt;/title&gt;&lt;secondary-title&gt;Journal of Non-Crystalline Solids&lt;/secondary-title&gt;&lt;/titles&gt;&lt;periodical&gt;&lt;full-title&gt;Journal of Non-Crystalline Solids&lt;/full-title&gt;&lt;abbr-1&gt;J. Non-Cryst. Solids&lt;/abbr-1&gt;&lt;/periodical&gt;&lt;pages&gt;1751-1755&lt;/pages&gt;&lt;volume&gt;354&lt;/volume&gt;&lt;number&gt;15-16&lt;/number&gt;&lt;dates&gt;&lt;year&gt;2008&lt;/year&gt;&lt;pub-dates&gt;&lt;date&gt;Mar 15&lt;/date&gt;&lt;/pub-dates&gt;&lt;/dates&gt;&lt;isbn&gt;0022-3093&lt;/isbn&gt;&lt;accession-num&gt;WOS:000254353300025&lt;/accession-num&gt;&lt;urls&gt;&lt;related-urls&gt;&lt;url&gt;&amp;lt;Go to ISI&amp;gt;://WOS:000254353300025&lt;/url&gt;&lt;/related-urls&gt;&lt;/urls&gt;&lt;electronic-resource-num&gt;10.1016/j.jnoncrysol.2007.08.063&lt;/electronic-resource-num&gt;&lt;/record&gt;&lt;/Cite&gt;&lt;/EndNote&gt;</w:instrText>
      </w:r>
      <w:r w:rsidR="000770A4">
        <w:fldChar w:fldCharType="separate"/>
      </w:r>
      <w:r w:rsidR="000770A4">
        <w:rPr>
          <w:noProof/>
        </w:rPr>
        <w:t xml:space="preserve">(Simon </w:t>
      </w:r>
      <w:r w:rsidR="00CF25A6" w:rsidRPr="00CF25A6">
        <w:rPr>
          <w:i/>
          <w:iCs/>
          <w:noProof/>
        </w:rPr>
        <w:t>et al</w:t>
      </w:r>
      <w:r w:rsidR="000770A4">
        <w:rPr>
          <w:noProof/>
        </w:rPr>
        <w:t>., 2008)</w:t>
      </w:r>
      <w:r w:rsidR="000770A4">
        <w:fldChar w:fldCharType="end"/>
      </w:r>
      <w:r w:rsidR="000770A4">
        <w:t xml:space="preserve">. </w:t>
      </w:r>
      <w:r w:rsidR="00EB3DAA" w:rsidRPr="00EB3DAA">
        <w:t xml:space="preserve">Moreover, because of the silver oxide's low melting point, which causes it to become molten first, the melting points may have </w:t>
      </w:r>
      <w:r w:rsidR="00EB3DAA" w:rsidRPr="00EB3DAA">
        <w:lastRenderedPageBreak/>
        <w:t>an impact on how much silver is incorporated in the melted glass.</w:t>
      </w:r>
      <w:r w:rsidR="007D17C9">
        <w:fldChar w:fldCharType="begin">
          <w:fldData xml:space="preserve">PEVuZE5vdGU+PENpdGU+PEF1dGhvcj5BcmF1am88L0F1dGhvcj48WWVhcj4xOTkyPC9ZZWFyPjxS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</w:fldData>
        </w:fldChar>
      </w:r>
      <w:r w:rsidR="00976E2A">
        <w:instrText xml:space="preserve"> ADDIN EN.CITE </w:instrText>
      </w:r>
      <w:r w:rsidR="00976E2A">
        <w:fldChar w:fldCharType="begin">
          <w:fldData xml:space="preserve">PEVuZE5vdGU+PENpdGU+PEF1dGhvcj5BcmF1am88L0F1dGhvcj48WWVhcj4xOTkyPC9ZZWFyPjxS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</w:fldData>
        </w:fldChar>
      </w:r>
      <w:r w:rsidR="00976E2A">
        <w:instrText xml:space="preserve"> ADDIN EN.CITE.DATA </w:instrText>
      </w:r>
      <w:r w:rsidR="00976E2A">
        <w:fldChar w:fldCharType="end"/>
      </w:r>
      <w:r w:rsidR="007D17C9">
        <w:fldChar w:fldCharType="separate"/>
      </w:r>
      <w:r w:rsidR="00976E2A">
        <w:rPr>
          <w:noProof/>
        </w:rPr>
        <w:t>(Araujo, 1992, Stookey, 1949)</w:t>
      </w:r>
      <w:r w:rsidR="007D17C9">
        <w:fldChar w:fldCharType="end"/>
      </w:r>
      <w:r w:rsidR="00DF52EC">
        <w:t xml:space="preserve">. </w:t>
      </w:r>
    </w:p>
    <w:p w14:paraId="5BB90227" w14:textId="42A92455" w:rsidR="00C5368D" w:rsidRDefault="00705385" w:rsidP="00EB3DAA">
      <w:pPr>
        <w:spacing w:line="480" w:lineRule="auto"/>
        <w:jc w:val="both"/>
      </w:pPr>
      <w:r>
        <w:t xml:space="preserve">Another explanation is that silver </w:t>
      </w:r>
      <w:r w:rsidR="00976E2A">
        <w:t>forms a monovalent cation that is not easily substituted by the</w:t>
      </w:r>
      <w:r w:rsidR="00D832F6">
        <w:t xml:space="preserve"> divalent cations (Ca</w:t>
      </w:r>
      <w:r w:rsidR="00D832F6">
        <w:rPr>
          <w:vertAlign w:val="superscript"/>
        </w:rPr>
        <w:t>2+</w:t>
      </w:r>
      <w:r w:rsidR="00D832F6">
        <w:t>). A</w:t>
      </w:r>
      <w:r w:rsidR="00D832F6" w:rsidRPr="00D832F6">
        <w:t xml:space="preserve">ccording to Araujo, </w:t>
      </w:r>
      <w:r w:rsidR="00C5368D">
        <w:t xml:space="preserve">silver in the molten glass </w:t>
      </w:r>
      <w:r w:rsidR="00D832F6" w:rsidRPr="00D832F6">
        <w:t>needs enough high field strength ions to achieve a charge balance</w:t>
      </w:r>
      <w:r w:rsidR="00D832F6">
        <w:t xml:space="preserve"> in the glass system</w:t>
      </w:r>
      <w:r w:rsidR="00C5368D">
        <w:t>, such as Fe</w:t>
      </w:r>
      <w:r w:rsidR="00993DE7">
        <w:rPr>
          <w:vertAlign w:val="superscript"/>
        </w:rPr>
        <w:t>3</w:t>
      </w:r>
      <w:r w:rsidR="00C5368D">
        <w:rPr>
          <w:vertAlign w:val="superscript"/>
        </w:rPr>
        <w:t>+</w:t>
      </w:r>
      <w:r w:rsidR="00C5368D">
        <w:t xml:space="preserve"> or Al</w:t>
      </w:r>
      <w:r w:rsidR="00C5368D">
        <w:rPr>
          <w:vertAlign w:val="superscript"/>
        </w:rPr>
        <w:t>3+</w:t>
      </w:r>
      <w:r w:rsidR="00C5368D" w:rsidRPr="00C5368D">
        <w:fldChar w:fldCharType="begin"/>
      </w:r>
      <w:r w:rsidR="004E4193">
        <w:instrText xml:space="preserve"> ADDIN EN.CITE &lt;EndNote&gt;&lt;Cite&gt;&lt;Author&gt;Araujo&lt;/Author&gt;&lt;Year&gt;1992&lt;/Year&gt;&lt;RecNum&gt;411&lt;/RecNum&gt;&lt;DisplayText&gt;(Araujo, 1992)&lt;/DisplayText&gt;&lt;record&gt;&lt;rec-number&gt;411&lt;/rec-number&gt;&lt;foreign-keys&gt;&lt;key app="EN" db-id="5xzdtrrxyfafrne255ivrrtxatvtzrd2f0d5" timestamp="1635085411" guid="843fbdbb-dcb1-4fcc-995e-d2a4a1d6fcff"&gt;411&lt;/key&gt;&lt;/foreign-keys&gt;&lt;ref-type name="Journal Article"&gt;17&lt;/ref-type&gt;&lt;contributors&gt;&lt;authors&gt;&lt;author&gt;Araujo, R.&lt;/author&gt;&lt;/authors&gt;&lt;/contributors&gt;&lt;auth-address&gt;ARAUJO, R (corresponding author), CORNING GLASS WORKS,CORNING,NY 14831, USA.&lt;/auth-address&gt;&lt;titles&gt;&lt;title&gt;COLORLESS GLASSES CONTAINING ION-EXCHANGED SILVER&lt;/title&gt;&lt;secondary-title&gt;Applied Optics&lt;/secondary-title&gt;&lt;alt-title&gt;Appl. Optics&lt;/alt-title&gt;&lt;/titles&gt;&lt;periodical&gt;&lt;full-title&gt;Applied Optics&lt;/full-title&gt;&lt;abbr-1&gt;Appl. Optics&lt;/abbr-1&gt;&lt;/periodical&gt;&lt;alt-periodical&gt;&lt;full-title&gt;Applied Optics&lt;/full-title&gt;&lt;abbr-1&gt;Appl. Optics&lt;/abbr-1&gt;&lt;/alt-periodical&gt;&lt;pages&gt;5221-5224&lt;/pages&gt;&lt;volume&gt;31&lt;/volume&gt;&lt;number&gt;25&lt;/number&gt;&lt;keywords&gt;&lt;keyword&gt;alkali&lt;/keyword&gt;&lt;keyword&gt;Optics&lt;/keyword&gt;&lt;/keywords&gt;&lt;dates&gt;&lt;year&gt;1992&lt;/year&gt;&lt;pub-dates&gt;&lt;date&gt;Sep&lt;/date&gt;&lt;/pub-dates&gt;&lt;/dates&gt;&lt;isbn&gt;0003-6935&lt;/isbn&gt;&lt;accession-num&gt;WOS:A1992JL27000014&lt;/accession-num&gt;&lt;work-type&gt;Article&lt;/work-type&gt;&lt;urls&gt;&lt;related-urls&gt;&lt;url&gt;&amp;lt;Go to ISI&amp;gt;://WOS:A1992JL27000014&lt;/url&gt;&lt;/related-urls&gt;&lt;/urls&gt;&lt;electronic-resource-num&gt;10.1364/ao.31.005221&lt;/electronic-resource-num&gt;&lt;language&gt;English&lt;/language&gt;&lt;/record&gt;&lt;/Cite&gt;&lt;/EndNote&gt;</w:instrText>
      </w:r>
      <w:r w:rsidR="00C5368D" w:rsidRPr="00C5368D">
        <w:fldChar w:fldCharType="separate"/>
      </w:r>
      <w:r w:rsidR="004E4193">
        <w:rPr>
          <w:noProof/>
        </w:rPr>
        <w:t>(Araujo, 1992)</w:t>
      </w:r>
      <w:r w:rsidR="00C5368D" w:rsidRPr="00C5368D">
        <w:fldChar w:fldCharType="end"/>
      </w:r>
      <w:r w:rsidR="00D832F6">
        <w:t xml:space="preserve">. </w:t>
      </w:r>
      <w:r w:rsidR="00810084" w:rsidRPr="00810084">
        <w:t>Nevertheless, Fe</w:t>
      </w:r>
      <w:r w:rsidR="00993DE7">
        <w:rPr>
          <w:vertAlign w:val="superscript"/>
        </w:rPr>
        <w:t>3</w:t>
      </w:r>
      <w:r w:rsidR="00810084" w:rsidRPr="00810084">
        <w:rPr>
          <w:vertAlign w:val="superscript"/>
        </w:rPr>
        <w:t>+</w:t>
      </w:r>
      <w:r w:rsidR="00810084" w:rsidRPr="00810084">
        <w:t xml:space="preserve"> or Al</w:t>
      </w:r>
      <w:r w:rsidR="00810084" w:rsidRPr="00810084">
        <w:rPr>
          <w:vertAlign w:val="superscript"/>
        </w:rPr>
        <w:t>3</w:t>
      </w:r>
      <w:r w:rsidR="00C62B0D" w:rsidRPr="00810084">
        <w:rPr>
          <w:vertAlign w:val="superscript"/>
        </w:rPr>
        <w:t xml:space="preserve">+ </w:t>
      </w:r>
      <w:r w:rsidR="00C62B0D" w:rsidRPr="00810084">
        <w:t>ions</w:t>
      </w:r>
      <w:r w:rsidR="00810084" w:rsidRPr="00810084">
        <w:t xml:space="preserve"> are reported to reduce glass bioactivity and have a negative effect on cell viability </w:t>
      </w:r>
      <w:r w:rsidR="00810084" w:rsidRPr="00810084">
        <w:fldChar w:fldCharType="begin">
          <w:fldData xml:space="preserve">PEVuZE5vdGU+PENpdGU+PEF1dGhvcj5FbC1GaXFpPC9BdXRob3I+PFllYXI+MjAyMTwvWWVhcj48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</w:fldData>
        </w:fldChar>
      </w:r>
      <w:r w:rsidR="00810084" w:rsidRPr="00810084">
        <w:instrText xml:space="preserve"> ADDIN EN.CITE </w:instrText>
      </w:r>
      <w:r w:rsidR="00810084" w:rsidRPr="00810084">
        <w:fldChar w:fldCharType="begin">
          <w:fldData xml:space="preserve">PEVuZE5vdGU+PENpdGU+PEF1dGhvcj5FbC1GaXFpPC9BdXRob3I+PFllYXI+MjAyMTwvWWVhcj48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</w:fldData>
        </w:fldChar>
      </w:r>
      <w:r w:rsidR="00810084" w:rsidRPr="00810084">
        <w:instrText xml:space="preserve"> ADDIN EN.CITE.DATA </w:instrText>
      </w:r>
      <w:r w:rsidR="00810084" w:rsidRPr="00810084">
        <w:fldChar w:fldCharType="end"/>
      </w:r>
      <w:r w:rsidR="00810084" w:rsidRPr="00810084">
        <w:fldChar w:fldCharType="separate"/>
      </w:r>
      <w:r w:rsidR="00810084" w:rsidRPr="00810084">
        <w:t xml:space="preserve">(El-Fiqi and Kim, 2021, Melchers </w:t>
      </w:r>
      <w:r w:rsidR="00CF25A6" w:rsidRPr="00CF25A6">
        <w:rPr>
          <w:i/>
          <w:iCs/>
        </w:rPr>
        <w:t>et al</w:t>
      </w:r>
      <w:r w:rsidR="00810084" w:rsidRPr="00810084">
        <w:t>., 2016)</w:t>
      </w:r>
      <w:r w:rsidR="00810084" w:rsidRPr="00810084">
        <w:fldChar w:fldCharType="end"/>
      </w:r>
      <w:r w:rsidR="00810084">
        <w:t xml:space="preserve">. </w:t>
      </w:r>
      <w:r w:rsidR="00D832F6">
        <w:t>T</w:t>
      </w:r>
      <w:r>
        <w:t>herefore,</w:t>
      </w:r>
      <w:r w:rsidR="00D832F6" w:rsidRPr="00D832F6">
        <w:t xml:space="preserve"> </w:t>
      </w:r>
      <w:r w:rsidR="00D832F6">
        <w:t>silver is less stable</w:t>
      </w:r>
      <w:r w:rsidR="00D832F6" w:rsidRPr="00D832F6">
        <w:t xml:space="preserve"> in a silicate glass system</w:t>
      </w:r>
      <w:r w:rsidR="00D832F6">
        <w:t xml:space="preserve"> when its concentration is greater than 0.</w:t>
      </w:r>
      <w:r w:rsidR="00976E2A">
        <w:t xml:space="preserve">25 </w:t>
      </w:r>
      <w:r w:rsidR="00CF25A6" w:rsidRPr="00CF25A6">
        <w:rPr>
          <w:iCs/>
        </w:rPr>
        <w:t>Mol</w:t>
      </w:r>
      <w:r w:rsidR="00CF25A6" w:rsidRPr="00CF25A6">
        <w:t>.</w:t>
      </w:r>
      <w:r w:rsidR="00976E2A">
        <w:t>%, although,</w:t>
      </w:r>
      <w:r w:rsidR="00D832F6">
        <w:t xml:space="preserve"> in phosphate glasses</w:t>
      </w:r>
      <w:r w:rsidR="00976E2A">
        <w:t xml:space="preserve">, </w:t>
      </w:r>
      <w:r w:rsidR="00D832F6">
        <w:t xml:space="preserve">higher silver concentrations </w:t>
      </w:r>
      <w:r w:rsidR="00CC010B" w:rsidRPr="00CC010B">
        <w:t>were found to be</w:t>
      </w:r>
      <w:r w:rsidR="00D832F6">
        <w:t xml:space="preserve"> </w:t>
      </w:r>
      <w:r w:rsidR="00976E2A">
        <w:t xml:space="preserve">more </w:t>
      </w:r>
      <w:r w:rsidR="00D832F6">
        <w:t xml:space="preserve">easily </w:t>
      </w:r>
      <w:r w:rsidR="003D5CD5">
        <w:t>incorporated</w:t>
      </w:r>
      <w:r w:rsidR="00CC010B">
        <w:t xml:space="preserve"> into the glass system</w:t>
      </w:r>
      <w:r w:rsidR="003D5CD5">
        <w:t xml:space="preserve"> </w:t>
      </w:r>
      <w:r w:rsidR="007D17C9">
        <w:t xml:space="preserve"> </w:t>
      </w:r>
      <w:r w:rsidR="007D17C9">
        <w:fldChar w:fldCharType="begin">
          <w:fldData xml:space="preserve">PEVuZE5vdGU+PENpdGU+PEF1dGhvcj5BaG1lZDwvQXV0aG9yPjxZZWFyPjIwMTE8L1llYXI+PFJl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=
</w:fldData>
        </w:fldChar>
      </w:r>
      <w:r w:rsidR="004E4193">
        <w:instrText xml:space="preserve"> ADDIN EN.CITE </w:instrText>
      </w:r>
      <w:r w:rsidR="004E4193">
        <w:fldChar w:fldCharType="begin">
          <w:fldData xml:space="preserve">PEVuZE5vdGU+PENpdGU+PEF1dGhvcj5BaG1lZDwvQXV0aG9yPjxZZWFyPjIwMTE8L1llYXI+PFJl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=
</w:fldData>
        </w:fldChar>
      </w:r>
      <w:r w:rsidR="004E4193">
        <w:instrText xml:space="preserve"> ADDIN EN.CITE.DATA </w:instrText>
      </w:r>
      <w:r w:rsidR="004E4193">
        <w:fldChar w:fldCharType="end"/>
      </w:r>
      <w:r w:rsidR="007D17C9">
        <w:fldChar w:fldCharType="separate"/>
      </w:r>
      <w:r w:rsidR="004E4193">
        <w:rPr>
          <w:noProof/>
        </w:rPr>
        <w:t xml:space="preserve">(Ahmed </w:t>
      </w:r>
      <w:r w:rsidR="00CF25A6" w:rsidRPr="00CF25A6">
        <w:rPr>
          <w:i/>
          <w:iCs/>
          <w:noProof/>
        </w:rPr>
        <w:t>et al</w:t>
      </w:r>
      <w:r w:rsidR="004E4193">
        <w:rPr>
          <w:noProof/>
        </w:rPr>
        <w:t xml:space="preserve">., 2011, Magyari </w:t>
      </w:r>
      <w:r w:rsidR="00CF25A6" w:rsidRPr="00CF25A6">
        <w:rPr>
          <w:i/>
          <w:iCs/>
          <w:noProof/>
        </w:rPr>
        <w:t>et al</w:t>
      </w:r>
      <w:r w:rsidR="004E4193">
        <w:rPr>
          <w:noProof/>
        </w:rPr>
        <w:t>., 2014, Araujo and Trotter, 2003)</w:t>
      </w:r>
      <w:r w:rsidR="007D17C9">
        <w:fldChar w:fldCharType="end"/>
      </w:r>
      <w:r w:rsidR="00EB38DF">
        <w:t>.</w:t>
      </w:r>
      <w:r w:rsidR="00C5368D">
        <w:t xml:space="preserve"> </w:t>
      </w:r>
      <w:r w:rsidR="00810084" w:rsidRPr="00810084">
        <w:t>However</w:t>
      </w:r>
      <w:r w:rsidR="00810084">
        <w:t>, it has been reported that introducing Ag to</w:t>
      </w:r>
      <w:r w:rsidR="00810084" w:rsidRPr="00810084">
        <w:t xml:space="preserve"> phosph</w:t>
      </w:r>
      <w:r w:rsidR="00810084">
        <w:t xml:space="preserve">ate glass system between 2 and 10 </w:t>
      </w:r>
      <w:r w:rsidR="00CF25A6" w:rsidRPr="00CF25A6">
        <w:rPr>
          <w:iCs/>
        </w:rPr>
        <w:t>Mol</w:t>
      </w:r>
      <w:r w:rsidR="00CF25A6" w:rsidRPr="00CF25A6">
        <w:t>.</w:t>
      </w:r>
      <w:r w:rsidR="00810084">
        <w:t xml:space="preserve">% yielded </w:t>
      </w:r>
      <w:r w:rsidR="00810084" w:rsidRPr="00810084">
        <w:t>unavoidable metallic silver nanoparticle</w:t>
      </w:r>
      <w:r w:rsidR="00810084">
        <w:t xml:space="preserve">s due to the </w:t>
      </w:r>
      <w:r w:rsidR="00810084" w:rsidRPr="00810084">
        <w:t>decomposition of silver oxide at around 485 °C</w:t>
      </w:r>
      <w:r w:rsidR="00810084">
        <w:t xml:space="preserve">, according to </w:t>
      </w:r>
      <w:r w:rsidR="00810084">
        <w:fldChar w:fldCharType="begin">
          <w:fldData xml:space="preserve">PEVuZE5vdGU+PENpdGU+PEF1dGhvcj5WdWxwb2k8L0F1dGhvcj48WWVhcj4yMDEyPC9ZZWFyPjxS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</w:fldData>
        </w:fldChar>
      </w:r>
      <w:r w:rsidR="00810084">
        <w:instrText xml:space="preserve"> ADDIN EN.CITE </w:instrText>
      </w:r>
      <w:r w:rsidR="00810084">
        <w:fldChar w:fldCharType="begin">
          <w:fldData xml:space="preserve">PEVuZE5vdGU+PENpdGU+PEF1dGhvcj5WdWxwb2k8L0F1dGhvcj48WWVhcj4yMDEyPC9ZZWFyPjxS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</w:fldData>
        </w:fldChar>
      </w:r>
      <w:r w:rsidR="00810084">
        <w:instrText xml:space="preserve"> ADDIN EN.CITE.DATA </w:instrText>
      </w:r>
      <w:r w:rsidR="00810084">
        <w:fldChar w:fldCharType="end"/>
      </w:r>
      <w:r w:rsidR="00810084">
        <w:fldChar w:fldCharType="separate"/>
      </w:r>
      <w:r w:rsidR="00810084">
        <w:rPr>
          <w:noProof/>
        </w:rPr>
        <w:t xml:space="preserve">(Vulpoi </w:t>
      </w:r>
      <w:r w:rsidR="00CF25A6" w:rsidRPr="00CF25A6">
        <w:rPr>
          <w:i/>
          <w:iCs/>
          <w:noProof/>
        </w:rPr>
        <w:t>et al</w:t>
      </w:r>
      <w:r w:rsidR="00810084">
        <w:rPr>
          <w:noProof/>
        </w:rPr>
        <w:t>., 2012)</w:t>
      </w:r>
      <w:r w:rsidR="00810084">
        <w:fldChar w:fldCharType="end"/>
      </w:r>
      <w:r w:rsidR="00810084">
        <w:t xml:space="preserve">.  </w:t>
      </w:r>
      <w:r w:rsidR="00CC010B">
        <w:t>T</w:t>
      </w:r>
      <w:r w:rsidR="00810084" w:rsidRPr="00810084">
        <w:t xml:space="preserve">he formation of metallic silver phases has also been documented for Ag concentrations </w:t>
      </w:r>
      <w:r w:rsidR="000770A4">
        <w:t>higher</w:t>
      </w:r>
      <w:r w:rsidR="00810084" w:rsidRPr="00810084">
        <w:t xml:space="preserve"> than </w:t>
      </w:r>
      <w:r w:rsidR="000770A4">
        <w:t>three</w:t>
      </w:r>
      <w:r w:rsidR="00810084" w:rsidRPr="00810084">
        <w:t xml:space="preserve"> </w:t>
      </w:r>
      <w:r w:rsidR="00CF25A6" w:rsidRPr="00CF25A6">
        <w:rPr>
          <w:iCs/>
        </w:rPr>
        <w:t>Mol</w:t>
      </w:r>
      <w:r w:rsidR="00CF25A6" w:rsidRPr="00CF25A6">
        <w:t>.</w:t>
      </w:r>
      <w:r w:rsidR="00810084" w:rsidRPr="00810084">
        <w:t xml:space="preserve">% </w:t>
      </w:r>
      <w:r w:rsidR="00CC010B">
        <w:t>in</w:t>
      </w:r>
      <w:r w:rsidR="00CC010B" w:rsidRPr="00810084">
        <w:t xml:space="preserve"> sol-gel phospho</w:t>
      </w:r>
      <w:r w:rsidR="00CC010B">
        <w:t>-</w:t>
      </w:r>
      <w:r w:rsidR="00CC010B" w:rsidRPr="00810084">
        <w:t>silicate glasses heat</w:t>
      </w:r>
      <w:r w:rsidR="00CC010B">
        <w:t>-</w:t>
      </w:r>
      <w:r w:rsidR="00CC010B" w:rsidRPr="00810084">
        <w:t>treated at 600 °C</w:t>
      </w:r>
      <w:r w:rsidR="00CC010B">
        <w:t xml:space="preserve"> </w:t>
      </w:r>
      <w:r w:rsidR="00810084">
        <w:fldChar w:fldCharType="begin">
          <w:fldData xml:space="preserve">PEVuZE5vdGU+PENpdGU+PEF1dGhvcj5EZWxiZW48L0F1dGhvcj48WWVhcj4yMDA5PC9ZZWFyPjxS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</w:fldData>
        </w:fldChar>
      </w:r>
      <w:r w:rsidR="00810084">
        <w:instrText xml:space="preserve"> ADDIN EN.CITE </w:instrText>
      </w:r>
      <w:r w:rsidR="00810084">
        <w:fldChar w:fldCharType="begin">
          <w:fldData xml:space="preserve">PEVuZE5vdGU+PENpdGU+PEF1dGhvcj5EZWxiZW48L0F1dGhvcj48WWVhcj4yMDA5PC9ZZWFyPjxS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</w:fldData>
        </w:fldChar>
      </w:r>
      <w:r w:rsidR="00810084">
        <w:instrText xml:space="preserve"> ADDIN EN.CITE.DATA </w:instrText>
      </w:r>
      <w:r w:rsidR="00810084">
        <w:fldChar w:fldCharType="end"/>
      </w:r>
      <w:r w:rsidR="00810084">
        <w:fldChar w:fldCharType="separate"/>
      </w:r>
      <w:r w:rsidR="00810084">
        <w:rPr>
          <w:noProof/>
        </w:rPr>
        <w:t xml:space="preserve">(Delben </w:t>
      </w:r>
      <w:r w:rsidR="00CF25A6" w:rsidRPr="00CF25A6">
        <w:rPr>
          <w:i/>
          <w:iCs/>
          <w:noProof/>
        </w:rPr>
        <w:t>et al</w:t>
      </w:r>
      <w:r w:rsidR="00810084">
        <w:rPr>
          <w:noProof/>
        </w:rPr>
        <w:t>., 2009)</w:t>
      </w:r>
      <w:r w:rsidR="00810084">
        <w:fldChar w:fldCharType="end"/>
      </w:r>
      <w:r w:rsidR="00810084">
        <w:t xml:space="preserve">. </w:t>
      </w:r>
    </w:p>
    <w:p w14:paraId="71F03D36" w14:textId="46AFAD32" w:rsidR="00016B2C" w:rsidRPr="00016B2C" w:rsidRDefault="00016B2C" w:rsidP="00016B2C">
      <w:pPr>
        <w:spacing w:line="480" w:lineRule="auto"/>
        <w:jc w:val="both"/>
        <w:rPr>
          <w:lang w:val="en-US"/>
        </w:rPr>
      </w:pPr>
      <w:r w:rsidRPr="00016B2C">
        <w:t xml:space="preserve">Moreover, </w:t>
      </w:r>
      <w:r w:rsidRPr="00016B2C">
        <w:rPr>
          <w:lang w:val="en-US"/>
        </w:rPr>
        <w:t>Al</w:t>
      </w:r>
      <w:r w:rsidRPr="00016B2C">
        <w:rPr>
          <w:vertAlign w:val="subscript"/>
          <w:lang w:val="en-US"/>
        </w:rPr>
        <w:t>2</w:t>
      </w:r>
      <w:r w:rsidRPr="00016B2C">
        <w:rPr>
          <w:lang w:val="en-US"/>
        </w:rPr>
        <w:t>O</w:t>
      </w:r>
      <w:r w:rsidRPr="00016B2C">
        <w:rPr>
          <w:vertAlign w:val="subscript"/>
          <w:lang w:val="en-US"/>
        </w:rPr>
        <w:t>3</w:t>
      </w:r>
      <w:r w:rsidRPr="00016B2C">
        <w:rPr>
          <w:lang w:val="en-US"/>
        </w:rPr>
        <w:t xml:space="preserve"> found to have an adverse effect on the glass system as the presence of small amount of Al</w:t>
      </w:r>
      <w:r w:rsidRPr="00016B2C">
        <w:rPr>
          <w:vertAlign w:val="subscript"/>
          <w:lang w:val="en-US"/>
        </w:rPr>
        <w:t>2</w:t>
      </w:r>
      <w:r w:rsidRPr="00016B2C">
        <w:rPr>
          <w:lang w:val="en-US"/>
        </w:rPr>
        <w:t>O</w:t>
      </w:r>
      <w:r w:rsidRPr="00016B2C">
        <w:rPr>
          <w:vertAlign w:val="subscript"/>
          <w:lang w:val="en-US"/>
        </w:rPr>
        <w:t xml:space="preserve">3 </w:t>
      </w:r>
      <w:r w:rsidRPr="00016B2C">
        <w:rPr>
          <w:lang w:val="en-US"/>
        </w:rPr>
        <w:t>in BG due to the preparation in an alumina crucible. This could affect the amount silver incorporated in the glass due to the Al</w:t>
      </w:r>
      <w:r w:rsidRPr="00016B2C">
        <w:rPr>
          <w:vertAlign w:val="subscript"/>
          <w:lang w:val="en-US"/>
        </w:rPr>
        <w:t>2</w:t>
      </w:r>
      <w:r w:rsidRPr="00016B2C">
        <w:rPr>
          <w:lang w:val="en-US"/>
        </w:rPr>
        <w:t>O</w:t>
      </w:r>
      <w:r w:rsidRPr="00016B2C">
        <w:rPr>
          <w:vertAlign w:val="subscript"/>
          <w:lang w:val="en-US"/>
        </w:rPr>
        <w:t xml:space="preserve">3 </w:t>
      </w:r>
      <w:r w:rsidRPr="00016B2C">
        <w:rPr>
          <w:lang w:val="en-US"/>
        </w:rPr>
        <w:t>acting as network former and therefore increasing the network connectivity of the glass</w:t>
      </w:r>
      <w:r>
        <w:rPr>
          <w:lang w:val="en-US"/>
        </w:rPr>
        <w:t xml:space="preserve"> </w:t>
      </w:r>
      <w:r>
        <w:rPr>
          <w:lang w:val="en-US"/>
        </w:rPr>
        <w:fldChar w:fldCharType="begin">
          <w:fldData xml:space="preserve">PEVuZE5vdGU+PENpdGU+PEF1dGhvcj5UdWx5YWdhbm92PC9BdXRob3I+PFllYXI+MjAxNzwvWWVh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</w:fldData>
        </w:fldChar>
      </w:r>
      <w:r>
        <w:rPr>
          <w:lang w:val="en-US"/>
        </w:rPr>
        <w:instrText xml:space="preserve"> ADDIN EN.CITE </w:instrText>
      </w:r>
      <w:r>
        <w:rPr>
          <w:lang w:val="en-US"/>
        </w:rPr>
        <w:fldChar w:fldCharType="begin">
          <w:fldData xml:space="preserve">PEVuZE5vdGU+PENpdGU+PEF1dGhvcj5UdWx5YWdhbm92PC9BdXRob3I+PFllYXI+MjAxNzwvWWVh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(Tulyaganov et al., 2017)</w:t>
      </w:r>
      <w:r>
        <w:rPr>
          <w:lang w:val="en-US"/>
        </w:rPr>
        <w:fldChar w:fldCharType="end"/>
      </w:r>
      <w:r w:rsidR="00161394">
        <w:rPr>
          <w:lang w:val="en-US"/>
        </w:rPr>
        <w:t>. T</w:t>
      </w:r>
      <w:r w:rsidR="00161394" w:rsidRPr="00161394">
        <w:rPr>
          <w:lang w:val="en-US"/>
        </w:rPr>
        <w:t xml:space="preserve">he EDX and XRF results demonstrate that </w:t>
      </w:r>
      <w:r w:rsidR="00161394" w:rsidRPr="00016B2C">
        <w:rPr>
          <w:lang w:val="en-US"/>
        </w:rPr>
        <w:t>Al</w:t>
      </w:r>
      <w:r w:rsidR="00161394" w:rsidRPr="00016B2C">
        <w:rPr>
          <w:vertAlign w:val="subscript"/>
          <w:lang w:val="en-US"/>
        </w:rPr>
        <w:t>2</w:t>
      </w:r>
      <w:r w:rsidR="00161394" w:rsidRPr="00016B2C">
        <w:rPr>
          <w:lang w:val="en-US"/>
        </w:rPr>
        <w:t>O</w:t>
      </w:r>
      <w:r w:rsidR="00161394" w:rsidRPr="00016B2C">
        <w:rPr>
          <w:vertAlign w:val="subscript"/>
          <w:lang w:val="en-US"/>
        </w:rPr>
        <w:t xml:space="preserve">3 </w:t>
      </w:r>
      <w:r w:rsidR="00161394" w:rsidRPr="00161394">
        <w:rPr>
          <w:lang w:val="en-US"/>
        </w:rPr>
        <w:t xml:space="preserve">becomes </w:t>
      </w:r>
      <w:r w:rsidR="00161394" w:rsidRPr="00161394">
        <w:rPr>
          <w:lang w:val="en-US"/>
        </w:rPr>
        <w:lastRenderedPageBreak/>
        <w:t xml:space="preserve">incorporated into the glass structure during its melting stage in an alumina crucible. According to Goel </w:t>
      </w:r>
      <w:r w:rsidR="00161394" w:rsidRPr="004B6F31">
        <w:rPr>
          <w:i/>
          <w:iCs/>
          <w:lang w:val="en-US"/>
        </w:rPr>
        <w:t>et al</w:t>
      </w:r>
      <w:r w:rsidR="00161394" w:rsidRPr="00161394">
        <w:rPr>
          <w:lang w:val="en-US"/>
        </w:rPr>
        <w:t xml:space="preserve">., the amount of </w:t>
      </w:r>
      <w:r w:rsidR="00161394" w:rsidRPr="00016B2C">
        <w:rPr>
          <w:lang w:val="en-US"/>
        </w:rPr>
        <w:t>Al</w:t>
      </w:r>
      <w:r w:rsidR="00161394" w:rsidRPr="00016B2C">
        <w:rPr>
          <w:vertAlign w:val="subscript"/>
          <w:lang w:val="en-US"/>
        </w:rPr>
        <w:t>2</w:t>
      </w:r>
      <w:r w:rsidR="00161394" w:rsidRPr="00016B2C">
        <w:rPr>
          <w:lang w:val="en-US"/>
        </w:rPr>
        <w:t>O</w:t>
      </w:r>
      <w:r w:rsidR="00161394" w:rsidRPr="00016B2C">
        <w:rPr>
          <w:vertAlign w:val="subscript"/>
          <w:lang w:val="en-US"/>
        </w:rPr>
        <w:t xml:space="preserve">3 </w:t>
      </w:r>
      <w:r w:rsidR="00161394" w:rsidRPr="00161394">
        <w:rPr>
          <w:lang w:val="en-US"/>
        </w:rPr>
        <w:t xml:space="preserve">incorporated from the alumina crucibles throughout the process of making glass were between 1.5 to 2.0 </w:t>
      </w:r>
      <w:r w:rsidR="00161394">
        <w:rPr>
          <w:lang w:val="en-US"/>
        </w:rPr>
        <w:t>W</w:t>
      </w:r>
      <w:r w:rsidR="00161394" w:rsidRPr="00161394">
        <w:rPr>
          <w:lang w:val="en-US"/>
        </w:rPr>
        <w:t>t</w:t>
      </w:r>
      <w:r w:rsidR="00161394">
        <w:rPr>
          <w:lang w:val="en-US"/>
        </w:rPr>
        <w:t>%</w:t>
      </w:r>
      <w:r w:rsidR="0094268C">
        <w:rPr>
          <w:lang w:val="en-US"/>
        </w:rPr>
        <w:t>.</w:t>
      </w:r>
      <w:r w:rsidR="00161394" w:rsidRPr="00161394">
        <w:rPr>
          <w:lang w:val="en-US"/>
        </w:rPr>
        <w:t xml:space="preserve"> </w:t>
      </w:r>
      <w:r w:rsidR="00161394">
        <w:rPr>
          <w:lang w:val="en-US"/>
        </w:rPr>
        <w:fldChar w:fldCharType="begin"/>
      </w:r>
      <w:r w:rsidR="00161394">
        <w:rPr>
          <w:lang w:val="en-US"/>
        </w:rPr>
        <w:instrText xml:space="preserve"> ADDIN EN.CITE &lt;EndNote&gt;&lt;Cite&gt;&lt;Author&gt;Goel&lt;/Author&gt;&lt;Year&gt;2007&lt;/Year&gt;&lt;IDText&gt;Diopside-Ca-Tschermak clinopyroxene based glass-ceramics processed via sintering and crystallization of glass powder compacts&lt;/IDText&gt;&lt;DisplayText&gt;(Goel et al., 2007)&lt;/DisplayText&gt;&lt;record&gt;&lt;urls&gt;&lt;related-urls&gt;&lt;url&gt;&amp;lt;Go to ISI&amp;gt;://WOS:000244242300025&lt;/url&gt;&lt;/related-urls&gt;&lt;/urls&gt;&lt;isbn&gt;0955-2219&lt;/isbn&gt;&lt;titles&gt;&lt;title&gt;Diopside-Ca-Tschermak clinopyroxene based glass-ceramics processed via sintering and crystallization of glass powder compacts&lt;/title&gt;&lt;secondary-title&gt;Journal of the European Ceramic Society&lt;/secondary-title&gt;&lt;/titles&gt;&lt;pages&gt;2325-2331&lt;/pages&gt;&lt;number&gt;5&lt;/number&gt;&lt;contributors&gt;&lt;authors&gt;&lt;author&gt;Goel, A.&lt;/author&gt;&lt;author&gt;Tulyaganov, D. U.&lt;/author&gt;&lt;author&gt;Agathopoulos, S.&lt;/author&gt;&lt;author&gt;Ribeiro, M. J.&lt;/author&gt;&lt;author&gt;Basu, R. N.&lt;/author&gt;&lt;author&gt;Ferreira, J. M. F.&lt;/author&gt;&lt;/authors&gt;&lt;/contributors&gt;&lt;added-date format="utc"&gt;1659036378&lt;/added-date&gt;&lt;ref-type name="Journal Article"&gt;17&lt;/ref-type&gt;&lt;dates&gt;&lt;year&gt;2007&lt;/year&gt;&lt;/dates&gt;&lt;rec-number&gt;592&lt;/rec-number&gt;&lt;last-updated-date format="utc"&gt;1659036378&lt;/last-updated-date&gt;&lt;accession-num&gt;WOS:000244242300025&lt;/accession-num&gt;&lt;electronic-resource-num&gt;10.1016/j.jeurceramsoc.2006.07.016&lt;/electronic-resource-num&gt;&lt;volume&gt;27&lt;/volume&gt;&lt;/record&gt;&lt;/Cite&gt;&lt;/EndNote&gt;</w:instrText>
      </w:r>
      <w:r w:rsidR="00161394">
        <w:rPr>
          <w:lang w:val="en-US"/>
        </w:rPr>
        <w:fldChar w:fldCharType="separate"/>
      </w:r>
      <w:r w:rsidR="00161394">
        <w:rPr>
          <w:noProof/>
          <w:lang w:val="en-US"/>
        </w:rPr>
        <w:t xml:space="preserve">(Goel </w:t>
      </w:r>
      <w:r w:rsidR="00161394" w:rsidRPr="004B6F31">
        <w:rPr>
          <w:i/>
          <w:iCs/>
          <w:noProof/>
          <w:lang w:val="en-US"/>
        </w:rPr>
        <w:t>et al</w:t>
      </w:r>
      <w:r w:rsidR="00161394">
        <w:rPr>
          <w:noProof/>
          <w:lang w:val="en-US"/>
        </w:rPr>
        <w:t>., 2007)</w:t>
      </w:r>
      <w:r w:rsidR="00161394">
        <w:rPr>
          <w:lang w:val="en-US"/>
        </w:rPr>
        <w:fldChar w:fldCharType="end"/>
      </w:r>
      <w:r w:rsidR="0094268C">
        <w:rPr>
          <w:lang w:val="en-US"/>
        </w:rPr>
        <w:t xml:space="preserve">. </w:t>
      </w:r>
    </w:p>
    <w:p w14:paraId="63947033" w14:textId="3CB65248" w:rsidR="00D832F6" w:rsidRPr="00D832F6" w:rsidRDefault="008B04A5" w:rsidP="00AB4B06">
      <w:pPr>
        <w:spacing w:line="480" w:lineRule="auto"/>
        <w:jc w:val="both"/>
      </w:pPr>
      <w:r w:rsidRPr="008B04A5">
        <w:t>Another indication of the ionic state of the dissolved species of silver in the glass is their ability to colour the glass after melting; as Mcmillan mentions in his book that Ag</w:t>
      </w:r>
      <w:r w:rsidRPr="008B04A5">
        <w:rPr>
          <w:vertAlign w:val="superscript"/>
        </w:rPr>
        <w:t>+</w:t>
      </w:r>
      <w:r w:rsidRPr="008B04A5">
        <w:t xml:space="preserve"> does not affect the glass colour </w:t>
      </w:r>
      <w:r w:rsidRPr="008B04A5">
        <w:fldChar w:fldCharType="begin"/>
      </w:r>
      <w:r w:rsidRPr="008B04A5">
        <w:instrText xml:space="preserve"> ADDIN EN.CITE &lt;EndNote&gt;&lt;Cite&gt;&lt;Author&gt;McMillan&lt;/Author&gt;&lt;Year&gt;1979&lt;/Year&gt;&lt;RecNum&gt;478&lt;/RecNum&gt;&lt;DisplayText&gt;(McMillan, 1979)&lt;/DisplayText&gt;&lt;record&gt;&lt;rec-number&gt;478&lt;/rec-number&gt;&lt;foreign-keys&gt;&lt;key app="EN" db-id="5xzdtrrxyfafrne255ivrrtxatvtzrd2f0d5" timestamp="1635851257" guid="32f396d8-b275-4413-8c1a-c3d8f921fac4"&gt;478&lt;/key&gt;&lt;/foreign-keys&gt;&lt;ref-type name="Book"&gt;6&lt;/ref-type&gt;&lt;contributors&gt;&lt;authors&gt;&lt;author&gt;McMillan, P. W.&lt;/author&gt;&lt;/authors&gt;&lt;/contributors&gt;&lt;titles&gt;&lt;title&gt;Glass-ceramics&lt;/title&gt;&lt;secondary-title&gt;Non-metallic solids&lt;/secondary-title&gt;&lt;/titles&gt;&lt;number&gt;1&lt;/number&gt;&lt;edition&gt;2nd&lt;/edition&gt;&lt;keywords&gt;&lt;keyword&gt;Glass-ceramics&lt;/keyword&gt;&lt;keyword&gt;Glass ceramics&lt;/keyword&gt;&lt;/keywords&gt;&lt;dates&gt;&lt;year&gt;1979&lt;/year&gt;&lt;/dates&gt;&lt;pub-location&gt;London&lt;/pub-location&gt;&lt;publisher&gt;Academic Press&lt;/publisher&gt;&lt;isbn&gt;0124856608&amp;#xD;9780124856608&lt;/isbn&gt;&lt;accession-num&gt;9967431040001441&lt;/accession-num&gt;&lt;call-num&gt;LIB_WBL 666.15 (M)&lt;/call-num&gt;&lt;urls&gt;&lt;/urls&gt;&lt;/record&gt;&lt;/Cite&gt;&lt;/EndNote&gt;</w:instrText>
      </w:r>
      <w:r w:rsidRPr="008B04A5">
        <w:fldChar w:fldCharType="separate"/>
      </w:r>
      <w:r w:rsidRPr="008B04A5">
        <w:t>(McMillan, 1979)</w:t>
      </w:r>
      <w:r w:rsidRPr="008B04A5">
        <w:fldChar w:fldCharType="end"/>
      </w:r>
      <w:r w:rsidRPr="008B04A5">
        <w:t xml:space="preserve">. </w:t>
      </w:r>
      <w:r w:rsidR="00AB4B06">
        <w:t xml:space="preserve">Here, </w:t>
      </w:r>
      <w:r w:rsidR="00C5368D" w:rsidRPr="00C5368D">
        <w:t>hig</w:t>
      </w:r>
      <w:r w:rsidR="009323C5">
        <w:t>her concentrations of Ag had led</w:t>
      </w:r>
      <w:r w:rsidR="00C5368D" w:rsidRPr="00C5368D">
        <w:t xml:space="preserve"> to yellow colour while Ag 0.25 samples had yielded colourless glass </w:t>
      </w:r>
      <w:proofErr w:type="gramStart"/>
      <w:r w:rsidR="00C5368D" w:rsidRPr="00C5368D">
        <w:t>similar to</w:t>
      </w:r>
      <w:proofErr w:type="gramEnd"/>
      <w:r w:rsidR="00C5368D" w:rsidRPr="00C5368D">
        <w:t xml:space="preserve"> the parent composition (45S5). Therefore, it seems </w:t>
      </w:r>
      <w:r w:rsidR="00976E2A">
        <w:t>reasonable</w:t>
      </w:r>
      <w:r w:rsidR="00C5368D" w:rsidRPr="00C5368D">
        <w:t xml:space="preserve"> that most silver in Ag 0.25 samples </w:t>
      </w:r>
      <w:r w:rsidR="00976E2A">
        <w:t>was</w:t>
      </w:r>
      <w:r w:rsidR="00C5368D" w:rsidRPr="00C5368D">
        <w:t xml:space="preserve"> presented as Ag</w:t>
      </w:r>
      <w:r w:rsidR="00C5368D" w:rsidRPr="00C5368D">
        <w:rPr>
          <w:vertAlign w:val="superscript"/>
        </w:rPr>
        <w:t>+</w:t>
      </w:r>
      <w:r w:rsidR="00C5368D" w:rsidRPr="00C5368D">
        <w:t xml:space="preserve"> ions and </w:t>
      </w:r>
      <w:r w:rsidR="00976E2A">
        <w:t>behave as</w:t>
      </w:r>
      <w:r w:rsidR="00C5368D" w:rsidRPr="00C5368D">
        <w:t xml:space="preserve"> a glass network modifier in contrast with Ag 2.5 samples. </w:t>
      </w:r>
      <w:r w:rsidR="004545F5" w:rsidRPr="004545F5">
        <w:t xml:space="preserve">This observation was supported by the compositional analysis using XRF, where the </w:t>
      </w:r>
      <w:r w:rsidR="00976E2A">
        <w:t xml:space="preserve">high </w:t>
      </w:r>
      <w:r w:rsidR="004545F5" w:rsidRPr="004545F5">
        <w:t>silver substituted glasses</w:t>
      </w:r>
      <w:r w:rsidR="004545F5">
        <w:t xml:space="preserve"> sample Ag 2.5 </w:t>
      </w:r>
      <w:r w:rsidR="004545F5" w:rsidRPr="004545F5">
        <w:t xml:space="preserve">had lost </w:t>
      </w:r>
      <w:r w:rsidR="004545F5">
        <w:t>about 60%</w:t>
      </w:r>
      <w:r w:rsidR="004545F5" w:rsidRPr="004545F5">
        <w:t xml:space="preserve"> of </w:t>
      </w:r>
      <w:r w:rsidR="004545F5">
        <w:t>its</w:t>
      </w:r>
      <w:r w:rsidR="004545F5" w:rsidRPr="004545F5">
        <w:t xml:space="preserve"> silver from </w:t>
      </w:r>
      <w:r w:rsidR="00810084">
        <w:t>its</w:t>
      </w:r>
      <w:r w:rsidR="00C5368D">
        <w:t xml:space="preserve"> </w:t>
      </w:r>
      <w:r w:rsidR="00C5368D" w:rsidRPr="004545F5">
        <w:t>design</w:t>
      </w:r>
      <w:r w:rsidR="00C5368D">
        <w:t xml:space="preserve"> comp</w:t>
      </w:r>
      <w:r w:rsidR="004E4193">
        <w:t>osi</w:t>
      </w:r>
      <w:r w:rsidR="00C5368D">
        <w:t>tion</w:t>
      </w:r>
      <w:r w:rsidR="004545F5">
        <w:t xml:space="preserve">. However, Ag 0.25 samples had only lost less than 20% of their </w:t>
      </w:r>
      <w:r w:rsidR="004545F5" w:rsidRPr="004545F5">
        <w:t>theoretical</w:t>
      </w:r>
      <w:r w:rsidR="004545F5">
        <w:t xml:space="preserve"> composition </w:t>
      </w:r>
      <w:r w:rsidR="004545F5">
        <w:fldChar w:fldCharType="begin"/>
      </w:r>
      <w:r w:rsidR="004545F5">
        <w:instrText xml:space="preserve"> REF _Ref84442329 \h </w:instrText>
      </w:r>
      <w:r w:rsidR="00BA33FB">
        <w:instrText xml:space="preserve"> \* MERGEFORMAT </w:instrText>
      </w:r>
      <w:r w:rsidR="004545F5">
        <w:fldChar w:fldCharType="separate"/>
      </w:r>
      <w:r w:rsidR="008363E5" w:rsidRPr="00E71247">
        <w:t xml:space="preserve">Table </w:t>
      </w:r>
      <w:r w:rsidR="008363E5">
        <w:rPr>
          <w:noProof/>
        </w:rPr>
        <w:t>9</w:t>
      </w:r>
      <w:r w:rsidR="004545F5">
        <w:fldChar w:fldCharType="end"/>
      </w:r>
      <w:r w:rsidR="00C5368D">
        <w:t xml:space="preserve">. </w:t>
      </w:r>
      <w:r w:rsidR="00D832F6">
        <w:t xml:space="preserve">Furthermore, </w:t>
      </w:r>
      <w:r w:rsidR="007C073E" w:rsidRPr="007C073E">
        <w:t xml:space="preserve">the XPS confirmed the ionic state of silver in </w:t>
      </w:r>
      <w:r w:rsidR="007C073E">
        <w:t xml:space="preserve">Ag </w:t>
      </w:r>
      <w:r w:rsidR="007C073E" w:rsidRPr="007C073E">
        <w:t>0.25 samples as the peak corresponding to Ag 3d at a binding energy of 363 eV is assigned to Ag</w:t>
      </w:r>
      <w:r w:rsidR="007C073E" w:rsidRPr="007C073E">
        <w:rPr>
          <w:vertAlign w:val="superscript"/>
        </w:rPr>
        <w:t>+</w:t>
      </w:r>
      <w:r w:rsidR="008C1120">
        <w:rPr>
          <w:vertAlign w:val="superscript"/>
        </w:rPr>
        <w:t xml:space="preserve"> </w:t>
      </w:r>
      <w:r w:rsidR="008C1120">
        <w:fldChar w:fldCharType="begin"/>
      </w:r>
      <w:r w:rsidR="008C1120">
        <w:rPr>
          <w:vertAlign w:val="superscript"/>
        </w:rPr>
        <w:instrText xml:space="preserve"> REF _Ref87201510 \h </w:instrText>
      </w:r>
      <w:r w:rsidR="008C1120">
        <w:fldChar w:fldCharType="separate"/>
      </w:r>
      <w:r w:rsidR="008363E5">
        <w:t xml:space="preserve">Figure </w:t>
      </w:r>
      <w:r w:rsidR="008363E5">
        <w:rPr>
          <w:noProof/>
        </w:rPr>
        <w:t>17</w:t>
      </w:r>
      <w:r w:rsidR="008C1120">
        <w:fldChar w:fldCharType="end"/>
      </w:r>
      <w:r w:rsidR="00D832F6">
        <w:t xml:space="preserve">. </w:t>
      </w:r>
      <w:r w:rsidR="00616808" w:rsidRPr="00616808">
        <w:t xml:space="preserve">According to the XPS data, Magyari </w:t>
      </w:r>
      <w:r w:rsidR="00616808" w:rsidRPr="004B6F31">
        <w:rPr>
          <w:i/>
          <w:iCs/>
        </w:rPr>
        <w:t>et al</w:t>
      </w:r>
      <w:r w:rsidR="00616808" w:rsidRPr="00616808">
        <w:t>. found that when the amount of metallic silver in phosphate-based glasses increases, so does the glass' silver content. In addition, the authors found that most silver atoms are in the Ag</w:t>
      </w:r>
      <w:r w:rsidR="00616808" w:rsidRPr="00616808">
        <w:rPr>
          <w:vertAlign w:val="superscript"/>
        </w:rPr>
        <w:t>+</w:t>
      </w:r>
      <w:r w:rsidR="00616808" w:rsidRPr="00616808">
        <w:t xml:space="preserve"> chemical state at low concentrations (0.3–0.5) </w:t>
      </w:r>
      <w:r w:rsidR="00616808" w:rsidRPr="00CF25A6">
        <w:rPr>
          <w:iCs/>
        </w:rPr>
        <w:t>Mol</w:t>
      </w:r>
      <w:r w:rsidR="00616808" w:rsidRPr="00CF25A6">
        <w:t>.</w:t>
      </w:r>
      <w:r w:rsidR="00616808" w:rsidRPr="00AA7AC3">
        <w:t>%</w:t>
      </w:r>
      <w:r w:rsidR="00616808">
        <w:t xml:space="preserve"> </w:t>
      </w:r>
      <w:r w:rsidR="00616808" w:rsidRPr="00616808">
        <w:t>and in the Ag</w:t>
      </w:r>
      <w:r w:rsidR="00616808" w:rsidRPr="00616808">
        <w:rPr>
          <w:vertAlign w:val="superscript"/>
        </w:rPr>
        <w:t>0</w:t>
      </w:r>
      <w:r w:rsidR="00616808" w:rsidRPr="00616808">
        <w:t xml:space="preserve"> chemical state at higher concentrations (0.8–1)</w:t>
      </w:r>
      <w:r w:rsidR="00616808" w:rsidRPr="00616808">
        <w:rPr>
          <w:iCs/>
        </w:rPr>
        <w:t xml:space="preserve"> </w:t>
      </w:r>
      <w:r w:rsidR="00616808" w:rsidRPr="00CF25A6">
        <w:rPr>
          <w:iCs/>
        </w:rPr>
        <w:t>Mol</w:t>
      </w:r>
      <w:r w:rsidR="00616808" w:rsidRPr="00CF25A6">
        <w:t>.</w:t>
      </w:r>
      <w:r w:rsidR="00616808" w:rsidRPr="00AA7AC3">
        <w:t>%</w:t>
      </w:r>
      <w:r w:rsidR="00616808">
        <w:t xml:space="preserve"> </w:t>
      </w:r>
      <w:r w:rsidR="00616808">
        <w:fldChar w:fldCharType="begin">
          <w:fldData xml:space="preserve">PEVuZE5vdGU+PENpdGU+PEF1dGhvcj5NYWd5YXJpPC9BdXRob3I+PFllYXI+MjAxNDwvWWVhcj48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==
</w:fldData>
        </w:fldChar>
      </w:r>
      <w:r w:rsidR="00616808">
        <w:instrText xml:space="preserve"> ADDIN EN.CITE </w:instrText>
      </w:r>
      <w:r w:rsidR="00616808">
        <w:fldChar w:fldCharType="begin">
          <w:fldData xml:space="preserve">PEVuZE5vdGU+PENpdGU+PEF1dGhvcj5NYWd5YXJpPC9BdXRob3I+PFllYXI+MjAxNDwvWWVhcj48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==
</w:fldData>
        </w:fldChar>
      </w:r>
      <w:r w:rsidR="00616808">
        <w:instrText xml:space="preserve"> ADDIN EN.CITE.DATA </w:instrText>
      </w:r>
      <w:r w:rsidR="00616808">
        <w:fldChar w:fldCharType="end"/>
      </w:r>
      <w:r w:rsidR="00616808">
        <w:fldChar w:fldCharType="separate"/>
      </w:r>
      <w:r w:rsidR="00616808">
        <w:rPr>
          <w:noProof/>
        </w:rPr>
        <w:t xml:space="preserve">(Magyari </w:t>
      </w:r>
      <w:r w:rsidR="00616808" w:rsidRPr="004B6F31">
        <w:rPr>
          <w:i/>
          <w:iCs/>
          <w:noProof/>
        </w:rPr>
        <w:t>et al</w:t>
      </w:r>
      <w:r w:rsidR="00616808">
        <w:rPr>
          <w:noProof/>
        </w:rPr>
        <w:t>., 2014)</w:t>
      </w:r>
      <w:r w:rsidR="00616808">
        <w:fldChar w:fldCharType="end"/>
      </w:r>
      <w:r w:rsidR="00616808" w:rsidRPr="00616808">
        <w:t>.</w:t>
      </w:r>
    </w:p>
    <w:p w14:paraId="50A15328" w14:textId="2B263604" w:rsidR="003C39B9" w:rsidRDefault="00AB4B06" w:rsidP="00FF07F1">
      <w:pPr>
        <w:spacing w:line="480" w:lineRule="auto"/>
      </w:pPr>
      <w:r>
        <w:lastRenderedPageBreak/>
        <w:t>C</w:t>
      </w:r>
      <w:r w:rsidR="003C39B9">
        <w:t>opper</w:t>
      </w:r>
      <w:r w:rsidR="00D832F6">
        <w:t xml:space="preserve"> </w:t>
      </w:r>
      <w:r w:rsidR="007D17C9">
        <w:t>is far more stable than silver in a silicate glass system</w:t>
      </w:r>
      <w:r w:rsidR="003C39B9">
        <w:t xml:space="preserve"> and is introduced as a glass </w:t>
      </w:r>
      <w:r w:rsidR="00C5368D">
        <w:t xml:space="preserve">network </w:t>
      </w:r>
      <w:r w:rsidR="003C39B9">
        <w:t>modifier</w:t>
      </w:r>
      <w:r w:rsidR="007D17C9">
        <w:t xml:space="preserve">. </w:t>
      </w:r>
      <w:r w:rsidR="00F07510">
        <w:t>Therefore, w</w:t>
      </w:r>
      <w:r w:rsidR="007D17C9">
        <w:t xml:space="preserve">hen </w:t>
      </w:r>
      <w:r w:rsidR="00F07510">
        <w:t xml:space="preserve">the </w:t>
      </w:r>
      <w:r w:rsidR="007D17C9">
        <w:t>copper oxide is added to the silicate glass system, the copper is mainly presented as a Cu</w:t>
      </w:r>
      <w:r w:rsidR="002B199D" w:rsidRPr="002B199D">
        <w:rPr>
          <w:vertAlign w:val="superscript"/>
        </w:rPr>
        <w:t>2</w:t>
      </w:r>
      <w:r w:rsidR="007D17C9">
        <w:rPr>
          <w:vertAlign w:val="superscript"/>
        </w:rPr>
        <w:t xml:space="preserve">+ </w:t>
      </w:r>
      <w:r w:rsidR="007D17C9">
        <w:t xml:space="preserve">ion, and </w:t>
      </w:r>
      <w:proofErr w:type="gramStart"/>
      <w:r w:rsidR="007D17C9">
        <w:t xml:space="preserve">as a </w:t>
      </w:r>
      <w:r w:rsidR="003C39B9">
        <w:t>consequence</w:t>
      </w:r>
      <w:proofErr w:type="gramEnd"/>
      <w:r w:rsidR="007D17C9">
        <w:t>, the glass will have a distinctive blue colour</w:t>
      </w:r>
      <w:r w:rsidR="00F07510">
        <w:t>,</w:t>
      </w:r>
      <w:r w:rsidR="007D17C9">
        <w:t xml:space="preserve"> as it sho</w:t>
      </w:r>
      <w:r w:rsidR="00F07510">
        <w:t>w</w:t>
      </w:r>
      <w:r w:rsidR="007D17C9">
        <w:t xml:space="preserve">ed in </w:t>
      </w:r>
      <w:r w:rsidR="007D17C9">
        <w:fldChar w:fldCharType="begin"/>
      </w:r>
      <w:r w:rsidR="007D17C9">
        <w:instrText xml:space="preserve"> REF _Ref85398552 \h </w:instrText>
      </w:r>
      <w:r w:rsidR="00BA33FB">
        <w:instrText xml:space="preserve"> \* MERGEFORMAT </w:instrText>
      </w:r>
      <w:r w:rsidR="007D17C9">
        <w:fldChar w:fldCharType="separate"/>
      </w:r>
      <w:r w:rsidR="008363E5" w:rsidRPr="00E71247">
        <w:t xml:space="preserve">Figure </w:t>
      </w:r>
      <w:r w:rsidR="008363E5">
        <w:rPr>
          <w:noProof/>
        </w:rPr>
        <w:t>13</w:t>
      </w:r>
      <w:r w:rsidR="007D17C9">
        <w:fldChar w:fldCharType="end"/>
      </w:r>
      <w:r w:rsidR="007D17C9">
        <w:t xml:space="preserve">. </w:t>
      </w:r>
      <w:r w:rsidR="003C39B9">
        <w:t>Furthermore, t</w:t>
      </w:r>
      <w:r w:rsidR="00F07510">
        <w:t xml:space="preserve">he copper BG were </w:t>
      </w:r>
      <w:r w:rsidR="000B1868">
        <w:t xml:space="preserve">more </w:t>
      </w:r>
      <w:r w:rsidR="00F07510">
        <w:t xml:space="preserve">homogenous </w:t>
      </w:r>
      <w:r w:rsidR="000B1868">
        <w:t xml:space="preserve">than silver BG, as XRF data confirmed that copper BG had accommodated all the copper into the glass system, as shown in </w:t>
      </w:r>
      <w:r w:rsidR="000B1868">
        <w:fldChar w:fldCharType="begin"/>
      </w:r>
      <w:r w:rsidR="000B1868">
        <w:instrText xml:space="preserve"> REF _Ref84442329 \h </w:instrText>
      </w:r>
      <w:r w:rsidR="00BA33FB">
        <w:instrText xml:space="preserve"> \* MERGEFORMAT </w:instrText>
      </w:r>
      <w:r w:rsidR="000B1868">
        <w:fldChar w:fldCharType="separate"/>
      </w:r>
      <w:r w:rsidR="008363E5" w:rsidRPr="00E71247">
        <w:t xml:space="preserve">Table </w:t>
      </w:r>
      <w:r w:rsidR="008363E5">
        <w:rPr>
          <w:noProof/>
        </w:rPr>
        <w:t>9</w:t>
      </w:r>
      <w:r w:rsidR="000B1868">
        <w:fldChar w:fldCharType="end"/>
      </w:r>
      <w:r w:rsidR="00C5368D">
        <w:t xml:space="preserve"> </w:t>
      </w:r>
      <w:r w:rsidR="00C5368D">
        <w:fldChar w:fldCharType="begin"/>
      </w:r>
      <w:r w:rsidR="004E4193">
        <w:instrText xml:space="preserve"> ADDIN EN.CITE &lt;EndNote&gt;&lt;Cite&gt;&lt;Author&gt;McMillan&lt;/Author&gt;&lt;Year&gt;1979&lt;/Year&gt;&lt;RecNum&gt;478&lt;/RecNum&gt;&lt;DisplayText&gt;(McMillan, 1979)&lt;/DisplayText&gt;&lt;record&gt;&lt;rec-number&gt;478&lt;/rec-number&gt;&lt;foreign-keys&gt;&lt;key app="EN" db-id="5xzdtrrxyfafrne255ivrrtxatvtzrd2f0d5" timestamp="1635851257" guid="32f396d8-b275-4413-8c1a-c3d8f921fac4"&gt;478&lt;/key&gt;&lt;/foreign-keys&gt;&lt;ref-type name="Book"&gt;6&lt;/ref-type&gt;&lt;contributors&gt;&lt;authors&gt;&lt;author&gt;McMillan, P. W.&lt;/author&gt;&lt;/authors&gt;&lt;/contributors&gt;&lt;titles&gt;&lt;title&gt;Glass-ceramics&lt;/title&gt;&lt;secondary-title&gt;Non-metallic solids&lt;/secondary-title&gt;&lt;/titles&gt;&lt;number&gt;1&lt;/number&gt;&lt;edition&gt;2nd&lt;/edition&gt;&lt;keywords&gt;&lt;keyword&gt;Glass-ceramics&lt;/keyword&gt;&lt;keyword&gt;Glass ceramics&lt;/keyword&gt;&lt;/keywords&gt;&lt;dates&gt;&lt;year&gt;1979&lt;/year&gt;&lt;/dates&gt;&lt;pub-location&gt;London&lt;/pub-location&gt;&lt;publisher&gt;Academic Press&lt;/publisher&gt;&lt;isbn&gt;0124856608&amp;#xD;9780124856608&lt;/isbn&gt;&lt;accession-num&gt;9967431040001441&lt;/accession-num&gt;&lt;call-num&gt;LIB_WBL 666.15 (M)&lt;/call-num&gt;&lt;urls&gt;&lt;/urls&gt;&lt;/record&gt;&lt;/Cite&gt;&lt;/EndNote&gt;</w:instrText>
      </w:r>
      <w:r w:rsidR="00C5368D">
        <w:fldChar w:fldCharType="separate"/>
      </w:r>
      <w:r w:rsidR="004E4193">
        <w:rPr>
          <w:noProof/>
        </w:rPr>
        <w:t>(McMillan, 1979)</w:t>
      </w:r>
      <w:r w:rsidR="00C5368D">
        <w:fldChar w:fldCharType="end"/>
      </w:r>
      <w:r w:rsidR="000B1868">
        <w:t>. Moreover</w:t>
      </w:r>
      <w:r w:rsidR="004E4193">
        <w:t>,</w:t>
      </w:r>
      <w:r w:rsidR="00FF07F1" w:rsidRPr="00FF07F1">
        <w:t xml:space="preserve"> </w:t>
      </w:r>
      <w:r w:rsidR="00FF07F1">
        <w:t xml:space="preserve">Klysubun </w:t>
      </w:r>
      <w:r w:rsidR="00FF07F1" w:rsidRPr="004B6F31">
        <w:rPr>
          <w:i/>
          <w:iCs/>
        </w:rPr>
        <w:t>et al</w:t>
      </w:r>
      <w:r w:rsidR="00FF07F1">
        <w:t>.,</w:t>
      </w:r>
      <w:r w:rsidR="000B1868">
        <w:t xml:space="preserve"> suggested that metallic copper should have no significant impact on the glass colour</w:t>
      </w:r>
      <w:r w:rsidR="004E4193">
        <w:t>. T</w:t>
      </w:r>
      <w:r w:rsidR="000B1868">
        <w:t>hey inv</w:t>
      </w:r>
      <w:r w:rsidR="004447DD">
        <w:t>estiga</w:t>
      </w:r>
      <w:r w:rsidR="000B1868">
        <w:t>te</w:t>
      </w:r>
      <w:r w:rsidR="004447DD">
        <w:t>d</w:t>
      </w:r>
      <w:r w:rsidR="000B1868">
        <w:t xml:space="preserve"> </w:t>
      </w:r>
      <w:r w:rsidR="004447DD">
        <w:t xml:space="preserve">a </w:t>
      </w:r>
      <w:r w:rsidR="000B1868">
        <w:t>series of glass made with copper and other metal oxides using</w:t>
      </w:r>
      <w:r w:rsidR="000B1868" w:rsidRPr="000B1868">
        <w:t xml:space="preserve"> X-ray absorption near edge structure (XANES)</w:t>
      </w:r>
      <w:r w:rsidR="003C39B9">
        <w:t>. They</w:t>
      </w:r>
      <w:r w:rsidR="000B1868">
        <w:t xml:space="preserve"> concluded that Cu</w:t>
      </w:r>
      <w:r w:rsidR="000B1868">
        <w:rPr>
          <w:vertAlign w:val="superscript"/>
        </w:rPr>
        <w:t>2+</w:t>
      </w:r>
      <w:r w:rsidR="000B1868">
        <w:t xml:space="preserve"> species significantly contribute to the colouration of the glass </w:t>
      </w:r>
      <w:r w:rsidR="000B1868">
        <w:fldChar w:fldCharType="begin"/>
      </w:r>
      <w:r w:rsidR="004E4193">
        <w:instrText xml:space="preserve"> ADDIN EN.CITE &lt;EndNote&gt;&lt;Cite&gt;&lt;Author&gt;Klysubun&lt;/Author&gt;&lt;Year&gt;2015&lt;/Year&gt;&lt;RecNum&gt;502&lt;/RecNum&gt;&lt;DisplayText&gt;(Klysubun et al., 2015)&lt;/DisplayText&gt;&lt;record&gt;&lt;rec-number&gt;502&lt;/rec-number&gt;&lt;foreign-keys&gt;&lt;key app="EN" db-id="5xzdtrrxyfafrne255ivrrtxatvtzrd2f0d5" timestamp="1636105805" guid="a71d0618-76ba-433e-8dca-d5d3a80c887f"&gt;502&lt;/key&gt;&lt;/foreign-keys&gt;&lt;ref-type name="Journal Article"&gt;17&lt;/ref-type&gt;&lt;contributors&gt;&lt;authors&gt;&lt;author&gt;Klysubun, Wantana&lt;/author&gt;&lt;author&gt;Hauzenberger, Christoph A.&lt;/author&gt;&lt;author&gt;Ravel, Bruce&lt;/author&gt;&lt;author&gt;Klysubun, Prapong&lt;/author&gt;&lt;author&gt;Huang, Yuying&lt;/author&gt;&lt;author&gt;Wongtepa, Weeraya&lt;/author&gt;&lt;author&gt;Sombunchoo, Panidtha&lt;/author&gt;&lt;/authors&gt;&lt;/contributors&gt;&lt;titles&gt;&lt;title&gt;Understanding the blue color in antique mosaic mirrored glass from the Temple of the Emerald Buddha, Thailand&lt;/title&gt;&lt;secondary-title&gt;X-Ray Spectrometry&lt;/secondary-title&gt;&lt;/titles&gt;&lt;periodical&gt;&lt;full-title&gt;X-Ray Spectrometry&lt;/full-title&gt;&lt;/periodical&gt;&lt;pages&gt;116-123&lt;/pages&gt;&lt;volume&gt;44&lt;/volume&gt;&lt;number&gt;3&lt;/number&gt;&lt;dates&gt;&lt;year&gt;2015&lt;/year&gt;&lt;pub-dates&gt;&lt;date&gt;May-Jun&lt;/date&gt;&lt;/pub-dates&gt;&lt;/dates&gt;&lt;isbn&gt;0049-8246&lt;/isbn&gt;&lt;accession-num&gt;WOS:000353644500006&lt;/accession-num&gt;&lt;urls&gt;&lt;related-urls&gt;&lt;url&gt;&amp;lt;Go to ISI&amp;gt;://WOS:000353644500006&lt;/url&gt;&lt;/related-urls&gt;&lt;/urls&gt;&lt;electronic-resource-num&gt;10.1002/xrs.2586&lt;/electronic-resource-num&gt;&lt;/record&gt;&lt;/Cite&gt;&lt;/EndNote&gt;</w:instrText>
      </w:r>
      <w:r w:rsidR="000B1868">
        <w:fldChar w:fldCharType="separate"/>
      </w:r>
      <w:r w:rsidR="004E4193">
        <w:rPr>
          <w:noProof/>
        </w:rPr>
        <w:t xml:space="preserve">(Klysubun </w:t>
      </w:r>
      <w:r w:rsidR="00CF25A6" w:rsidRPr="00CF25A6">
        <w:rPr>
          <w:i/>
          <w:iCs/>
          <w:noProof/>
        </w:rPr>
        <w:t>et al</w:t>
      </w:r>
      <w:r w:rsidR="004E4193">
        <w:rPr>
          <w:noProof/>
        </w:rPr>
        <w:t>., 2015)</w:t>
      </w:r>
      <w:r w:rsidR="000B1868">
        <w:fldChar w:fldCharType="end"/>
      </w:r>
      <w:r w:rsidR="000B1868">
        <w:t xml:space="preserve">. Our results also </w:t>
      </w:r>
      <w:r w:rsidR="00C5368D">
        <w:t>suggested</w:t>
      </w:r>
      <w:r w:rsidR="000B1868">
        <w:t xml:space="preserve"> that copper BG have higher ion release than silver BG</w:t>
      </w:r>
      <w:r w:rsidR="004447DD">
        <w:t>,</w:t>
      </w:r>
      <w:r w:rsidR="000B1868">
        <w:t xml:space="preserve"> </w:t>
      </w:r>
      <w:r w:rsidR="003C39B9">
        <w:t>suggesting</w:t>
      </w:r>
      <w:r w:rsidR="004447DD">
        <w:t xml:space="preserve"> more copper species availability in the BG system than glass made with silver</w:t>
      </w:r>
      <w:r w:rsidR="00040CE1">
        <w:t xml:space="preserve"> and</w:t>
      </w:r>
      <w:r w:rsidR="00040CE1" w:rsidRPr="00040CE1">
        <w:rPr>
          <w:rFonts w:cstheme="majorBidi"/>
          <w:color w:val="000000" w:themeColor="text1"/>
          <w:szCs w:val="24"/>
        </w:rPr>
        <w:t xml:space="preserve"> </w:t>
      </w:r>
      <w:r w:rsidR="00040CE1" w:rsidRPr="00040CE1">
        <w:t>delivering sustained and long-term antimicrobial activity</w:t>
      </w:r>
      <w:r w:rsidR="00040CE1">
        <w:t xml:space="preserve"> </w:t>
      </w:r>
      <w:r w:rsidR="004447DD">
        <w:fldChar w:fldCharType="begin"/>
      </w:r>
      <w:r w:rsidR="004447DD">
        <w:instrText xml:space="preserve"> REF _Ref83653858 \h </w:instrText>
      </w:r>
      <w:r w:rsidR="00BA33FB">
        <w:instrText xml:space="preserve"> \* MERGEFORMAT </w:instrText>
      </w:r>
      <w:r w:rsidR="004447DD">
        <w:fldChar w:fldCharType="separate"/>
      </w:r>
      <w:r w:rsidR="008363E5" w:rsidRPr="00E71247">
        <w:t xml:space="preserve">Figure </w:t>
      </w:r>
      <w:r w:rsidR="008363E5">
        <w:rPr>
          <w:noProof/>
        </w:rPr>
        <w:t>31</w:t>
      </w:r>
      <w:r w:rsidR="004447DD">
        <w:fldChar w:fldCharType="end"/>
      </w:r>
      <w:r w:rsidR="004447DD">
        <w:t xml:space="preserve">. </w:t>
      </w:r>
    </w:p>
    <w:p w14:paraId="57FFFE52" w14:textId="4A5F5BDD" w:rsidR="003250AD" w:rsidRPr="004B6F31" w:rsidRDefault="00040CE1" w:rsidP="004B6F31">
      <w:pPr>
        <w:spacing w:line="480" w:lineRule="auto"/>
        <w:jc w:val="both"/>
        <w:rPr>
          <w:i/>
          <w:iCs/>
          <w:noProof/>
        </w:rPr>
      </w:pPr>
      <w:r>
        <w:t xml:space="preserve">The XRD pattern of all BG in </w:t>
      </w:r>
      <w:r>
        <w:fldChar w:fldCharType="begin"/>
      </w:r>
      <w:r>
        <w:instrText xml:space="preserve"> REF _Ref87032551 \h </w:instrText>
      </w:r>
      <w:r w:rsidR="00BA33FB">
        <w:instrText xml:space="preserve"> \* MERGEFORMAT </w:instrText>
      </w:r>
      <w:r>
        <w:fldChar w:fldCharType="separate"/>
      </w:r>
      <w:r w:rsidR="008363E5" w:rsidRPr="00E71247">
        <w:t xml:space="preserve">Figure </w:t>
      </w:r>
      <w:r w:rsidR="008363E5">
        <w:rPr>
          <w:noProof/>
        </w:rPr>
        <w:t>14</w:t>
      </w:r>
      <w:r>
        <w:fldChar w:fldCharType="end"/>
      </w:r>
      <w:r>
        <w:t xml:space="preserve"> confirm</w:t>
      </w:r>
      <w:r w:rsidR="00A37744">
        <w:t>ed</w:t>
      </w:r>
      <w:r>
        <w:t xml:space="preserve"> the amorphous characteristics of these glasses</w:t>
      </w:r>
      <w:r w:rsidR="00BD34B4">
        <w:t xml:space="preserve"> </w:t>
      </w:r>
      <w:r w:rsidR="00A37744">
        <w:t>with a</w:t>
      </w:r>
      <w:r w:rsidR="00BD34B4">
        <w:t xml:space="preserve"> </w:t>
      </w:r>
      <w:r w:rsidR="00BD34B4" w:rsidRPr="00BD34B4">
        <w:t>broad hump between 26° and 38°</w:t>
      </w:r>
      <w:r>
        <w:t xml:space="preserve">. The introduction of Ag and Cu </w:t>
      </w:r>
      <w:r w:rsidR="00A37744">
        <w:t>did not affect XRD</w:t>
      </w:r>
      <w:r>
        <w:t xml:space="preserve">, and no new </w:t>
      </w:r>
      <w:r w:rsidR="00AA7AC3" w:rsidRPr="00AA7AC3">
        <w:t xml:space="preserve">diffraction </w:t>
      </w:r>
      <w:r>
        <w:t xml:space="preserve">peaks were assigned to </w:t>
      </w:r>
      <w:r w:rsidR="004545F5">
        <w:t>e</w:t>
      </w:r>
      <w:r>
        <w:t xml:space="preserve">ither one. In 2014 </w:t>
      </w:r>
      <w:r>
        <w:fldChar w:fldCharType="begin">
          <w:fldData xml:space="preserve">PEVuZE5vdGU+PENpdGUgQXV0aG9yWWVhcj0iMSI+PEF1dGhvcj5Hb2g8L0F1dGhvcj48WWVhcj4y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</w:fldData>
        </w:fldChar>
      </w:r>
      <w:r w:rsidR="00F93B75">
        <w:instrText xml:space="preserve"> ADDIN EN.CITE </w:instrText>
      </w:r>
      <w:r w:rsidR="00F93B75">
        <w:fldChar w:fldCharType="begin">
          <w:fldData xml:space="preserve">PEVuZE5vdGU+PENpdGUgQXV0aG9yWWVhcj0iMSI+PEF1dGhvcj5Hb2g8L0F1dGhvcj48WWVhcj4y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</w:fldData>
        </w:fldChar>
      </w:r>
      <w:r w:rsidR="00F93B75">
        <w:instrText xml:space="preserve"> ADDIN EN.CITE.DATA </w:instrText>
      </w:r>
      <w:r w:rsidR="00F93B75">
        <w:fldChar w:fldCharType="end"/>
      </w:r>
      <w:r>
        <w:fldChar w:fldCharType="separate"/>
      </w:r>
      <w:r w:rsidR="00F93B75">
        <w:rPr>
          <w:noProof/>
        </w:rPr>
        <w:t xml:space="preserve">(Goh </w:t>
      </w:r>
      <w:r w:rsidR="00F93B75" w:rsidRPr="004B6F31">
        <w:rPr>
          <w:i/>
          <w:iCs/>
          <w:noProof/>
        </w:rPr>
        <w:t>et al</w:t>
      </w:r>
      <w:r w:rsidR="00F93B75">
        <w:rPr>
          <w:noProof/>
        </w:rPr>
        <w:t>., 2014)</w:t>
      </w:r>
      <w:r>
        <w:fldChar w:fldCharType="end"/>
      </w:r>
      <w:r>
        <w:t xml:space="preserve"> investigated the effect of dopp</w:t>
      </w:r>
      <w:r w:rsidR="00AA7AC3">
        <w:t>ing</w:t>
      </w:r>
      <w:r>
        <w:t xml:space="preserve"> </w:t>
      </w:r>
      <w:r w:rsidR="00AA7AC3" w:rsidRPr="00AA7AC3">
        <w:t xml:space="preserve">1, 5 and 10 </w:t>
      </w:r>
      <w:r w:rsidR="00CF25A6" w:rsidRPr="00CF25A6">
        <w:rPr>
          <w:iCs/>
        </w:rPr>
        <w:t>Mol</w:t>
      </w:r>
      <w:r w:rsidR="00CF25A6" w:rsidRPr="00CF25A6">
        <w:t>.</w:t>
      </w:r>
      <w:r w:rsidR="00AA7AC3" w:rsidRPr="00AA7AC3">
        <w:t>%</w:t>
      </w:r>
      <w:r w:rsidR="00AA7AC3">
        <w:t xml:space="preserve"> of </w:t>
      </w:r>
      <w:r>
        <w:t xml:space="preserve">Cu and Ag </w:t>
      </w:r>
      <w:r w:rsidR="00AA7AC3">
        <w:t>into BG</w:t>
      </w:r>
      <w:r>
        <w:t xml:space="preserve"> </w:t>
      </w:r>
      <w:r w:rsidR="00AA7AC3">
        <w:t>via</w:t>
      </w:r>
      <w:r>
        <w:t xml:space="preserve"> sol-gel methods. They have found that Ag-doped glasses have demonstrated metallic phase assigned to silver peaks </w:t>
      </w:r>
      <w:r w:rsidR="00AA7AC3">
        <w:t>at</w:t>
      </w:r>
      <w:r>
        <w:t xml:space="preserve"> 5 and 10 </w:t>
      </w:r>
      <w:r w:rsidR="00CF25A6" w:rsidRPr="00CF25A6">
        <w:rPr>
          <w:iCs/>
        </w:rPr>
        <w:t>Mol</w:t>
      </w:r>
      <w:r w:rsidR="00CF25A6" w:rsidRPr="00CF25A6">
        <w:t>.</w:t>
      </w:r>
      <w:r>
        <w:t>%, wherein Cu-doped glasses have retained their amorphous nature even at high concentrations</w:t>
      </w:r>
      <w:r w:rsidR="004545F5">
        <w:t xml:space="preserve">. They concluded that </w:t>
      </w:r>
      <w:r w:rsidR="00AA7AC3">
        <w:t>copper</w:t>
      </w:r>
      <w:r w:rsidR="004545F5">
        <w:t xml:space="preserve"> was presented only as Cu</w:t>
      </w:r>
      <w:r w:rsidR="004545F5">
        <w:rPr>
          <w:vertAlign w:val="superscript"/>
        </w:rPr>
        <w:t xml:space="preserve">+2 </w:t>
      </w:r>
      <w:r w:rsidR="00AA7AC3">
        <w:t>in the glass matrix</w:t>
      </w:r>
      <w:r w:rsidR="004E4193">
        <w:t>,</w:t>
      </w:r>
      <w:r w:rsidR="004545F5">
        <w:t xml:space="preserve"> </w:t>
      </w:r>
      <w:r w:rsidR="00AA7AC3">
        <w:t>while</w:t>
      </w:r>
      <w:r w:rsidR="004545F5">
        <w:t xml:space="preserve"> </w:t>
      </w:r>
      <w:r w:rsidR="00AA7AC3">
        <w:t>silver</w:t>
      </w:r>
      <w:r w:rsidR="004545F5">
        <w:t xml:space="preserve"> was </w:t>
      </w:r>
      <w:r w:rsidR="00AA7AC3">
        <w:t>integrated</w:t>
      </w:r>
      <w:r w:rsidR="004545F5">
        <w:t xml:space="preserve"> as </w:t>
      </w:r>
      <w:r w:rsidR="004E4193">
        <w:t xml:space="preserve">an </w:t>
      </w:r>
      <w:r w:rsidR="004545F5">
        <w:t xml:space="preserve">ionic and metallic species at 5 and 10 </w:t>
      </w:r>
      <w:r w:rsidR="00CF25A6" w:rsidRPr="00CF25A6">
        <w:rPr>
          <w:iCs/>
        </w:rPr>
        <w:t>Mol</w:t>
      </w:r>
      <w:r w:rsidR="00CF25A6" w:rsidRPr="00CF25A6">
        <w:t>.</w:t>
      </w:r>
      <w:r w:rsidR="004545F5">
        <w:t>%</w:t>
      </w:r>
      <w:r>
        <w:t xml:space="preserve"> </w:t>
      </w:r>
      <w:r>
        <w:fldChar w:fldCharType="begin">
          <w:fldData xml:space="preserve">PEVuZE5vdGU+PENpdGU+PEF1dGhvcj5Hb2g8L0F1dGhvcj48WWVhcj4yMDE0PC9ZZWFyPjxSZWNO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</w:fldData>
        </w:fldChar>
      </w:r>
      <w:r w:rsidR="004E4193">
        <w:instrText xml:space="preserve"> ADDIN EN.CITE </w:instrText>
      </w:r>
      <w:r w:rsidR="004E4193">
        <w:fldChar w:fldCharType="begin">
          <w:fldData xml:space="preserve">PEVuZE5vdGU+PENpdGU+PEF1dGhvcj5Hb2g8L0F1dGhvcj48WWVhcj4yMDE0PC9ZZWFyPjxSZWNO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</w:fldData>
        </w:fldChar>
      </w:r>
      <w:r w:rsidR="004E4193">
        <w:instrText xml:space="preserve"> ADDIN EN.CITE.DATA </w:instrText>
      </w:r>
      <w:r w:rsidR="004E4193">
        <w:fldChar w:fldCharType="end"/>
      </w:r>
      <w:r>
        <w:fldChar w:fldCharType="separate"/>
      </w:r>
      <w:r w:rsidR="004E4193">
        <w:rPr>
          <w:noProof/>
        </w:rPr>
        <w:t xml:space="preserve">(Goh </w:t>
      </w:r>
      <w:r w:rsidR="00CF25A6" w:rsidRPr="00CF25A6">
        <w:rPr>
          <w:i/>
          <w:iCs/>
          <w:noProof/>
        </w:rPr>
        <w:t>et al</w:t>
      </w:r>
      <w:r w:rsidR="004E4193">
        <w:rPr>
          <w:noProof/>
        </w:rPr>
        <w:t xml:space="preserve">., </w:t>
      </w:r>
      <w:r w:rsidR="004E4193">
        <w:rPr>
          <w:noProof/>
        </w:rPr>
        <w:lastRenderedPageBreak/>
        <w:t>2014)</w:t>
      </w:r>
      <w:r>
        <w:fldChar w:fldCharType="end"/>
      </w:r>
      <w:r>
        <w:t xml:space="preserve">. </w:t>
      </w:r>
      <w:proofErr w:type="gramStart"/>
      <w:r w:rsidR="00AA7AC3">
        <w:t>Therefore</w:t>
      </w:r>
      <w:proofErr w:type="gramEnd"/>
      <w:r w:rsidR="00AA7AC3">
        <w:t xml:space="preserve"> introducing Ag or Cu below 5 </w:t>
      </w:r>
      <w:r w:rsidR="00CF25A6" w:rsidRPr="00CF25A6">
        <w:rPr>
          <w:iCs/>
        </w:rPr>
        <w:t>Mol</w:t>
      </w:r>
      <w:r w:rsidR="00CF25A6" w:rsidRPr="00CF25A6">
        <w:t>.</w:t>
      </w:r>
      <w:r w:rsidR="00AA7AC3">
        <w:t xml:space="preserve">% will </w:t>
      </w:r>
      <w:r w:rsidR="00A37744">
        <w:t xml:space="preserve">most likely </w:t>
      </w:r>
      <w:r w:rsidR="00AA7AC3">
        <w:t xml:space="preserve">not be detectable by XRD, as our results confirmed.       </w:t>
      </w:r>
    </w:p>
    <w:p w14:paraId="12CC72FF" w14:textId="7E91E9A4" w:rsidR="00C07205" w:rsidRPr="00721A3C" w:rsidRDefault="00891D50" w:rsidP="006D6604">
      <w:pPr>
        <w:spacing w:line="480" w:lineRule="auto"/>
        <w:jc w:val="both"/>
      </w:pPr>
      <w:r>
        <w:t>The thermal analysis of the BG samples showed a decrease in glass transition temperature (Tg) with the increase in silver and copper</w:t>
      </w:r>
      <w:r w:rsidR="00A37744">
        <w:t xml:space="preserve"> oxides</w:t>
      </w:r>
      <w:r>
        <w:t xml:space="preserve"> </w:t>
      </w:r>
      <w:r w:rsidR="00AA7AC3" w:rsidRPr="00AA7AC3">
        <w:t>content</w:t>
      </w:r>
      <w:r w:rsidR="00A37744">
        <w:t xml:space="preserve">, as it showed </w:t>
      </w:r>
      <w:proofErr w:type="gramStart"/>
      <w:r w:rsidR="00A37744">
        <w:t xml:space="preserve">in </w:t>
      </w:r>
      <w:r w:rsidR="00AA7AC3" w:rsidRPr="00AA7AC3">
        <w:t xml:space="preserve"> </w:t>
      </w:r>
      <w:r w:rsidR="006D6604">
        <w:t>Table</w:t>
      </w:r>
      <w:proofErr w:type="gramEnd"/>
      <w:r w:rsidR="006D6604">
        <w:t xml:space="preserve"> 10</w:t>
      </w:r>
      <w:r>
        <w:t>. This behaviour could be attributed to the chemical properties of silver and copper compared to calcium</w:t>
      </w:r>
      <w:r w:rsidR="008C1120">
        <w:t>. For example, e</w:t>
      </w:r>
      <w:r w:rsidR="0072245C">
        <w:t xml:space="preserve">lectronegativity, which is the ability of an atom in a molecule to attract bonding electrons, </w:t>
      </w:r>
      <w:r w:rsidR="00AA7AC3">
        <w:t xml:space="preserve">is believed to </w:t>
      </w:r>
      <w:r w:rsidR="0072245C">
        <w:t xml:space="preserve">influence </w:t>
      </w:r>
      <w:r w:rsidR="00AA7AC3">
        <w:t xml:space="preserve">the </w:t>
      </w:r>
      <w:r w:rsidR="0072245C">
        <w:t>glass Tg and Tc. The e</w:t>
      </w:r>
      <w:r w:rsidR="0072245C" w:rsidRPr="0072245C">
        <w:t>lectronegativity</w:t>
      </w:r>
      <w:r w:rsidR="0072245C">
        <w:t xml:space="preserve"> of calcium is 1 Pauling </w:t>
      </w:r>
      <w:r w:rsidR="00CF25A6">
        <w:t>unit</w:t>
      </w:r>
      <w:r w:rsidR="0072245C">
        <w:t xml:space="preserve">. In comparison, silver and copper are </w:t>
      </w:r>
      <w:r w:rsidR="00CF25A6">
        <w:t>1.93</w:t>
      </w:r>
      <w:r w:rsidR="0072245C">
        <w:t xml:space="preserve"> and 1.90 </w:t>
      </w:r>
      <w:r w:rsidR="0072245C" w:rsidRPr="0072245C">
        <w:t xml:space="preserve">Pauling </w:t>
      </w:r>
      <w:r w:rsidR="00CF25A6" w:rsidRPr="0072245C">
        <w:t>unit</w:t>
      </w:r>
      <w:r w:rsidR="0072245C">
        <w:t>; therefore, both Ag</w:t>
      </w:r>
      <w:r w:rsidR="007A6EBC" w:rsidRPr="007A6EBC">
        <w:rPr>
          <w:vertAlign w:val="subscript"/>
        </w:rPr>
        <w:t>2</w:t>
      </w:r>
      <w:r w:rsidR="0072245C">
        <w:t xml:space="preserve">O and CuO bonds are more covalent than CaO bonds. Hence, the </w:t>
      </w:r>
      <w:r w:rsidR="0072245C" w:rsidRPr="0072245C">
        <w:t xml:space="preserve">calcium </w:t>
      </w:r>
      <w:r w:rsidR="007A6EBC">
        <w:t>substitution</w:t>
      </w:r>
      <w:r w:rsidR="0072245C">
        <w:t xml:space="preserve"> with silver and copper would decrease </w:t>
      </w:r>
      <w:r w:rsidR="00AA7AC3">
        <w:t>the glass</w:t>
      </w:r>
      <w:r w:rsidR="0072245C">
        <w:t xml:space="preserve"> Tg </w:t>
      </w:r>
      <w:r w:rsidR="0072245C">
        <w:fldChar w:fldCharType="begin">
          <w:fldData xml:space="preserve">PEVuZE5vdGU+PENpdGU+PEF1dGhvcj5FbC1LYWR5PC9BdXRob3I+PFllYXI+MjAxMjwvWWVhcj48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</w:fldData>
        </w:fldChar>
      </w:r>
      <w:r w:rsidR="004E4193">
        <w:instrText xml:space="preserve"> ADDIN EN.CITE </w:instrText>
      </w:r>
      <w:r w:rsidR="004E4193">
        <w:fldChar w:fldCharType="begin">
          <w:fldData xml:space="preserve">PEVuZE5vdGU+PENpdGU+PEF1dGhvcj5FbC1LYWR5PC9BdXRob3I+PFllYXI+MjAxMjwvWWVhcj48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</w:fldData>
        </w:fldChar>
      </w:r>
      <w:r w:rsidR="004E4193">
        <w:instrText xml:space="preserve"> ADDIN EN.CITE.DATA </w:instrText>
      </w:r>
      <w:r w:rsidR="004E4193">
        <w:fldChar w:fldCharType="end"/>
      </w:r>
      <w:r w:rsidR="0072245C">
        <w:fldChar w:fldCharType="separate"/>
      </w:r>
      <w:r w:rsidR="004E4193">
        <w:rPr>
          <w:noProof/>
        </w:rPr>
        <w:t xml:space="preserve">(El-Kady </w:t>
      </w:r>
      <w:r w:rsidR="00CF25A6" w:rsidRPr="00CF25A6">
        <w:rPr>
          <w:i/>
          <w:iCs/>
          <w:noProof/>
        </w:rPr>
        <w:t>et al</w:t>
      </w:r>
      <w:r w:rsidR="004E4193">
        <w:rPr>
          <w:noProof/>
        </w:rPr>
        <w:t>., 2012)</w:t>
      </w:r>
      <w:r w:rsidR="0072245C">
        <w:fldChar w:fldCharType="end"/>
      </w:r>
      <w:r w:rsidR="0072245C">
        <w:t xml:space="preserve">. In addition, </w:t>
      </w:r>
      <w:r>
        <w:t xml:space="preserve">Wers </w:t>
      </w:r>
      <w:r w:rsidR="00CF25A6" w:rsidRPr="00CF25A6">
        <w:rPr>
          <w:i/>
          <w:iCs/>
        </w:rPr>
        <w:t>et al</w:t>
      </w:r>
      <w:r>
        <w:t xml:space="preserve">. observed a significant decrease in Tg due to </w:t>
      </w:r>
      <w:r w:rsidR="0072245C">
        <w:t>increased</w:t>
      </w:r>
      <w:r>
        <w:t xml:space="preserve"> internal strain relaxation of Cu modified glasses</w:t>
      </w:r>
      <w:r w:rsidR="0072245C">
        <w:t xml:space="preserve"> as relaxation required less energy and, therefore, lower Tg value </w:t>
      </w:r>
      <w:r w:rsidR="0072245C">
        <w:fldChar w:fldCharType="begin"/>
      </w:r>
      <w:r w:rsidR="004E4193">
        <w:instrText xml:space="preserve"> ADDIN EN.CITE &lt;EndNote&gt;&lt;Cite&gt;&lt;Author&gt;Wers&lt;/Author&gt;&lt;Year&gt;2014&lt;/Year&gt;&lt;RecNum&gt;504&lt;/RecNum&gt;&lt;DisplayText&gt;(Wers et al., 2014)&lt;/DisplayText&gt;&lt;record&gt;&lt;rec-number&gt;504&lt;/rec-number&gt;&lt;foreign-keys&gt;&lt;key app="EN" db-id="5xzdtrrxyfafrne255ivrrtxatvtzrd2f0d5" timestamp="1636140603" guid="d979199b-276e-4f91-b596-1414be6a75fa"&gt;504&lt;/key&gt;&lt;/foreign-keys&gt;&lt;ref-type name="Journal Article"&gt;17&lt;/ref-type&gt;&lt;contributors&gt;&lt;authors&gt;&lt;author&gt;Wers, E.&lt;/author&gt;&lt;author&gt;Oudadesse, H.&lt;/author&gt;&lt;author&gt;Lefeuvre, B.&lt;/author&gt;&lt;author&gt;Lucas-Girot, A.&lt;/author&gt;&lt;author&gt;Rocherulle, J.&lt;/author&gt;&lt;author&gt;Lebullenger, R.&lt;/author&gt;&lt;/authors&gt;&lt;/contributors&gt;&lt;titles&gt;&lt;title&gt;Excess entropy and thermal behavior of Cu- and Ti-doped bioactive glasses&lt;/title&gt;&lt;secondary-title&gt;Journal of Thermal Analysis and Calorimetry&lt;/secondary-title&gt;&lt;/titles&gt;&lt;periodical&gt;&lt;full-title&gt;Journal of Thermal Analysis and Calorimetry&lt;/full-title&gt;&lt;abbr-1&gt;J. Therm. Anal. Calorim.&lt;/abbr-1&gt;&lt;/periodical&gt;&lt;pages&gt;579-588&lt;/pages&gt;&lt;volume&gt;117&lt;/volume&gt;&lt;number&gt;2&lt;/number&gt;&lt;dates&gt;&lt;year&gt;2014&lt;/year&gt;&lt;pub-dates&gt;&lt;date&gt;Aug&lt;/date&gt;&lt;/pub-dates&gt;&lt;/dates&gt;&lt;isbn&gt;1388-6150&lt;/isbn&gt;&lt;accession-num&gt;WOS:000339341300007&lt;/accession-num&gt;&lt;urls&gt;&lt;related-urls&gt;&lt;url&gt;&amp;lt;Go to ISI&amp;gt;://WOS:000339341300007&lt;/url&gt;&lt;/related-urls&gt;&lt;/urls&gt;&lt;electronic-resource-num&gt;10.1007/s10973-014-3731-5&lt;/electronic-resource-num&gt;&lt;/record&gt;&lt;/Cite&gt;&lt;/EndNote&gt;</w:instrText>
      </w:r>
      <w:r w:rsidR="0072245C">
        <w:fldChar w:fldCharType="separate"/>
      </w:r>
      <w:r w:rsidR="004E4193">
        <w:rPr>
          <w:noProof/>
        </w:rPr>
        <w:t xml:space="preserve">(Wers </w:t>
      </w:r>
      <w:r w:rsidR="00CF25A6" w:rsidRPr="00CF25A6">
        <w:rPr>
          <w:i/>
          <w:noProof/>
        </w:rPr>
        <w:t>et al</w:t>
      </w:r>
      <w:r w:rsidR="004E4193">
        <w:rPr>
          <w:noProof/>
        </w:rPr>
        <w:t>., 2014)</w:t>
      </w:r>
      <w:r w:rsidR="0072245C">
        <w:fldChar w:fldCharType="end"/>
      </w:r>
      <w:r w:rsidR="0072245C">
        <w:t>.</w:t>
      </w:r>
    </w:p>
    <w:p w14:paraId="17F4F18C" w14:textId="7BD2887F" w:rsidR="00155965" w:rsidRPr="00155965" w:rsidRDefault="006F05B8" w:rsidP="00155965">
      <w:pPr>
        <w:spacing w:line="480" w:lineRule="auto"/>
        <w:jc w:val="both"/>
        <w:rPr>
          <w:lang w:val="en-US"/>
        </w:rPr>
      </w:pPr>
      <w:r>
        <w:t xml:space="preserve">We also observed an increase in the workability window, which is the temperature difference between Tc and Tg, with </w:t>
      </w:r>
      <w:r w:rsidR="0019693F">
        <w:t xml:space="preserve">the </w:t>
      </w:r>
      <w:r>
        <w:t>increase</w:t>
      </w:r>
      <w:r w:rsidR="0019693F">
        <w:t xml:space="preserve"> of silver and copper </w:t>
      </w:r>
      <w:r w:rsidR="00AA7AC3" w:rsidRPr="00AA7AC3">
        <w:t>content</w:t>
      </w:r>
      <w:r w:rsidR="00AA7AC3">
        <w:t xml:space="preserve"> in the glass</w:t>
      </w:r>
      <w:r w:rsidR="0019693F">
        <w:t xml:space="preserve">. 45S5 and </w:t>
      </w:r>
      <w:r w:rsidR="00273FDB">
        <w:t>S</w:t>
      </w:r>
      <w:r w:rsidR="0019693F">
        <w:t xml:space="preserve">53P4 BG </w:t>
      </w:r>
      <w:r w:rsidR="00AA7AC3">
        <w:t xml:space="preserve">are both known to have </w:t>
      </w:r>
      <w:r w:rsidR="00AA7AC3" w:rsidRPr="00AA7AC3">
        <w:t>high calcium and low silica content</w:t>
      </w:r>
      <w:r w:rsidR="00AA7AC3">
        <w:t>.</w:t>
      </w:r>
      <w:r w:rsidR="00AA7AC3" w:rsidRPr="00AA7AC3">
        <w:t xml:space="preserve"> </w:t>
      </w:r>
      <w:r w:rsidR="00AA7AC3">
        <w:t xml:space="preserve">Consequently, </w:t>
      </w:r>
      <w:r w:rsidR="0019693F">
        <w:t xml:space="preserve">the </w:t>
      </w:r>
      <w:r w:rsidR="0019693F" w:rsidRPr="0019693F">
        <w:t>workability window</w:t>
      </w:r>
      <w:r w:rsidR="0019693F">
        <w:t xml:space="preserve"> </w:t>
      </w:r>
      <w:r w:rsidR="00AA7AC3">
        <w:t xml:space="preserve">is </w:t>
      </w:r>
      <w:r w:rsidR="0019693F">
        <w:t xml:space="preserve">too small, </w:t>
      </w:r>
      <w:r w:rsidR="00AA7AC3">
        <w:t>making those glasses harder to process and sinter</w:t>
      </w:r>
      <w:r w:rsidR="0019693F">
        <w:t xml:space="preserve"> without crystallization. Jones, in 2013 suggested a balanced approach to maximize the </w:t>
      </w:r>
      <w:r w:rsidR="0019693F" w:rsidRPr="0019693F">
        <w:t>workability window</w:t>
      </w:r>
      <w:r w:rsidR="0019693F">
        <w:t xml:space="preserve"> without compromising BG bioactivity. One way is to introduce a variety of glass network modifiers</w:t>
      </w:r>
      <w:r w:rsidR="00C07205">
        <w:t>,</w:t>
      </w:r>
      <w:r w:rsidR="0019693F">
        <w:t xml:space="preserve"> </w:t>
      </w:r>
      <w:r w:rsidR="00C07205">
        <w:t>e.g. (</w:t>
      </w:r>
      <w:r w:rsidR="00C07205" w:rsidRPr="00C07205">
        <w:t>SrO, MgO and K</w:t>
      </w:r>
      <w:r w:rsidR="00C07205" w:rsidRPr="00C07205">
        <w:rPr>
          <w:vertAlign w:val="subscript"/>
        </w:rPr>
        <w:t>2</w:t>
      </w:r>
      <w:r w:rsidR="007A6EBC" w:rsidRPr="00C07205">
        <w:t>O)</w:t>
      </w:r>
      <w:r w:rsidR="00C07205">
        <w:t xml:space="preserve"> </w:t>
      </w:r>
      <w:r w:rsidR="0019693F">
        <w:t xml:space="preserve">and keep the network connectivity consistent around 2 </w:t>
      </w:r>
      <w:r w:rsidR="00C07205">
        <w:fldChar w:fldCharType="begin">
          <w:fldData xml:space="preserve">PEVuZE5vdGU+PENpdGU+PEF1dGhvcj5CcmluazwvQXV0aG9yPjxZZWFyPjE5OTc8L1llYXI+PFJl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</w:fldData>
        </w:fldChar>
      </w:r>
      <w:r w:rsidR="004E4193">
        <w:instrText xml:space="preserve"> ADDIN EN.CITE </w:instrText>
      </w:r>
      <w:r w:rsidR="004E4193">
        <w:fldChar w:fldCharType="begin">
          <w:fldData xml:space="preserve">PEVuZE5vdGU+PENpdGU+PEF1dGhvcj5CcmluazwvQXV0aG9yPjxZZWFyPjE5OTc8L1llYXI+PFJl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</w:fldData>
        </w:fldChar>
      </w:r>
      <w:r w:rsidR="004E4193">
        <w:instrText xml:space="preserve"> ADDIN EN.CITE.DATA </w:instrText>
      </w:r>
      <w:r w:rsidR="004E4193">
        <w:fldChar w:fldCharType="end"/>
      </w:r>
      <w:r w:rsidR="00C07205">
        <w:fldChar w:fldCharType="separate"/>
      </w:r>
      <w:r w:rsidR="004E4193">
        <w:rPr>
          <w:noProof/>
        </w:rPr>
        <w:t xml:space="preserve">(Brink, 1997, </w:t>
      </w:r>
      <w:r w:rsidR="004E4193">
        <w:rPr>
          <w:noProof/>
        </w:rPr>
        <w:lastRenderedPageBreak/>
        <w:t>Jones, 2013)</w:t>
      </w:r>
      <w:r w:rsidR="00C07205">
        <w:fldChar w:fldCharType="end"/>
      </w:r>
      <w:r w:rsidR="00C07205">
        <w:t xml:space="preserve">. </w:t>
      </w:r>
      <w:r w:rsidR="00155965">
        <w:t>O</w:t>
      </w:r>
      <w:r w:rsidR="00C07205">
        <w:t xml:space="preserve">ur results suggest a remarkable benefit for future application of silver and copper modified </w:t>
      </w:r>
      <w:r w:rsidR="00155965">
        <w:t xml:space="preserve">BG to </w:t>
      </w:r>
      <w:r w:rsidR="00155965" w:rsidRPr="00155965">
        <w:rPr>
          <w:lang w:val="en-US"/>
        </w:rPr>
        <w:t>achieve scaffolds with amorphous nature but strength suitable for handling in surgical applications.</w:t>
      </w:r>
    </w:p>
    <w:p w14:paraId="4ED00D9E" w14:textId="7AFBCE43" w:rsidR="00F520CC" w:rsidRDefault="00440275" w:rsidP="00155965">
      <w:pPr>
        <w:spacing w:line="480" w:lineRule="auto"/>
        <w:jc w:val="both"/>
      </w:pPr>
      <w:r w:rsidRPr="00440275">
        <w:t xml:space="preserve">FT-IR spectra in </w:t>
      </w:r>
      <w:r>
        <w:fldChar w:fldCharType="begin"/>
      </w:r>
      <w:r>
        <w:instrText xml:space="preserve"> REF _Ref87379773 \h </w:instrText>
      </w:r>
      <w:r w:rsidR="00BA33FB">
        <w:instrText xml:space="preserve"> \* MERGEFORMAT </w:instrText>
      </w:r>
      <w:r>
        <w:fldChar w:fldCharType="separate"/>
      </w:r>
      <w:r w:rsidR="008363E5" w:rsidRPr="00E71247">
        <w:t xml:space="preserve">Figure </w:t>
      </w:r>
      <w:r w:rsidR="008363E5">
        <w:rPr>
          <w:noProof/>
        </w:rPr>
        <w:t>18</w:t>
      </w:r>
      <w:r>
        <w:fldChar w:fldCharType="end"/>
      </w:r>
      <w:r>
        <w:t xml:space="preserve"> </w:t>
      </w:r>
      <w:r w:rsidR="006940EB">
        <w:t xml:space="preserve">showed </w:t>
      </w:r>
      <w:r w:rsidRPr="00440275">
        <w:t>no sign</w:t>
      </w:r>
      <w:r w:rsidR="006940EB">
        <w:t>ificant differences between the parent composition and Ag and Cu modified BG</w:t>
      </w:r>
      <w:r w:rsidRPr="00440275">
        <w:t xml:space="preserve">. However, the slight change in the stretching bonds of Si-O-Si to lower wavenumber could be linked to the silver content in the glass system (Catauro </w:t>
      </w:r>
      <w:r w:rsidR="00CF25A6" w:rsidRPr="00CF25A6">
        <w:rPr>
          <w:i/>
        </w:rPr>
        <w:t>et al</w:t>
      </w:r>
      <w:r w:rsidRPr="00440275">
        <w:t xml:space="preserve">., 2015). </w:t>
      </w:r>
      <w:r w:rsidR="006940EB">
        <w:t>Two</w:t>
      </w:r>
      <w:r w:rsidRPr="00440275">
        <w:t xml:space="preserve"> </w:t>
      </w:r>
      <w:r>
        <w:t>primary</w:t>
      </w:r>
      <w:r w:rsidRPr="00440275">
        <w:t xml:space="preserve"> bonds </w:t>
      </w:r>
      <w:r>
        <w:t>observed on all glass at approximately 10</w:t>
      </w:r>
      <w:r w:rsidR="006940EB">
        <w:t>20-1050</w:t>
      </w:r>
      <w:r w:rsidR="006940EB" w:rsidRPr="006940EB">
        <w:t xml:space="preserve"> cm</w:t>
      </w:r>
      <w:r w:rsidR="006940EB" w:rsidRPr="006940EB">
        <w:rPr>
          <w:vertAlign w:val="superscript"/>
        </w:rPr>
        <w:t>-1</w:t>
      </w:r>
      <w:r w:rsidR="006940EB">
        <w:rPr>
          <w:vertAlign w:val="superscript"/>
        </w:rPr>
        <w:t xml:space="preserve"> </w:t>
      </w:r>
      <w:r w:rsidR="006940EB">
        <w:t>related to Si-O-1NBO (Q</w:t>
      </w:r>
      <w:r w:rsidR="006940EB">
        <w:rPr>
          <w:vertAlign w:val="superscript"/>
        </w:rPr>
        <w:t>3</w:t>
      </w:r>
      <w:r w:rsidR="006940EB">
        <w:t>) and 920-960</w:t>
      </w:r>
      <w:r w:rsidR="006940EB" w:rsidRPr="006940EB">
        <w:t xml:space="preserve"> </w:t>
      </w:r>
      <w:r w:rsidR="006940EB">
        <w:t>cm</w:t>
      </w:r>
      <w:r w:rsidR="006940EB" w:rsidRPr="006940EB">
        <w:rPr>
          <w:vertAlign w:val="superscript"/>
        </w:rPr>
        <w:t>-</w:t>
      </w:r>
      <w:proofErr w:type="gramStart"/>
      <w:r w:rsidR="006940EB" w:rsidRPr="006940EB">
        <w:rPr>
          <w:vertAlign w:val="superscript"/>
        </w:rPr>
        <w:t>1</w:t>
      </w:r>
      <w:r w:rsidR="006940EB">
        <w:t xml:space="preserve"> </w:t>
      </w:r>
      <w:r>
        <w:t xml:space="preserve"> </w:t>
      </w:r>
      <w:r w:rsidR="006940EB">
        <w:t>related</w:t>
      </w:r>
      <w:proofErr w:type="gramEnd"/>
      <w:r w:rsidR="006940EB">
        <w:t xml:space="preserve"> to Si-O-2NBO (Q</w:t>
      </w:r>
      <w:r w:rsidR="006940EB">
        <w:rPr>
          <w:vertAlign w:val="superscript"/>
        </w:rPr>
        <w:t>2</w:t>
      </w:r>
      <w:r w:rsidR="006940EB">
        <w:t>). Hence, it is likely that the glass modification did not change the Q structure in the silicate system. Similarly, D’Onofrio</w:t>
      </w:r>
      <w:r w:rsidR="006940EB" w:rsidRPr="006940EB">
        <w:rPr>
          <w:noProof/>
        </w:rPr>
        <w:t xml:space="preserve"> </w:t>
      </w:r>
      <w:r w:rsidR="00CF25A6" w:rsidRPr="00CF25A6">
        <w:rPr>
          <w:i/>
        </w:rPr>
        <w:t>et al</w:t>
      </w:r>
      <w:r w:rsidR="006940EB">
        <w:t>. reported that the addition of strontium did not cause any change in the glass structure or compromise the network connectivity.; nevertheless, they observed that the P-O band had shifted to lower frequency caused by the relatively larger Sr</w:t>
      </w:r>
      <w:r w:rsidR="006940EB">
        <w:rPr>
          <w:vertAlign w:val="superscript"/>
        </w:rPr>
        <w:t>2</w:t>
      </w:r>
      <w:r w:rsidR="006940EB" w:rsidRPr="006940EB">
        <w:rPr>
          <w:vertAlign w:val="superscript"/>
        </w:rPr>
        <w:t>+</w:t>
      </w:r>
      <w:r w:rsidR="006940EB">
        <w:t xml:space="preserve"> replacing Ca</w:t>
      </w:r>
      <w:r w:rsidR="006940EB">
        <w:rPr>
          <w:vertAlign w:val="superscript"/>
        </w:rPr>
        <w:t>2+</w:t>
      </w:r>
      <w:r w:rsidR="000770A4">
        <w:t xml:space="preserve"> </w:t>
      </w:r>
      <w:r w:rsidR="000770A4">
        <w:fldChar w:fldCharType="begin">
          <w:fldData xml:space="preserve">PEVuZE5vdGU+PENpdGU+PEF1dGhvcj5EJmFwb3M7T25vZnJpbzwvQXV0aG9yPjxZZWFyPjIwMTY8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</w:fldData>
        </w:fldChar>
      </w:r>
      <w:r w:rsidR="000770A4">
        <w:instrText xml:space="preserve"> ADDIN EN.CITE </w:instrText>
      </w:r>
      <w:r w:rsidR="000770A4">
        <w:fldChar w:fldCharType="begin">
          <w:fldData xml:space="preserve">PEVuZE5vdGU+PENpdGU+PEF1dGhvcj5EJmFwb3M7T25vZnJpbzwvQXV0aG9yPjxZZWFyPjIwMTY8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</w:fldData>
        </w:fldChar>
      </w:r>
      <w:r w:rsidR="000770A4">
        <w:instrText xml:space="preserve"> ADDIN EN.CITE.DATA </w:instrText>
      </w:r>
      <w:r w:rsidR="000770A4">
        <w:fldChar w:fldCharType="end"/>
      </w:r>
      <w:r w:rsidR="000770A4">
        <w:fldChar w:fldCharType="separate"/>
      </w:r>
      <w:r w:rsidR="000770A4">
        <w:rPr>
          <w:noProof/>
        </w:rPr>
        <w:t xml:space="preserve">(D'Onofrio </w:t>
      </w:r>
      <w:r w:rsidR="00CF25A6" w:rsidRPr="00CF25A6">
        <w:rPr>
          <w:i/>
          <w:noProof/>
        </w:rPr>
        <w:t>et al</w:t>
      </w:r>
      <w:r w:rsidR="000770A4">
        <w:rPr>
          <w:noProof/>
        </w:rPr>
        <w:t>., 2016)</w:t>
      </w:r>
      <w:r w:rsidR="000770A4">
        <w:fldChar w:fldCharType="end"/>
      </w:r>
      <w:r w:rsidR="006940EB">
        <w:t xml:space="preserve">. When replacing Ca with a larger cation, it might increase the glass's average spacing and change its structure; however, we found that both Ag and Cu, which are smaller than Ca, did not cause a similar effect.       </w:t>
      </w:r>
    </w:p>
    <w:p w14:paraId="1EA73D18" w14:textId="7182921D" w:rsidR="00F520CC" w:rsidRDefault="00F520CC" w:rsidP="00BA33FB">
      <w:pPr>
        <w:pStyle w:val="Heading2"/>
        <w:spacing w:line="480" w:lineRule="auto"/>
        <w:jc w:val="both"/>
      </w:pPr>
      <w:bookmarkStart w:id="323" w:name="_Toc110260440"/>
      <w:r>
        <w:t xml:space="preserve">6.2. </w:t>
      </w:r>
      <w:r w:rsidRPr="00D23FDC">
        <w:rPr>
          <w:i/>
          <w:iCs/>
        </w:rPr>
        <w:t>In Vitro</w:t>
      </w:r>
      <w:r w:rsidRPr="00F520CC">
        <w:t xml:space="preserve"> Antibacterial Activity </w:t>
      </w:r>
      <w:r>
        <w:t>a</w:t>
      </w:r>
      <w:r w:rsidRPr="00F520CC">
        <w:t xml:space="preserve">nd </w:t>
      </w:r>
      <w:r w:rsidR="0019265D">
        <w:t>Cytocompatibility</w:t>
      </w:r>
      <w:bookmarkEnd w:id="323"/>
    </w:p>
    <w:p w14:paraId="10DF7B44" w14:textId="7B0B2B79" w:rsidR="003E14CC" w:rsidRDefault="003E14CC" w:rsidP="00A37744">
      <w:pPr>
        <w:spacing w:line="480" w:lineRule="auto"/>
        <w:jc w:val="both"/>
      </w:pPr>
      <w:r w:rsidRPr="003E14CC">
        <w:t>Bone infection is one of the most severe and devastating issues linked to bone repair and surgery</w:t>
      </w:r>
      <w:r w:rsidR="00A37744">
        <w:t xml:space="preserve"> </w:t>
      </w:r>
      <w:r w:rsidRPr="003E14CC">
        <w:fldChar w:fldCharType="begin"/>
      </w:r>
      <w:r w:rsidR="004E4193">
        <w:instrText xml:space="preserve"> ADDIN EN.CITE &lt;EndNote&gt;&lt;Cite&gt;&lt;Author&gt;Bohner&lt;/Author&gt;&lt;Year&gt;2010&lt;/Year&gt;&lt;RecNum&gt;299&lt;/RecNum&gt;&lt;IDText&gt;Resorbable biomaterials as bone graft substitutes&lt;/IDText&gt;&lt;DisplayText&gt;(Bohner, 2010)&lt;/DisplayText&gt;&lt;record&gt;&lt;rec-number&gt;299&lt;/rec-number&gt;&lt;foreign-keys&gt;&lt;key app="EN" db-id="5xzdtrrxyfafrne255ivrrtxatvtzrd2f0d5" timestamp="1635085371" guid="606ae94d-8333-4463-8532-c2718481ffbd"&gt;299&lt;/key&gt;&lt;/foreign-keys&gt;&lt;ref-type name="Journal Article"&gt;17&lt;/ref-type&gt;&lt;contributors&gt;&lt;authors&gt;&lt;author&gt;Bohner, M&lt;/author&gt;&lt;/authors&gt;&lt;/contributors&gt;&lt;auth-address&gt;RMS Fdn, CH-2544 Bettlach, Switzerland&lt;/auth-address&gt;&lt;titles&gt;&lt;title&gt;Resorbable biomaterials as bone graft substitutes&lt;/title&gt;&lt;secondary-title&gt;Materials Today&lt;/secondary-title&gt;&lt;/titles&gt;&lt;periodical&gt;&lt;full-title&gt;Materials Today&lt;/full-title&gt;&lt;abbr-1&gt;Mater. Today&lt;/abbr-1&gt;&lt;/periodical&gt;&lt;pages&gt;24-30&lt;/pages&gt;&lt;volume&gt;13&lt;/volume&gt;&lt;number&gt;1-2&lt;/number&gt;&lt;keywords&gt;&lt;keyword&gt;BETA-TRICALCIUM PHOSPHATE&lt;/keyword&gt;&lt;keyword&gt;CALCIUM-PHOSPHATE&lt;/keyword&gt;&lt;keyword&gt;IN-VIVO&lt;/keyword&gt;&lt;keyword&gt;POLYMERIC BIOMATERIALS&lt;/keyword&gt;&lt;keyword&gt;OCTACALCIUM PHOSPHATE&lt;/keyword&gt;&lt;keyword&gt;EXTRACELLULAR CALCIUM&lt;/keyword&gt;&lt;keyword&gt;HYDRAULIC CEMENT&lt;/keyword&gt;&lt;keyword&gt;IMPLANTS&lt;/keyword&gt;&lt;keyword&gt;RESORPTION&lt;/keyword&gt;&lt;keyword&gt;CELLS&lt;/keyword&gt;&lt;/keywords&gt;&lt;dates&gt;&lt;year&gt;2010&lt;/year&gt;&lt;pub-dates&gt;&lt;date&gt;JAN-FEB 2010&lt;/date&gt;&lt;/pub-dates&gt;&lt;/dates&gt;&lt;isbn&gt;1369-7021&lt;/isbn&gt;&lt;accession-num&gt;WOS:000274572200014&lt;/accession-num&gt;&lt;work-type&gt;Article&lt;/work-type&gt;&lt;urls&gt;&lt;/urls&gt;&lt;electronic-resource-num&gt;10.1016/S1369-7021(10)70014-6&lt;/electronic-resource-num&gt;&lt;language&gt;English&lt;/language&gt;&lt;/record&gt;&lt;/Cite&gt;&lt;/EndNote&gt;</w:instrText>
      </w:r>
      <w:r w:rsidRPr="003E14CC">
        <w:fldChar w:fldCharType="separate"/>
      </w:r>
      <w:r w:rsidR="004E4193">
        <w:rPr>
          <w:noProof/>
        </w:rPr>
        <w:t>(Bohner, 2010)</w:t>
      </w:r>
      <w:r w:rsidRPr="003E14CC">
        <w:fldChar w:fldCharType="end"/>
      </w:r>
      <w:r w:rsidRPr="003E14CC">
        <w:t xml:space="preserve">. </w:t>
      </w:r>
      <w:r w:rsidRPr="003E14CC">
        <w:rPr>
          <w:i/>
        </w:rPr>
        <w:t xml:space="preserve">S. aureus </w:t>
      </w:r>
      <w:r w:rsidRPr="003E14CC">
        <w:t>is responsible for more than 75% of osteomyelitis cases, and more than half of these are caused by methicillin-resistant </w:t>
      </w:r>
      <w:r w:rsidRPr="003E14CC">
        <w:rPr>
          <w:i/>
        </w:rPr>
        <w:t xml:space="preserve">S. aureus </w:t>
      </w:r>
      <w:r w:rsidRPr="003E14CC">
        <w:t>(MRSA) strains</w:t>
      </w:r>
      <w:r w:rsidR="00A37744">
        <w:t xml:space="preserve"> </w:t>
      </w:r>
      <w:r w:rsidRPr="003E14CC">
        <w:fldChar w:fldCharType="begin"/>
      </w:r>
      <w:r w:rsidR="004E4193">
        <w:instrText xml:space="preserve"> ADDIN EN.CITE &lt;EndNote&gt;&lt;Cite&gt;&lt;Author&gt;Kaplan&lt;/Author&gt;&lt;Year&gt;2014&lt;/Year&gt;&lt;RecNum&gt;442&lt;/RecNum&gt;&lt;IDText&gt;Recent lessons for the management of bone and joint infections&lt;/IDText&gt;&lt;DisplayText&gt;(Kaplan, 2014)&lt;/DisplayText&gt;&lt;record&gt;&lt;rec-number&gt;442&lt;/rec-number&gt;&lt;foreign-keys&gt;&lt;key app="EN" db-id="5xzdtrrxyfafrne255ivrrtxatvtzrd2f0d5" timestamp="1635085421" guid="28fcefd4-7f44-44b1-bd37-55051ad070b7"&gt;442&lt;/key&gt;&lt;/foreign-keys&gt;&lt;ref-type name="Journal Article"&gt;17&lt;/ref-type&gt;&lt;contributors&gt;&lt;authors&gt;&lt;author&gt;Kaplan, Sheldon L.&lt;/author&gt;&lt;/authors&gt;&lt;/contributors&gt;&lt;titles&gt;&lt;title&gt;Recent lessons for the management of bone and joint infections&lt;/title&gt;&lt;secondary-title&gt;Journal of Infection&lt;/secondary-title&gt;&lt;/titles&gt;&lt;periodical&gt;&lt;full-title&gt;Journal of Infection&lt;/full-title&gt;&lt;/periodical&gt;&lt;pages&gt;S51-S56&lt;/pages&gt;&lt;volume&gt;68&lt;/volume&gt;&lt;dates&gt;&lt;year&gt;2014&lt;/year&gt;&lt;pub-dates&gt;&lt;date&gt;Jan&lt;/date&gt;&lt;/pub-dates&gt;&lt;/dates&gt;&lt;isbn&gt;0163-4453&lt;/isbn&gt;&lt;accession-num&gt;WOS:000329222500008&lt;/accession-num&gt;&lt;urls&gt;&lt;related-urls&gt;&lt;url&gt;&amp;lt;Go to ISI&amp;gt;://WOS:000329222500008&lt;/url&gt;&lt;/related-urls&gt;&lt;/urls&gt;&lt;electronic-resource-num&gt;10.1016/j.jinf.2013.09.014&lt;/electronic-resource-num&gt;&lt;/record&gt;&lt;/Cite&gt;&lt;/EndNote&gt;</w:instrText>
      </w:r>
      <w:r w:rsidRPr="003E14CC">
        <w:fldChar w:fldCharType="separate"/>
      </w:r>
      <w:r w:rsidR="004E4193">
        <w:rPr>
          <w:noProof/>
        </w:rPr>
        <w:t>(Kaplan, 2014)</w:t>
      </w:r>
      <w:r w:rsidRPr="003E14CC">
        <w:fldChar w:fldCharType="end"/>
      </w:r>
      <w:r w:rsidR="00A37744">
        <w:t xml:space="preserve">. </w:t>
      </w:r>
      <w:r w:rsidR="00321CC0" w:rsidRPr="00321CC0">
        <w:t xml:space="preserve">Our results have shown efficient microbial </w:t>
      </w:r>
      <w:r w:rsidR="00321CC0" w:rsidRPr="00321CC0">
        <w:lastRenderedPageBreak/>
        <w:t>inhibitory activity against tested organisms for Ag- and Cu-</w:t>
      </w:r>
      <w:r w:rsidR="00321CC0">
        <w:t>modified</w:t>
      </w:r>
      <w:r w:rsidR="00321CC0" w:rsidRPr="00321CC0">
        <w:t xml:space="preserve"> BG</w:t>
      </w:r>
      <w:r w:rsidR="00743F7B">
        <w:t>. In contrast,</w:t>
      </w:r>
      <w:r w:rsidR="00321CC0" w:rsidRPr="00321CC0">
        <w:t xml:space="preserve"> the 45S5 and </w:t>
      </w:r>
      <w:r w:rsidR="00273FDB">
        <w:t>S</w:t>
      </w:r>
      <w:r w:rsidR="00321CC0" w:rsidRPr="00321CC0">
        <w:t xml:space="preserve">53P4 compositions did not show any </w:t>
      </w:r>
      <w:r w:rsidRPr="003E14CC">
        <w:t xml:space="preserve">statistically </w:t>
      </w:r>
      <w:r w:rsidR="00321CC0" w:rsidRPr="00321CC0">
        <w:t xml:space="preserve">significant </w:t>
      </w:r>
      <w:r w:rsidR="00743F7B" w:rsidRPr="00321CC0">
        <w:t>dec</w:t>
      </w:r>
      <w:r w:rsidR="00743F7B">
        <w:t>r</w:t>
      </w:r>
      <w:r w:rsidR="00743F7B" w:rsidRPr="00321CC0">
        <w:t>ease</w:t>
      </w:r>
      <w:r w:rsidR="00743F7B">
        <w:t>,</w:t>
      </w:r>
      <w:r w:rsidR="00321CC0" w:rsidRPr="00321CC0">
        <w:t xml:space="preserve"> </w:t>
      </w:r>
      <w:r w:rsidR="00743F7B">
        <w:t xml:space="preserve">as is shown in </w:t>
      </w:r>
      <w:r w:rsidR="00321CC0">
        <w:fldChar w:fldCharType="begin"/>
      </w:r>
      <w:r w:rsidR="00321CC0">
        <w:instrText xml:space="preserve"> REF _Ref87444787 \h </w:instrText>
      </w:r>
      <w:r w:rsidR="00BA33FB">
        <w:instrText xml:space="preserve"> \* MERGEFORMAT </w:instrText>
      </w:r>
      <w:r w:rsidR="00321CC0">
        <w:fldChar w:fldCharType="separate"/>
      </w:r>
      <w:r w:rsidR="008363E5" w:rsidRPr="00E71247">
        <w:t xml:space="preserve">Figure </w:t>
      </w:r>
      <w:r w:rsidR="008363E5">
        <w:rPr>
          <w:noProof/>
        </w:rPr>
        <w:t>20</w:t>
      </w:r>
      <w:r w:rsidR="00321CC0">
        <w:fldChar w:fldCharType="end"/>
      </w:r>
      <w:r w:rsidR="00743F7B">
        <w:t xml:space="preserve"> </w:t>
      </w:r>
      <w:r w:rsidR="00321CC0">
        <w:t xml:space="preserve">and </w:t>
      </w:r>
      <w:r w:rsidR="00321CC0">
        <w:fldChar w:fldCharType="begin"/>
      </w:r>
      <w:r w:rsidR="00321CC0">
        <w:instrText xml:space="preserve"> REF _Ref77083497 \h </w:instrText>
      </w:r>
      <w:r w:rsidR="00BA33FB">
        <w:instrText xml:space="preserve"> \* MERGEFORMAT </w:instrText>
      </w:r>
      <w:r w:rsidR="00321CC0">
        <w:fldChar w:fldCharType="separate"/>
      </w:r>
      <w:r w:rsidR="008363E5" w:rsidRPr="00E71247">
        <w:t xml:space="preserve">Figure </w:t>
      </w:r>
      <w:r w:rsidR="008363E5">
        <w:rPr>
          <w:noProof/>
        </w:rPr>
        <w:t>21</w:t>
      </w:r>
      <w:r w:rsidR="00321CC0">
        <w:fldChar w:fldCharType="end"/>
      </w:r>
      <w:r w:rsidR="00321CC0" w:rsidRPr="00321CC0">
        <w:t xml:space="preserve">. There are ongoing debates regarding the antibacterial </w:t>
      </w:r>
      <w:r w:rsidR="00743F7B" w:rsidRPr="00743F7B">
        <w:t xml:space="preserve">mechanisms </w:t>
      </w:r>
      <w:r w:rsidR="00321CC0" w:rsidRPr="00321CC0">
        <w:t xml:space="preserve">of metal ions </w:t>
      </w:r>
      <w:r w:rsidR="00321CC0" w:rsidRPr="00321CC0">
        <w:fldChar w:fldCharType="begin">
          <w:fldData xml:space="preserve">PEVuZE5vdGU+PENpdGU+PEF1dGhvcj5Tb25kaTwvQXV0aG9yPjxZZWFyPjIwMDQ8L1llYXI+PFJl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</w:fldData>
        </w:fldChar>
      </w:r>
      <w:r w:rsidR="004E4193">
        <w:instrText xml:space="preserve"> ADDIN EN.CITE </w:instrText>
      </w:r>
      <w:r w:rsidR="004E4193">
        <w:fldChar w:fldCharType="begin">
          <w:fldData xml:space="preserve">PEVuZE5vdGU+PENpdGU+PEF1dGhvcj5Tb25kaTwvQXV0aG9yPjxZZWFyPjIwMDQ8L1llYXI+PFJl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</w:fldData>
        </w:fldChar>
      </w:r>
      <w:r w:rsidR="004E4193">
        <w:instrText xml:space="preserve"> ADDIN EN.CITE.DATA </w:instrText>
      </w:r>
      <w:r w:rsidR="004E4193">
        <w:fldChar w:fldCharType="end"/>
      </w:r>
      <w:r w:rsidR="00321CC0" w:rsidRPr="00321CC0">
        <w:fldChar w:fldCharType="separate"/>
      </w:r>
      <w:r w:rsidR="004E4193">
        <w:rPr>
          <w:noProof/>
        </w:rPr>
        <w:t xml:space="preserve">(Sondi and Salopek-Sondi, 2004, Kim </w:t>
      </w:r>
      <w:r w:rsidR="00CF25A6" w:rsidRPr="00CF25A6">
        <w:rPr>
          <w:i/>
          <w:noProof/>
        </w:rPr>
        <w:t>et al</w:t>
      </w:r>
      <w:r w:rsidR="004E4193">
        <w:rPr>
          <w:noProof/>
        </w:rPr>
        <w:t>., 2018)</w:t>
      </w:r>
      <w:r w:rsidR="00321CC0" w:rsidRPr="00321CC0">
        <w:fldChar w:fldCharType="end"/>
      </w:r>
      <w:r w:rsidR="00321CC0" w:rsidRPr="00321CC0">
        <w:t>. One theory states that the direct contact between metal ions and bacteria cell w</w:t>
      </w:r>
      <w:r w:rsidR="00FC5452">
        <w:t>e</w:t>
      </w:r>
      <w:r w:rsidR="00321CC0" w:rsidRPr="00321CC0">
        <w:t xml:space="preserve">lls causes cytoplasm ruptures, leading to cell death. This theory is one of the most proposed antibacterial mechanisms. </w:t>
      </w:r>
      <w:r w:rsidR="00743F7B" w:rsidRPr="00321CC0">
        <w:t>Furthermore</w:t>
      </w:r>
      <w:r w:rsidR="00321CC0" w:rsidRPr="00321CC0">
        <w:t>, Ag ions may produce reactive oxygen species (ROS) by interacting with specific respiratory enzyme systems in the bacterial cell, which could cause cell damage</w:t>
      </w:r>
      <w:r w:rsidR="00321CC0">
        <w:t xml:space="preserve">, as discussed in </w:t>
      </w:r>
      <w:r w:rsidR="00A37744">
        <w:t>(</w:t>
      </w:r>
      <w:proofErr w:type="gramStart"/>
      <w:r w:rsidR="00A37744">
        <w:t xml:space="preserve">section </w:t>
      </w:r>
      <w:r w:rsidR="00321CC0">
        <w:t xml:space="preserve"> 2</w:t>
      </w:r>
      <w:r w:rsidR="00A37744">
        <w:t>.8</w:t>
      </w:r>
      <w:proofErr w:type="gramEnd"/>
      <w:r w:rsidR="00A37744">
        <w:t>)</w:t>
      </w:r>
      <w:r w:rsidR="00321CC0">
        <w:t xml:space="preserve"> </w:t>
      </w:r>
      <w:r w:rsidR="00321CC0" w:rsidRPr="00321CC0">
        <w:t xml:space="preserve"> </w:t>
      </w:r>
      <w:r w:rsidR="00321CC0" w:rsidRPr="00321CC0">
        <w:fldChar w:fldCharType="begin">
          <w:fldData xml:space="preserve">PEVuZE5vdGU+PENpdGU+PEF1dGhvcj5XYW5nPC9BdXRob3I+PFllYXI+MjAxNjwvWWVhcj48UmVj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</w:fldData>
        </w:fldChar>
      </w:r>
      <w:r w:rsidR="004E4193">
        <w:instrText xml:space="preserve"> ADDIN EN.CITE </w:instrText>
      </w:r>
      <w:r w:rsidR="004E4193">
        <w:fldChar w:fldCharType="begin">
          <w:fldData xml:space="preserve">PEVuZE5vdGU+PENpdGU+PEF1dGhvcj5XYW5nPC9BdXRob3I+PFllYXI+MjAxNjwvWWVhcj48UmVj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</w:fldData>
        </w:fldChar>
      </w:r>
      <w:r w:rsidR="004E4193">
        <w:instrText xml:space="preserve"> ADDIN EN.CITE.DATA </w:instrText>
      </w:r>
      <w:r w:rsidR="004E4193">
        <w:fldChar w:fldCharType="end"/>
      </w:r>
      <w:r w:rsidR="00321CC0" w:rsidRPr="00321CC0">
        <w:fldChar w:fldCharType="separate"/>
      </w:r>
      <w:r w:rsidR="004E4193">
        <w:rPr>
          <w:noProof/>
        </w:rPr>
        <w:t xml:space="preserve">(Wang </w:t>
      </w:r>
      <w:r w:rsidR="00CF25A6" w:rsidRPr="00CF25A6">
        <w:rPr>
          <w:i/>
          <w:noProof/>
        </w:rPr>
        <w:t>et al</w:t>
      </w:r>
      <w:r w:rsidR="004E4193">
        <w:rPr>
          <w:noProof/>
        </w:rPr>
        <w:t xml:space="preserve">., 2016, Esteban-Tejeda </w:t>
      </w:r>
      <w:r w:rsidR="00CF25A6" w:rsidRPr="00CF25A6">
        <w:rPr>
          <w:i/>
          <w:noProof/>
        </w:rPr>
        <w:t>et al</w:t>
      </w:r>
      <w:r w:rsidR="004E4193">
        <w:rPr>
          <w:noProof/>
        </w:rPr>
        <w:t xml:space="preserve">., 2009, Gupta </w:t>
      </w:r>
      <w:r w:rsidR="00CF25A6" w:rsidRPr="00CF25A6">
        <w:rPr>
          <w:i/>
          <w:noProof/>
        </w:rPr>
        <w:t>et al</w:t>
      </w:r>
      <w:r w:rsidR="004E4193">
        <w:rPr>
          <w:noProof/>
        </w:rPr>
        <w:t>., 2018)</w:t>
      </w:r>
      <w:r w:rsidR="00321CC0" w:rsidRPr="00321CC0">
        <w:fldChar w:fldCharType="end"/>
      </w:r>
      <w:r w:rsidR="00321CC0" w:rsidRPr="00321CC0">
        <w:t>.</w:t>
      </w:r>
    </w:p>
    <w:p w14:paraId="6888A65C" w14:textId="12B1EEBD" w:rsidR="003E14CC" w:rsidRDefault="00A37744" w:rsidP="004E4193">
      <w:pPr>
        <w:spacing w:line="480" w:lineRule="auto"/>
        <w:jc w:val="both"/>
      </w:pPr>
      <w:r>
        <w:t>A</w:t>
      </w:r>
      <w:r w:rsidRPr="00A37744">
        <w:t>t the outset</w:t>
      </w:r>
      <w:r w:rsidR="003E14CC" w:rsidRPr="003E14CC">
        <w:t xml:space="preserve">, the concentrations chosen for </w:t>
      </w:r>
      <w:r w:rsidR="004E4193">
        <w:t xml:space="preserve">the </w:t>
      </w:r>
      <w:r w:rsidR="003E14CC" w:rsidRPr="003E14CC">
        <w:t xml:space="preserve">antibacterial study were 25 mg/ml, which was based on existing literature, that reported that BAGs at these concentrations exhibited antibacterial efficacy against a range of pathogens </w:t>
      </w:r>
      <w:r w:rsidR="003E14CC" w:rsidRPr="003E14CC">
        <w:fldChar w:fldCharType="begin">
          <w:fldData xml:space="preserve">PEVuZE5vdGU+PENpdGU+PEF1dGhvcj5EaSBOdW56aW88L0F1dGhvcj48WWVhcj4yMDA0PC9ZZWFy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</w:fldData>
        </w:fldChar>
      </w:r>
      <w:r w:rsidR="004E4193">
        <w:instrText xml:space="preserve"> ADDIN EN.CITE </w:instrText>
      </w:r>
      <w:r w:rsidR="004E4193">
        <w:fldChar w:fldCharType="begin">
          <w:fldData xml:space="preserve">PEVuZE5vdGU+PENpdGU+PEF1dGhvcj5EaSBOdW56aW88L0F1dGhvcj48WWVhcj4yMDA0PC9ZZWFy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</w:fldData>
        </w:fldChar>
      </w:r>
      <w:r w:rsidR="004E4193">
        <w:instrText xml:space="preserve"> ADDIN EN.CITE.DATA </w:instrText>
      </w:r>
      <w:r w:rsidR="004E4193">
        <w:fldChar w:fldCharType="end"/>
      </w:r>
      <w:r w:rsidR="003E14CC" w:rsidRPr="003E14CC">
        <w:fldChar w:fldCharType="separate"/>
      </w:r>
      <w:r w:rsidR="004E4193">
        <w:rPr>
          <w:noProof/>
        </w:rPr>
        <w:t xml:space="preserve">(Di Nunzio </w:t>
      </w:r>
      <w:r w:rsidR="00CF25A6" w:rsidRPr="00CF25A6">
        <w:rPr>
          <w:i/>
          <w:noProof/>
        </w:rPr>
        <w:t>et al</w:t>
      </w:r>
      <w:r w:rsidR="004E4193">
        <w:rPr>
          <w:noProof/>
        </w:rPr>
        <w:t xml:space="preserve">., 2004, Ahmed </w:t>
      </w:r>
      <w:r w:rsidR="00CF25A6" w:rsidRPr="00CF25A6">
        <w:rPr>
          <w:i/>
          <w:noProof/>
        </w:rPr>
        <w:t>et al</w:t>
      </w:r>
      <w:r w:rsidR="004E4193">
        <w:rPr>
          <w:noProof/>
        </w:rPr>
        <w:t xml:space="preserve">., 2006, Ahmed </w:t>
      </w:r>
      <w:r w:rsidR="00CF25A6" w:rsidRPr="00CF25A6">
        <w:rPr>
          <w:i/>
          <w:noProof/>
        </w:rPr>
        <w:t>et al</w:t>
      </w:r>
      <w:r w:rsidR="004E4193">
        <w:rPr>
          <w:noProof/>
        </w:rPr>
        <w:t xml:space="preserve">., 2011, Hu </w:t>
      </w:r>
      <w:r w:rsidR="00CF25A6" w:rsidRPr="00CF25A6">
        <w:rPr>
          <w:i/>
          <w:noProof/>
        </w:rPr>
        <w:t>et al</w:t>
      </w:r>
      <w:r w:rsidR="004E4193">
        <w:rPr>
          <w:noProof/>
        </w:rPr>
        <w:t>., 2009)</w:t>
      </w:r>
      <w:r w:rsidR="003E14CC" w:rsidRPr="003E14CC">
        <w:fldChar w:fldCharType="end"/>
      </w:r>
      <w:r w:rsidR="003E14CC" w:rsidRPr="003E14CC">
        <w:t>.</w:t>
      </w:r>
      <w:r w:rsidR="004E4193">
        <w:t xml:space="preserve"> Therefore,</w:t>
      </w:r>
      <w:r w:rsidR="003E14CC" w:rsidRPr="003E14CC">
        <w:t xml:space="preserve"> Ag and Cu BG samples had high levels of antibacterial activity, as indicated by the significant log reduction in CFU after 24 h incubation. Furthermore, Ag-modified BG were more potent than Cu-modified BG</w:t>
      </w:r>
      <w:r w:rsidR="00743F7B">
        <w:t xml:space="preserve"> in general</w:t>
      </w:r>
      <w:r w:rsidR="003E14CC" w:rsidRPr="003E14CC">
        <w:t>, as Ag could be presented in the glass in different species (Ag˚ and Ag</w:t>
      </w:r>
      <w:r w:rsidR="003E14CC" w:rsidRPr="003E14CC">
        <w:rPr>
          <w:vertAlign w:val="superscript"/>
        </w:rPr>
        <w:t>+1</w:t>
      </w:r>
      <w:r w:rsidR="003E14CC" w:rsidRPr="003E14CC">
        <w:t>)</w:t>
      </w:r>
      <w:r w:rsidR="00743F7B">
        <w:t xml:space="preserve"> as discussed above</w:t>
      </w:r>
      <w:r w:rsidR="003E14CC" w:rsidRPr="003E14CC">
        <w:t xml:space="preserve"> </w:t>
      </w:r>
      <w:r w:rsidR="003E14CC" w:rsidRPr="003E14CC">
        <w:fldChar w:fldCharType="begin"/>
      </w:r>
      <w:r w:rsidR="004E4193">
        <w:instrText xml:space="preserve"> ADDIN EN.CITE &lt;EndNote&gt;&lt;Cite&gt;&lt;Author&gt;Meincke&lt;/Author&gt;&lt;Year&gt;2017&lt;/Year&gt;&lt;RecNum&gt;202&lt;/RecNum&gt;&lt;DisplayText&gt;(Meincke et al., 2017)&lt;/DisplayText&gt;&lt;record&gt;&lt;rec-number&gt;202&lt;/rec-number&gt;&lt;foreign-keys&gt;&lt;key app="EN" db-id="5xzdtrrxyfafrne255ivrrtxatvtzrd2f0d5" timestamp="1635085339" guid="324d6841-8650-4c78-a16e-910e961833ac"&gt;202&lt;/key&gt;&lt;/foreign-keys&gt;&lt;ref-type name="Journal Article"&gt;17&lt;/ref-type&gt;&lt;contributors&gt;&lt;authors&gt;&lt;author&gt;Meincke, T.&lt;/author&gt;&lt;author&gt;Pacheco, V. M.&lt;/author&gt;&lt;author&gt;Hoffmann, D.&lt;/author&gt;&lt;author&gt;Boccaccini, A. R.&lt;/author&gt;&lt;author&gt;Taylor, R. N. K.&lt;/author&gt;&lt;/authors&gt;&lt;/contributors&gt;&lt;titles&gt;&lt;title&gt;Engineering the surface functionality of 45S5 bioactive glass-based scaffolds by the heterogeneous nucleation and growth of silver particles&lt;/title&gt;&lt;secondary-title&gt;Journal of Materials Science&lt;/secondary-title&gt;&lt;/titles&gt;&lt;periodical&gt;&lt;full-title&gt;Journal of Materials Science&lt;/full-title&gt;&lt;/periodical&gt;&lt;pages&gt;9082-9090&lt;/pages&gt;&lt;volume&gt;52&lt;/volume&gt;&lt;number&gt;15&lt;/number&gt;&lt;dates&gt;&lt;year&gt;2017&lt;/year&gt;&lt;pub-dates&gt;&lt;date&gt;Aug&lt;/date&gt;&lt;/pub-dates&gt;&lt;/dates&gt;&lt;urls&gt;&lt;/urls&gt;&lt;electronic-resource-num&gt;10.1007/s10853-017-0877-0&lt;/electronic-resource-num&gt;&lt;/record&gt;&lt;/Cite&gt;&lt;/EndNote&gt;</w:instrText>
      </w:r>
      <w:r w:rsidR="003E14CC" w:rsidRPr="003E14CC">
        <w:fldChar w:fldCharType="separate"/>
      </w:r>
      <w:r w:rsidR="004E4193">
        <w:rPr>
          <w:noProof/>
        </w:rPr>
        <w:t xml:space="preserve">(Meincke </w:t>
      </w:r>
      <w:r w:rsidR="00CF25A6" w:rsidRPr="00CF25A6">
        <w:rPr>
          <w:i/>
          <w:noProof/>
        </w:rPr>
        <w:t>et al</w:t>
      </w:r>
      <w:r w:rsidR="004E4193">
        <w:rPr>
          <w:noProof/>
        </w:rPr>
        <w:t>., 2017)</w:t>
      </w:r>
      <w:r w:rsidR="003E14CC" w:rsidRPr="003E14CC">
        <w:fldChar w:fldCharType="end"/>
      </w:r>
      <w:r w:rsidR="003E14CC">
        <w:t>;</w:t>
      </w:r>
      <w:r w:rsidR="003E14CC" w:rsidRPr="003E14CC">
        <w:t xml:space="preserve"> therefore</w:t>
      </w:r>
      <w:r w:rsidR="003E14CC">
        <w:t>,</w:t>
      </w:r>
      <w:r w:rsidR="003E14CC" w:rsidRPr="003E14CC">
        <w:t xml:space="preserve"> </w:t>
      </w:r>
      <w:r w:rsidR="003E14CC">
        <w:t>it might have</w:t>
      </w:r>
      <w:r w:rsidR="003E14CC" w:rsidRPr="003E14CC">
        <w:t xml:space="preserve"> different antibacterial mechanisms. Conversely, unmodified BG showed no statistically significant difference in CFU number</w:t>
      </w:r>
      <w:r w:rsidR="003E14CC">
        <w:t xml:space="preserve">. </w:t>
      </w:r>
    </w:p>
    <w:p w14:paraId="5D62FC46" w14:textId="6801080B" w:rsidR="00716BFC" w:rsidRPr="00EB5280" w:rsidRDefault="003E14CC" w:rsidP="00CF25A6">
      <w:pPr>
        <w:spacing w:line="480" w:lineRule="auto"/>
        <w:jc w:val="both"/>
        <w:rPr>
          <w:iCs/>
        </w:rPr>
      </w:pPr>
      <w:r w:rsidRPr="003E14CC">
        <w:t xml:space="preserve">We also observed that </w:t>
      </w:r>
      <w:r w:rsidR="00EB5280" w:rsidRPr="00EB5280">
        <w:t xml:space="preserve">Ag and Cu modified BG </w:t>
      </w:r>
      <w:r w:rsidR="00EB5280">
        <w:t>showed</w:t>
      </w:r>
      <w:r w:rsidRPr="003E14CC">
        <w:t xml:space="preserve"> </w:t>
      </w:r>
      <w:r>
        <w:t>species-specific efficacy</w:t>
      </w:r>
      <w:r w:rsidR="00EB5280">
        <w:t xml:space="preserve">. </w:t>
      </w:r>
      <w:r w:rsidRPr="003E14CC">
        <w:t xml:space="preserve"> </w:t>
      </w:r>
      <w:r w:rsidR="00EB5280">
        <w:t>Ag modified BG were</w:t>
      </w:r>
      <w:r w:rsidRPr="003E14CC">
        <w:t xml:space="preserve"> more effective against Gram-positive bacteria, </w:t>
      </w:r>
      <w:r w:rsidR="00EB5280">
        <w:t>while</w:t>
      </w:r>
      <w:r w:rsidRPr="003E14CC">
        <w:t xml:space="preserve"> Cu- BG were </w:t>
      </w:r>
      <w:r w:rsidRPr="003E14CC">
        <w:lastRenderedPageBreak/>
        <w:t>more effective against pl</w:t>
      </w:r>
      <w:r w:rsidR="000345ED">
        <w:t xml:space="preserve">anktonic Gram-negative species. Copper ions are well known to have a robust </w:t>
      </w:r>
      <w:r w:rsidR="000345ED" w:rsidRPr="000345ED">
        <w:t>oxidative behaviour</w:t>
      </w:r>
      <w:r w:rsidR="000345ED">
        <w:t xml:space="preserve"> which </w:t>
      </w:r>
      <w:r w:rsidR="000345ED" w:rsidRPr="000345ED">
        <w:t xml:space="preserve">leads to membrane </w:t>
      </w:r>
      <w:r w:rsidR="000345ED">
        <w:t xml:space="preserve">damage in </w:t>
      </w:r>
      <w:r w:rsidR="000345ED" w:rsidRPr="000345ED">
        <w:t xml:space="preserve">Gram-negative </w:t>
      </w:r>
      <w:r w:rsidR="000345ED">
        <w:t xml:space="preserve">bacteria </w:t>
      </w:r>
      <w:r w:rsidR="000345ED">
        <w:fldChar w:fldCharType="begin">
          <w:fldData xml:space="preserve">PEVuZE5vdGU+PENpdGU+PEF1dGhvcj5WaW5jZW50PC9BdXRob3I+PFllYXI+MjAxODwvWWVhcj48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</w:fldData>
        </w:fldChar>
      </w:r>
      <w:r w:rsidR="004E4193">
        <w:instrText xml:space="preserve"> ADDIN EN.CITE </w:instrText>
      </w:r>
      <w:r w:rsidR="004E4193">
        <w:fldChar w:fldCharType="begin">
          <w:fldData xml:space="preserve">PEVuZE5vdGU+PENpdGU+PEF1dGhvcj5WaW5jZW50PC9BdXRob3I+PFllYXI+MjAxODwvWWVhcj48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</w:fldData>
        </w:fldChar>
      </w:r>
      <w:r w:rsidR="004E4193">
        <w:instrText xml:space="preserve"> ADDIN EN.CITE.DATA </w:instrText>
      </w:r>
      <w:r w:rsidR="004E4193">
        <w:fldChar w:fldCharType="end"/>
      </w:r>
      <w:r w:rsidR="000345ED">
        <w:fldChar w:fldCharType="separate"/>
      </w:r>
      <w:r w:rsidR="004E4193">
        <w:rPr>
          <w:noProof/>
        </w:rPr>
        <w:t xml:space="preserve">(Vincent </w:t>
      </w:r>
      <w:r w:rsidR="00CF25A6" w:rsidRPr="00CF25A6">
        <w:rPr>
          <w:i/>
          <w:noProof/>
        </w:rPr>
        <w:t>et al</w:t>
      </w:r>
      <w:r w:rsidR="004E4193">
        <w:rPr>
          <w:noProof/>
        </w:rPr>
        <w:t>., 2018)</w:t>
      </w:r>
      <w:r w:rsidR="000345ED">
        <w:fldChar w:fldCharType="end"/>
      </w:r>
      <w:r w:rsidR="000345ED">
        <w:t>. Similarly, o</w:t>
      </w:r>
      <w:r w:rsidR="000345ED" w:rsidRPr="000345ED">
        <w:t xml:space="preserve">ther groups have reported that Cu </w:t>
      </w:r>
      <w:r w:rsidR="00AB4B06" w:rsidRPr="00AB4B06">
        <w:t xml:space="preserve">mesoporous </w:t>
      </w:r>
      <w:r w:rsidR="000345ED" w:rsidRPr="000345ED">
        <w:t xml:space="preserve">glass was more effective against </w:t>
      </w:r>
      <w:r w:rsidR="000345ED" w:rsidRPr="00EB5280">
        <w:rPr>
          <w:i/>
          <w:iCs/>
        </w:rPr>
        <w:t>P. aeruginosa</w:t>
      </w:r>
      <w:r w:rsidR="000345ED" w:rsidRPr="000345ED">
        <w:t xml:space="preserve"> than </w:t>
      </w:r>
      <w:r w:rsidR="000345ED" w:rsidRPr="00EB5280">
        <w:rPr>
          <w:i/>
          <w:iCs/>
        </w:rPr>
        <w:t>S. aureus</w:t>
      </w:r>
      <w:r w:rsidR="000345ED" w:rsidRPr="000345ED">
        <w:t xml:space="preserve"> and has shown a significant increase in proangiogenic effect</w:t>
      </w:r>
      <w:r w:rsidR="00EB5280">
        <w:t xml:space="preserve"> </w:t>
      </w:r>
      <w:r w:rsidR="00EB5280">
        <w:fldChar w:fldCharType="begin"/>
      </w:r>
      <w:r w:rsidR="004E4193">
        <w:instrText xml:space="preserve"> ADDIN EN.CITE &lt;EndNote&gt;&lt;Cite&gt;&lt;Author&gt;Paterson&lt;/Author&gt;&lt;Year&gt;2020&lt;/Year&gt;&lt;RecNum&gt;455&lt;/RecNum&gt;&lt;DisplayText&gt;(Paterson et al., 2020)&lt;/DisplayText&gt;&lt;record&gt;&lt;rec-number&gt;455&lt;/rec-number&gt;&lt;foreign-keys&gt;&lt;key app="EN" db-id="5xzdtrrxyfafrne255ivrrtxatvtzrd2f0d5" timestamp="1635085425" guid="2f939cc7-e578-4aa9-84e8-523edc7b7830"&gt;455&lt;/key&gt;&lt;/foreign-keys&gt;&lt;ref-type name="Journal Article"&gt;17&lt;/ref-type&gt;&lt;contributors&gt;&lt;authors&gt;&lt;author&gt;Paterson, Thomas E.&lt;/author&gt;&lt;author&gt;Bari, Alessandra&lt;/author&gt;&lt;author&gt;Bullock, Anthony J.&lt;/author&gt;&lt;author&gt;Turner, Robert&lt;/author&gt;&lt;author&gt;Montalbano, Giorgia&lt;/author&gt;&lt;author&gt;Fiorilli, Sonia&lt;/author&gt;&lt;author&gt;Vitale-Brovarone, Chiara&lt;/author&gt;&lt;author&gt;MacNeil, Sheila&lt;/author&gt;&lt;author&gt;Shepherd, Joanna&lt;/author&gt;&lt;/authors&gt;&lt;/contributors&gt;&lt;titles&gt;&lt;title&gt;Multifunctional Copper-Containing Mesoporous Glass Nanoparticles as Antibacterial and Proangiogenic Agents for Chronic Wounds&lt;/title&gt;&lt;secondary-title&gt;Frontiers in Bioengineering and Biotechnology&lt;/secondary-title&gt;&lt;/titles&gt;&lt;periodical&gt;&lt;full-title&gt;Frontiers in Bioengineering and Biotechnology&lt;/full-title&gt;&lt;/periodical&gt;&lt;volume&gt;8&lt;/volume&gt;&lt;dates&gt;&lt;year&gt;2020&lt;/year&gt;&lt;pub-dates&gt;&lt;date&gt;Mar 31&lt;/date&gt;&lt;/pub-dates&gt;&lt;/dates&gt;&lt;isbn&gt;2296-4185&lt;/isbn&gt;&lt;accession-num&gt;WOS:000526740200001&lt;/accession-num&gt;&lt;urls&gt;&lt;related-urls&gt;&lt;url&gt;&amp;lt;Go to ISI&amp;gt;://WOS:000526740200001&lt;/url&gt;&lt;/related-urls&gt;&lt;/urls&gt;&lt;custom7&gt;246&lt;/custom7&gt;&lt;electronic-resource-num&gt;10.3389/fbioe.2020.00246&lt;/electronic-resource-num&gt;&lt;/record&gt;&lt;/Cite&gt;&lt;/EndNote&gt;</w:instrText>
      </w:r>
      <w:r w:rsidR="00EB5280">
        <w:fldChar w:fldCharType="separate"/>
      </w:r>
      <w:r w:rsidR="004E4193">
        <w:rPr>
          <w:noProof/>
        </w:rPr>
        <w:t xml:space="preserve">(Paterson </w:t>
      </w:r>
      <w:r w:rsidR="00CF25A6" w:rsidRPr="00CF25A6">
        <w:rPr>
          <w:i/>
          <w:noProof/>
        </w:rPr>
        <w:t>et al</w:t>
      </w:r>
      <w:r w:rsidR="004E4193">
        <w:rPr>
          <w:noProof/>
        </w:rPr>
        <w:t>., 2020)</w:t>
      </w:r>
      <w:r w:rsidR="00EB5280">
        <w:fldChar w:fldCharType="end"/>
      </w:r>
      <w:r w:rsidRPr="003E14CC">
        <w:t>.</w:t>
      </w:r>
      <w:r>
        <w:t xml:space="preserve"> Goh </w:t>
      </w:r>
      <w:r w:rsidR="00CF25A6" w:rsidRPr="00CF25A6">
        <w:rPr>
          <w:i/>
        </w:rPr>
        <w:t>et al</w:t>
      </w:r>
      <w:r>
        <w:t xml:space="preserve">. reported that </w:t>
      </w:r>
      <w:r w:rsidR="00716BFC">
        <w:t xml:space="preserve">incorporating Cu (above </w:t>
      </w:r>
      <w:r w:rsidR="00A37744">
        <w:t>10</w:t>
      </w:r>
      <w:r w:rsidR="00716BFC" w:rsidRPr="00716BFC">
        <w:t xml:space="preserve"> </w:t>
      </w:r>
      <w:r w:rsidR="00CF25A6" w:rsidRPr="00CF25A6">
        <w:rPr>
          <w:iCs/>
        </w:rPr>
        <w:t>Mol</w:t>
      </w:r>
      <w:r w:rsidR="00CF25A6" w:rsidRPr="00CF25A6">
        <w:t>.</w:t>
      </w:r>
      <w:proofErr w:type="gramStart"/>
      <w:r w:rsidR="00716BFC" w:rsidRPr="00716BFC">
        <w:t>%</w:t>
      </w:r>
      <w:r w:rsidR="00716BFC">
        <w:t>)</w:t>
      </w:r>
      <w:r w:rsidR="00716BFC" w:rsidRPr="00716BFC">
        <w:t xml:space="preserve"> </w:t>
      </w:r>
      <w:r w:rsidR="00716BFC">
        <w:t xml:space="preserve"> and</w:t>
      </w:r>
      <w:proofErr w:type="gramEnd"/>
      <w:r w:rsidR="00716BFC">
        <w:t xml:space="preserve"> Ag (above </w:t>
      </w:r>
      <w:r w:rsidR="00A37744">
        <w:t>5</w:t>
      </w:r>
      <w:r w:rsidR="00716BFC">
        <w:t xml:space="preserve"> </w:t>
      </w:r>
      <w:r w:rsidR="00CF25A6" w:rsidRPr="00CF25A6">
        <w:rPr>
          <w:iCs/>
        </w:rPr>
        <w:t>Mol</w:t>
      </w:r>
      <w:r w:rsidR="00CF25A6" w:rsidRPr="00CF25A6">
        <w:t>.</w:t>
      </w:r>
      <w:r w:rsidR="00716BFC">
        <w:t xml:space="preserve">%) into sol-gel BG is associated with </w:t>
      </w:r>
      <w:r w:rsidR="00716BFC" w:rsidRPr="00716BFC">
        <w:t>bactericidal activity</w:t>
      </w:r>
      <w:r w:rsidR="00716BFC">
        <w:t xml:space="preserve">. They also suggested that Cu was better at long term release than Ag, which, </w:t>
      </w:r>
      <w:r w:rsidR="00AB4B06">
        <w:t>i</w:t>
      </w:r>
      <w:r w:rsidR="00716BFC" w:rsidRPr="00716BFC">
        <w:t>nstead of rising in the solution</w:t>
      </w:r>
      <w:r w:rsidR="00716BFC">
        <w:t>,</w:t>
      </w:r>
      <w:r w:rsidR="00716BFC" w:rsidRPr="00716BFC">
        <w:t xml:space="preserve"> appears to be reduced</w:t>
      </w:r>
      <w:r w:rsidR="00716BFC">
        <w:t xml:space="preserve"> </w:t>
      </w:r>
      <w:r w:rsidR="00716BFC">
        <w:fldChar w:fldCharType="begin">
          <w:fldData xml:space="preserve">PEVuZE5vdGU+PENpdGU+PEF1dGhvcj5Hb2g8L0F1dGhvcj48WWVhcj4yMDE0PC9ZZWFyPjxSZWNO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</w:fldData>
        </w:fldChar>
      </w:r>
      <w:r w:rsidR="004E4193">
        <w:instrText xml:space="preserve"> ADDIN EN.CITE </w:instrText>
      </w:r>
      <w:r w:rsidR="004E4193">
        <w:fldChar w:fldCharType="begin">
          <w:fldData xml:space="preserve">PEVuZE5vdGU+PENpdGU+PEF1dGhvcj5Hb2g8L0F1dGhvcj48WWVhcj4yMDE0PC9ZZWFyPjxSZWNO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</w:fldData>
        </w:fldChar>
      </w:r>
      <w:r w:rsidR="004E4193">
        <w:instrText xml:space="preserve"> ADDIN EN.CITE.DATA </w:instrText>
      </w:r>
      <w:r w:rsidR="004E4193">
        <w:fldChar w:fldCharType="end"/>
      </w:r>
      <w:r w:rsidR="00716BFC">
        <w:fldChar w:fldCharType="separate"/>
      </w:r>
      <w:r w:rsidR="004E4193">
        <w:rPr>
          <w:noProof/>
        </w:rPr>
        <w:t xml:space="preserve">(Goh </w:t>
      </w:r>
      <w:r w:rsidR="00CF25A6" w:rsidRPr="00CF25A6">
        <w:rPr>
          <w:i/>
          <w:noProof/>
        </w:rPr>
        <w:t>et al</w:t>
      </w:r>
      <w:r w:rsidR="004E4193">
        <w:rPr>
          <w:noProof/>
        </w:rPr>
        <w:t>., 2014)</w:t>
      </w:r>
      <w:r w:rsidR="00716BFC">
        <w:fldChar w:fldCharType="end"/>
      </w:r>
      <w:r w:rsidR="00716BFC" w:rsidRPr="00716BFC">
        <w:t>.</w:t>
      </w:r>
      <w:r w:rsidR="000345ED" w:rsidRPr="000345ED">
        <w:t xml:space="preserve"> </w:t>
      </w:r>
      <w:r w:rsidR="000345ED">
        <w:t xml:space="preserve">However, </w:t>
      </w:r>
      <w:r w:rsidR="000345ED" w:rsidRPr="000345ED">
        <w:t xml:space="preserve">a study reported by Wilkinson </w:t>
      </w:r>
      <w:r w:rsidR="00CF25A6" w:rsidRPr="00CF25A6">
        <w:rPr>
          <w:i/>
        </w:rPr>
        <w:t>et al</w:t>
      </w:r>
      <w:r w:rsidR="000345ED" w:rsidRPr="000345ED">
        <w:t xml:space="preserve">. found that Ag-doped BG were more potent against </w:t>
      </w:r>
      <w:r w:rsidR="000345ED" w:rsidRPr="000345ED">
        <w:rPr>
          <w:i/>
        </w:rPr>
        <w:t xml:space="preserve">P. aeruginosa </w:t>
      </w:r>
      <w:r w:rsidR="000345ED" w:rsidRPr="000345ED">
        <w:t>and</w:t>
      </w:r>
      <w:r w:rsidR="000345ED" w:rsidRPr="000345ED">
        <w:rPr>
          <w:i/>
        </w:rPr>
        <w:t xml:space="preserve"> S. aureus</w:t>
      </w:r>
      <w:r w:rsidR="000345ED" w:rsidRPr="000345ED">
        <w:t xml:space="preserve"> than BG or Ag alone. They also reported that the release of Ag might improve antibiotic treatment by penetrating bacterial cell membranes, therefore making them more susceptible to treatment </w:t>
      </w:r>
      <w:r w:rsidR="000345ED" w:rsidRPr="000345ED">
        <w:fldChar w:fldCharType="begin"/>
      </w:r>
      <w:r w:rsidR="004E4193">
        <w:instrText xml:space="preserve"> ADDIN EN.CITE &lt;EndNote&gt;&lt;Cite&gt;&lt;Author&gt;Wilkinson&lt;/Author&gt;&lt;Year&gt;2018&lt;/Year&gt;&lt;RecNum&gt;421&lt;/RecNum&gt;&lt;IDText&gt;A Novel Silver Bioactive Glass Elicits Antimicrobial Efficacy Against Pseudomonas aeruginosa and Staphylococcus aureus in an ex Vivo Skin Wound Biofilm Model&lt;/IDText&gt;&lt;DisplayText&gt;(Wilkinson et al., 2018)&lt;/DisplayText&gt;&lt;record&gt;&lt;rec-number&gt;421&lt;/rec-number&gt;&lt;foreign-keys&gt;&lt;key app="EN" db-id="5xzdtrrxyfafrne255ivrrtxatvtzrd2f0d5" timestamp="1635085414" guid="a023a944-b97a-4de2-8055-0bdeb8515ac2"&gt;421&lt;/key&gt;&lt;/foreign-keys&gt;&lt;ref-type name="Journal Article"&gt;17&lt;/ref-type&gt;&lt;contributors&gt;&lt;authors&gt;&lt;author&gt;Wilkinson, H. N.&lt;/author&gt;&lt;author&gt;Iveson, S.&lt;/author&gt;&lt;author&gt;Catherall, P.&lt;/author&gt;&lt;author&gt;Hardman, M. J.&lt;/author&gt;&lt;/authors&gt;&lt;/contributors&gt;&lt;titles&gt;&lt;title&gt;A Novel Silver Bioactive Glass Elicits Antimicrobial Efficacy Against Pseudomonas aeruginosa and Staphylococcus aureus in an ex Vivo Skin Wound Biofilm Model&lt;/title&gt;&lt;secondary-title&gt;Frontiers in Microbiology&lt;/secondary-title&gt;&lt;/titles&gt;&lt;periodical&gt;&lt;full-title&gt;Frontiers in Microbiology&lt;/full-title&gt;&lt;/periodical&gt;&lt;volume&gt;9&lt;/volume&gt;&lt;dates&gt;&lt;year&gt;2018&lt;/year&gt;&lt;pub-dates&gt;&lt;date&gt;Jul&lt;/date&gt;&lt;/pub-dates&gt;&lt;/dates&gt;&lt;isbn&gt;1664-302X&lt;/isbn&gt;&lt;accession-num&gt;WOS:000437181500001&lt;/accession-num&gt;&lt;urls&gt;&lt;related-urls&gt;&lt;url&gt;&amp;lt;Go to ISI&amp;gt;://WOS:000437181500001&lt;/url&gt;&lt;/related-urls&gt;&lt;/urls&gt;&lt;custom7&gt;1450&lt;/custom7&gt;&lt;electronic-resource-num&gt;10.3389/fmicb.2018.01450&lt;/electronic-resource-num&gt;&lt;/record&gt;&lt;/Cite&gt;&lt;/EndNote&gt;</w:instrText>
      </w:r>
      <w:r w:rsidR="000345ED" w:rsidRPr="000345ED">
        <w:fldChar w:fldCharType="separate"/>
      </w:r>
      <w:r w:rsidR="004E4193">
        <w:rPr>
          <w:noProof/>
        </w:rPr>
        <w:t xml:space="preserve">(Wilkinson </w:t>
      </w:r>
      <w:r w:rsidR="00CF25A6" w:rsidRPr="00CF25A6">
        <w:rPr>
          <w:i/>
          <w:noProof/>
        </w:rPr>
        <w:t>et al</w:t>
      </w:r>
      <w:r w:rsidR="004E4193">
        <w:rPr>
          <w:noProof/>
        </w:rPr>
        <w:t>., 2018)</w:t>
      </w:r>
      <w:r w:rsidR="000345ED" w:rsidRPr="000345ED">
        <w:fldChar w:fldCharType="end"/>
      </w:r>
      <w:r w:rsidR="000345ED" w:rsidRPr="000345ED">
        <w:t>.</w:t>
      </w:r>
      <w:r w:rsidR="000345ED">
        <w:t xml:space="preserve"> </w:t>
      </w:r>
      <w:r w:rsidR="00EB5280">
        <w:t xml:space="preserve">Conversely, Zheng </w:t>
      </w:r>
      <w:r w:rsidR="00CF25A6" w:rsidRPr="00CF25A6">
        <w:rPr>
          <w:i/>
        </w:rPr>
        <w:t>et al</w:t>
      </w:r>
      <w:r w:rsidR="00EB5280">
        <w:t xml:space="preserve">. found no impact for Ag </w:t>
      </w:r>
      <w:r w:rsidR="008835C9" w:rsidRPr="008835C9">
        <w:t xml:space="preserve">mesoporous </w:t>
      </w:r>
      <w:r w:rsidR="00EB5280">
        <w:t xml:space="preserve">bioactive </w:t>
      </w:r>
      <w:r w:rsidR="00EB5280" w:rsidRPr="00EB5280">
        <w:t>glass</w:t>
      </w:r>
      <w:r w:rsidR="00EB5280">
        <w:t xml:space="preserve"> against </w:t>
      </w:r>
      <w:r w:rsidR="00EB5280" w:rsidRPr="00EB5280">
        <w:t xml:space="preserve">Gram-negative </w:t>
      </w:r>
      <w:r w:rsidR="00EB5280" w:rsidRPr="00EB5280">
        <w:rPr>
          <w:i/>
        </w:rPr>
        <w:t>P. aeruginosa</w:t>
      </w:r>
      <w:r w:rsidR="00EB5280">
        <w:rPr>
          <w:i/>
        </w:rPr>
        <w:t xml:space="preserve"> </w:t>
      </w:r>
      <w:r w:rsidR="00EB5280" w:rsidRPr="00EB5280">
        <w:rPr>
          <w:iCs/>
        </w:rPr>
        <w:t>bact</w:t>
      </w:r>
      <w:r w:rsidR="00EB5280">
        <w:rPr>
          <w:iCs/>
        </w:rPr>
        <w:t>e</w:t>
      </w:r>
      <w:r w:rsidR="00EB5280" w:rsidRPr="00EB5280">
        <w:rPr>
          <w:iCs/>
        </w:rPr>
        <w:t>ria</w:t>
      </w:r>
      <w:r w:rsidR="00EB5280">
        <w:rPr>
          <w:i/>
        </w:rPr>
        <w:t xml:space="preserve">. </w:t>
      </w:r>
      <w:r w:rsidR="00EB5280">
        <w:rPr>
          <w:iCs/>
        </w:rPr>
        <w:t xml:space="preserve">They suggest that </w:t>
      </w:r>
      <w:r w:rsidR="00EB5280" w:rsidRPr="00EB5280">
        <w:rPr>
          <w:iCs/>
        </w:rPr>
        <w:t>Ag</w:t>
      </w:r>
      <w:r w:rsidR="00EB5280" w:rsidRPr="00EB5280">
        <w:rPr>
          <w:iCs/>
          <w:vertAlign w:val="superscript"/>
        </w:rPr>
        <w:t>+</w:t>
      </w:r>
      <w:r w:rsidR="00EB5280" w:rsidRPr="00EB5280">
        <w:rPr>
          <w:iCs/>
        </w:rPr>
        <w:t xml:space="preserve"> ions </w:t>
      </w:r>
      <w:r w:rsidR="00743F7B">
        <w:rPr>
          <w:iCs/>
        </w:rPr>
        <w:t>and the</w:t>
      </w:r>
      <w:r w:rsidR="00EB5280" w:rsidRPr="00EB5280">
        <w:rPr>
          <w:iCs/>
        </w:rPr>
        <w:t xml:space="preserve"> generated ROS</w:t>
      </w:r>
      <w:r w:rsidR="00EB5280">
        <w:rPr>
          <w:iCs/>
        </w:rPr>
        <w:t xml:space="preserve"> failed to penetrate the bacteria cell wall </w:t>
      </w:r>
      <w:r w:rsidR="00EB5280">
        <w:rPr>
          <w:iCs/>
        </w:rPr>
        <w:fldChar w:fldCharType="begin"/>
      </w:r>
      <w:r w:rsidR="004E4193">
        <w:rPr>
          <w:iCs/>
        </w:rPr>
        <w:instrText xml:space="preserve"> ADDIN EN.CITE &lt;EndNote&gt;&lt;Cite&gt;&lt;Author&gt;Zheng&lt;/Author&gt;&lt;Year&gt;2019&lt;/Year&gt;&lt;RecNum&gt;443&lt;/RecNum&gt;&lt;DisplayText&gt;(Zheng et al., 2019)&lt;/DisplayText&gt;&lt;record&gt;&lt;rec-number&gt;443&lt;/rec-number&gt;&lt;foreign-keys&gt;&lt;key app="EN" db-id="5xzdtrrxyfafrne255ivrrtxatvtzrd2f0d5" timestamp="1635085421" guid="4c49a7fc-8cd5-4ea0-b832-ddbeac127bab"&gt;443&lt;/key&gt;&lt;/foreign-keys&gt;&lt;ref-type name="Journal Article"&gt;17&lt;/ref-type&gt;&lt;contributors&gt;&lt;authors&gt;&lt;author&gt;Zheng, K.&lt;/author&gt;&lt;author&gt;Balasubramanian, P.&lt;/author&gt;&lt;author&gt;Paterson, T. E.&lt;/author&gt;&lt;author&gt;Stein, R.&lt;/author&gt;&lt;author&gt;MacNei, S.&lt;/author&gt;&lt;author&gt;Fiorilli, S.&lt;/author&gt;&lt;author&gt;Vitale-Brovarone, C.&lt;/author&gt;&lt;author&gt;Shepherd, J.&lt;/author&gt;&lt;author&gt;Boccaccini, A. R.&lt;/author&gt;&lt;/authors&gt;&lt;/contributors&gt;&lt;titles&gt;&lt;title&gt;Ag modified mesoporous bioactive glass nanoparticles for enhanced antibacterial activity in 3D infected skin model&lt;/title&gt;&lt;secondary-title&gt;Materials Science &amp;amp; Engineering C-Materials for Biological Applications&lt;/secondary-title&gt;&lt;/titles&gt;&lt;periodical&gt;&lt;full-title&gt;Materials Science &amp;amp; Engineering C-Materials for Biological Applications&lt;/full-title&gt;&lt;/periodical&gt;&lt;volume&gt;103&lt;/volume&gt;&lt;dates&gt;&lt;year&gt;2019&lt;/year&gt;&lt;pub-dates&gt;&lt;date&gt;Oct&lt;/date&gt;&lt;/pub-dates&gt;&lt;/dates&gt;&lt;isbn&gt;0928-4931&lt;/isbn&gt;&lt;accession-num&gt;WOS:000480664900059&lt;/accession-num&gt;&lt;urls&gt;&lt;related-urls&gt;&lt;url&gt;&amp;lt;Go to ISI&amp;gt;://WOS:000480664900059&lt;/url&gt;&lt;/related-urls&gt;&lt;/urls&gt;&lt;custom7&gt;109764&lt;/custom7&gt;&lt;electronic-resource-num&gt;10.1016/j.msec.2019.109764&lt;/electronic-resource-num&gt;&lt;/record&gt;&lt;/Cite&gt;&lt;/EndNote&gt;</w:instrText>
      </w:r>
      <w:r w:rsidR="00EB5280">
        <w:rPr>
          <w:iCs/>
        </w:rPr>
        <w:fldChar w:fldCharType="separate"/>
      </w:r>
      <w:r w:rsidR="004E4193">
        <w:rPr>
          <w:iCs/>
          <w:noProof/>
        </w:rPr>
        <w:t xml:space="preserve">(Zheng </w:t>
      </w:r>
      <w:r w:rsidR="00CF25A6" w:rsidRPr="00CF25A6">
        <w:rPr>
          <w:i/>
          <w:iCs/>
          <w:noProof/>
        </w:rPr>
        <w:t>et al</w:t>
      </w:r>
      <w:r w:rsidR="004E4193">
        <w:rPr>
          <w:iCs/>
          <w:noProof/>
        </w:rPr>
        <w:t>., 2019)</w:t>
      </w:r>
      <w:r w:rsidR="00EB5280">
        <w:rPr>
          <w:iCs/>
        </w:rPr>
        <w:fldChar w:fldCharType="end"/>
      </w:r>
      <w:r w:rsidR="00EB5280">
        <w:rPr>
          <w:iCs/>
        </w:rPr>
        <w:t xml:space="preserve">.    </w:t>
      </w:r>
    </w:p>
    <w:p w14:paraId="3974F600" w14:textId="65A74E53" w:rsidR="004B436E" w:rsidRDefault="00321CC0" w:rsidP="00AB4B06">
      <w:pPr>
        <w:spacing w:line="480" w:lineRule="auto"/>
        <w:jc w:val="both"/>
      </w:pPr>
      <w:r w:rsidRPr="00321CC0">
        <w:t xml:space="preserve">In general, </w:t>
      </w:r>
      <w:r w:rsidR="008835C9">
        <w:t xml:space="preserve">BG </w:t>
      </w:r>
      <w:r w:rsidR="00AB4B06" w:rsidRPr="00AB4B06">
        <w:t>are not resistant to colonisation by bacteria</w:t>
      </w:r>
      <w:r w:rsidRPr="00321CC0">
        <w:t xml:space="preserve">, leading to microorganism growth on their surfaces </w:t>
      </w:r>
      <w:r w:rsidRPr="00321CC0">
        <w:fldChar w:fldCharType="begin">
          <w:fldData xml:space="preserve">PEVuZE5vdGU+PENpdGU+PEF1dGhvcj5HdWJsZXI8L0F1dGhvcj48WWVhcj4yMDA4PC9ZZWFyPjxS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</w:fldData>
        </w:fldChar>
      </w:r>
      <w:r w:rsidR="004E4193">
        <w:instrText xml:space="preserve"> ADDIN EN.CITE </w:instrText>
      </w:r>
      <w:r w:rsidR="004E4193">
        <w:fldChar w:fldCharType="begin">
          <w:fldData xml:space="preserve">PEVuZE5vdGU+PENpdGU+PEF1dGhvcj5HdWJsZXI8L0F1dGhvcj48WWVhcj4yMDA4PC9ZZWFyPjxS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</w:fldData>
        </w:fldChar>
      </w:r>
      <w:r w:rsidR="004E4193">
        <w:instrText xml:space="preserve"> ADDIN EN.CITE.DATA </w:instrText>
      </w:r>
      <w:r w:rsidR="004E4193">
        <w:fldChar w:fldCharType="end"/>
      </w:r>
      <w:r w:rsidRPr="00321CC0">
        <w:fldChar w:fldCharType="separate"/>
      </w:r>
      <w:r w:rsidR="004E4193">
        <w:rPr>
          <w:noProof/>
        </w:rPr>
        <w:t xml:space="preserve">(Gubler </w:t>
      </w:r>
      <w:r w:rsidR="00CF25A6" w:rsidRPr="00CF25A6">
        <w:rPr>
          <w:i/>
          <w:noProof/>
        </w:rPr>
        <w:t>et al</w:t>
      </w:r>
      <w:r w:rsidR="004E4193">
        <w:rPr>
          <w:noProof/>
        </w:rPr>
        <w:t>., 2008)</w:t>
      </w:r>
      <w:r w:rsidRPr="00321CC0">
        <w:fldChar w:fldCharType="end"/>
      </w:r>
      <w:r w:rsidRPr="00321CC0">
        <w:t xml:space="preserve">. </w:t>
      </w:r>
      <w:r w:rsidR="00AB4B06" w:rsidRPr="00321CC0">
        <w:t>However</w:t>
      </w:r>
      <w:r w:rsidRPr="00321CC0">
        <w:t xml:space="preserve">, when using a high sample concentration of &gt;100 mg/mL, the increase in pH due to the ionic </w:t>
      </w:r>
      <w:r w:rsidR="008835C9">
        <w:t>release</w:t>
      </w:r>
      <w:r w:rsidRPr="00321CC0">
        <w:t xml:space="preserve"> </w:t>
      </w:r>
      <w:r w:rsidR="008835C9">
        <w:t xml:space="preserve">of </w:t>
      </w:r>
      <w:r w:rsidRPr="00321CC0">
        <w:t>glass modifiers (e.g., Na</w:t>
      </w:r>
      <w:r w:rsidRPr="00321CC0">
        <w:rPr>
          <w:vertAlign w:val="superscript"/>
        </w:rPr>
        <w:t>+</w:t>
      </w:r>
      <w:r w:rsidRPr="00321CC0">
        <w:t>) is thought to be the leading cause of the antimicrobial effects of the BG</w:t>
      </w:r>
      <w:r>
        <w:t xml:space="preserve"> </w:t>
      </w:r>
      <w:r>
        <w:fldChar w:fldCharType="begin">
          <w:fldData xml:space="preserve">PEVuZE5vdGU+PENpdGU+PEF1dGhvcj5HdXB0YTwvQXV0aG9yPjxZZWFyPjIwMTg8L1llYXI+PFJl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</w:fldData>
        </w:fldChar>
      </w:r>
      <w:r w:rsidR="004E4193">
        <w:instrText xml:space="preserve"> ADDIN EN.CITE </w:instrText>
      </w:r>
      <w:r w:rsidR="004E4193">
        <w:fldChar w:fldCharType="begin">
          <w:fldData xml:space="preserve">PEVuZE5vdGU+PENpdGU+PEF1dGhvcj5HdXB0YTwvQXV0aG9yPjxZZWFyPjIwMTg8L1llYXI+PFJl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</w:fldData>
        </w:fldChar>
      </w:r>
      <w:r w:rsidR="004E4193">
        <w:instrText xml:space="preserve"> ADDIN EN.CITE.DATA </w:instrText>
      </w:r>
      <w:r w:rsidR="004E4193">
        <w:fldChar w:fldCharType="end"/>
      </w:r>
      <w:r>
        <w:fldChar w:fldCharType="separate"/>
      </w:r>
      <w:r w:rsidR="004E4193">
        <w:rPr>
          <w:noProof/>
        </w:rPr>
        <w:t xml:space="preserve">(Gupta </w:t>
      </w:r>
      <w:r w:rsidR="00CF25A6" w:rsidRPr="00CF25A6">
        <w:rPr>
          <w:i/>
          <w:noProof/>
        </w:rPr>
        <w:t>et al</w:t>
      </w:r>
      <w:r w:rsidR="004E4193">
        <w:rPr>
          <w:noProof/>
        </w:rPr>
        <w:t>., 2018)</w:t>
      </w:r>
      <w:r>
        <w:fldChar w:fldCharType="end"/>
      </w:r>
      <w:r w:rsidRPr="00321CC0">
        <w:t xml:space="preserve">. S53P4 glass has been reported to be more potent to the microorganism than 45S5 glass and has been used in various clinical settings </w:t>
      </w:r>
      <w:r w:rsidRPr="00321CC0">
        <w:fldChar w:fldCharType="begin">
          <w:fldData xml:space="preserve">PEVuZE5vdGU+PENpdGU+PEF1dGhvcj5Cb3J0b2xpbjwvQXV0aG9yPjxZZWFyPjIwMTg8L1llYXI+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</w:fldData>
        </w:fldChar>
      </w:r>
      <w:r w:rsidR="004E4193">
        <w:instrText xml:space="preserve"> ADDIN EN.CITE </w:instrText>
      </w:r>
      <w:r w:rsidR="004E4193">
        <w:fldChar w:fldCharType="begin">
          <w:fldData xml:space="preserve">PEVuZE5vdGU+PENpdGU+PEF1dGhvcj5Cb3J0b2xpbjwvQXV0aG9yPjxZZWFyPjIwMTg8L1llYXI+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</w:fldData>
        </w:fldChar>
      </w:r>
      <w:r w:rsidR="004E4193">
        <w:instrText xml:space="preserve"> ADDIN EN.CITE.DATA </w:instrText>
      </w:r>
      <w:r w:rsidR="004E4193">
        <w:fldChar w:fldCharType="end"/>
      </w:r>
      <w:r w:rsidRPr="00321CC0">
        <w:fldChar w:fldCharType="separate"/>
      </w:r>
      <w:r w:rsidR="004E4193">
        <w:rPr>
          <w:noProof/>
        </w:rPr>
        <w:t xml:space="preserve">(Bortolin </w:t>
      </w:r>
      <w:r w:rsidR="00CF25A6" w:rsidRPr="00CF25A6">
        <w:rPr>
          <w:i/>
          <w:noProof/>
        </w:rPr>
        <w:t>et al</w:t>
      </w:r>
      <w:r w:rsidR="004E4193">
        <w:rPr>
          <w:noProof/>
        </w:rPr>
        <w:t>., 2018)</w:t>
      </w:r>
      <w:r w:rsidRPr="00321CC0">
        <w:fldChar w:fldCharType="end"/>
      </w:r>
      <w:r w:rsidRPr="00321CC0">
        <w:t xml:space="preserve">. A study by Drago </w:t>
      </w:r>
      <w:r w:rsidR="00CF25A6" w:rsidRPr="00CF25A6">
        <w:rPr>
          <w:i/>
        </w:rPr>
        <w:t>et al</w:t>
      </w:r>
      <w:r w:rsidRPr="00321CC0">
        <w:t xml:space="preserve">. demonstrated the antibacterial properties of </w:t>
      </w:r>
      <w:r w:rsidRPr="00321CC0">
        <w:lastRenderedPageBreak/>
        <w:t>S53P4 using high concentrations (400–800 mg/mL). They attributed the bactericidal effect to the ions released, which caused an increase in pH and osmotic pressure,</w:t>
      </w:r>
      <w:r>
        <w:t xml:space="preserve"> thus</w:t>
      </w:r>
      <w:r w:rsidRPr="00321CC0">
        <w:t xml:space="preserve"> an imperfect bacterial growth environment </w:t>
      </w:r>
      <w:r w:rsidRPr="00321CC0">
        <w:fldChar w:fldCharType="begin">
          <w:fldData xml:space="preserve">PEVuZE5vdGU+PENpdGU+PEF1dGhvcj5EcmFnbzwvQXV0aG9yPjxZZWFyPjIwMTU8L1llYXI+PFJl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</w:fldData>
        </w:fldChar>
      </w:r>
      <w:r w:rsidR="004E4193">
        <w:instrText xml:space="preserve"> ADDIN EN.CITE </w:instrText>
      </w:r>
      <w:r w:rsidR="004E4193">
        <w:fldChar w:fldCharType="begin">
          <w:fldData xml:space="preserve">PEVuZE5vdGU+PENpdGU+PEF1dGhvcj5EcmFnbzwvQXV0aG9yPjxZZWFyPjIwMTU8L1llYXI+PFJl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</w:fldData>
        </w:fldChar>
      </w:r>
      <w:r w:rsidR="004E4193">
        <w:instrText xml:space="preserve"> ADDIN EN.CITE.DATA </w:instrText>
      </w:r>
      <w:r w:rsidR="004E4193">
        <w:fldChar w:fldCharType="end"/>
      </w:r>
      <w:r w:rsidRPr="00321CC0">
        <w:fldChar w:fldCharType="separate"/>
      </w:r>
      <w:r w:rsidR="004E4193">
        <w:rPr>
          <w:noProof/>
        </w:rPr>
        <w:t xml:space="preserve">(Drago </w:t>
      </w:r>
      <w:r w:rsidR="00CF25A6" w:rsidRPr="00CF25A6">
        <w:rPr>
          <w:i/>
          <w:noProof/>
        </w:rPr>
        <w:t>et al</w:t>
      </w:r>
      <w:r w:rsidR="004E4193">
        <w:rPr>
          <w:noProof/>
        </w:rPr>
        <w:t>., 2015)</w:t>
      </w:r>
      <w:r w:rsidRPr="00321CC0">
        <w:fldChar w:fldCharType="end"/>
      </w:r>
      <w:r w:rsidRPr="00321CC0">
        <w:t xml:space="preserve">. However, at lower concentrations (10 mg/mL), Begum </w:t>
      </w:r>
      <w:r w:rsidR="00CF25A6" w:rsidRPr="00CF25A6">
        <w:rPr>
          <w:i/>
        </w:rPr>
        <w:t>et al</w:t>
      </w:r>
      <w:r w:rsidRPr="00321CC0">
        <w:t xml:space="preserve">. did not find such bactericidal effects on 45S5 BG when tested against </w:t>
      </w:r>
      <w:r w:rsidRPr="00321CC0">
        <w:rPr>
          <w:i/>
        </w:rPr>
        <w:t xml:space="preserve">E. coli </w:t>
      </w:r>
      <w:r w:rsidRPr="00321CC0">
        <w:t>and</w:t>
      </w:r>
      <w:r w:rsidRPr="00321CC0">
        <w:rPr>
          <w:i/>
        </w:rPr>
        <w:t xml:space="preserve"> S. aureus</w:t>
      </w:r>
      <w:r w:rsidRPr="00321CC0">
        <w:t xml:space="preserve"> </w:t>
      </w:r>
      <w:r w:rsidRPr="00321CC0">
        <w:fldChar w:fldCharType="begin"/>
      </w:r>
      <w:r w:rsidR="004E4193">
        <w:instrText xml:space="preserve"> ADDIN EN.CITE &lt;EndNote&gt;&lt;Cite&gt;&lt;Author&gt;Begum&lt;/Author&gt;&lt;Year&gt;2016&lt;/Year&gt;&lt;RecNum&gt;420&lt;/RecNum&gt;&lt;IDText&gt;The influence of pH and fluid dynamics on the antibacterial efficacy of 45S5 Bioglass&lt;/IDText&gt;&lt;DisplayText&gt;(Begum et al., 2016)&lt;/DisplayText&gt;&lt;record&gt;&lt;rec-number&gt;420&lt;/rec-number&gt;&lt;foreign-keys&gt;&lt;key app="EN" db-id="5xzdtrrxyfafrne255ivrrtxatvtzrd2f0d5" timestamp="1635085414" guid="f40d5c2b-2129-486b-b9e5-0835934eee19"&gt;420&lt;/key&gt;&lt;/foreign-keys&gt;&lt;ref-type name="Journal Article"&gt;17&lt;/ref-type&gt;&lt;contributors&gt;&lt;authors&gt;&lt;author&gt;Begum, S.&lt;/author&gt;&lt;author&gt;Johnson, W. E.&lt;/author&gt;&lt;author&gt;Worthington, T.&lt;/author&gt;&lt;author&gt;Martin, R. A.&lt;/author&gt;&lt;/authors&gt;&lt;/contributors&gt;&lt;titles&gt;&lt;title&gt;The influence of pH and fluid dynamics on the antibacterial efficacy of 45S5 Bioglass&lt;/title&gt;&lt;secondary-title&gt;Biomedical Materials&lt;/secondary-title&gt;&lt;/titles&gt;&lt;periodical&gt;&lt;full-title&gt;Biomedical Materials&lt;/full-title&gt;&lt;/periodical&gt;&lt;volume&gt;11&lt;/volume&gt;&lt;number&gt;1&lt;/number&gt;&lt;dates&gt;&lt;year&gt;2016&lt;/year&gt;&lt;pub-dates&gt;&lt;date&gt;Feb&lt;/date&gt;&lt;/pub-dates&gt;&lt;/dates&gt;&lt;isbn&gt;1748-6041&lt;/isbn&gt;&lt;accession-num&gt;WOS:000375489200017&lt;/accession-num&gt;&lt;urls&gt;&lt;related-urls&gt;&lt;url&gt;&amp;lt;Go to ISI&amp;gt;://WOS:000375489200017&lt;/url&gt;&lt;/related-urls&gt;&lt;/urls&gt;&lt;custom7&gt;015006&lt;/custom7&gt;&lt;electronic-resource-num&gt;10.1088/1748-6041/11/1/015006&lt;/electronic-resource-num&gt;&lt;/record&gt;&lt;/Cite&gt;&lt;/EndNote&gt;</w:instrText>
      </w:r>
      <w:r w:rsidRPr="00321CC0">
        <w:fldChar w:fldCharType="separate"/>
      </w:r>
      <w:r w:rsidR="004E4193">
        <w:rPr>
          <w:noProof/>
        </w:rPr>
        <w:t xml:space="preserve">(Begum </w:t>
      </w:r>
      <w:r w:rsidR="00CF25A6" w:rsidRPr="00CF25A6">
        <w:rPr>
          <w:i/>
          <w:noProof/>
        </w:rPr>
        <w:t>et al</w:t>
      </w:r>
      <w:r w:rsidR="004E4193">
        <w:rPr>
          <w:noProof/>
        </w:rPr>
        <w:t>., 2016)</w:t>
      </w:r>
      <w:r w:rsidRPr="00321CC0">
        <w:fldChar w:fldCharType="end"/>
      </w:r>
      <w:r w:rsidRPr="00321CC0">
        <w:t xml:space="preserve">. </w:t>
      </w:r>
      <w:r>
        <w:t xml:space="preserve">Furthermore, Hu </w:t>
      </w:r>
      <w:r w:rsidR="00CF25A6" w:rsidRPr="00CF25A6">
        <w:rPr>
          <w:i/>
        </w:rPr>
        <w:t>et al</w:t>
      </w:r>
      <w:r>
        <w:t>. observed an antibacterial effect of 45S5 BG only at a concentration above (50 mg/mL). They also showed</w:t>
      </w:r>
      <w:r w:rsidRPr="00321CC0">
        <w:t xml:space="preserve"> </w:t>
      </w:r>
      <w:r>
        <w:t>that 45S5 particles did rupture the bacteria cellular structure due to the needle-like debris on its surface, which suggest another layer of defence against bacteria adhe</w:t>
      </w:r>
      <w:r w:rsidR="004B436E">
        <w:t xml:space="preserve">sion </w:t>
      </w:r>
      <w:r w:rsidR="004B436E">
        <w:fldChar w:fldCharType="begin">
          <w:fldData xml:space="preserve">PEVuZE5vdGU+PENpdGU+PEF1dGhvcj5IdTwvQXV0aG9yPjxZZWFyPjIwMDk8L1llYXI+PFJlY051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</w:fldData>
        </w:fldChar>
      </w:r>
      <w:r w:rsidR="004E4193">
        <w:instrText xml:space="preserve"> ADDIN EN.CITE </w:instrText>
      </w:r>
      <w:r w:rsidR="004E4193">
        <w:fldChar w:fldCharType="begin">
          <w:fldData xml:space="preserve">PEVuZE5vdGU+PENpdGU+PEF1dGhvcj5IdTwvQXV0aG9yPjxZZWFyPjIwMDk8L1llYXI+PFJlY051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</w:fldData>
        </w:fldChar>
      </w:r>
      <w:r w:rsidR="004E4193">
        <w:instrText xml:space="preserve"> ADDIN EN.CITE.DATA </w:instrText>
      </w:r>
      <w:r w:rsidR="004E4193">
        <w:fldChar w:fldCharType="end"/>
      </w:r>
      <w:r w:rsidR="004B436E">
        <w:fldChar w:fldCharType="separate"/>
      </w:r>
      <w:r w:rsidR="004E4193">
        <w:rPr>
          <w:noProof/>
        </w:rPr>
        <w:t xml:space="preserve">(Hu </w:t>
      </w:r>
      <w:r w:rsidR="00CF25A6" w:rsidRPr="00CF25A6">
        <w:rPr>
          <w:i/>
          <w:noProof/>
        </w:rPr>
        <w:t>et al</w:t>
      </w:r>
      <w:r w:rsidR="004E4193">
        <w:rPr>
          <w:noProof/>
        </w:rPr>
        <w:t>., 2009)</w:t>
      </w:r>
      <w:r w:rsidR="004B436E">
        <w:fldChar w:fldCharType="end"/>
      </w:r>
      <w:r w:rsidR="004B436E">
        <w:t xml:space="preserve">. </w:t>
      </w:r>
      <w:r w:rsidR="00743F7B">
        <w:t xml:space="preserve">Our results suggested that Ag and Cu addition to the BG have considerably improved their antimicrobial properties even at a low concentration. </w:t>
      </w:r>
    </w:p>
    <w:p w14:paraId="570E3F68" w14:textId="5EAEE26C" w:rsidR="00EB5280" w:rsidRDefault="004B436E" w:rsidP="00AB4B06">
      <w:pPr>
        <w:spacing w:line="480" w:lineRule="auto"/>
        <w:jc w:val="both"/>
      </w:pPr>
      <w:r>
        <w:t>Although</w:t>
      </w:r>
      <w:r w:rsidRPr="004B436E">
        <w:t xml:space="preserve"> silver </w:t>
      </w:r>
      <w:r w:rsidR="000345ED">
        <w:t xml:space="preserve">and copper </w:t>
      </w:r>
      <w:r w:rsidR="00AB4B06">
        <w:t>have</w:t>
      </w:r>
      <w:r w:rsidRPr="004B436E">
        <w:t xml:space="preserve"> </w:t>
      </w:r>
      <w:r w:rsidR="00EB5280">
        <w:t>b</w:t>
      </w:r>
      <w:r w:rsidR="00EB5280" w:rsidRPr="00EB5280">
        <w:t>road-</w:t>
      </w:r>
      <w:r w:rsidR="00EB5280">
        <w:t>s</w:t>
      </w:r>
      <w:r w:rsidR="00EB5280" w:rsidRPr="00EB5280">
        <w:t>pectrum</w:t>
      </w:r>
      <w:r w:rsidR="00EB5280">
        <w:t xml:space="preserve"> </w:t>
      </w:r>
      <w:r w:rsidRPr="004B436E">
        <w:t>antimicrobial activities against a wide range of bacterial species, there ha</w:t>
      </w:r>
      <w:r>
        <w:t>s</w:t>
      </w:r>
      <w:r w:rsidRPr="004B436E">
        <w:t xml:space="preserve"> been relatively </w:t>
      </w:r>
      <w:r>
        <w:t>little</w:t>
      </w:r>
      <w:r w:rsidRPr="004B436E">
        <w:t xml:space="preserve"> research on </w:t>
      </w:r>
      <w:r w:rsidR="00EB5280">
        <w:t xml:space="preserve">the </w:t>
      </w:r>
      <w:r w:rsidRPr="004B436E">
        <w:t xml:space="preserve">anti-biofilm efficacy of BG </w:t>
      </w:r>
      <w:r w:rsidR="00EB5280">
        <w:t>compositions</w:t>
      </w:r>
      <w:r>
        <w:t>.</w:t>
      </w:r>
      <w:r w:rsidR="000345ED">
        <w:t xml:space="preserve"> </w:t>
      </w:r>
      <w:r w:rsidR="00743F7B">
        <w:t>However, b</w:t>
      </w:r>
      <w:r w:rsidR="00EB5280" w:rsidRPr="00EB5280">
        <w:t>iofilm</w:t>
      </w:r>
      <w:r w:rsidR="00EB5280">
        <w:t xml:space="preserve"> formation</w:t>
      </w:r>
      <w:r w:rsidR="00EB5280" w:rsidRPr="00EB5280">
        <w:t xml:space="preserve"> </w:t>
      </w:r>
      <w:r w:rsidR="00EB5280">
        <w:t>is</w:t>
      </w:r>
      <w:r w:rsidR="00EB5280" w:rsidRPr="00EB5280">
        <w:t xml:space="preserve"> one of the bacteria’s robust mechanisms that allow it to evade immune systems and resist antibiotic treatment </w:t>
      </w:r>
      <w:r w:rsidR="00EB5280" w:rsidRPr="00EB5280">
        <w:fldChar w:fldCharType="begin"/>
      </w:r>
      <w:r w:rsidR="004E4193">
        <w:instrText xml:space="preserve"> ADDIN EN.CITE &lt;EndNote&gt;&lt;Cite&gt;&lt;Author&gt;Al-Maiyah&lt;/Author&gt;&lt;Year&gt;2007&lt;/Year&gt;&lt;RecNum&gt;429&lt;/RecNum&gt;&lt;IDText&gt;Recurrence of chronic osteomyelitis in a regenerated fibula after 65 years&lt;/IDText&gt;&lt;DisplayText&gt;(Al-Maiyah et al., 2007)&lt;/DisplayText&gt;&lt;record&gt;&lt;rec-number&gt;429&lt;/rec-number&gt;&lt;foreign-keys&gt;&lt;key app="EN" db-id="5xzdtrrxyfafrne255ivrrtxatvtzrd2f0d5" timestamp="1635085416" guid="b05516ad-bd20-461b-8dff-c1c53a15f82b"&gt;429&lt;/key&gt;&lt;/foreign-keys&gt;&lt;ref-type name="Journal Article"&gt;17&lt;/ref-type&gt;&lt;contributors&gt;&lt;authors&gt;&lt;author&gt;Al-Maiyah, Mohammed&lt;/author&gt;&lt;author&gt;Hemmady, Mukesh V.&lt;/author&gt;&lt;author&gt;Shoaib, Amer&lt;/author&gt;&lt;author&gt;Morgan-Jones, Rhidian L.&lt;/author&gt;&lt;/authors&gt;&lt;/contributors&gt;&lt;titles&gt;&lt;title&gt;Recurrence of chronic osteomyelitis in a regenerated fibula after 65 years&lt;/title&gt;&lt;secondary-title&gt;Orthopedics&lt;/secondary-title&gt;&lt;/titles&gt;&lt;periodical&gt;&lt;full-title&gt;Orthopedics&lt;/full-title&gt;&lt;/periodical&gt;&lt;pages&gt;403-404&lt;/pages&gt;&lt;volume&gt;30&lt;/volume&gt;&lt;number&gt;5&lt;/number&gt;&lt;dates&gt;&lt;year&gt;2007&lt;/year&gt;&lt;pub-dates&gt;&lt;date&gt;May&lt;/date&gt;&lt;/pub-dates&gt;&lt;/dates&gt;&lt;isbn&gt;0147-7447&lt;/isbn&gt;&lt;accession-num&gt;WOS:000246455600017&lt;/accession-num&gt;&lt;urls&gt;&lt;related-urls&gt;&lt;url&gt;&amp;lt;Go to ISI&amp;gt;://WOS:000246455600017&lt;/url&gt;&lt;/related-urls&gt;&lt;/urls&gt;&lt;electronic-resource-num&gt;10.3928/01477447-20070501-12&lt;/electronic-resource-num&gt;&lt;/record&gt;&lt;/Cite&gt;&lt;/EndNote&gt;</w:instrText>
      </w:r>
      <w:r w:rsidR="00EB5280" w:rsidRPr="00EB5280">
        <w:fldChar w:fldCharType="separate"/>
      </w:r>
      <w:r w:rsidR="004E4193">
        <w:rPr>
          <w:noProof/>
        </w:rPr>
        <w:t xml:space="preserve">(Al-Maiyah </w:t>
      </w:r>
      <w:r w:rsidR="00CF25A6" w:rsidRPr="00CF25A6">
        <w:rPr>
          <w:i/>
          <w:noProof/>
        </w:rPr>
        <w:t>et al</w:t>
      </w:r>
      <w:r w:rsidR="004E4193">
        <w:rPr>
          <w:noProof/>
        </w:rPr>
        <w:t>., 2007)</w:t>
      </w:r>
      <w:r w:rsidR="00EB5280" w:rsidRPr="00EB5280">
        <w:fldChar w:fldCharType="end"/>
      </w:r>
      <w:r w:rsidR="00EB5280" w:rsidRPr="00EB5280">
        <w:t>. Moreover</w:t>
      </w:r>
      <w:r w:rsidR="000345ED">
        <w:t>, i</w:t>
      </w:r>
      <w:r w:rsidR="000345ED" w:rsidRPr="000345ED">
        <w:t xml:space="preserve">ntroducing foreign materials to a biological system creates an ideal environment for bacterial colonisation and growth </w:t>
      </w:r>
      <w:r w:rsidR="000345ED" w:rsidRPr="000345ED">
        <w:fldChar w:fldCharType="begin">
          <w:fldData xml:space="preserve">PEVuZE5vdGU+PENpdGU+PEF1dGhvcj5NYXN0ZXJzPC9BdXRob3I+PFllYXI+MjAxOTwvWWVhcj48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==
</w:fldData>
        </w:fldChar>
      </w:r>
      <w:r w:rsidR="004E4193">
        <w:instrText xml:space="preserve"> ADDIN EN.CITE </w:instrText>
      </w:r>
      <w:r w:rsidR="004E4193">
        <w:fldChar w:fldCharType="begin">
          <w:fldData xml:space="preserve">PEVuZE5vdGU+PENpdGU+PEF1dGhvcj5NYXN0ZXJzPC9BdXRob3I+PFllYXI+MjAxOTwvWWVhcj48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==
</w:fldData>
        </w:fldChar>
      </w:r>
      <w:r w:rsidR="004E4193">
        <w:instrText xml:space="preserve"> ADDIN EN.CITE.DATA </w:instrText>
      </w:r>
      <w:r w:rsidR="004E4193">
        <w:fldChar w:fldCharType="end"/>
      </w:r>
      <w:r w:rsidR="000345ED" w:rsidRPr="000345ED">
        <w:fldChar w:fldCharType="separate"/>
      </w:r>
      <w:r w:rsidR="004E4193">
        <w:rPr>
          <w:noProof/>
        </w:rPr>
        <w:t xml:space="preserve">(Masters </w:t>
      </w:r>
      <w:r w:rsidR="00CF25A6" w:rsidRPr="00CF25A6">
        <w:rPr>
          <w:i/>
          <w:noProof/>
        </w:rPr>
        <w:t>et al</w:t>
      </w:r>
      <w:r w:rsidR="004E4193">
        <w:rPr>
          <w:noProof/>
        </w:rPr>
        <w:t>., 2019)</w:t>
      </w:r>
      <w:r w:rsidR="000345ED" w:rsidRPr="000345ED">
        <w:fldChar w:fldCharType="end"/>
      </w:r>
      <w:r w:rsidR="000345ED" w:rsidRPr="000345ED">
        <w:t>.</w:t>
      </w:r>
      <w:r w:rsidR="000345ED">
        <w:t xml:space="preserve"> </w:t>
      </w:r>
      <w:r w:rsidR="00780F79">
        <w:t>however</w:t>
      </w:r>
      <w:r w:rsidR="000345ED">
        <w:t>, t</w:t>
      </w:r>
      <w:r w:rsidR="003E14CC" w:rsidRPr="003E14CC">
        <w:t>he formation of the Si-rich layer on the surface of BG upon exposure to an aqueous environment negatively charge</w:t>
      </w:r>
      <w:r w:rsidR="000345ED">
        <w:t>d</w:t>
      </w:r>
      <w:r w:rsidR="003E14CC" w:rsidRPr="003E14CC">
        <w:t xml:space="preserve"> the surface</w:t>
      </w:r>
      <w:r w:rsidR="00EB5280">
        <w:t xml:space="preserve">. </w:t>
      </w:r>
      <w:r w:rsidR="00840230" w:rsidRPr="00840230">
        <w:t xml:space="preserve">Thus, it decreases the adhesion to negatively charged microorganisms and prevents bacteria biofilm from remaining adhered to the surface </w:t>
      </w:r>
      <w:r w:rsidR="003E14CC">
        <w:fldChar w:fldCharType="begin">
          <w:fldData xml:space="preserve">PEVuZE5vdGU+PENpdGU+PEF1dGhvcj5TdG9vcjwvQXV0aG9yPjxZZWFyPjE5OTk8L1llYXI+PFJl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</w:fldData>
        </w:fldChar>
      </w:r>
      <w:r w:rsidR="004E4193">
        <w:instrText xml:space="preserve"> ADDIN EN.CITE </w:instrText>
      </w:r>
      <w:r w:rsidR="004E4193">
        <w:fldChar w:fldCharType="begin">
          <w:fldData xml:space="preserve">PEVuZE5vdGU+PENpdGU+PEF1dGhvcj5TdG9vcjwvQXV0aG9yPjxZZWFyPjE5OTk8L1llYXI+PFJl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</w:fldData>
        </w:fldChar>
      </w:r>
      <w:r w:rsidR="004E4193">
        <w:instrText xml:space="preserve"> ADDIN EN.CITE.DATA </w:instrText>
      </w:r>
      <w:r w:rsidR="004E4193">
        <w:fldChar w:fldCharType="end"/>
      </w:r>
      <w:r w:rsidR="003E14CC">
        <w:fldChar w:fldCharType="separate"/>
      </w:r>
      <w:r w:rsidR="004E4193">
        <w:rPr>
          <w:noProof/>
        </w:rPr>
        <w:t xml:space="preserve">(Stoor </w:t>
      </w:r>
      <w:r w:rsidR="00CF25A6" w:rsidRPr="00CF25A6">
        <w:rPr>
          <w:i/>
          <w:noProof/>
        </w:rPr>
        <w:t>et al</w:t>
      </w:r>
      <w:r w:rsidR="004E4193">
        <w:rPr>
          <w:noProof/>
        </w:rPr>
        <w:t xml:space="preserve">., 1999, Khatoon </w:t>
      </w:r>
      <w:r w:rsidR="00CF25A6" w:rsidRPr="00CF25A6">
        <w:rPr>
          <w:i/>
          <w:noProof/>
        </w:rPr>
        <w:t>et al</w:t>
      </w:r>
      <w:r w:rsidR="004E4193">
        <w:rPr>
          <w:noProof/>
        </w:rPr>
        <w:t>., 2018)</w:t>
      </w:r>
      <w:r w:rsidR="003E14CC">
        <w:fldChar w:fldCharType="end"/>
      </w:r>
      <w:r w:rsidR="000345ED">
        <w:t>.</w:t>
      </w:r>
      <w:r w:rsidR="00EB5280">
        <w:t xml:space="preserve"> </w:t>
      </w:r>
    </w:p>
    <w:p w14:paraId="58A357B7" w14:textId="191C3571" w:rsidR="00743F7B" w:rsidRDefault="00EB5280" w:rsidP="00CF25A6">
      <w:pPr>
        <w:spacing w:line="480" w:lineRule="auto"/>
        <w:jc w:val="both"/>
        <w:rPr>
          <w:iCs/>
          <w:szCs w:val="24"/>
        </w:rPr>
      </w:pPr>
      <w:r w:rsidRPr="00EB5280">
        <w:lastRenderedPageBreak/>
        <w:t>Our results show that Ag- and Cu-</w:t>
      </w:r>
      <w:r>
        <w:t>modified</w:t>
      </w:r>
      <w:r w:rsidRPr="00EB5280">
        <w:t xml:space="preserve"> BG were </w:t>
      </w:r>
      <w:r w:rsidR="00743F7B">
        <w:t>strongly effective in inhibiting</w:t>
      </w:r>
      <w:r w:rsidRPr="00EB5280">
        <w:t xml:space="preserve"> </w:t>
      </w:r>
      <w:r w:rsidRPr="00EB5280">
        <w:rPr>
          <w:i/>
        </w:rPr>
        <w:t>S. aureus</w:t>
      </w:r>
      <w:r w:rsidRPr="00EB5280">
        <w:t xml:space="preserve"> biofilm formation</w:t>
      </w:r>
      <w:r>
        <w:t>. In contrast,</w:t>
      </w:r>
      <w:r w:rsidRPr="00EB5280">
        <w:t xml:space="preserve"> both 45S5 and </w:t>
      </w:r>
      <w:r w:rsidR="00273FDB">
        <w:t>S</w:t>
      </w:r>
      <w:r w:rsidRPr="00EB5280">
        <w:t xml:space="preserve">53P4 display no inhibitory effect </w:t>
      </w:r>
      <w:r>
        <w:t xml:space="preserve">after seven days of incubation with </w:t>
      </w:r>
      <w:r w:rsidRPr="00EB5280">
        <w:rPr>
          <w:i/>
        </w:rPr>
        <w:t>S. aureus</w:t>
      </w:r>
      <w:r>
        <w:rPr>
          <w:i/>
        </w:rPr>
        <w:t>.</w:t>
      </w:r>
      <w:r>
        <w:rPr>
          <w:iCs/>
        </w:rPr>
        <w:t xml:space="preserve"> Similarly,</w:t>
      </w:r>
      <w:r w:rsidRPr="00EB5280">
        <w:t xml:space="preserve"> </w:t>
      </w:r>
      <w:r w:rsidRPr="00EB5280">
        <w:rPr>
          <w:iCs/>
        </w:rPr>
        <w:t>Wilkinson</w:t>
      </w:r>
      <w:r>
        <w:rPr>
          <w:iCs/>
        </w:rPr>
        <w:t xml:space="preserve"> </w:t>
      </w:r>
      <w:r w:rsidR="00CF25A6" w:rsidRPr="00CF25A6">
        <w:rPr>
          <w:i/>
          <w:iCs/>
        </w:rPr>
        <w:t>et al</w:t>
      </w:r>
      <w:r>
        <w:rPr>
          <w:iCs/>
        </w:rPr>
        <w:t xml:space="preserve">. </w:t>
      </w:r>
      <w:r w:rsidRPr="00EB5280">
        <w:rPr>
          <w:iCs/>
          <w:szCs w:val="24"/>
        </w:rPr>
        <w:t xml:space="preserve">reported that binary sol-gel </w:t>
      </w:r>
      <w:r w:rsidR="00EA1090">
        <w:rPr>
          <w:iCs/>
          <w:szCs w:val="24"/>
        </w:rPr>
        <w:t xml:space="preserve">derived </w:t>
      </w:r>
      <w:r w:rsidRPr="00EB5280">
        <w:rPr>
          <w:iCs/>
          <w:szCs w:val="24"/>
        </w:rPr>
        <w:t xml:space="preserve">BG was </w:t>
      </w:r>
      <w:r w:rsidR="00743F7B">
        <w:rPr>
          <w:iCs/>
          <w:szCs w:val="24"/>
        </w:rPr>
        <w:t>in</w:t>
      </w:r>
      <w:r w:rsidRPr="00EB5280">
        <w:rPr>
          <w:iCs/>
          <w:szCs w:val="24"/>
        </w:rPr>
        <w:t>effective in preventing the formation of</w:t>
      </w:r>
      <w:r w:rsidRPr="00EB5280">
        <w:rPr>
          <w:szCs w:val="24"/>
        </w:rPr>
        <w:t xml:space="preserve"> </w:t>
      </w:r>
      <w:r w:rsidRPr="00EB5280">
        <w:rPr>
          <w:iCs/>
          <w:szCs w:val="24"/>
        </w:rPr>
        <w:t xml:space="preserve">co-culture biofilms of </w:t>
      </w:r>
      <w:r w:rsidRPr="00EB5280">
        <w:rPr>
          <w:i/>
          <w:szCs w:val="24"/>
        </w:rPr>
        <w:t>S. aureus</w:t>
      </w:r>
      <w:r w:rsidRPr="00EB5280">
        <w:rPr>
          <w:iCs/>
          <w:szCs w:val="24"/>
        </w:rPr>
        <w:t xml:space="preserve"> and </w:t>
      </w:r>
      <w:r w:rsidRPr="00EB5280">
        <w:rPr>
          <w:i/>
          <w:szCs w:val="24"/>
        </w:rPr>
        <w:t>P. aeruginosa</w:t>
      </w:r>
      <w:r w:rsidR="00743F7B">
        <w:rPr>
          <w:iCs/>
          <w:szCs w:val="24"/>
        </w:rPr>
        <w:t xml:space="preserve">. </w:t>
      </w:r>
      <w:r w:rsidR="00840230" w:rsidRPr="00840230">
        <w:rPr>
          <w:iCs/>
          <w:szCs w:val="24"/>
        </w:rPr>
        <w:t xml:space="preserve">However, samples with  2 Mol.%, silver exhibited a significant reduction in bacterial biofilm after 24 h of incubation. </w:t>
      </w:r>
      <w:r w:rsidRPr="00EB5280">
        <w:rPr>
          <w:iCs/>
          <w:szCs w:val="24"/>
        </w:rPr>
        <w:fldChar w:fldCharType="begin"/>
      </w:r>
      <w:r w:rsidR="004E4193">
        <w:rPr>
          <w:iCs/>
          <w:szCs w:val="24"/>
        </w:rPr>
        <w:instrText xml:space="preserve"> ADDIN EN.CITE &lt;EndNote&gt;&lt;Cite&gt;&lt;Author&gt;Wilkinson&lt;/Author&gt;&lt;Year&gt;2018&lt;/Year&gt;&lt;RecNum&gt;421&lt;/RecNum&gt;&lt;DisplayText&gt;(Wilkinson et al., 2018)&lt;/DisplayText&gt;&lt;record&gt;&lt;rec-number&gt;421&lt;/rec-number&gt;&lt;foreign-keys&gt;&lt;key app="EN" db-id="5xzdtrrxyfafrne255ivrrtxatvtzrd2f0d5" timestamp="1635085414" guid="a023a944-b97a-4de2-8055-0bdeb8515ac2"&gt;421&lt;/key&gt;&lt;/foreign-keys&gt;&lt;ref-type name="Journal Article"&gt;17&lt;/ref-type&gt;&lt;contributors&gt;&lt;authors&gt;&lt;author&gt;Wilkinson, H. N.&lt;/author&gt;&lt;author&gt;Iveson, S.&lt;/author&gt;&lt;author&gt;Catherall, P.&lt;/author&gt;&lt;author&gt;Hardman, M. J.&lt;/author&gt;&lt;/authors&gt;&lt;/contributors&gt;&lt;titles&gt;&lt;title&gt;A Novel Silver Bioactive Glass Elicits Antimicrobial Efficacy Against Pseudomonas aeruginosa and Staphylococcus aureus in an ex Vivo Skin Wound Biofilm Model&lt;/title&gt;&lt;secondary-title&gt;Frontiers in Microbiology&lt;/secondary-title&gt;&lt;/titles&gt;&lt;periodical&gt;&lt;full-title&gt;Frontiers in Microbiology&lt;/full-title&gt;&lt;/periodical&gt;&lt;volume&gt;9&lt;/volume&gt;&lt;dates&gt;&lt;year&gt;2018&lt;/year&gt;&lt;pub-dates&gt;&lt;date&gt;Jul&lt;/date&gt;&lt;/pub-dates&gt;&lt;/dates&gt;&lt;isbn&gt;1664-302X&lt;/isbn&gt;&lt;accession-num&gt;WOS:000437181500001&lt;/accession-num&gt;&lt;urls&gt;&lt;related-urls&gt;&lt;url&gt;&amp;lt;Go to ISI&amp;gt;://WOS:000437181500001&lt;/url&gt;&lt;/related-urls&gt;&lt;/urls&gt;&lt;custom7&gt;1450&lt;/custom7&gt;&lt;electronic-resource-num&gt;10.3389/fmicb.2018.01450&lt;/electronic-resource-num&gt;&lt;/record&gt;&lt;/Cite&gt;&lt;/EndNote&gt;</w:instrText>
      </w:r>
      <w:r w:rsidRPr="00EB5280">
        <w:rPr>
          <w:iCs/>
          <w:szCs w:val="24"/>
        </w:rPr>
        <w:fldChar w:fldCharType="separate"/>
      </w:r>
      <w:r w:rsidR="004E4193">
        <w:rPr>
          <w:iCs/>
          <w:noProof/>
          <w:szCs w:val="24"/>
        </w:rPr>
        <w:t xml:space="preserve">(Wilkinson </w:t>
      </w:r>
      <w:r w:rsidR="00CF25A6" w:rsidRPr="00CF25A6">
        <w:rPr>
          <w:i/>
          <w:iCs/>
          <w:noProof/>
          <w:szCs w:val="24"/>
        </w:rPr>
        <w:t>et al</w:t>
      </w:r>
      <w:r w:rsidR="004E4193">
        <w:rPr>
          <w:iCs/>
          <w:noProof/>
          <w:szCs w:val="24"/>
        </w:rPr>
        <w:t>., 2018)</w:t>
      </w:r>
      <w:r w:rsidRPr="00EB5280">
        <w:rPr>
          <w:iCs/>
          <w:szCs w:val="24"/>
        </w:rPr>
        <w:fldChar w:fldCharType="end"/>
      </w:r>
      <w:r w:rsidRPr="00EB5280">
        <w:rPr>
          <w:iCs/>
          <w:szCs w:val="24"/>
        </w:rPr>
        <w:t xml:space="preserve">. Also, Paterson </w:t>
      </w:r>
      <w:r w:rsidR="00CF25A6" w:rsidRPr="00CF25A6">
        <w:rPr>
          <w:i/>
          <w:iCs/>
          <w:szCs w:val="24"/>
        </w:rPr>
        <w:t>et al</w:t>
      </w:r>
      <w:r w:rsidRPr="00EB5280">
        <w:rPr>
          <w:iCs/>
          <w:szCs w:val="24"/>
        </w:rPr>
        <w:t xml:space="preserve">. found that </w:t>
      </w:r>
      <w:r>
        <w:rPr>
          <w:iCs/>
          <w:szCs w:val="24"/>
        </w:rPr>
        <w:t xml:space="preserve">adding Cu into sol-gel derived BG has significantly reduced biofilm biomass and biofilm metabolic activity compared to Cu free BG </w:t>
      </w:r>
      <w:r>
        <w:rPr>
          <w:iCs/>
          <w:szCs w:val="24"/>
        </w:rPr>
        <w:fldChar w:fldCharType="begin"/>
      </w:r>
      <w:r w:rsidR="004E4193">
        <w:rPr>
          <w:iCs/>
          <w:szCs w:val="24"/>
        </w:rPr>
        <w:instrText xml:space="preserve"> ADDIN EN.CITE &lt;EndNote&gt;&lt;Cite&gt;&lt;Author&gt;Paterson&lt;/Author&gt;&lt;Year&gt;2020&lt;/Year&gt;&lt;RecNum&gt;455&lt;/RecNum&gt;&lt;DisplayText&gt;(Paterson et al., 2020)&lt;/DisplayText&gt;&lt;record&gt;&lt;rec-number&gt;455&lt;/rec-number&gt;&lt;foreign-keys&gt;&lt;key app="EN" db-id="5xzdtrrxyfafrne255ivrrtxatvtzrd2f0d5" timestamp="1635085425" guid="2f939cc7-e578-4aa9-84e8-523edc7b7830"&gt;455&lt;/key&gt;&lt;/foreign-keys&gt;&lt;ref-type name="Journal Article"&gt;17&lt;/ref-type&gt;&lt;contributors&gt;&lt;authors&gt;&lt;author&gt;Paterson, Thomas E.&lt;/author&gt;&lt;author&gt;Bari, Alessandra&lt;/author&gt;&lt;author&gt;Bullock, Anthony J.&lt;/author&gt;&lt;author&gt;Turner, Robert&lt;/author&gt;&lt;author&gt;Montalbano, Giorgia&lt;/author&gt;&lt;author&gt;Fiorilli, Sonia&lt;/author&gt;&lt;author&gt;Vitale-Brovarone, Chiara&lt;/author&gt;&lt;author&gt;MacNeil, Sheila&lt;/author&gt;&lt;author&gt;Shepherd, Joanna&lt;/author&gt;&lt;/authors&gt;&lt;/contributors&gt;&lt;titles&gt;&lt;title&gt;Multifunctional Copper-Containing Mesoporous Glass Nanoparticles as Antibacterial and Proangiogenic Agents for Chronic Wounds&lt;/title&gt;&lt;secondary-title&gt;Frontiers in Bioengineering and Biotechnology&lt;/secondary-title&gt;&lt;/titles&gt;&lt;periodical&gt;&lt;full-title&gt;Frontiers in Bioengineering and Biotechnology&lt;/full-title&gt;&lt;/periodical&gt;&lt;volume&gt;8&lt;/volume&gt;&lt;dates&gt;&lt;year&gt;2020&lt;/year&gt;&lt;pub-dates&gt;&lt;date&gt;Mar 31&lt;/date&gt;&lt;/pub-dates&gt;&lt;/dates&gt;&lt;isbn&gt;2296-4185&lt;/isbn&gt;&lt;accession-num&gt;WOS:000526740200001&lt;/accession-num&gt;&lt;urls&gt;&lt;related-urls&gt;&lt;url&gt;&amp;lt;Go to ISI&amp;gt;://WOS:000526740200001&lt;/url&gt;&lt;/related-urls&gt;&lt;/urls&gt;&lt;custom7&gt;246&lt;/custom7&gt;&lt;electronic-resource-num&gt;10.3389/fbioe.2020.00246&lt;/electronic-resource-num&gt;&lt;/record&gt;&lt;/Cite&gt;&lt;/EndNote&gt;</w:instrText>
      </w:r>
      <w:r>
        <w:rPr>
          <w:iCs/>
          <w:szCs w:val="24"/>
        </w:rPr>
        <w:fldChar w:fldCharType="separate"/>
      </w:r>
      <w:r w:rsidR="004E4193">
        <w:rPr>
          <w:iCs/>
          <w:noProof/>
          <w:szCs w:val="24"/>
        </w:rPr>
        <w:t xml:space="preserve">(Paterson </w:t>
      </w:r>
      <w:r w:rsidR="00CF25A6" w:rsidRPr="00CF25A6">
        <w:rPr>
          <w:i/>
          <w:iCs/>
          <w:noProof/>
          <w:szCs w:val="24"/>
        </w:rPr>
        <w:t>et al</w:t>
      </w:r>
      <w:r w:rsidR="004E4193">
        <w:rPr>
          <w:iCs/>
          <w:noProof/>
          <w:szCs w:val="24"/>
        </w:rPr>
        <w:t>., 2020)</w:t>
      </w:r>
      <w:r>
        <w:rPr>
          <w:iCs/>
          <w:szCs w:val="24"/>
        </w:rPr>
        <w:fldChar w:fldCharType="end"/>
      </w:r>
      <w:r>
        <w:rPr>
          <w:iCs/>
          <w:szCs w:val="24"/>
        </w:rPr>
        <w:t xml:space="preserve">. </w:t>
      </w:r>
    </w:p>
    <w:p w14:paraId="0D68E6A5" w14:textId="764FF1DD" w:rsidR="00933E37" w:rsidRDefault="00AB4B06" w:rsidP="00AB4B06">
      <w:pPr>
        <w:spacing w:line="480" w:lineRule="auto"/>
        <w:jc w:val="both"/>
        <w:rPr>
          <w:iCs/>
          <w:szCs w:val="24"/>
        </w:rPr>
      </w:pPr>
      <w:r>
        <w:rPr>
          <w:iCs/>
          <w:szCs w:val="24"/>
        </w:rPr>
        <w:t>B</w:t>
      </w:r>
      <w:r w:rsidR="00356066">
        <w:rPr>
          <w:iCs/>
          <w:szCs w:val="24"/>
        </w:rPr>
        <w:t>earing in mind the widespread</w:t>
      </w:r>
      <w:r w:rsidR="00356066" w:rsidRPr="00356066">
        <w:t xml:space="preserve"> </w:t>
      </w:r>
      <w:r w:rsidR="00356066" w:rsidRPr="00356066">
        <w:rPr>
          <w:iCs/>
          <w:szCs w:val="24"/>
        </w:rPr>
        <w:t>frequent presence</w:t>
      </w:r>
      <w:r w:rsidR="00356066">
        <w:rPr>
          <w:iCs/>
          <w:szCs w:val="24"/>
        </w:rPr>
        <w:t xml:space="preserve"> of </w:t>
      </w:r>
      <w:r w:rsidR="00356066" w:rsidRPr="00356066">
        <w:rPr>
          <w:iCs/>
          <w:szCs w:val="24"/>
        </w:rPr>
        <w:t xml:space="preserve">chronic and recurrent infections </w:t>
      </w:r>
      <w:r w:rsidR="00356066">
        <w:rPr>
          <w:iCs/>
          <w:szCs w:val="24"/>
        </w:rPr>
        <w:t xml:space="preserve">and the harmful effect of </w:t>
      </w:r>
      <w:r w:rsidR="00356066" w:rsidRPr="00356066">
        <w:rPr>
          <w:i/>
          <w:iCs/>
          <w:szCs w:val="24"/>
        </w:rPr>
        <w:t>S. aureus</w:t>
      </w:r>
      <w:r w:rsidR="00356066">
        <w:rPr>
          <w:i/>
          <w:iCs/>
          <w:szCs w:val="24"/>
        </w:rPr>
        <w:t xml:space="preserve"> </w:t>
      </w:r>
      <w:r w:rsidR="00356066">
        <w:rPr>
          <w:szCs w:val="24"/>
        </w:rPr>
        <w:t xml:space="preserve">biofilms in various clinical settings, </w:t>
      </w:r>
      <w:r w:rsidR="00356066">
        <w:rPr>
          <w:iCs/>
          <w:szCs w:val="24"/>
        </w:rPr>
        <w:t>p</w:t>
      </w:r>
      <w:r w:rsidR="00356066" w:rsidRPr="00356066">
        <w:rPr>
          <w:iCs/>
          <w:szCs w:val="24"/>
        </w:rPr>
        <w:t>revi</w:t>
      </w:r>
      <w:r w:rsidR="00356066">
        <w:rPr>
          <w:iCs/>
          <w:szCs w:val="24"/>
        </w:rPr>
        <w:t>ous studies did not follow biofilm development</w:t>
      </w:r>
      <w:r w:rsidR="00356066" w:rsidRPr="00356066">
        <w:rPr>
          <w:iCs/>
          <w:szCs w:val="24"/>
        </w:rPr>
        <w:t xml:space="preserve"> beyond 24 h</w:t>
      </w:r>
      <w:r w:rsidR="00356066">
        <w:rPr>
          <w:iCs/>
          <w:szCs w:val="24"/>
        </w:rPr>
        <w:t>.</w:t>
      </w:r>
      <w:r w:rsidR="00356066">
        <w:rPr>
          <w:szCs w:val="24"/>
        </w:rPr>
        <w:t xml:space="preserve"> </w:t>
      </w:r>
      <w:r w:rsidR="00933E37">
        <w:rPr>
          <w:iCs/>
          <w:szCs w:val="24"/>
        </w:rPr>
        <w:t xml:space="preserve">In </w:t>
      </w:r>
      <w:r w:rsidR="00743F7B">
        <w:rPr>
          <w:iCs/>
          <w:szCs w:val="24"/>
        </w:rPr>
        <w:t>contrast</w:t>
      </w:r>
      <w:r w:rsidR="00933E37">
        <w:rPr>
          <w:iCs/>
          <w:szCs w:val="24"/>
        </w:rPr>
        <w:t>, w</w:t>
      </w:r>
      <w:r w:rsidR="00933E37" w:rsidRPr="00933E37">
        <w:rPr>
          <w:iCs/>
          <w:szCs w:val="24"/>
        </w:rPr>
        <w:t xml:space="preserve">e have observed that biofilm </w:t>
      </w:r>
      <w:r w:rsidR="00933E37">
        <w:rPr>
          <w:iCs/>
          <w:szCs w:val="24"/>
        </w:rPr>
        <w:t>has</w:t>
      </w:r>
      <w:r w:rsidR="00933E37" w:rsidRPr="00933E37">
        <w:rPr>
          <w:iCs/>
          <w:szCs w:val="24"/>
        </w:rPr>
        <w:t xml:space="preserve"> increase</w:t>
      </w:r>
      <w:r w:rsidR="00933E37">
        <w:rPr>
          <w:iCs/>
          <w:szCs w:val="24"/>
        </w:rPr>
        <w:t>d</w:t>
      </w:r>
      <w:r w:rsidR="00933E37" w:rsidRPr="00933E37">
        <w:rPr>
          <w:iCs/>
          <w:szCs w:val="24"/>
        </w:rPr>
        <w:t xml:space="preserve"> by more than two-fold as incubation time increases</w:t>
      </w:r>
      <w:r w:rsidR="00933E37">
        <w:rPr>
          <w:iCs/>
          <w:szCs w:val="24"/>
        </w:rPr>
        <w:t xml:space="preserve"> </w:t>
      </w:r>
      <w:r w:rsidRPr="00AB4B06">
        <w:rPr>
          <w:iCs/>
          <w:szCs w:val="24"/>
        </w:rPr>
        <w:t>up to day 7</w:t>
      </w:r>
      <w:r>
        <w:rPr>
          <w:iCs/>
          <w:szCs w:val="24"/>
        </w:rPr>
        <w:t xml:space="preserve"> </w:t>
      </w:r>
      <w:r w:rsidR="00933E37">
        <w:rPr>
          <w:iCs/>
          <w:szCs w:val="24"/>
        </w:rPr>
        <w:t>in unmodified BG</w:t>
      </w:r>
      <w:r w:rsidR="00743F7B">
        <w:rPr>
          <w:iCs/>
          <w:szCs w:val="24"/>
        </w:rPr>
        <w:t xml:space="preserve"> </w:t>
      </w:r>
      <w:r w:rsidR="00743F7B">
        <w:rPr>
          <w:iCs/>
          <w:szCs w:val="24"/>
        </w:rPr>
        <w:fldChar w:fldCharType="begin"/>
      </w:r>
      <w:r w:rsidR="00743F7B">
        <w:rPr>
          <w:iCs/>
          <w:szCs w:val="24"/>
        </w:rPr>
        <w:instrText xml:space="preserve"> REF _Ref76723002 \h </w:instrText>
      </w:r>
      <w:r w:rsidR="00BA33FB">
        <w:rPr>
          <w:iCs/>
          <w:szCs w:val="24"/>
        </w:rPr>
        <w:instrText xml:space="preserve"> \* MERGEFORMAT </w:instrText>
      </w:r>
      <w:r w:rsidR="00743F7B">
        <w:rPr>
          <w:iCs/>
          <w:szCs w:val="24"/>
        </w:rPr>
      </w:r>
      <w:r w:rsidR="00743F7B">
        <w:rPr>
          <w:iCs/>
          <w:szCs w:val="24"/>
        </w:rPr>
        <w:fldChar w:fldCharType="separate"/>
      </w:r>
      <w:r w:rsidR="008363E5" w:rsidRPr="00E71247">
        <w:t xml:space="preserve">Figure </w:t>
      </w:r>
      <w:r w:rsidR="008363E5">
        <w:rPr>
          <w:noProof/>
        </w:rPr>
        <w:t>23</w:t>
      </w:r>
      <w:r w:rsidR="00743F7B">
        <w:rPr>
          <w:iCs/>
          <w:szCs w:val="24"/>
        </w:rPr>
        <w:fldChar w:fldCharType="end"/>
      </w:r>
      <w:r w:rsidR="00933E37">
        <w:rPr>
          <w:iCs/>
          <w:szCs w:val="24"/>
        </w:rPr>
        <w:t>, which indicates that BG surface is a favourable environment for bacterial biofilm, as suggested earlier.</w:t>
      </w:r>
      <w:r w:rsidR="00743F7B">
        <w:rPr>
          <w:iCs/>
          <w:szCs w:val="24"/>
        </w:rPr>
        <w:t xml:space="preserve"> Also, </w:t>
      </w:r>
      <w:r w:rsidR="00356066">
        <w:rPr>
          <w:iCs/>
          <w:szCs w:val="24"/>
        </w:rPr>
        <w:t xml:space="preserve">by the morphological observation, </w:t>
      </w:r>
      <w:r w:rsidR="00743F7B" w:rsidRPr="00743F7B">
        <w:rPr>
          <w:iCs/>
          <w:szCs w:val="24"/>
        </w:rPr>
        <w:t>biofilm was more noticeable</w:t>
      </w:r>
      <w:r w:rsidR="00743F7B">
        <w:rPr>
          <w:iCs/>
          <w:szCs w:val="24"/>
        </w:rPr>
        <w:t xml:space="preserve"> in 45S5 and </w:t>
      </w:r>
      <w:r w:rsidR="00273FDB">
        <w:rPr>
          <w:iCs/>
          <w:szCs w:val="24"/>
        </w:rPr>
        <w:t>S</w:t>
      </w:r>
      <w:r w:rsidR="00743F7B">
        <w:rPr>
          <w:iCs/>
          <w:szCs w:val="24"/>
        </w:rPr>
        <w:t>53P4 samples</w:t>
      </w:r>
      <w:r w:rsidR="00743F7B" w:rsidRPr="00743F7B">
        <w:rPr>
          <w:iCs/>
          <w:szCs w:val="24"/>
        </w:rPr>
        <w:t xml:space="preserve"> </w:t>
      </w:r>
      <w:r w:rsidR="00743F7B">
        <w:rPr>
          <w:iCs/>
          <w:szCs w:val="24"/>
        </w:rPr>
        <w:t xml:space="preserve">than Ag and Cu BG </w:t>
      </w:r>
      <w:r w:rsidR="00743F7B">
        <w:rPr>
          <w:iCs/>
          <w:szCs w:val="24"/>
        </w:rPr>
        <w:fldChar w:fldCharType="begin"/>
      </w:r>
      <w:r w:rsidR="00743F7B">
        <w:rPr>
          <w:iCs/>
          <w:szCs w:val="24"/>
        </w:rPr>
        <w:instrText xml:space="preserve"> REF _Ref87006686 \h </w:instrText>
      </w:r>
      <w:r w:rsidR="00BA33FB">
        <w:rPr>
          <w:iCs/>
          <w:szCs w:val="24"/>
        </w:rPr>
        <w:instrText xml:space="preserve"> \* MERGEFORMAT </w:instrText>
      </w:r>
      <w:r w:rsidR="00743F7B">
        <w:rPr>
          <w:iCs/>
          <w:szCs w:val="24"/>
        </w:rPr>
      </w:r>
      <w:r w:rsidR="00743F7B">
        <w:rPr>
          <w:iCs/>
          <w:szCs w:val="24"/>
        </w:rPr>
        <w:fldChar w:fldCharType="separate"/>
      </w:r>
      <w:r w:rsidR="008363E5" w:rsidRPr="00E71247">
        <w:t xml:space="preserve">Figure </w:t>
      </w:r>
      <w:r w:rsidR="008363E5">
        <w:rPr>
          <w:noProof/>
        </w:rPr>
        <w:t>22</w:t>
      </w:r>
      <w:r w:rsidR="00743F7B">
        <w:rPr>
          <w:iCs/>
          <w:szCs w:val="24"/>
        </w:rPr>
        <w:fldChar w:fldCharType="end"/>
      </w:r>
      <w:r w:rsidR="00743F7B">
        <w:rPr>
          <w:iCs/>
          <w:szCs w:val="24"/>
        </w:rPr>
        <w:t xml:space="preserve">. </w:t>
      </w:r>
      <w:r w:rsidR="002A500A">
        <w:rPr>
          <w:iCs/>
          <w:szCs w:val="24"/>
        </w:rPr>
        <w:t>Thus, the decrease in the biofilm formation</w:t>
      </w:r>
      <w:r w:rsidR="002A500A" w:rsidRPr="002A500A">
        <w:rPr>
          <w:iCs/>
          <w:szCs w:val="24"/>
        </w:rPr>
        <w:t xml:space="preserve"> may indicate </w:t>
      </w:r>
      <w:r w:rsidR="002A500A">
        <w:rPr>
          <w:iCs/>
          <w:szCs w:val="24"/>
        </w:rPr>
        <w:t>that the</w:t>
      </w:r>
      <w:r w:rsidR="002A500A" w:rsidRPr="002A500A">
        <w:rPr>
          <w:iCs/>
          <w:szCs w:val="24"/>
        </w:rPr>
        <w:t xml:space="preserve"> continuous ion release</w:t>
      </w:r>
      <w:r w:rsidR="002A500A">
        <w:rPr>
          <w:iCs/>
          <w:szCs w:val="24"/>
        </w:rPr>
        <w:t xml:space="preserve"> of Cu and Ag</w:t>
      </w:r>
      <w:r w:rsidR="002A500A" w:rsidRPr="002A500A">
        <w:rPr>
          <w:iCs/>
          <w:szCs w:val="24"/>
        </w:rPr>
        <w:t xml:space="preserve"> beyond the initial exposure to the aqueous environment works to deactivate the production of exopolysaccharides, essential for bacterial biofilm formation</w:t>
      </w:r>
      <w:r w:rsidR="002A500A">
        <w:rPr>
          <w:iCs/>
          <w:szCs w:val="24"/>
        </w:rPr>
        <w:t xml:space="preserve"> </w:t>
      </w:r>
      <w:r w:rsidR="002A500A">
        <w:rPr>
          <w:iCs/>
          <w:szCs w:val="24"/>
        </w:rPr>
        <w:fldChar w:fldCharType="begin"/>
      </w:r>
      <w:r w:rsidR="004E4193">
        <w:rPr>
          <w:iCs/>
          <w:szCs w:val="24"/>
        </w:rPr>
        <w:instrText xml:space="preserve"> ADDIN EN.CITE &lt;EndNote&gt;&lt;Cite&gt;&lt;Author&gt;Alt&lt;/Author&gt;&lt;Year&gt;2004&lt;/Year&gt;&lt;RecNum&gt;432&lt;/RecNum&gt;&lt;DisplayText&gt;(Alt et al., 2004)&lt;/DisplayText&gt;&lt;record&gt;&lt;rec-number&gt;432&lt;/rec-number&gt;&lt;foreign-keys&gt;&lt;key app="EN" db-id="5xzdtrrxyfafrne255ivrrtxatvtzrd2f0d5" timestamp="1635085417" guid="8bfeb906-a586-49cf-9942-6d10bd82cd97"&gt;432&lt;/key&gt;&lt;/foreign-keys&gt;&lt;ref-type name="Journal Article"&gt;17&lt;/ref-type&gt;&lt;contributors&gt;&lt;authors&gt;&lt;author&gt;Alt, V.&lt;/author&gt;&lt;author&gt;Bechert, T.&lt;/author&gt;&lt;author&gt;Steinrucke, P.&lt;/author&gt;&lt;author&gt;Wagener, M.&lt;/author&gt;&lt;author&gt;Seidel, P.&lt;/author&gt;&lt;author&gt;Dingeldein, E.&lt;/author&gt;&lt;author&gt;Domann, E.&lt;/author&gt;&lt;author&gt;Schnettler, R.&lt;/author&gt;&lt;/authors&gt;&lt;/contributors&gt;&lt;titles&gt;&lt;title&gt;An in vitro assessment of the antibacterial properties and cytotoxicity of nanoparticulate silver bone cement&lt;/title&gt;&lt;secondary-title&gt;Biomaterials&lt;/secondary-title&gt;&lt;/titles&gt;&lt;periodical&gt;&lt;full-title&gt;Biomaterials&lt;/full-title&gt;&lt;/periodical&gt;&lt;pages&gt;4383-4391&lt;/pages&gt;&lt;volume&gt;25&lt;/volume&gt;&lt;number&gt;18&lt;/number&gt;&lt;dates&gt;&lt;year&gt;2004&lt;/year&gt;&lt;pub-dates&gt;&lt;date&gt;Aug&lt;/date&gt;&lt;/pub-dates&gt;&lt;/dates&gt;&lt;isbn&gt;0142-9612&lt;/isbn&gt;&lt;accession-num&gt;WOS:000220945400047&lt;/accession-num&gt;&lt;urls&gt;&lt;related-urls&gt;&lt;url&gt;&amp;lt;Go to ISI&amp;gt;://WOS:000220945400047&lt;/url&gt;&lt;/related-urls&gt;&lt;/urls&gt;&lt;electronic-resource-num&gt;10.1016/j.biomaterials.2003.10.078&lt;/electronic-resource-num&gt;&lt;/record&gt;&lt;/Cite&gt;&lt;/EndNote&gt;</w:instrText>
      </w:r>
      <w:r w:rsidR="002A500A">
        <w:rPr>
          <w:iCs/>
          <w:szCs w:val="24"/>
        </w:rPr>
        <w:fldChar w:fldCharType="separate"/>
      </w:r>
      <w:r w:rsidR="004E4193">
        <w:rPr>
          <w:iCs/>
          <w:noProof/>
          <w:szCs w:val="24"/>
        </w:rPr>
        <w:t xml:space="preserve">(Alt </w:t>
      </w:r>
      <w:r w:rsidR="00CF25A6" w:rsidRPr="00CF25A6">
        <w:rPr>
          <w:i/>
          <w:iCs/>
          <w:noProof/>
          <w:szCs w:val="24"/>
        </w:rPr>
        <w:t>et al</w:t>
      </w:r>
      <w:r w:rsidR="004E4193">
        <w:rPr>
          <w:iCs/>
          <w:noProof/>
          <w:szCs w:val="24"/>
        </w:rPr>
        <w:t>., 2004)</w:t>
      </w:r>
      <w:r w:rsidR="002A500A">
        <w:rPr>
          <w:iCs/>
          <w:szCs w:val="24"/>
        </w:rPr>
        <w:fldChar w:fldCharType="end"/>
      </w:r>
      <w:r w:rsidR="002A500A" w:rsidRPr="002A500A">
        <w:rPr>
          <w:iCs/>
          <w:szCs w:val="24"/>
        </w:rPr>
        <w:t>.</w:t>
      </w:r>
    </w:p>
    <w:p w14:paraId="0C64EF48" w14:textId="220ECA04" w:rsidR="00356066" w:rsidRPr="00356066" w:rsidRDefault="00356066" w:rsidP="00AB4B06">
      <w:pPr>
        <w:spacing w:line="480" w:lineRule="auto"/>
        <w:jc w:val="both"/>
        <w:rPr>
          <w:szCs w:val="24"/>
        </w:rPr>
      </w:pPr>
      <w:r>
        <w:rPr>
          <w:szCs w:val="24"/>
        </w:rPr>
        <w:t>The evidence we provid</w:t>
      </w:r>
      <w:r w:rsidR="00AB4B06">
        <w:rPr>
          <w:szCs w:val="24"/>
        </w:rPr>
        <w:t>ed</w:t>
      </w:r>
      <w:r>
        <w:rPr>
          <w:szCs w:val="24"/>
        </w:rPr>
        <w:t xml:space="preserve"> in this work of silver and copper addition to BG composition offers the first wall of defence against bacterial and biofilm formation associated with </w:t>
      </w:r>
      <w:r>
        <w:rPr>
          <w:szCs w:val="24"/>
        </w:rPr>
        <w:lastRenderedPageBreak/>
        <w:t xml:space="preserve">orthopaedic and dentistry surgeries. It also may provide an alternative to antibiotics-based therapy and therefore reduce the risk of antibiotic resistance.    </w:t>
      </w:r>
    </w:p>
    <w:p w14:paraId="173C5E7F" w14:textId="6BEA1317" w:rsidR="00277612" w:rsidRDefault="00277612" w:rsidP="00AB4B06">
      <w:pPr>
        <w:spacing w:line="480" w:lineRule="auto"/>
        <w:jc w:val="both"/>
        <w:rPr>
          <w:iCs/>
          <w:szCs w:val="24"/>
        </w:rPr>
      </w:pPr>
      <w:r>
        <w:rPr>
          <w:iCs/>
          <w:szCs w:val="24"/>
        </w:rPr>
        <w:t xml:space="preserve">The cytotoxicity effect of </w:t>
      </w:r>
      <w:r w:rsidR="00AB4B06">
        <w:rPr>
          <w:iCs/>
          <w:szCs w:val="24"/>
        </w:rPr>
        <w:t xml:space="preserve">the </w:t>
      </w:r>
      <w:r>
        <w:rPr>
          <w:iCs/>
          <w:szCs w:val="24"/>
        </w:rPr>
        <w:t xml:space="preserve">produced BG on the viability of </w:t>
      </w:r>
      <w:r w:rsidRPr="00277612">
        <w:rPr>
          <w:iCs/>
          <w:szCs w:val="24"/>
        </w:rPr>
        <w:t>L929 fibroblast cells</w:t>
      </w:r>
      <w:r>
        <w:rPr>
          <w:iCs/>
          <w:szCs w:val="24"/>
        </w:rPr>
        <w:t xml:space="preserve"> was investigated. </w:t>
      </w:r>
      <w:r w:rsidR="00933E37" w:rsidRPr="00933E37">
        <w:rPr>
          <w:iCs/>
          <w:szCs w:val="24"/>
        </w:rPr>
        <w:t xml:space="preserve">The general assumption is that biomaterials containing Ag are associated with cytotoxic effects on mammalian cells </w:t>
      </w:r>
      <w:r w:rsidR="00933E37" w:rsidRPr="00933E37">
        <w:rPr>
          <w:iCs/>
          <w:szCs w:val="24"/>
        </w:rPr>
        <w:fldChar w:fldCharType="begin"/>
      </w:r>
      <w:r w:rsidR="004E4193">
        <w:rPr>
          <w:iCs/>
          <w:szCs w:val="24"/>
        </w:rPr>
        <w:instrText xml:space="preserve"> ADDIN EN.CITE &lt;EndNote&gt;&lt;Cite&gt;&lt;Author&gt;Zheng&lt;/Author&gt;&lt;Year&gt;2019&lt;/Year&gt;&lt;RecNum&gt;443&lt;/RecNum&gt;&lt;IDText&gt;Ag modified mesoporous bioactive glass nanoparticles for enhanced antibacterial activity in 3D infected skin model&lt;/IDText&gt;&lt;DisplayText&gt;(Zheng et al., 2019)&lt;/DisplayText&gt;&lt;record&gt;&lt;rec-number&gt;443&lt;/rec-number&gt;&lt;foreign-keys&gt;&lt;key app="EN" db-id="5xzdtrrxyfafrne255ivrrtxatvtzrd2f0d5" timestamp="1635085421" guid="4c49a7fc-8cd5-4ea0-b832-ddbeac127bab"&gt;443&lt;/key&gt;&lt;/foreign-keys&gt;&lt;ref-type name="Journal Article"&gt;17&lt;/ref-type&gt;&lt;contributors&gt;&lt;authors&gt;&lt;author&gt;Zheng, K.&lt;/author&gt;&lt;author&gt;Balasubramanian, P.&lt;/author&gt;&lt;author&gt;Paterson, T. E.&lt;/author&gt;&lt;author&gt;Stein, R.&lt;/author&gt;&lt;author&gt;MacNei, S.&lt;/author&gt;&lt;author&gt;Fiorilli, S.&lt;/author&gt;&lt;author&gt;Vitale-Brovarone, C.&lt;/author&gt;&lt;author&gt;Shepherd, J.&lt;/author&gt;&lt;author&gt;Boccaccini, A. R.&lt;/author&gt;&lt;/authors&gt;&lt;/contributors&gt;&lt;titles&gt;&lt;title&gt;Ag modified mesoporous bioactive glass nanoparticles for enhanced antibacterial activity in 3D infected skin model&lt;/title&gt;&lt;secondary-title&gt;Materials Science &amp;amp; Engineering C-Materials for Biological Applications&lt;/secondary-title&gt;&lt;/titles&gt;&lt;periodical&gt;&lt;full-title&gt;Materials Science &amp;amp; Engineering C-Materials for Biological Applications&lt;/full-title&gt;&lt;/periodical&gt;&lt;volume&gt;103&lt;/volume&gt;&lt;dates&gt;&lt;year&gt;2019&lt;/year&gt;&lt;pub-dates&gt;&lt;date&gt;Oct&lt;/date&gt;&lt;/pub-dates&gt;&lt;/dates&gt;&lt;isbn&gt;0928-4931&lt;/isbn&gt;&lt;accession-num&gt;WOS:000480664900059&lt;/accession-num&gt;&lt;urls&gt;&lt;related-urls&gt;&lt;url&gt;&amp;lt;Go to ISI&amp;gt;://WOS:000480664900059&lt;/url&gt;&lt;/related-urls&gt;&lt;/urls&gt;&lt;custom7&gt;109764&lt;/custom7&gt;&lt;electronic-resource-num&gt;10.1016/j.msec.2019.109764&lt;/electronic-resource-num&gt;&lt;/record&gt;&lt;/Cite&gt;&lt;/EndNote&gt;</w:instrText>
      </w:r>
      <w:r w:rsidR="00933E37" w:rsidRPr="00933E37">
        <w:rPr>
          <w:iCs/>
          <w:szCs w:val="24"/>
        </w:rPr>
        <w:fldChar w:fldCharType="separate"/>
      </w:r>
      <w:r w:rsidR="004E4193">
        <w:rPr>
          <w:iCs/>
          <w:noProof/>
          <w:szCs w:val="24"/>
        </w:rPr>
        <w:t xml:space="preserve">(Zheng </w:t>
      </w:r>
      <w:r w:rsidR="00CF25A6" w:rsidRPr="00CF25A6">
        <w:rPr>
          <w:i/>
          <w:iCs/>
          <w:noProof/>
          <w:szCs w:val="24"/>
        </w:rPr>
        <w:t>et al</w:t>
      </w:r>
      <w:r w:rsidR="004E4193">
        <w:rPr>
          <w:iCs/>
          <w:noProof/>
          <w:szCs w:val="24"/>
        </w:rPr>
        <w:t>., 2019)</w:t>
      </w:r>
      <w:r w:rsidR="00933E37" w:rsidRPr="00933E37">
        <w:rPr>
          <w:iCs/>
          <w:szCs w:val="24"/>
        </w:rPr>
        <w:fldChar w:fldCharType="end"/>
      </w:r>
      <w:r w:rsidR="00933E37" w:rsidRPr="00933E37">
        <w:rPr>
          <w:iCs/>
          <w:szCs w:val="24"/>
        </w:rPr>
        <w:t xml:space="preserve">. </w:t>
      </w:r>
      <w:r>
        <w:rPr>
          <w:iCs/>
          <w:szCs w:val="24"/>
        </w:rPr>
        <w:t xml:space="preserve">Also, </w:t>
      </w:r>
      <w:r w:rsidRPr="00277612">
        <w:rPr>
          <w:iCs/>
          <w:szCs w:val="24"/>
        </w:rPr>
        <w:t xml:space="preserve">an excess of Cu </w:t>
      </w:r>
      <w:r w:rsidR="00933E37" w:rsidRPr="00933E37">
        <w:rPr>
          <w:iCs/>
          <w:szCs w:val="24"/>
        </w:rPr>
        <w:t>ha</w:t>
      </w:r>
      <w:r>
        <w:rPr>
          <w:iCs/>
          <w:szCs w:val="24"/>
        </w:rPr>
        <w:t>s</w:t>
      </w:r>
      <w:r w:rsidR="00933E37" w:rsidRPr="00933E37">
        <w:rPr>
          <w:iCs/>
          <w:szCs w:val="24"/>
        </w:rPr>
        <w:t xml:space="preserve"> shown some level of cytotoxicity, as they tend to generate more free radical species </w:t>
      </w:r>
      <w:r w:rsidR="00933E37" w:rsidRPr="00933E37">
        <w:rPr>
          <w:iCs/>
          <w:szCs w:val="24"/>
        </w:rPr>
        <w:fldChar w:fldCharType="begin"/>
      </w:r>
      <w:r w:rsidR="004E4193">
        <w:rPr>
          <w:iCs/>
          <w:szCs w:val="24"/>
        </w:rPr>
        <w:instrText xml:space="preserve"> ADDIN EN.CITE &lt;EndNote&gt;&lt;Cite&gt;&lt;Author&gt;Gaetke&lt;/Author&gt;&lt;Year&gt;2003&lt;/Year&gt;&lt;RecNum&gt;444&lt;/RecNum&gt;&lt;IDText&gt;Copper toxicity, oxidative stress, and antioxidant nutrients&lt;/IDText&gt;&lt;DisplayText&gt;(Gaetke and Chow, 2003)&lt;/DisplayText&gt;&lt;record&gt;&lt;rec-number&gt;444&lt;/rec-number&gt;&lt;foreign-keys&gt;&lt;key app="EN" db-id="5xzdtrrxyfafrne255ivrrtxatvtzrd2f0d5" timestamp="1635085422" guid="d99d9ea7-fa5f-4577-a80d-56d62badd3de"&gt;444&lt;/key&gt;&lt;/foreign-keys&gt;&lt;ref-type name="Journal Article"&gt;17&lt;/ref-type&gt;&lt;contributors&gt;&lt;authors&gt;&lt;author&gt;Gaetke, L. M.&lt;/author&gt;&lt;author&gt;Chow, C. K.&lt;/author&gt;&lt;/authors&gt;&lt;/contributors&gt;&lt;titles&gt;&lt;title&gt;Copper toxicity, oxidative stress, and antioxidant nutrients&lt;/title&gt;&lt;secondary-title&gt;Toxicology&lt;/secondary-title&gt;&lt;/titles&gt;&lt;periodical&gt;&lt;full-title&gt;Toxicology&lt;/full-title&gt;&lt;/periodical&gt;&lt;pages&gt;147-163&lt;/pages&gt;&lt;volume&gt;189&lt;/volume&gt;&lt;number&gt;1-2&lt;/number&gt;&lt;dates&gt;&lt;year&gt;2003&lt;/year&gt;&lt;pub-dates&gt;&lt;date&gt;Jul&lt;/date&gt;&lt;/pub-dates&gt;&lt;/dates&gt;&lt;isbn&gt;0300-483X&lt;/isbn&gt;&lt;accession-num&gt;WOS:000184122000011&lt;/accession-num&gt;&lt;urls&gt;&lt;related-urls&gt;&lt;url&gt;&amp;lt;Go to ISI&amp;gt;://WOS:000184122000011&lt;/url&gt;&lt;/related-urls&gt;&lt;/urls&gt;&lt;electronic-resource-num&gt;10.1016/s0300-483x(03)00159-8&lt;/electronic-resource-num&gt;&lt;/record&gt;&lt;/Cite&gt;&lt;/EndNote&gt;</w:instrText>
      </w:r>
      <w:r w:rsidR="00933E37" w:rsidRPr="00933E37">
        <w:rPr>
          <w:iCs/>
          <w:szCs w:val="24"/>
        </w:rPr>
        <w:fldChar w:fldCharType="separate"/>
      </w:r>
      <w:r w:rsidR="004E4193">
        <w:rPr>
          <w:iCs/>
          <w:noProof/>
          <w:szCs w:val="24"/>
        </w:rPr>
        <w:t>(Gaetke and Chow, 2003)</w:t>
      </w:r>
      <w:r w:rsidR="00933E37" w:rsidRPr="00933E37">
        <w:rPr>
          <w:iCs/>
          <w:szCs w:val="24"/>
        </w:rPr>
        <w:fldChar w:fldCharType="end"/>
      </w:r>
      <w:r w:rsidR="00933E37" w:rsidRPr="00933E37">
        <w:rPr>
          <w:iCs/>
          <w:szCs w:val="24"/>
        </w:rPr>
        <w:t>.</w:t>
      </w:r>
      <w:r w:rsidRPr="00277612">
        <w:rPr>
          <w:iCs/>
          <w:szCs w:val="24"/>
        </w:rPr>
        <w:t xml:space="preserve"> </w:t>
      </w:r>
      <w:r w:rsidR="00AB4B06">
        <w:rPr>
          <w:iCs/>
          <w:szCs w:val="24"/>
        </w:rPr>
        <w:t>These</w:t>
      </w:r>
      <w:r w:rsidRPr="00277612">
        <w:rPr>
          <w:iCs/>
          <w:szCs w:val="24"/>
        </w:rPr>
        <w:t xml:space="preserve"> results show that Ag and Cu BG have no adverse effects on fibroblast cells</w:t>
      </w:r>
      <w:r>
        <w:rPr>
          <w:iCs/>
          <w:szCs w:val="24"/>
        </w:rPr>
        <w:t xml:space="preserve"> </w:t>
      </w:r>
      <w:r w:rsidR="00AB4B06" w:rsidRPr="00AB4B06">
        <w:rPr>
          <w:iCs/>
          <w:szCs w:val="24"/>
        </w:rPr>
        <w:t xml:space="preserve">compared </w:t>
      </w:r>
      <w:r>
        <w:rPr>
          <w:iCs/>
          <w:szCs w:val="24"/>
        </w:rPr>
        <w:t>to unmodified BG</w:t>
      </w:r>
      <w:r w:rsidR="00674F7E">
        <w:rPr>
          <w:iCs/>
          <w:szCs w:val="24"/>
        </w:rPr>
        <w:t xml:space="preserve">. </w:t>
      </w:r>
      <w:r>
        <w:rPr>
          <w:iCs/>
          <w:szCs w:val="24"/>
        </w:rPr>
        <w:t xml:space="preserve">In agreement </w:t>
      </w:r>
      <w:r w:rsidR="00AB4B06">
        <w:rPr>
          <w:iCs/>
          <w:szCs w:val="24"/>
        </w:rPr>
        <w:t>these</w:t>
      </w:r>
      <w:r>
        <w:rPr>
          <w:iCs/>
          <w:szCs w:val="24"/>
        </w:rPr>
        <w:t xml:space="preserve"> finding</w:t>
      </w:r>
      <w:r w:rsidR="00AB4B06">
        <w:rPr>
          <w:iCs/>
          <w:szCs w:val="24"/>
        </w:rPr>
        <w:t>s</w:t>
      </w:r>
      <w:r w:rsidR="00933E37" w:rsidRPr="00933E37">
        <w:rPr>
          <w:iCs/>
          <w:szCs w:val="24"/>
        </w:rPr>
        <w:t xml:space="preserve">, Stähli </w:t>
      </w:r>
      <w:r w:rsidR="00CF25A6" w:rsidRPr="00CF25A6">
        <w:rPr>
          <w:i/>
          <w:iCs/>
          <w:szCs w:val="24"/>
        </w:rPr>
        <w:t>et al</w:t>
      </w:r>
      <w:r w:rsidR="00933E37" w:rsidRPr="00933E37">
        <w:rPr>
          <w:iCs/>
          <w:szCs w:val="24"/>
        </w:rPr>
        <w:t xml:space="preserve">. studied </w:t>
      </w:r>
      <w:r w:rsidR="00743F7B">
        <w:rPr>
          <w:iCs/>
          <w:szCs w:val="24"/>
        </w:rPr>
        <w:t>CuO incorporation</w:t>
      </w:r>
      <w:r w:rsidR="00933E37" w:rsidRPr="00933E37">
        <w:rPr>
          <w:iCs/>
          <w:szCs w:val="24"/>
        </w:rPr>
        <w:t xml:space="preserve"> into BG scaffolds and found no </w:t>
      </w:r>
      <w:r w:rsidR="00743F7B">
        <w:rPr>
          <w:iCs/>
          <w:szCs w:val="24"/>
        </w:rPr>
        <w:t>effect</w:t>
      </w:r>
      <w:r w:rsidR="00933E37" w:rsidRPr="00933E37">
        <w:rPr>
          <w:iCs/>
          <w:szCs w:val="24"/>
        </w:rPr>
        <w:t xml:space="preserve"> caused by 2.5% Cu on endothelial cells. At the same time, they reported an increase in cell angiogenesis activity with the increase of Cu ionic release rate </w:t>
      </w:r>
      <w:r w:rsidR="00933E37" w:rsidRPr="00933E37">
        <w:rPr>
          <w:iCs/>
          <w:szCs w:val="24"/>
        </w:rPr>
        <w:fldChar w:fldCharType="begin">
          <w:fldData xml:space="preserve">PEVuZE5vdGU+PENpdGU+PEF1dGhvcj5TdGFobGk8L0F1dGhvcj48WWVhcj4yMDE1PC9ZZWFyPjxS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</w:fldData>
        </w:fldChar>
      </w:r>
      <w:r w:rsidR="004E4193">
        <w:rPr>
          <w:iCs/>
          <w:szCs w:val="24"/>
        </w:rPr>
        <w:instrText xml:space="preserve"> ADDIN EN.CITE </w:instrText>
      </w:r>
      <w:r w:rsidR="004E4193">
        <w:rPr>
          <w:iCs/>
          <w:szCs w:val="24"/>
        </w:rPr>
        <w:fldChar w:fldCharType="begin">
          <w:fldData xml:space="preserve">PEVuZE5vdGU+PENpdGU+PEF1dGhvcj5TdGFobGk8L0F1dGhvcj48WWVhcj4yMDE1PC9ZZWFyPjxS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</w:fldData>
        </w:fldChar>
      </w:r>
      <w:r w:rsidR="004E4193">
        <w:rPr>
          <w:iCs/>
          <w:szCs w:val="24"/>
        </w:rPr>
        <w:instrText xml:space="preserve"> ADDIN EN.CITE.DATA </w:instrText>
      </w:r>
      <w:r w:rsidR="004E4193">
        <w:rPr>
          <w:iCs/>
          <w:szCs w:val="24"/>
        </w:rPr>
      </w:r>
      <w:r w:rsidR="004E4193">
        <w:rPr>
          <w:iCs/>
          <w:szCs w:val="24"/>
        </w:rPr>
        <w:fldChar w:fldCharType="end"/>
      </w:r>
      <w:r w:rsidR="00933E37" w:rsidRPr="00933E37">
        <w:rPr>
          <w:iCs/>
          <w:szCs w:val="24"/>
        </w:rPr>
      </w:r>
      <w:r w:rsidR="00933E37" w:rsidRPr="00933E37">
        <w:rPr>
          <w:iCs/>
          <w:szCs w:val="24"/>
        </w:rPr>
        <w:fldChar w:fldCharType="separate"/>
      </w:r>
      <w:r w:rsidR="004E4193">
        <w:rPr>
          <w:iCs/>
          <w:noProof/>
          <w:szCs w:val="24"/>
        </w:rPr>
        <w:t xml:space="preserve">(Stahli </w:t>
      </w:r>
      <w:r w:rsidR="00CF25A6" w:rsidRPr="00CF25A6">
        <w:rPr>
          <w:i/>
          <w:iCs/>
          <w:noProof/>
          <w:szCs w:val="24"/>
        </w:rPr>
        <w:t>et al</w:t>
      </w:r>
      <w:r w:rsidR="004E4193">
        <w:rPr>
          <w:iCs/>
          <w:noProof/>
          <w:szCs w:val="24"/>
        </w:rPr>
        <w:t>., 2015)</w:t>
      </w:r>
      <w:r w:rsidR="00933E37" w:rsidRPr="00933E37">
        <w:rPr>
          <w:iCs/>
          <w:szCs w:val="24"/>
        </w:rPr>
        <w:fldChar w:fldCharType="end"/>
      </w:r>
      <w:r w:rsidR="00933E37" w:rsidRPr="00933E37">
        <w:rPr>
          <w:iCs/>
          <w:szCs w:val="24"/>
        </w:rPr>
        <w:t xml:space="preserve">. </w:t>
      </w:r>
      <w:r>
        <w:rPr>
          <w:iCs/>
          <w:szCs w:val="24"/>
        </w:rPr>
        <w:t xml:space="preserve">Conversely, Milkovic </w:t>
      </w:r>
      <w:r w:rsidR="00CF25A6" w:rsidRPr="00CF25A6">
        <w:rPr>
          <w:i/>
          <w:iCs/>
          <w:szCs w:val="24"/>
        </w:rPr>
        <w:t>et al</w:t>
      </w:r>
      <w:r>
        <w:rPr>
          <w:iCs/>
          <w:szCs w:val="24"/>
        </w:rPr>
        <w:t>. reported a decrease in the cell viability for BG doped with 1 and 2.5 Mol% Cu. They suggested that the fast and rabid release of Cu ions have generated excess</w:t>
      </w:r>
      <w:r w:rsidRPr="00277612">
        <w:rPr>
          <w:iCs/>
          <w:szCs w:val="24"/>
        </w:rPr>
        <w:t xml:space="preserve"> reactive oxygen species</w:t>
      </w:r>
      <w:r>
        <w:rPr>
          <w:iCs/>
          <w:szCs w:val="24"/>
        </w:rPr>
        <w:t xml:space="preserve"> that led to cell damage </w:t>
      </w:r>
      <w:r>
        <w:rPr>
          <w:iCs/>
          <w:szCs w:val="24"/>
        </w:rPr>
        <w:fldChar w:fldCharType="begin">
          <w:fldData xml:space="preserve">PEVuZE5vdGU+PENpdGU+PEF1dGhvcj5NaWxrb3ZpYzwvQXV0aG9yPjxZZWFyPjIwMTQ8L1llYXI+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</w:fldData>
        </w:fldChar>
      </w:r>
      <w:r w:rsidR="004E4193">
        <w:rPr>
          <w:iCs/>
          <w:szCs w:val="24"/>
        </w:rPr>
        <w:instrText xml:space="preserve"> ADDIN EN.CITE </w:instrText>
      </w:r>
      <w:r w:rsidR="004E4193">
        <w:rPr>
          <w:iCs/>
          <w:szCs w:val="24"/>
        </w:rPr>
        <w:fldChar w:fldCharType="begin">
          <w:fldData xml:space="preserve">PEVuZE5vdGU+PENpdGU+PEF1dGhvcj5NaWxrb3ZpYzwvQXV0aG9yPjxZZWFyPjIwMTQ8L1llYXI+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</w:fldData>
        </w:fldChar>
      </w:r>
      <w:r w:rsidR="004E4193">
        <w:rPr>
          <w:iCs/>
          <w:szCs w:val="24"/>
        </w:rPr>
        <w:instrText xml:space="preserve"> ADDIN EN.CITE.DATA </w:instrText>
      </w:r>
      <w:r w:rsidR="004E4193">
        <w:rPr>
          <w:iCs/>
          <w:szCs w:val="24"/>
        </w:rPr>
      </w:r>
      <w:r w:rsidR="004E4193">
        <w:rPr>
          <w:iCs/>
          <w:szCs w:val="24"/>
        </w:rPr>
        <w:fldChar w:fldCharType="end"/>
      </w:r>
      <w:r>
        <w:rPr>
          <w:iCs/>
          <w:szCs w:val="24"/>
        </w:rPr>
      </w:r>
      <w:r>
        <w:rPr>
          <w:iCs/>
          <w:szCs w:val="24"/>
        </w:rPr>
        <w:fldChar w:fldCharType="separate"/>
      </w:r>
      <w:r w:rsidR="004E4193">
        <w:rPr>
          <w:iCs/>
          <w:noProof/>
          <w:szCs w:val="24"/>
        </w:rPr>
        <w:t xml:space="preserve">(Milkovic </w:t>
      </w:r>
      <w:r w:rsidR="00CF25A6" w:rsidRPr="00CF25A6">
        <w:rPr>
          <w:i/>
          <w:iCs/>
          <w:noProof/>
          <w:szCs w:val="24"/>
        </w:rPr>
        <w:t>et al</w:t>
      </w:r>
      <w:r w:rsidR="004E4193">
        <w:rPr>
          <w:iCs/>
          <w:noProof/>
          <w:szCs w:val="24"/>
        </w:rPr>
        <w:t>., 2014)</w:t>
      </w:r>
      <w:r>
        <w:rPr>
          <w:iCs/>
          <w:szCs w:val="24"/>
        </w:rPr>
        <w:fldChar w:fldCharType="end"/>
      </w:r>
      <w:r>
        <w:rPr>
          <w:iCs/>
          <w:szCs w:val="24"/>
        </w:rPr>
        <w:t xml:space="preserve">.  </w:t>
      </w:r>
    </w:p>
    <w:p w14:paraId="0201F09A" w14:textId="0E7FFB26" w:rsidR="00674F7E" w:rsidRDefault="00F70EBC" w:rsidP="00AB4B06">
      <w:pPr>
        <w:spacing w:line="480" w:lineRule="auto"/>
        <w:jc w:val="both"/>
        <w:rPr>
          <w:iCs/>
          <w:szCs w:val="24"/>
        </w:rPr>
      </w:pPr>
      <w:r w:rsidRPr="00F70EBC">
        <w:rPr>
          <w:iCs/>
          <w:szCs w:val="24"/>
        </w:rPr>
        <w:t>Generally, with the inevitable increase in pH due to glass dissolution, all BG show similar levels of cytotoxicity</w:t>
      </w:r>
      <w:r>
        <w:rPr>
          <w:iCs/>
          <w:szCs w:val="24"/>
        </w:rPr>
        <w:t>; thus</w:t>
      </w:r>
      <w:r w:rsidR="00674F7E">
        <w:rPr>
          <w:iCs/>
          <w:szCs w:val="24"/>
        </w:rPr>
        <w:t>,</w:t>
      </w:r>
      <w:r>
        <w:rPr>
          <w:iCs/>
          <w:szCs w:val="24"/>
        </w:rPr>
        <w:t xml:space="preserve"> </w:t>
      </w:r>
      <w:r w:rsidR="00AB4B06">
        <w:rPr>
          <w:iCs/>
          <w:szCs w:val="24"/>
        </w:rPr>
        <w:t>here</w:t>
      </w:r>
      <w:r w:rsidR="00674F7E" w:rsidRPr="00674F7E">
        <w:rPr>
          <w:iCs/>
          <w:szCs w:val="24"/>
        </w:rPr>
        <w:t xml:space="preserve"> </w:t>
      </w:r>
      <w:r>
        <w:rPr>
          <w:iCs/>
          <w:szCs w:val="24"/>
        </w:rPr>
        <w:t xml:space="preserve">a </w:t>
      </w:r>
      <w:r w:rsidR="00674F7E" w:rsidRPr="00674F7E">
        <w:rPr>
          <w:iCs/>
          <w:szCs w:val="24"/>
        </w:rPr>
        <w:t>preconditioning procedure</w:t>
      </w:r>
      <w:r w:rsidR="00674F7E">
        <w:rPr>
          <w:iCs/>
          <w:szCs w:val="24"/>
        </w:rPr>
        <w:t xml:space="preserve"> </w:t>
      </w:r>
      <w:r w:rsidR="00AB4B06" w:rsidRPr="00AB4B06">
        <w:rPr>
          <w:iCs/>
          <w:szCs w:val="24"/>
        </w:rPr>
        <w:t xml:space="preserve">was applied </w:t>
      </w:r>
      <w:r w:rsidR="00674F7E">
        <w:rPr>
          <w:iCs/>
          <w:szCs w:val="24"/>
        </w:rPr>
        <w:t xml:space="preserve">to </w:t>
      </w:r>
      <w:r>
        <w:rPr>
          <w:iCs/>
          <w:szCs w:val="24"/>
        </w:rPr>
        <w:t>compare</w:t>
      </w:r>
      <w:r w:rsidR="00674F7E">
        <w:rPr>
          <w:iCs/>
          <w:szCs w:val="24"/>
        </w:rPr>
        <w:t xml:space="preserve"> the</w:t>
      </w:r>
      <w:r w:rsidRPr="00F70EBC">
        <w:rPr>
          <w:iCs/>
          <w:szCs w:val="24"/>
        </w:rPr>
        <w:t xml:space="preserve"> </w:t>
      </w:r>
      <w:r>
        <w:rPr>
          <w:iCs/>
          <w:szCs w:val="24"/>
        </w:rPr>
        <w:t xml:space="preserve">cell </w:t>
      </w:r>
      <w:r w:rsidRPr="00F70EBC">
        <w:rPr>
          <w:iCs/>
          <w:szCs w:val="24"/>
        </w:rPr>
        <w:t>viability</w:t>
      </w:r>
      <w:r>
        <w:rPr>
          <w:iCs/>
          <w:szCs w:val="24"/>
        </w:rPr>
        <w:t xml:space="preserve"> before and after </w:t>
      </w:r>
      <w:r w:rsidRPr="00F70EBC">
        <w:rPr>
          <w:iCs/>
          <w:szCs w:val="24"/>
        </w:rPr>
        <w:t>conditioning</w:t>
      </w:r>
      <w:r w:rsidR="00674F7E">
        <w:rPr>
          <w:iCs/>
          <w:szCs w:val="24"/>
        </w:rPr>
        <w:t xml:space="preserve"> </w:t>
      </w:r>
      <w:r>
        <w:rPr>
          <w:iCs/>
          <w:szCs w:val="24"/>
        </w:rPr>
        <w:t xml:space="preserve">with cell culture media. The </w:t>
      </w:r>
      <w:r w:rsidRPr="00F70EBC">
        <w:rPr>
          <w:iCs/>
          <w:szCs w:val="24"/>
        </w:rPr>
        <w:t xml:space="preserve">cell viability was higher </w:t>
      </w:r>
      <w:r>
        <w:rPr>
          <w:iCs/>
          <w:szCs w:val="24"/>
        </w:rPr>
        <w:t xml:space="preserve">when BG were preconditioned for 24 h, </w:t>
      </w:r>
      <w:r>
        <w:rPr>
          <w:iCs/>
          <w:szCs w:val="24"/>
        </w:rPr>
        <w:fldChar w:fldCharType="begin"/>
      </w:r>
      <w:r>
        <w:rPr>
          <w:iCs/>
          <w:szCs w:val="24"/>
        </w:rPr>
        <w:instrText xml:space="preserve"> REF _Ref87630261 \h </w:instrText>
      </w:r>
      <w:r w:rsidR="00BA33FB">
        <w:rPr>
          <w:iCs/>
          <w:szCs w:val="24"/>
        </w:rPr>
        <w:instrText xml:space="preserve"> \* MERGEFORMAT </w:instrText>
      </w:r>
      <w:r>
        <w:rPr>
          <w:iCs/>
          <w:szCs w:val="24"/>
        </w:rPr>
      </w:r>
      <w:r>
        <w:rPr>
          <w:iCs/>
          <w:szCs w:val="24"/>
        </w:rPr>
        <w:fldChar w:fldCharType="separate"/>
      </w:r>
      <w:r w:rsidR="008363E5" w:rsidRPr="00E71247">
        <w:t xml:space="preserve">Figure </w:t>
      </w:r>
      <w:r w:rsidR="008363E5">
        <w:rPr>
          <w:noProof/>
        </w:rPr>
        <w:t>26</w:t>
      </w:r>
      <w:r>
        <w:rPr>
          <w:iCs/>
          <w:szCs w:val="24"/>
        </w:rPr>
        <w:fldChar w:fldCharType="end"/>
      </w:r>
      <w:r>
        <w:rPr>
          <w:iCs/>
          <w:szCs w:val="24"/>
        </w:rPr>
        <w:t xml:space="preserve">. </w:t>
      </w:r>
      <w:r w:rsidRPr="00F70EBC">
        <w:rPr>
          <w:iCs/>
          <w:szCs w:val="24"/>
        </w:rPr>
        <w:t>Hohenbild</w:t>
      </w:r>
      <w:r>
        <w:rPr>
          <w:iCs/>
          <w:szCs w:val="24"/>
        </w:rPr>
        <w:t xml:space="preserve"> </w:t>
      </w:r>
      <w:r w:rsidR="00CF25A6" w:rsidRPr="00CF25A6">
        <w:rPr>
          <w:i/>
          <w:szCs w:val="24"/>
        </w:rPr>
        <w:t>et al</w:t>
      </w:r>
      <w:r>
        <w:rPr>
          <w:iCs/>
          <w:szCs w:val="24"/>
        </w:rPr>
        <w:t xml:space="preserve">. stated that </w:t>
      </w:r>
      <w:r w:rsidRPr="00F70EBC">
        <w:rPr>
          <w:iCs/>
          <w:szCs w:val="24"/>
        </w:rPr>
        <w:t>preconditioning</w:t>
      </w:r>
      <w:r>
        <w:rPr>
          <w:iCs/>
          <w:szCs w:val="24"/>
        </w:rPr>
        <w:t xml:space="preserve"> of BG before cell culture should be considered to limit the pH </w:t>
      </w:r>
      <w:r w:rsidRPr="00F70EBC">
        <w:rPr>
          <w:iCs/>
          <w:szCs w:val="24"/>
        </w:rPr>
        <w:t>provoked cytotoxicity</w:t>
      </w:r>
      <w:r>
        <w:rPr>
          <w:iCs/>
          <w:szCs w:val="24"/>
        </w:rPr>
        <w:t xml:space="preserve"> and help understand </w:t>
      </w:r>
      <w:r w:rsidR="00743F7B">
        <w:rPr>
          <w:iCs/>
          <w:szCs w:val="24"/>
        </w:rPr>
        <w:t xml:space="preserve">the </w:t>
      </w:r>
      <w:r>
        <w:rPr>
          <w:iCs/>
          <w:szCs w:val="24"/>
        </w:rPr>
        <w:t xml:space="preserve">actual </w:t>
      </w:r>
      <w:r w:rsidRPr="00F70EBC">
        <w:rPr>
          <w:iCs/>
          <w:szCs w:val="24"/>
        </w:rPr>
        <w:t>BG/cell interface</w:t>
      </w:r>
      <w:r>
        <w:rPr>
          <w:iCs/>
          <w:szCs w:val="24"/>
        </w:rPr>
        <w:t xml:space="preserve">. They found out that after 24 h, the cell viability significantly improved; however, this effect was </w:t>
      </w:r>
      <w:r w:rsidRPr="00F70EBC">
        <w:rPr>
          <w:iCs/>
          <w:szCs w:val="24"/>
        </w:rPr>
        <w:lastRenderedPageBreak/>
        <w:t xml:space="preserve">concentrations </w:t>
      </w:r>
      <w:r>
        <w:rPr>
          <w:iCs/>
          <w:szCs w:val="24"/>
        </w:rPr>
        <w:t xml:space="preserve">depending and different concentrations, or different BG </w:t>
      </w:r>
      <w:r w:rsidRPr="00F70EBC">
        <w:rPr>
          <w:iCs/>
          <w:szCs w:val="24"/>
        </w:rPr>
        <w:t>particle size</w:t>
      </w:r>
      <w:r>
        <w:rPr>
          <w:iCs/>
          <w:szCs w:val="24"/>
        </w:rPr>
        <w:t xml:space="preserve">s may require a longer or shorter </w:t>
      </w:r>
      <w:r w:rsidRPr="00F70EBC">
        <w:rPr>
          <w:iCs/>
          <w:szCs w:val="24"/>
        </w:rPr>
        <w:t xml:space="preserve">preconditioning </w:t>
      </w:r>
      <w:r>
        <w:rPr>
          <w:iCs/>
          <w:szCs w:val="24"/>
        </w:rPr>
        <w:t xml:space="preserve">period </w:t>
      </w:r>
      <w:r>
        <w:rPr>
          <w:iCs/>
          <w:szCs w:val="24"/>
        </w:rPr>
        <w:fldChar w:fldCharType="begin"/>
      </w:r>
      <w:r w:rsidR="004E4193">
        <w:rPr>
          <w:iCs/>
          <w:szCs w:val="24"/>
        </w:rPr>
        <w:instrText xml:space="preserve"> ADDIN EN.CITE &lt;EndNote&gt;&lt;Cite&gt;&lt;Author&gt;Hohenbild&lt;/Author&gt;&lt;Year&gt;2020&lt;/Year&gt;&lt;RecNum&gt;516&lt;/RecNum&gt;&lt;DisplayText&gt;(Hohenbild et al., 2020)&lt;/DisplayText&gt;&lt;record&gt;&lt;rec-number&gt;516&lt;/rec-number&gt;&lt;foreign-keys&gt;&lt;key app="EN" db-id="5xzdtrrxyfafrne255ivrrtxatvtzrd2f0d5" timestamp="1636740528" guid="ef638fd4-b999-49c8-8221-54b86ac2d3c5"&gt;516&lt;/key&gt;&lt;/foreign-keys&gt;&lt;ref-type name="Journal Article"&gt;17&lt;/ref-type&gt;&lt;contributors&gt;&lt;authors&gt;&lt;author&gt;Hohenbild, Frederike&lt;/author&gt;&lt;author&gt;Arango-Ospina, Marcela&lt;/author&gt;&lt;author&gt;Moghaddam, Arash&lt;/author&gt;&lt;author&gt;Boccaccini, Aldo R.&lt;/author&gt;&lt;author&gt;Westhauser, Fabian&lt;/author&gt;&lt;/authors&gt;&lt;/contributors&gt;&lt;titles&gt;&lt;title&gt;Preconditioning of Bioactive Glasses before Introduction to Static Cell Culture: What Is Really Necessary?&lt;/title&gt;&lt;secondary-title&gt;Methods and Protocols&lt;/secondary-title&gt;&lt;/titles&gt;&lt;periodical&gt;&lt;full-title&gt;Methods and Protocols&lt;/full-title&gt;&lt;/periodical&gt;&lt;volume&gt;3&lt;/volume&gt;&lt;number&gt;2&lt;/number&gt;&lt;dates&gt;&lt;year&gt;2020&lt;/year&gt;&lt;pub-dates&gt;&lt;date&gt;Jun&lt;/date&gt;&lt;/pub-dates&gt;&lt;/dates&gt;&lt;accession-num&gt;WOS:000698975400014&lt;/accession-num&gt;&lt;urls&gt;&lt;related-urls&gt;&lt;url&gt;&amp;lt;Go to ISI&amp;gt;://WOS:000698975400014&lt;/url&gt;&lt;/related-urls&gt;&lt;/urls&gt;&lt;custom7&gt;38&lt;/custom7&gt;&lt;electronic-resource-num&gt;10.3390/mps3020038&lt;/electronic-resource-num&gt;&lt;/record&gt;&lt;/Cite&gt;&lt;/EndNote&gt;</w:instrText>
      </w:r>
      <w:r>
        <w:rPr>
          <w:iCs/>
          <w:szCs w:val="24"/>
        </w:rPr>
        <w:fldChar w:fldCharType="separate"/>
      </w:r>
      <w:r w:rsidR="004E4193">
        <w:rPr>
          <w:iCs/>
          <w:noProof/>
          <w:szCs w:val="24"/>
        </w:rPr>
        <w:t xml:space="preserve">(Hohenbild </w:t>
      </w:r>
      <w:r w:rsidR="00CF25A6" w:rsidRPr="00CF25A6">
        <w:rPr>
          <w:i/>
          <w:iCs/>
          <w:noProof/>
          <w:szCs w:val="24"/>
        </w:rPr>
        <w:t>et al</w:t>
      </w:r>
      <w:r w:rsidR="004E4193">
        <w:rPr>
          <w:iCs/>
          <w:noProof/>
          <w:szCs w:val="24"/>
        </w:rPr>
        <w:t>., 2020)</w:t>
      </w:r>
      <w:r>
        <w:rPr>
          <w:iCs/>
          <w:szCs w:val="24"/>
        </w:rPr>
        <w:fldChar w:fldCharType="end"/>
      </w:r>
      <w:r>
        <w:rPr>
          <w:iCs/>
          <w:szCs w:val="24"/>
        </w:rPr>
        <w:t xml:space="preserve">. Though all BG demonstrate better </w:t>
      </w:r>
      <w:r w:rsidR="0019265D">
        <w:t xml:space="preserve">cytocompatibility </w:t>
      </w:r>
      <w:r>
        <w:rPr>
          <w:iCs/>
          <w:szCs w:val="24"/>
        </w:rPr>
        <w:t>after</w:t>
      </w:r>
      <w:r w:rsidRPr="00F70EBC">
        <w:rPr>
          <w:iCs/>
          <w:szCs w:val="24"/>
        </w:rPr>
        <w:t xml:space="preserve"> preconditioning</w:t>
      </w:r>
      <w:r>
        <w:rPr>
          <w:iCs/>
          <w:szCs w:val="24"/>
        </w:rPr>
        <w:t xml:space="preserve">, it was only statistically significant with 45S5, </w:t>
      </w:r>
      <w:r w:rsidR="00273FDB">
        <w:rPr>
          <w:iCs/>
          <w:szCs w:val="24"/>
        </w:rPr>
        <w:t>S</w:t>
      </w:r>
      <w:r>
        <w:rPr>
          <w:iCs/>
          <w:szCs w:val="24"/>
        </w:rPr>
        <w:t xml:space="preserve">53P4 and Ag 0.25 samples </w:t>
      </w:r>
      <w:r>
        <w:rPr>
          <w:iCs/>
          <w:szCs w:val="24"/>
        </w:rPr>
        <w:fldChar w:fldCharType="begin"/>
      </w:r>
      <w:r>
        <w:rPr>
          <w:iCs/>
          <w:szCs w:val="24"/>
        </w:rPr>
        <w:instrText xml:space="preserve"> REF _Ref76981823 \h </w:instrText>
      </w:r>
      <w:r w:rsidR="00BA33FB">
        <w:rPr>
          <w:iCs/>
          <w:szCs w:val="24"/>
        </w:rPr>
        <w:instrText xml:space="preserve"> \* MERGEFORMAT </w:instrText>
      </w:r>
      <w:r>
        <w:rPr>
          <w:iCs/>
          <w:szCs w:val="24"/>
        </w:rPr>
      </w:r>
      <w:r>
        <w:rPr>
          <w:iCs/>
          <w:szCs w:val="24"/>
        </w:rPr>
        <w:fldChar w:fldCharType="separate"/>
      </w:r>
      <w:r w:rsidR="008363E5" w:rsidRPr="00E71247">
        <w:t xml:space="preserve">Figure </w:t>
      </w:r>
      <w:r w:rsidR="008363E5">
        <w:rPr>
          <w:noProof/>
        </w:rPr>
        <w:t>27</w:t>
      </w:r>
      <w:r>
        <w:rPr>
          <w:iCs/>
          <w:szCs w:val="24"/>
        </w:rPr>
        <w:fldChar w:fldCharType="end"/>
      </w:r>
      <w:r>
        <w:rPr>
          <w:iCs/>
          <w:szCs w:val="24"/>
        </w:rPr>
        <w:t xml:space="preserve">. This might be due to </w:t>
      </w:r>
      <w:r w:rsidRPr="00F70EBC">
        <w:rPr>
          <w:iCs/>
          <w:szCs w:val="24"/>
        </w:rPr>
        <w:t>ion release kinetics</w:t>
      </w:r>
      <w:r>
        <w:rPr>
          <w:iCs/>
          <w:szCs w:val="24"/>
        </w:rPr>
        <w:t xml:space="preserve"> of modified glass which we will cover next. </w:t>
      </w:r>
      <w:r w:rsidR="00743F7B">
        <w:rPr>
          <w:iCs/>
          <w:szCs w:val="24"/>
        </w:rPr>
        <w:t>Nevertheless, a</w:t>
      </w:r>
      <w:r w:rsidR="00743F7B" w:rsidRPr="00743F7B">
        <w:rPr>
          <w:iCs/>
          <w:szCs w:val="24"/>
        </w:rPr>
        <w:t>ll BG maintained cell viability above 70% after 24 h after pre-conditioning treatment of BG samples</w:t>
      </w:r>
      <w:r w:rsidR="00743F7B" w:rsidRPr="00743F7B">
        <w:t xml:space="preserve"> </w:t>
      </w:r>
      <w:r w:rsidR="00743F7B">
        <w:t xml:space="preserve">which is </w:t>
      </w:r>
      <w:r w:rsidR="00743F7B" w:rsidRPr="00743F7B">
        <w:rPr>
          <w:iCs/>
          <w:szCs w:val="24"/>
        </w:rPr>
        <w:t xml:space="preserve">not considered cytotoxic according to (ISO 10993-5).   </w:t>
      </w:r>
    </w:p>
    <w:p w14:paraId="1F77FBD8" w14:textId="7F628DF8" w:rsidR="00F97462" w:rsidRDefault="00F97462" w:rsidP="00BA33FB">
      <w:pPr>
        <w:pStyle w:val="Heading2"/>
        <w:spacing w:line="480" w:lineRule="auto"/>
        <w:jc w:val="both"/>
      </w:pPr>
      <w:bookmarkStart w:id="324" w:name="_Toc110260441"/>
      <w:r>
        <w:t xml:space="preserve">6.2. </w:t>
      </w:r>
      <w:r w:rsidRPr="00D23FDC">
        <w:rPr>
          <w:i/>
          <w:iCs/>
        </w:rPr>
        <w:t>In vitro</w:t>
      </w:r>
      <w:r w:rsidRPr="00F97462">
        <w:t xml:space="preserve"> bioactivity of BG using SBF</w:t>
      </w:r>
      <w:bookmarkEnd w:id="324"/>
    </w:p>
    <w:p w14:paraId="59055447" w14:textId="06F57BC1" w:rsidR="008B6BC2" w:rsidRPr="00253025" w:rsidRDefault="008B6BC2" w:rsidP="00253025">
      <w:pPr>
        <w:spacing w:line="480" w:lineRule="auto"/>
        <w:jc w:val="both"/>
        <w:rPr>
          <w:lang w:val="en-US"/>
        </w:rPr>
      </w:pPr>
      <w:r>
        <w:t xml:space="preserve">The slight change in BG composition might significantly </w:t>
      </w:r>
      <w:r w:rsidR="00356066">
        <w:t>influence</w:t>
      </w:r>
      <w:r>
        <w:t xml:space="preserve"> the dissolution </w:t>
      </w:r>
      <w:r w:rsidRPr="008B6BC2">
        <w:t>ability</w:t>
      </w:r>
      <w:r>
        <w:t xml:space="preserve"> and the formation of an apatite layer on its surface. Generally, </w:t>
      </w:r>
      <w:r w:rsidRPr="008B6BC2">
        <w:t xml:space="preserve">the increase in pH due to the </w:t>
      </w:r>
      <w:r w:rsidR="00253025" w:rsidRPr="00253025">
        <w:rPr>
          <w:lang w:val="en-US"/>
        </w:rPr>
        <w:t xml:space="preserve">ion dissolution </w:t>
      </w:r>
      <w:r w:rsidR="00253025">
        <w:t>of</w:t>
      </w:r>
      <w:r w:rsidRPr="008B6BC2">
        <w:t xml:space="preserve"> glass modifiers (e.g., Na</w:t>
      </w:r>
      <w:r w:rsidRPr="008B6BC2">
        <w:rPr>
          <w:vertAlign w:val="superscript"/>
        </w:rPr>
        <w:t>+</w:t>
      </w:r>
      <w:r w:rsidR="00253025">
        <w:t xml:space="preserve"> and Ca</w:t>
      </w:r>
      <w:r w:rsidR="00253025">
        <w:rPr>
          <w:vertAlign w:val="superscript"/>
        </w:rPr>
        <w:t>2+</w:t>
      </w:r>
      <w:r w:rsidR="00253025">
        <w:t xml:space="preserve">) </w:t>
      </w:r>
      <w:r w:rsidRPr="008B6BC2">
        <w:t xml:space="preserve">is thought to be the leading cause of the antimicrobial effects of the BG </w:t>
      </w:r>
      <w:r w:rsidRPr="008B6BC2">
        <w:fldChar w:fldCharType="begin">
          <w:fldData xml:space="preserve">PEVuZE5vdGU+PENpdGU+PEF1dGhvcj5HdXB0YTwvQXV0aG9yPjxZZWFyPjIwMTg8L1llYXI+PFJl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</w:fldData>
        </w:fldChar>
      </w:r>
      <w:r w:rsidR="004E4193">
        <w:instrText xml:space="preserve"> ADDIN EN.CITE </w:instrText>
      </w:r>
      <w:r w:rsidR="004E4193">
        <w:fldChar w:fldCharType="begin">
          <w:fldData xml:space="preserve">PEVuZE5vdGU+PENpdGU+PEF1dGhvcj5HdXB0YTwvQXV0aG9yPjxZZWFyPjIwMTg8L1llYXI+PFJl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</w:fldData>
        </w:fldChar>
      </w:r>
      <w:r w:rsidR="004E4193">
        <w:instrText xml:space="preserve"> ADDIN EN.CITE.DATA </w:instrText>
      </w:r>
      <w:r w:rsidR="004E4193">
        <w:fldChar w:fldCharType="end"/>
      </w:r>
      <w:r w:rsidRPr="008B6BC2">
        <w:fldChar w:fldCharType="separate"/>
      </w:r>
      <w:r w:rsidR="004E4193">
        <w:rPr>
          <w:noProof/>
        </w:rPr>
        <w:t xml:space="preserve">(Gupta </w:t>
      </w:r>
      <w:r w:rsidR="00CF25A6" w:rsidRPr="00CF25A6">
        <w:rPr>
          <w:i/>
          <w:noProof/>
        </w:rPr>
        <w:t>et al</w:t>
      </w:r>
      <w:r w:rsidR="004E4193">
        <w:rPr>
          <w:noProof/>
        </w:rPr>
        <w:t>., 2018)</w:t>
      </w:r>
      <w:r w:rsidRPr="008B6BC2">
        <w:fldChar w:fldCharType="end"/>
      </w:r>
      <w:r w:rsidRPr="008B6BC2">
        <w:t>.</w:t>
      </w:r>
      <w:r>
        <w:t xml:space="preserve"> </w:t>
      </w:r>
      <w:r>
        <w:fldChar w:fldCharType="begin"/>
      </w:r>
      <w:r>
        <w:instrText xml:space="preserve"> REF _Ref87739796 \h  \* MERGEFORMAT </w:instrText>
      </w:r>
      <w:r>
        <w:fldChar w:fldCharType="separate"/>
      </w:r>
      <w:r w:rsidR="008363E5" w:rsidRPr="00E71247">
        <w:t xml:space="preserve">Figure </w:t>
      </w:r>
      <w:r w:rsidR="008363E5">
        <w:rPr>
          <w:noProof/>
        </w:rPr>
        <w:t>29</w:t>
      </w:r>
      <w:r>
        <w:fldChar w:fldCharType="end"/>
      </w:r>
      <w:r>
        <w:t xml:space="preserve"> show that all BG demonstrated a comparable increase of pH during the first 24 h. Xie </w:t>
      </w:r>
      <w:r w:rsidR="00CF25A6" w:rsidRPr="00CF25A6">
        <w:rPr>
          <w:i/>
        </w:rPr>
        <w:t>et al</w:t>
      </w:r>
      <w:r>
        <w:t xml:space="preserve">. found that BG were </w:t>
      </w:r>
      <w:r w:rsidR="00E16992">
        <w:t>less effective</w:t>
      </w:r>
      <w:r>
        <w:t xml:space="preserve"> to </w:t>
      </w:r>
      <w:r w:rsidR="00E16992" w:rsidRPr="008B6BC2">
        <w:t>exhibit</w:t>
      </w:r>
      <w:r w:rsidRPr="008B6BC2">
        <w:t xml:space="preserve"> </w:t>
      </w:r>
      <w:r>
        <w:t>antibact</w:t>
      </w:r>
      <w:r w:rsidR="00C85B45">
        <w:t>eria</w:t>
      </w:r>
      <w:r>
        <w:t xml:space="preserve">l properties </w:t>
      </w:r>
      <w:r w:rsidRPr="008B6BC2">
        <w:rPr>
          <w:i/>
          <w:iCs/>
        </w:rPr>
        <w:t>in vivo</w:t>
      </w:r>
      <w:r>
        <w:t>. The ability of 45S5</w:t>
      </w:r>
      <w:r w:rsidRPr="008B6BC2">
        <w:t xml:space="preserve"> particulate</w:t>
      </w:r>
      <w:r>
        <w:t xml:space="preserve"> to raise the pH leave in the implantation site was less effective than the buffer system in the body </w:t>
      </w:r>
      <w:r>
        <w:fldChar w:fldCharType="begin"/>
      </w:r>
      <w:r w:rsidR="004E4193">
        <w:instrText xml:space="preserve"> ADDIN EN.CITE &lt;EndNote&gt;&lt;Cite&gt;&lt;Author&gt;Xie&lt;/Author&gt;&lt;Year&gt;2009&lt;/Year&gt;&lt;RecNum&gt;518&lt;/RecNum&gt;&lt;DisplayText&gt;(Xie et al., 2009)&lt;/DisplayText&gt;&lt;record&gt;&lt;rec-number&gt;518&lt;/rec-number&gt;&lt;foreign-keys&gt;&lt;key app="EN" db-id="5xzdtrrxyfafrne255ivrrtxatvtzrd2f0d5" timestamp="1636848614" guid="02f5e0e4-cb3c-4874-a5de-23737f141f02"&gt;518&lt;/key&gt;&lt;/foreign-keys&gt;&lt;ref-type name="Journal Article"&gt;17&lt;/ref-type&gt;&lt;contributors&gt;&lt;authors&gt;&lt;author&gt;Xie, Z. P.&lt;/author&gt;&lt;author&gt;Zhang, C. Q.&lt;/author&gt;&lt;author&gt;Yi, C. Q.&lt;/author&gt;&lt;author&gt;Qiu, J. J.&lt;/author&gt;&lt;author&gt;Wang, J. Q.&lt;/author&gt;&lt;author&gt;Zhou, J.&lt;/author&gt;&lt;/authors&gt;&lt;/contributors&gt;&lt;auth-address&gt;Department of Orthopaedic Surgery, Shanghai Sixth People&amp;apos;s Hospital, Jiaotong University, Shanghai, China.&lt;/auth-address&gt;&lt;titles&gt;&lt;title&gt;In vivo study effect of particulate Bioglass in the prevention of infection in open fracture fixation&lt;/title&gt;&lt;secondary-title&gt;J Biomed Mater Res B Appl Biomater&lt;/secondary-title&gt;&lt;/titles&gt;&lt;periodical&gt;&lt;full-title&gt;J Biomed Mater Res B Appl Biomater&lt;/full-title&gt;&lt;/periodical&gt;&lt;pages&gt;195-201&lt;/pages&gt;&lt;volume&gt;90&lt;/volume&gt;&lt;number&gt;1&lt;/number&gt;&lt;edition&gt;2008/12/25&lt;/edition&gt;&lt;keywords&gt;&lt;keyword&gt;Animals&lt;/keyword&gt;&lt;keyword&gt;*Ceramics&lt;/keyword&gt;&lt;keyword&gt;*Fracture Fixation&lt;/keyword&gt;&lt;keyword&gt;Fractures, Open/complications/*therapy&lt;/keyword&gt;&lt;keyword&gt;Male&lt;/keyword&gt;&lt;keyword&gt;Rabbits&lt;/keyword&gt;&lt;keyword&gt;Staphylococcal Infections/complications/microbiology/*prevention &amp;amp; control&lt;/keyword&gt;&lt;keyword&gt;Staphylococcus aureus/isolation &amp;amp; purification&lt;/keyword&gt;&lt;/keywords&gt;&lt;dates&gt;&lt;year&gt;2009&lt;/year&gt;&lt;pub-dates&gt;&lt;date&gt;Jul&lt;/date&gt;&lt;/pub-dates&gt;&lt;/dates&gt;&lt;isbn&gt;1552-4981 (Electronic)&amp;#xD;1552-4973 (Linking)&lt;/isbn&gt;&lt;accession-num&gt;19107797&lt;/accession-num&gt;&lt;urls&gt;&lt;related-urls&gt;&lt;url&gt;https://www.ncbi.nlm.nih.gov/pubmed/19107797&lt;/url&gt;&lt;/related-urls&gt;&lt;/urls&gt;&lt;electronic-resource-num&gt;10.1002/jbm.b.31273&lt;/electronic-resource-num&gt;&lt;/record&gt;&lt;/Cite&gt;&lt;/EndNote&gt;</w:instrText>
      </w:r>
      <w:r>
        <w:fldChar w:fldCharType="separate"/>
      </w:r>
      <w:r w:rsidR="004E4193">
        <w:rPr>
          <w:noProof/>
        </w:rPr>
        <w:t xml:space="preserve">(Xie </w:t>
      </w:r>
      <w:r w:rsidR="00CF25A6" w:rsidRPr="00CF25A6">
        <w:rPr>
          <w:i/>
          <w:noProof/>
        </w:rPr>
        <w:t>et al</w:t>
      </w:r>
      <w:r w:rsidR="004E4193">
        <w:rPr>
          <w:noProof/>
        </w:rPr>
        <w:t>., 2009)</w:t>
      </w:r>
      <w:r>
        <w:fldChar w:fldCharType="end"/>
      </w:r>
      <w:r>
        <w:t xml:space="preserve">. Also, Begum </w:t>
      </w:r>
      <w:r w:rsidR="00CF25A6" w:rsidRPr="00CF25A6">
        <w:rPr>
          <w:i/>
        </w:rPr>
        <w:t>et al</w:t>
      </w:r>
      <w:r>
        <w:t xml:space="preserve">. neutralised the pH at 7.3 before testing the antibacterial activity of 45S5 </w:t>
      </w:r>
      <w:r w:rsidRPr="008B6BC2">
        <w:rPr>
          <w:i/>
          <w:iCs/>
        </w:rPr>
        <w:t>in vitro</w:t>
      </w:r>
      <w:r>
        <w:t xml:space="preserve"> and found </w:t>
      </w:r>
      <w:r w:rsidRPr="008B6BC2">
        <w:t>no growth inhibition</w:t>
      </w:r>
      <w:r>
        <w:t xml:space="preserve"> for either tested </w:t>
      </w:r>
      <w:r w:rsidRPr="008B6BC2">
        <w:t>microorganisms</w:t>
      </w:r>
      <w:r>
        <w:t xml:space="preserve"> </w:t>
      </w:r>
      <w:r>
        <w:fldChar w:fldCharType="begin"/>
      </w:r>
      <w:r w:rsidR="004E4193">
        <w:instrText xml:space="preserve"> ADDIN EN.CITE &lt;EndNote&gt;&lt;Cite&gt;&lt;Author&gt;Begum&lt;/Author&gt;&lt;Year&gt;2016&lt;/Year&gt;&lt;RecNum&gt;420&lt;/RecNum&gt;&lt;DisplayText&gt;(Begum et al., 2016)&lt;/DisplayText&gt;&lt;record&gt;&lt;rec-number&gt;420&lt;/rec-number&gt;&lt;foreign-keys&gt;&lt;key app="EN" db-id="5xzdtrrxyfafrne255ivrrtxatvtzrd2f0d5" timestamp="1635085414" guid="f40d5c2b-2129-486b-b9e5-0835934eee19"&gt;420&lt;/key&gt;&lt;/foreign-keys&gt;&lt;ref-type name="Journal Article"&gt;17&lt;/ref-type&gt;&lt;contributors&gt;&lt;authors&gt;&lt;author&gt;Begum, S.&lt;/author&gt;&lt;author&gt;Johnson, W. E.&lt;/author&gt;&lt;author&gt;Worthington, T.&lt;/author&gt;&lt;author&gt;Martin, R. A.&lt;/author&gt;&lt;/authors&gt;&lt;/contributors&gt;&lt;titles&gt;&lt;title&gt;The influence of pH and fluid dynamics on the antibacterial efficacy of 45S5 Bioglass&lt;/title&gt;&lt;secondary-title&gt;Biomedical Materials&lt;/secondary-title&gt;&lt;/titles&gt;&lt;periodical&gt;&lt;full-title&gt;Biomedical Materials&lt;/full-title&gt;&lt;/periodical&gt;&lt;volume&gt;11&lt;/volume&gt;&lt;number&gt;1&lt;/number&gt;&lt;dates&gt;&lt;year&gt;2016&lt;/year&gt;&lt;pub-dates&gt;&lt;date&gt;Feb&lt;/date&gt;&lt;/pub-dates&gt;&lt;/dates&gt;&lt;isbn&gt;1748-6041&lt;/isbn&gt;&lt;accession-num&gt;WOS:000375489200017&lt;/accession-num&gt;&lt;urls&gt;&lt;related-urls&gt;&lt;url&gt;&amp;lt;Go to ISI&amp;gt;://WOS:000375489200017&lt;/url&gt;&lt;/related-urls&gt;&lt;/urls&gt;&lt;custom7&gt;015006&lt;/custom7&gt;&lt;electronic-resource-num&gt;10.1088/1748-6041/11/1/015006&lt;/electronic-resource-num&gt;&lt;/record&gt;&lt;/Cite&gt;&lt;/EndNote&gt;</w:instrText>
      </w:r>
      <w:r>
        <w:fldChar w:fldCharType="separate"/>
      </w:r>
      <w:r w:rsidR="004E4193">
        <w:rPr>
          <w:noProof/>
        </w:rPr>
        <w:t xml:space="preserve">(Begum </w:t>
      </w:r>
      <w:r w:rsidR="00CF25A6" w:rsidRPr="00CF25A6">
        <w:rPr>
          <w:i/>
          <w:noProof/>
        </w:rPr>
        <w:t>et al</w:t>
      </w:r>
      <w:r w:rsidR="004E4193">
        <w:rPr>
          <w:noProof/>
        </w:rPr>
        <w:t>., 2016)</w:t>
      </w:r>
      <w:r>
        <w:fldChar w:fldCharType="end"/>
      </w:r>
      <w:r>
        <w:t xml:space="preserve">. This was </w:t>
      </w:r>
      <w:r w:rsidRPr="008B6BC2">
        <w:t xml:space="preserve">in accordance with </w:t>
      </w:r>
      <w:r>
        <w:t>our results of the planktonic bacteria model mentioned above, as both unmodified BG</w:t>
      </w:r>
      <w:r w:rsidRPr="008B6BC2">
        <w:t xml:space="preserve"> </w:t>
      </w:r>
      <w:r>
        <w:t>did not</w:t>
      </w:r>
      <w:r w:rsidRPr="008B6BC2">
        <w:t xml:space="preserve"> illustrate </w:t>
      </w:r>
      <w:r>
        <w:t xml:space="preserve">similar </w:t>
      </w:r>
      <w:r w:rsidRPr="008B6BC2">
        <w:t>antibacterial effect</w:t>
      </w:r>
      <w:r>
        <w:t>s to Ag and Cu BG.</w:t>
      </w:r>
    </w:p>
    <w:p w14:paraId="3C7F0B39" w14:textId="547197F4" w:rsidR="00F023DB" w:rsidRDefault="00C85B45" w:rsidP="002859AB">
      <w:pPr>
        <w:spacing w:line="480" w:lineRule="auto"/>
        <w:jc w:val="both"/>
      </w:pPr>
      <w:r w:rsidRPr="00C85B45">
        <w:lastRenderedPageBreak/>
        <w:t>ICP results</w:t>
      </w:r>
      <w:r>
        <w:t xml:space="preserve"> for BG ionic release confirms the relationship between the pH increase and the </w:t>
      </w:r>
      <w:r w:rsidRPr="00C85B45">
        <w:t>dissolution </w:t>
      </w:r>
      <w:r>
        <w:t xml:space="preserve">profile of </w:t>
      </w:r>
      <w:r w:rsidRPr="00C85B45">
        <w:t>glass modifiers</w:t>
      </w:r>
      <w:r>
        <w:t>.</w:t>
      </w:r>
      <w:r w:rsidR="002B6C71">
        <w:t xml:space="preserve"> </w:t>
      </w:r>
      <w:r w:rsidR="002B6C71" w:rsidRPr="002B6C71">
        <w:t>Interestingly</w:t>
      </w:r>
      <w:r w:rsidR="002B6C71">
        <w:t xml:space="preserve">, calcium release dropped at around 9 h, which might be associated with </w:t>
      </w:r>
      <w:r w:rsidR="002B6C71" w:rsidRPr="002B6C71">
        <w:t>precipitation</w:t>
      </w:r>
      <w:r w:rsidR="002B6C71">
        <w:t xml:space="preserve"> of the Ca</w:t>
      </w:r>
      <w:r w:rsidR="00F023DB">
        <w:t>-</w:t>
      </w:r>
      <w:r w:rsidR="002B6C71">
        <w:t>P layer. Moreover, the</w:t>
      </w:r>
      <w:r w:rsidR="002B6C71" w:rsidRPr="002B6C71">
        <w:t> precipitation Ca</w:t>
      </w:r>
      <w:r w:rsidR="00356066">
        <w:t>-</w:t>
      </w:r>
      <w:r w:rsidR="002B6C71" w:rsidRPr="002B6C71">
        <w:t>P layer</w:t>
      </w:r>
      <w:r w:rsidR="002B6C71">
        <w:t xml:space="preserve"> </w:t>
      </w:r>
      <w:r w:rsidR="00F023DB">
        <w:t xml:space="preserve">is </w:t>
      </w:r>
      <w:r w:rsidR="002B6C71">
        <w:t xml:space="preserve">reported to favour </w:t>
      </w:r>
      <w:r w:rsidR="00F023DB">
        <w:t xml:space="preserve">a </w:t>
      </w:r>
      <w:r w:rsidR="002B6C71">
        <w:t>high pH level, which has been the case due to the instant burst of Na</w:t>
      </w:r>
      <w:r w:rsidR="002B6C71">
        <w:rPr>
          <w:vertAlign w:val="superscript"/>
        </w:rPr>
        <w:t xml:space="preserve">+ </w:t>
      </w:r>
      <w:r w:rsidR="002B6C71">
        <w:t>in the solution</w:t>
      </w:r>
      <w:r w:rsidR="00F023DB">
        <w:t xml:space="preserve"> </w:t>
      </w:r>
      <w:r w:rsidR="00F023DB">
        <w:fldChar w:fldCharType="begin">
          <w:fldData xml:space="preserve">PEVuZE5vdGU+PENpdGU+PEF1dGhvcj5TdGFobGk8L0F1dGhvcj48WWVhcj4yMDE1PC9ZZWFyPjxS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</w:fldData>
        </w:fldChar>
      </w:r>
      <w:r w:rsidR="004E4193">
        <w:instrText xml:space="preserve"> ADDIN EN.CITE </w:instrText>
      </w:r>
      <w:r w:rsidR="004E4193">
        <w:fldChar w:fldCharType="begin">
          <w:fldData xml:space="preserve">PEVuZE5vdGU+PENpdGU+PEF1dGhvcj5TdGFobGk8L0F1dGhvcj48WWVhcj4yMDE1PC9ZZWFyPjxS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</w:fldData>
        </w:fldChar>
      </w:r>
      <w:r w:rsidR="004E4193">
        <w:instrText xml:space="preserve"> ADDIN EN.CITE.DATA </w:instrText>
      </w:r>
      <w:r w:rsidR="004E4193">
        <w:fldChar w:fldCharType="end"/>
      </w:r>
      <w:r w:rsidR="00F023DB">
        <w:fldChar w:fldCharType="separate"/>
      </w:r>
      <w:r w:rsidR="004E4193">
        <w:rPr>
          <w:noProof/>
        </w:rPr>
        <w:t xml:space="preserve">(Stahli </w:t>
      </w:r>
      <w:r w:rsidR="00CF25A6" w:rsidRPr="00CF25A6">
        <w:rPr>
          <w:i/>
          <w:noProof/>
        </w:rPr>
        <w:t>et al</w:t>
      </w:r>
      <w:r w:rsidR="004E4193">
        <w:rPr>
          <w:noProof/>
        </w:rPr>
        <w:t>., 2015)</w:t>
      </w:r>
      <w:r w:rsidR="00F023DB">
        <w:fldChar w:fldCharType="end"/>
      </w:r>
      <w:r w:rsidR="002B6C71">
        <w:t xml:space="preserve">. </w:t>
      </w:r>
      <w:r w:rsidR="00F023DB">
        <w:t xml:space="preserve">Also, after 24 h, the pH stability was combined with the stability in the Ca, Na, and Si ions released in the solution; conversely, </w:t>
      </w:r>
      <w:r w:rsidR="00F023DB" w:rsidRPr="00F023DB">
        <w:t>phosphate ion</w:t>
      </w:r>
      <w:r w:rsidR="00F023DB">
        <w:t xml:space="preserve"> concentration has decreased with the increase in </w:t>
      </w:r>
      <w:r w:rsidR="00F023DB" w:rsidRPr="00F023DB">
        <w:t>immersion time</w:t>
      </w:r>
      <w:r w:rsidR="00F023DB">
        <w:t>. T</w:t>
      </w:r>
      <w:r w:rsidR="00F023DB" w:rsidRPr="00F023DB">
        <w:t>hese characteristics are in</w:t>
      </w:r>
      <w:r w:rsidR="00F023DB">
        <w:t xml:space="preserve"> </w:t>
      </w:r>
      <w:r w:rsidR="00F023DB" w:rsidRPr="00F023DB">
        <w:t>line</w:t>
      </w:r>
      <w:r w:rsidR="00F023DB">
        <w:t xml:space="preserve"> with the formation of an </w:t>
      </w:r>
      <w:r w:rsidR="00F023DB" w:rsidRPr="00F023DB">
        <w:t>apatite layer on the surface of the glass powde</w:t>
      </w:r>
      <w:r w:rsidR="00F023DB">
        <w:t xml:space="preserve">r </w:t>
      </w:r>
      <w:r w:rsidR="00F023DB">
        <w:fldChar w:fldCharType="begin"/>
      </w:r>
      <w:r w:rsidR="004E4193">
        <w:instrText xml:space="preserve"> ADDIN EN.CITE &lt;EndNote&gt;&lt;Cite&gt;&lt;Author&gt;Arstila&lt;/Author&gt;&lt;Year&gt;2008&lt;/Year&gt;&lt;RecNum&gt;247&lt;/RecNum&gt;&lt;DisplayText&gt;(Arstila et al., 2008)&lt;/DisplayText&gt;&lt;record&gt;&lt;rec-number&gt;247&lt;/rec-number&gt;&lt;foreign-keys&gt;&lt;key app="EN" db-id="5xzdtrrxyfafrne255ivrrtxatvtzrd2f0d5" timestamp="1635085351" guid="3eeb0f4c-f11a-43d3-925d-7f5ad3cb3fe1"&gt;247&lt;/key&gt;&lt;/foreign-keys&gt;&lt;ref-type name="Journal Article"&gt;17&lt;/ref-type&gt;&lt;contributors&gt;&lt;authors&gt;&lt;author&gt;Arstila, H.&lt;/author&gt;&lt;author&gt;Hupa, L.&lt;/author&gt;&lt;author&gt;Karlsson, K. H.&lt;/author&gt;&lt;author&gt;Hupa, M.&lt;/author&gt;&lt;/authors&gt;&lt;/contributors&gt;&lt;auth-address&gt;[Arstila, H.|Hupa, L.|Karlsson, K. H.|Hupa, M.] Abo Akad Univ, Proc Chem Ctr, FI-20500 Turku, Finland.&amp;#xD;Hupa, L (reprint author), Abo Akad Univ, Proc Chem Ctr, Biskopsgatan 8, FI-20500 Turku, Finland.&amp;#xD;leena.hupa@abo.fi&lt;/auth-address&gt;&lt;titles&gt;&lt;title&gt;Influence of heat treatment on crystallization of bioactive glasses&lt;/title&gt;&lt;secondary-title&gt;Journal of Non-Crystalline Solids&lt;/secondary-title&gt;&lt;alt-title&gt;J. Non-Cryst. Solids&lt;/alt-title&gt;&lt;/titles&gt;&lt;periodical&gt;&lt;full-title&gt;Journal of Non-Crystalline Solids&lt;/full-title&gt;&lt;abbr-1&gt;J. Non-Cryst. Solids&lt;/abbr-1&gt;&lt;/periodical&gt;&lt;alt-periodical&gt;&lt;full-title&gt;Journal of Non-Crystalline Solids&lt;/full-title&gt;&lt;abbr-1&gt;J. Non-Cryst. Solids&lt;/abbr-1&gt;&lt;/alt-periodical&gt;&lt;pages&gt;722-728&lt;/pages&gt;&lt;volume&gt;354&lt;/volume&gt;&lt;number&gt;2-9&lt;/number&gt;&lt;keywords&gt;&lt;keyword&gt;bioglass&lt;/keyword&gt;&lt;keyword&gt;crystallization&lt;/keyword&gt;&lt;keyword&gt;45s5&lt;/keyword&gt;&lt;keyword&gt;Materials Science&lt;/keyword&gt;&lt;/keywords&gt;&lt;dates&gt;&lt;year&gt;2008&lt;/year&gt;&lt;pub-dates&gt;&lt;date&gt;Jan&lt;/date&gt;&lt;/pub-dates&gt;&lt;/dates&gt;&lt;isbn&gt;0022-3093&lt;/isbn&gt;&lt;accession-num&gt;WOS:000252860800110&lt;/accession-num&gt;&lt;work-type&gt;Article; Proceedings Paper&lt;/work-type&gt;&lt;urls&gt;&lt;related-urls&gt;&lt;url&gt;&amp;lt;Go to ISI&amp;gt;://WOS:000252860800110&lt;/url&gt;&lt;/related-urls&gt;&lt;/urls&gt;&lt;electronic-resource-num&gt;10.1016/j.jnoncrysol.2007.06.092&lt;/electronic-resource-num&gt;&lt;language&gt;English&lt;/language&gt;&lt;/record&gt;&lt;/Cite&gt;&lt;/EndNote&gt;</w:instrText>
      </w:r>
      <w:r w:rsidR="00F023DB">
        <w:fldChar w:fldCharType="separate"/>
      </w:r>
      <w:r w:rsidR="004E4193">
        <w:rPr>
          <w:noProof/>
        </w:rPr>
        <w:t xml:space="preserve">(Arstila </w:t>
      </w:r>
      <w:r w:rsidR="00CF25A6" w:rsidRPr="00CF25A6">
        <w:rPr>
          <w:i/>
          <w:noProof/>
        </w:rPr>
        <w:t>et al</w:t>
      </w:r>
      <w:r w:rsidR="004E4193">
        <w:rPr>
          <w:noProof/>
        </w:rPr>
        <w:t>., 2008)</w:t>
      </w:r>
      <w:r w:rsidR="00F023DB">
        <w:fldChar w:fldCharType="end"/>
      </w:r>
      <w:r w:rsidR="00F023DB">
        <w:t>.</w:t>
      </w:r>
      <w:r w:rsidR="002859AB" w:rsidRPr="002859AB">
        <w:t xml:space="preserve"> </w:t>
      </w:r>
    </w:p>
    <w:p w14:paraId="70DE64F8" w14:textId="274DB0C4" w:rsidR="00E75FB9" w:rsidRDefault="00F023DB" w:rsidP="002859AB">
      <w:pPr>
        <w:spacing w:line="480" w:lineRule="auto"/>
        <w:jc w:val="both"/>
      </w:pPr>
      <w:r>
        <w:t>On the other hand, t</w:t>
      </w:r>
      <w:r w:rsidRPr="00F023DB">
        <w:t xml:space="preserve">he ion release profile of Ag and Cu ions increased steadily with the BG dissolution time. </w:t>
      </w:r>
      <w:r>
        <w:t xml:space="preserve">Silver's adverse effect on mammalian cells is well documented </w:t>
      </w:r>
      <w:r>
        <w:fldChar w:fldCharType="begin">
          <w:fldData xml:space="preserve">PEVuZE5vdGU+PENpdGU+PEF1dGhvcj5Mb2hiYXVlcjwvQXV0aG9yPjxZZWFyPjIwMDU8L1llYXI+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=
</w:fldData>
        </w:fldChar>
      </w:r>
      <w:r w:rsidR="004E4193">
        <w:instrText xml:space="preserve"> ADDIN EN.CITE </w:instrText>
      </w:r>
      <w:r w:rsidR="004E4193">
        <w:fldChar w:fldCharType="begin">
          <w:fldData xml:space="preserve">PEVuZE5vdGU+PENpdGU+PEF1dGhvcj5Mb2hiYXVlcjwvQXV0aG9yPjxZZWFyPjIwMDU8L1llYXI+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=
</w:fldData>
        </w:fldChar>
      </w:r>
      <w:r w:rsidR="004E4193">
        <w:instrText xml:space="preserve"> ADDIN EN.CITE.DATA </w:instrText>
      </w:r>
      <w:r w:rsidR="004E4193">
        <w:fldChar w:fldCharType="end"/>
      </w:r>
      <w:r>
        <w:fldChar w:fldCharType="separate"/>
      </w:r>
      <w:r w:rsidR="004E4193">
        <w:rPr>
          <w:noProof/>
        </w:rPr>
        <w:t xml:space="preserve">(Lohbauer </w:t>
      </w:r>
      <w:r w:rsidR="00CF25A6" w:rsidRPr="00CF25A6">
        <w:rPr>
          <w:i/>
          <w:noProof/>
        </w:rPr>
        <w:t>et al</w:t>
      </w:r>
      <w:r w:rsidR="004E4193">
        <w:rPr>
          <w:noProof/>
        </w:rPr>
        <w:t xml:space="preserve">., 2005, Akter </w:t>
      </w:r>
      <w:r w:rsidR="00CF25A6" w:rsidRPr="00CF25A6">
        <w:rPr>
          <w:i/>
          <w:noProof/>
        </w:rPr>
        <w:t>et al</w:t>
      </w:r>
      <w:r w:rsidR="004E4193">
        <w:rPr>
          <w:noProof/>
        </w:rPr>
        <w:t>., 2018)</w:t>
      </w:r>
      <w:r>
        <w:fldChar w:fldCharType="end"/>
      </w:r>
      <w:r>
        <w:t xml:space="preserve">. However, silver </w:t>
      </w:r>
      <w:r w:rsidR="00807340">
        <w:t>induced</w:t>
      </w:r>
      <w:r>
        <w:t xml:space="preserve"> cytotoxicity depends on many variables, e.g. </w:t>
      </w:r>
      <w:r w:rsidR="002B199D">
        <w:t>(cell</w:t>
      </w:r>
      <w:r>
        <w:t xml:space="preserve"> type and contact time). Therefore, the minimum concentration is needed to inhibit bacterial infection and does not induce cytotoxicity in healthy cells is still controversial. We observed that after 48 h, the highest</w:t>
      </w:r>
      <w:r w:rsidRPr="00F023DB">
        <w:t xml:space="preserve"> </w:t>
      </w:r>
      <w:r>
        <w:t xml:space="preserve">cumulative </w:t>
      </w:r>
      <w:r w:rsidRPr="00F023DB">
        <w:t>concentration</w:t>
      </w:r>
      <w:r>
        <w:t xml:space="preserve"> was for Ag 2.5 </w:t>
      </w:r>
      <w:r w:rsidRPr="00F023DB">
        <w:t>at 0.91 ppm</w:t>
      </w:r>
      <w:r>
        <w:t>,</w:t>
      </w:r>
      <w:r w:rsidRPr="00F023DB">
        <w:t xml:space="preserve"> </w:t>
      </w:r>
      <w:r>
        <w:t xml:space="preserve">which is less than the concentration reported elsewhere </w:t>
      </w:r>
      <w:r>
        <w:fldChar w:fldCharType="begin">
          <w:fldData xml:space="preserve">PEVuZE5vdGU+PENpdGU+PEF1dGhvcj5Hb2g8L0F1dGhvcj48WWVhcj4yMDE0PC9ZZWFyPjxSZWNO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=
</w:fldData>
        </w:fldChar>
      </w:r>
      <w:r w:rsidR="004E4193">
        <w:instrText xml:space="preserve"> ADDIN EN.CITE </w:instrText>
      </w:r>
      <w:r w:rsidR="004E4193">
        <w:fldChar w:fldCharType="begin">
          <w:fldData xml:space="preserve">PEVuZE5vdGU+PENpdGU+PEF1dGhvcj5Hb2g8L0F1dGhvcj48WWVhcj4yMDE0PC9ZZWFyPjxSZWNO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=
</w:fldData>
        </w:fldChar>
      </w:r>
      <w:r w:rsidR="004E4193">
        <w:instrText xml:space="preserve"> ADDIN EN.CITE.DATA </w:instrText>
      </w:r>
      <w:r w:rsidR="004E4193">
        <w:fldChar w:fldCharType="end"/>
      </w:r>
      <w:r>
        <w:fldChar w:fldCharType="separate"/>
      </w:r>
      <w:r w:rsidR="004E4193">
        <w:rPr>
          <w:noProof/>
        </w:rPr>
        <w:t xml:space="preserve">(Goh </w:t>
      </w:r>
      <w:r w:rsidR="00CF25A6" w:rsidRPr="00CF25A6">
        <w:rPr>
          <w:i/>
          <w:noProof/>
        </w:rPr>
        <w:t>et al</w:t>
      </w:r>
      <w:r w:rsidR="004E4193">
        <w:rPr>
          <w:noProof/>
        </w:rPr>
        <w:t xml:space="preserve">., 2014, Zheng </w:t>
      </w:r>
      <w:r w:rsidR="00CF25A6" w:rsidRPr="00CF25A6">
        <w:rPr>
          <w:i/>
          <w:noProof/>
        </w:rPr>
        <w:t>et al</w:t>
      </w:r>
      <w:r w:rsidR="004E4193">
        <w:rPr>
          <w:noProof/>
        </w:rPr>
        <w:t>., 2019)</w:t>
      </w:r>
      <w:r>
        <w:fldChar w:fldCharType="end"/>
      </w:r>
      <w:r w:rsidR="00807340">
        <w:t xml:space="preserve">. </w:t>
      </w:r>
      <w:r w:rsidR="00807340" w:rsidRPr="00807340">
        <w:t xml:space="preserve">In addition to the </w:t>
      </w:r>
      <w:r w:rsidR="00807340">
        <w:t>previous</w:t>
      </w:r>
      <w:r w:rsidR="00807340" w:rsidRPr="00807340">
        <w:t xml:space="preserve"> findings</w:t>
      </w:r>
      <w:r w:rsidR="00807340">
        <w:t>, it can be noticed that the Ag modified BG ability and the rate to form an apatite layer were much slower than the other samples.</w:t>
      </w:r>
    </w:p>
    <w:p w14:paraId="31BAF644" w14:textId="36FCCE2B" w:rsidR="00E3369D" w:rsidRDefault="00E75FB9" w:rsidP="00E3369D">
      <w:pPr>
        <w:spacing w:line="480" w:lineRule="auto"/>
        <w:jc w:val="both"/>
        <w:rPr>
          <w:lang w:val="en-US"/>
        </w:rPr>
      </w:pPr>
      <w:r>
        <w:t>Furthermore</w:t>
      </w:r>
      <w:r w:rsidR="00807340">
        <w:t xml:space="preserve">, the peaks sharpness in the XRD pattern were less </w:t>
      </w:r>
      <w:r w:rsidR="00807340" w:rsidRPr="00807340">
        <w:t>prominent</w:t>
      </w:r>
      <w:r w:rsidR="00807340">
        <w:t xml:space="preserve"> in </w:t>
      </w:r>
      <w:r w:rsidR="00807340">
        <w:fldChar w:fldCharType="begin"/>
      </w:r>
      <w:r w:rsidR="00807340">
        <w:instrText xml:space="preserve"> REF _Ref87822794 \h </w:instrText>
      </w:r>
      <w:r w:rsidR="00BA33FB">
        <w:instrText xml:space="preserve"> \* MERGEFORMAT </w:instrText>
      </w:r>
      <w:r w:rsidR="00807340">
        <w:fldChar w:fldCharType="separate"/>
      </w:r>
      <w:r w:rsidR="008363E5" w:rsidRPr="00E71247">
        <w:t xml:space="preserve">Figure </w:t>
      </w:r>
      <w:r w:rsidR="008363E5">
        <w:rPr>
          <w:noProof/>
        </w:rPr>
        <w:t>36</w:t>
      </w:r>
      <w:r w:rsidR="00807340">
        <w:fldChar w:fldCharType="end"/>
      </w:r>
      <w:r w:rsidR="00807340">
        <w:t xml:space="preserve"> and </w:t>
      </w:r>
      <w:r w:rsidR="00807340">
        <w:fldChar w:fldCharType="begin"/>
      </w:r>
      <w:r w:rsidR="00807340">
        <w:instrText xml:space="preserve"> REF _Ref86352594 \h </w:instrText>
      </w:r>
      <w:r w:rsidR="00BA33FB">
        <w:instrText xml:space="preserve"> \* MERGEFORMAT </w:instrText>
      </w:r>
      <w:r w:rsidR="00807340">
        <w:fldChar w:fldCharType="separate"/>
      </w:r>
      <w:r w:rsidR="008363E5" w:rsidRPr="00E71247">
        <w:t xml:space="preserve">Figure </w:t>
      </w:r>
      <w:r w:rsidR="008363E5">
        <w:rPr>
          <w:noProof/>
        </w:rPr>
        <w:t>37</w:t>
      </w:r>
      <w:r w:rsidR="00807340">
        <w:fldChar w:fldCharType="end"/>
      </w:r>
      <w:r>
        <w:t>. T</w:t>
      </w:r>
      <w:r w:rsidR="00807340">
        <w:t xml:space="preserve">hat was </w:t>
      </w:r>
      <w:r w:rsidR="00807340" w:rsidRPr="00807340">
        <w:t xml:space="preserve">consistent with the FTIR </w:t>
      </w:r>
      <w:r w:rsidR="00807340">
        <w:t xml:space="preserve">spectra in which the </w:t>
      </w:r>
      <w:r w:rsidR="00807340" w:rsidRPr="00807340">
        <w:t>intensity of P-O bands between 600 and 560 cm</w:t>
      </w:r>
      <w:r w:rsidR="00807340" w:rsidRPr="00807340">
        <w:rPr>
          <w:vertAlign w:val="superscript"/>
        </w:rPr>
        <w:t>−1</w:t>
      </w:r>
      <w:r w:rsidR="00807340">
        <w:rPr>
          <w:vertAlign w:val="superscript"/>
        </w:rPr>
        <w:t xml:space="preserve"> </w:t>
      </w:r>
      <w:r w:rsidR="00807340">
        <w:t xml:space="preserve">was lower than the other BG. </w:t>
      </w:r>
      <w:r>
        <w:t xml:space="preserve">Thus, the low </w:t>
      </w:r>
      <w:r>
        <w:lastRenderedPageBreak/>
        <w:t xml:space="preserve">bioactivity of Ag modified BG might be explained by the initial design as Ag is incorporated at the expense of Ca, knowing that Ag did not incorporate fully into the glass system </w:t>
      </w:r>
      <w:r>
        <w:fldChar w:fldCharType="begin"/>
      </w:r>
      <w:r>
        <w:instrText xml:space="preserve"> REF _Ref84442329 \h </w:instrText>
      </w:r>
      <w:r w:rsidR="00BA33FB">
        <w:instrText xml:space="preserve"> \* MERGEFORMAT </w:instrText>
      </w:r>
      <w:r>
        <w:fldChar w:fldCharType="separate"/>
      </w:r>
      <w:r w:rsidR="008363E5" w:rsidRPr="00E71247">
        <w:t xml:space="preserve">Table </w:t>
      </w:r>
      <w:r w:rsidR="008363E5">
        <w:rPr>
          <w:noProof/>
        </w:rPr>
        <w:t>9</w:t>
      </w:r>
      <w:r>
        <w:fldChar w:fldCharType="end"/>
      </w:r>
      <w:r>
        <w:t xml:space="preserve">. Consequently, Ag modified BG have lower Ca content, which is known to initiate the ionic exchange with the </w:t>
      </w:r>
      <w:r w:rsidRPr="00E75FB9">
        <w:t>H</w:t>
      </w:r>
      <w:r>
        <w:rPr>
          <w:vertAlign w:val="superscript"/>
        </w:rPr>
        <w:t xml:space="preserve">+ </w:t>
      </w:r>
      <w:r>
        <w:t xml:space="preserve">from the </w:t>
      </w:r>
      <w:r w:rsidRPr="00E75FB9">
        <w:t>solution</w:t>
      </w:r>
      <w:r>
        <w:t xml:space="preserve">. Moreover, the role of Ag in the glass system is as a glass network modifier; thus, Ag BG will have fewer non-bridging oxygen than the other samples. Serra </w:t>
      </w:r>
      <w:r w:rsidR="00CF25A6" w:rsidRPr="00CF25A6">
        <w:rPr>
          <w:i/>
        </w:rPr>
        <w:t>et al</w:t>
      </w:r>
      <w:r>
        <w:t xml:space="preserve">. </w:t>
      </w:r>
      <w:r w:rsidRPr="00E75FB9">
        <w:t xml:space="preserve">found a strong correlation </w:t>
      </w:r>
      <w:r>
        <w:t xml:space="preserve">between alkali and alkali-earth oxide content in the </w:t>
      </w:r>
      <w:r w:rsidRPr="00E75FB9">
        <w:t xml:space="preserve">silicate glasses </w:t>
      </w:r>
      <w:r>
        <w:t xml:space="preserve">and its bioactivity. They indicated that fewer number of </w:t>
      </w:r>
      <w:r w:rsidRPr="00E75FB9">
        <w:t>non-bridging oxygen</w:t>
      </w:r>
      <w:r>
        <w:t xml:space="preserve"> in the glass system leads to a decrease in glass bioactivity </w:t>
      </w:r>
      <w:r>
        <w:fldChar w:fldCharType="begin"/>
      </w:r>
      <w:r w:rsidR="004E4193">
        <w:instrText xml:space="preserve"> ADDIN EN.CITE &lt;EndNote&gt;&lt;Cite&gt;&lt;Author&gt;Serra&lt;/Author&gt;&lt;Year&gt;2002&lt;/Year&gt;&lt;RecNum&gt;520&lt;/RecNum&gt;&lt;DisplayText&gt;(Serra et al., 2002)&lt;/DisplayText&gt;&lt;record&gt;&lt;rec-number&gt;520&lt;/rec-number&gt;&lt;foreign-keys&gt;&lt;key app="EN" db-id="5xzdtrrxyfafrne255ivrrtxatvtzrd2f0d5" timestamp="1636940628" guid="d05f46c9-57d1-48fb-a88f-47034e5dae39"&gt;520&lt;/key&gt;&lt;/foreign-keys&gt;&lt;ref-type name="Journal Article"&gt;17&lt;/ref-type&gt;&lt;contributors&gt;&lt;authors&gt;&lt;author&gt;Serra, J.&lt;/author&gt;&lt;author&gt;Gonzalez, P.&lt;/author&gt;&lt;author&gt;Liste, S.&lt;/author&gt;&lt;author&gt;Chiussi, S.&lt;/author&gt;&lt;author&gt;Leon, B.&lt;/author&gt;&lt;author&gt;Perez-Amor, M.&lt;/author&gt;&lt;author&gt;Ylanen, H. O.&lt;/author&gt;&lt;author&gt;Hupa, M.&lt;/author&gt;&lt;/authors&gt;&lt;/contributors&gt;&lt;auth-address&gt;Department of Applied Physics, University of Vigo, Lagoas-Marcosende 9, 36200 Vigo, Spain.&lt;/auth-address&gt;&lt;titles&gt;&lt;title&gt;Influence of the non-bridging oxygen groups on the bioactivity of silicate glasses&lt;/title&gt;&lt;secondary-title&gt;J Mater Sci Mater Med&lt;/secondary-title&gt;&lt;/titles&gt;&lt;periodical&gt;&lt;full-title&gt;J Mater Sci Mater Med&lt;/full-title&gt;&lt;/periodical&gt;&lt;pages&gt;1221-5&lt;/pages&gt;&lt;volume&gt;13&lt;/volume&gt;&lt;number&gt;12&lt;/number&gt;&lt;edition&gt;2004/09/07&lt;/edition&gt;&lt;dates&gt;&lt;year&gt;2002&lt;/year&gt;&lt;pub-dates&gt;&lt;date&gt;Dec&lt;/date&gt;&lt;/pub-dates&gt;&lt;/dates&gt;&lt;isbn&gt;0957-4530 (Print)&amp;#xD;0957-4530 (Linking)&lt;/isbn&gt;&lt;accession-num&gt;15348669&lt;/accession-num&gt;&lt;urls&gt;&lt;related-urls&gt;&lt;url&gt;https://www.ncbi.nlm.nih.gov/pubmed/15348669&lt;/url&gt;&lt;/related-urls&gt;&lt;/urls&gt;&lt;electronic-resource-num&gt;10.1023/a:1021174912802&lt;/electronic-resource-num&gt;&lt;/record&gt;&lt;/Cite&gt;&lt;/EndNote&gt;</w:instrText>
      </w:r>
      <w:r>
        <w:fldChar w:fldCharType="separate"/>
      </w:r>
      <w:r w:rsidR="004E4193">
        <w:rPr>
          <w:noProof/>
        </w:rPr>
        <w:t xml:space="preserve">(Serra </w:t>
      </w:r>
      <w:r w:rsidR="00CF25A6" w:rsidRPr="00CF25A6">
        <w:rPr>
          <w:i/>
          <w:noProof/>
        </w:rPr>
        <w:t>et al</w:t>
      </w:r>
      <w:r w:rsidR="004E4193">
        <w:rPr>
          <w:noProof/>
        </w:rPr>
        <w:t>., 2002)</w:t>
      </w:r>
      <w:r>
        <w:fldChar w:fldCharType="end"/>
      </w:r>
      <w:r>
        <w:t xml:space="preserve">. </w:t>
      </w:r>
      <w:r w:rsidR="00807340">
        <w:t xml:space="preserve">Conversely, Newby </w:t>
      </w:r>
      <w:r w:rsidR="00CF25A6" w:rsidRPr="00CF25A6">
        <w:rPr>
          <w:i/>
        </w:rPr>
        <w:t>et al</w:t>
      </w:r>
      <w:r w:rsidR="00807340">
        <w:t xml:space="preserve">. reported that </w:t>
      </w:r>
      <w:r w:rsidRPr="00E75FB9">
        <w:t>incorporat</w:t>
      </w:r>
      <w:r>
        <w:t>ing</w:t>
      </w:r>
      <w:r w:rsidRPr="00E75FB9">
        <w:t xml:space="preserve"> </w:t>
      </w:r>
      <w:r w:rsidR="00807340">
        <w:t xml:space="preserve">Ag </w:t>
      </w:r>
      <w:r>
        <w:t xml:space="preserve">by </w:t>
      </w:r>
      <w:r w:rsidRPr="00E75FB9">
        <w:t>ion</w:t>
      </w:r>
      <w:r>
        <w:t>-</w:t>
      </w:r>
      <w:r w:rsidRPr="00E75FB9">
        <w:t xml:space="preserve">exchange </w:t>
      </w:r>
      <w:r w:rsidR="00807340">
        <w:t xml:space="preserve">did not impair glass bioactivity after </w:t>
      </w:r>
      <w:r w:rsidR="00807340" w:rsidRPr="00807340">
        <w:t>immersion</w:t>
      </w:r>
      <w:r w:rsidR="00807340">
        <w:t xml:space="preserve"> in SBF for 15 days </w:t>
      </w:r>
      <w:r w:rsidR="00993DE7" w:rsidRPr="00993DE7">
        <w:t xml:space="preserve">compared </w:t>
      </w:r>
      <w:r w:rsidR="00807340">
        <w:t xml:space="preserve">to 45S5 samples </w:t>
      </w:r>
      <w:r w:rsidR="00807340">
        <w:fldChar w:fldCharType="begin">
          <w:fldData xml:space="preserve">PEVuZE5vdGU+PENpdGU+PEF1dGhvcj5OZXdieTwvQXV0aG9yPjxZZWFyPjIwMTE8L1llYXI+PFJl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</w:fldData>
        </w:fldChar>
      </w:r>
      <w:r w:rsidR="004E4193">
        <w:instrText xml:space="preserve"> ADDIN EN.CITE </w:instrText>
      </w:r>
      <w:r w:rsidR="004E4193">
        <w:fldChar w:fldCharType="begin">
          <w:fldData xml:space="preserve">PEVuZE5vdGU+PENpdGU+PEF1dGhvcj5OZXdieTwvQXV0aG9yPjxZZWFyPjIwMTE8L1llYXI+PFJl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</w:fldData>
        </w:fldChar>
      </w:r>
      <w:r w:rsidR="004E4193">
        <w:instrText xml:space="preserve"> ADDIN EN.CITE.DATA </w:instrText>
      </w:r>
      <w:r w:rsidR="004E4193">
        <w:fldChar w:fldCharType="end"/>
      </w:r>
      <w:r w:rsidR="00807340">
        <w:fldChar w:fldCharType="separate"/>
      </w:r>
      <w:r w:rsidR="004E4193">
        <w:rPr>
          <w:noProof/>
        </w:rPr>
        <w:t xml:space="preserve">(Newby </w:t>
      </w:r>
      <w:r w:rsidR="00CF25A6" w:rsidRPr="00CF25A6">
        <w:rPr>
          <w:i/>
          <w:noProof/>
        </w:rPr>
        <w:t>et al</w:t>
      </w:r>
      <w:r w:rsidR="004E4193">
        <w:rPr>
          <w:noProof/>
        </w:rPr>
        <w:t>., 2011)</w:t>
      </w:r>
      <w:r w:rsidR="00807340">
        <w:fldChar w:fldCharType="end"/>
      </w:r>
      <w:r w:rsidR="0094268C">
        <w:t xml:space="preserve">. </w:t>
      </w:r>
      <w:r w:rsidR="00E3369D" w:rsidRPr="00E3369D">
        <w:rPr>
          <w:lang w:val="en-US"/>
        </w:rPr>
        <w:t xml:space="preserve">Considering that </w:t>
      </w:r>
      <w:r w:rsidR="00E3369D">
        <w:rPr>
          <w:lang w:val="en-US"/>
        </w:rPr>
        <w:t>Al</w:t>
      </w:r>
      <w:r w:rsidR="00E3369D" w:rsidRPr="00E3369D">
        <w:rPr>
          <w:lang w:val="en-US"/>
        </w:rPr>
        <w:t xml:space="preserve"> is incorporated within the glass system in the form of AlO4 tetrahedra, which might inhibit HA formation in the glass surface by decreasing the number of silanol groups released from the glass surface </w:t>
      </w:r>
      <w:r w:rsidR="00487E01">
        <w:rPr>
          <w:lang w:val="en-US"/>
        </w:rPr>
        <w:fldChar w:fldCharType="begin">
          <w:fldData xml:space="preserve">PEVuZE5vdGU+PENpdGU+PEF1dGhvcj5UdWx5YWdhbm92PC9BdXRob3I+PFllYXI+MjAxNzwvWWVh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</w:fldData>
        </w:fldChar>
      </w:r>
      <w:r w:rsidR="00487E01">
        <w:rPr>
          <w:lang w:val="en-US"/>
        </w:rPr>
        <w:instrText xml:space="preserve"> ADDIN EN.CITE </w:instrText>
      </w:r>
      <w:r w:rsidR="00487E01">
        <w:rPr>
          <w:lang w:val="en-US"/>
        </w:rPr>
        <w:fldChar w:fldCharType="begin">
          <w:fldData xml:space="preserve">PEVuZE5vdGU+PENpdGU+PEF1dGhvcj5UdWx5YWdhbm92PC9BdXRob3I+PFllYXI+MjAxNzwvWWVh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</w:fldData>
        </w:fldChar>
      </w:r>
      <w:r w:rsidR="00487E01">
        <w:rPr>
          <w:lang w:val="en-US"/>
        </w:rPr>
        <w:instrText xml:space="preserve"> ADDIN EN.CITE.DATA </w:instrText>
      </w:r>
      <w:r w:rsidR="00487E01">
        <w:rPr>
          <w:lang w:val="en-US"/>
        </w:rPr>
      </w:r>
      <w:r w:rsidR="00487E01">
        <w:rPr>
          <w:lang w:val="en-US"/>
        </w:rPr>
        <w:fldChar w:fldCharType="end"/>
      </w:r>
      <w:r w:rsidR="00487E01">
        <w:rPr>
          <w:lang w:val="en-US"/>
        </w:rPr>
      </w:r>
      <w:r w:rsidR="00487E01">
        <w:rPr>
          <w:lang w:val="en-US"/>
        </w:rPr>
        <w:fldChar w:fldCharType="separate"/>
      </w:r>
      <w:r w:rsidR="00487E01">
        <w:rPr>
          <w:noProof/>
          <w:lang w:val="en-US"/>
        </w:rPr>
        <w:t>(Tulyaganov et al., 2017)</w:t>
      </w:r>
      <w:r w:rsidR="00487E01">
        <w:rPr>
          <w:lang w:val="en-US"/>
        </w:rPr>
        <w:fldChar w:fldCharType="end"/>
      </w:r>
      <w:r w:rsidR="00487E01">
        <w:rPr>
          <w:lang w:val="en-US"/>
        </w:rPr>
        <w:t xml:space="preserve">. </w:t>
      </w:r>
      <w:r w:rsidR="00E3369D" w:rsidRPr="00E3369D">
        <w:rPr>
          <w:lang w:val="en-US"/>
        </w:rPr>
        <w:t xml:space="preserve">Moreover, BG prepared in a Pt crucible showed HA formation after 12 </w:t>
      </w:r>
      <w:r w:rsidR="00794548" w:rsidRPr="00E3369D">
        <w:rPr>
          <w:lang w:val="en-US"/>
        </w:rPr>
        <w:t>h; however</w:t>
      </w:r>
      <w:r w:rsidR="00E3369D">
        <w:rPr>
          <w:lang w:val="en-US"/>
        </w:rPr>
        <w:t xml:space="preserve">, </w:t>
      </w:r>
      <w:r w:rsidR="00E3369D" w:rsidRPr="00E3369D">
        <w:rPr>
          <w:lang w:val="en-US"/>
        </w:rPr>
        <w:t>with the same composition prepared in alumina crucible and zirconia crucibles</w:t>
      </w:r>
      <w:r w:rsidR="00E3369D">
        <w:rPr>
          <w:lang w:val="en-US"/>
        </w:rPr>
        <w:t xml:space="preserve"> the formation of HA layer was </w:t>
      </w:r>
      <w:r w:rsidR="00794548" w:rsidRPr="00794548">
        <w:rPr>
          <w:lang w:val="en-US"/>
        </w:rPr>
        <w:t>suppressed</w:t>
      </w:r>
      <w:r w:rsidR="00E3369D" w:rsidRPr="00E3369D">
        <w:rPr>
          <w:lang w:val="en-US"/>
        </w:rPr>
        <w:t>. They suggested that the small amount of Al has reduced the HA mineralization</w:t>
      </w:r>
      <w:r w:rsidR="00A853C0">
        <w:rPr>
          <w:lang w:val="en-US"/>
        </w:rPr>
        <w:t xml:space="preserve"> </w:t>
      </w:r>
      <w:r w:rsidR="00A853C0">
        <w:rPr>
          <w:lang w:val="en-US"/>
        </w:rPr>
        <w:fldChar w:fldCharType="begin"/>
      </w:r>
      <w:r w:rsidR="00A853C0">
        <w:rPr>
          <w:lang w:val="en-US"/>
        </w:rPr>
        <w:instrText xml:space="preserve"> ADDIN EN.CITE &lt;EndNote&gt;&lt;Cite&gt;&lt;Author&gt;Ohtsuki&lt;/Author&gt;&lt;Year&gt;2009&lt;/Year&gt;&lt;IDText&gt;Bioactive ceramic-based materials with designed reactivity for bone tissue regeneration&lt;/IDText&gt;&lt;DisplayText&gt;(Ohtsuki et al., 2009)&lt;/DisplayText&gt;&lt;record&gt;&lt;dates&gt;&lt;pub-dates&gt;&lt;date&gt;Jun 6&lt;/date&gt;&lt;/pub-dates&gt;&lt;year&gt;2009&lt;/year&gt;&lt;/dates&gt;&lt;urls&gt;&lt;related-urls&gt;&lt;url&gt;&amp;lt;Go to ISI&amp;gt;://WOS:000265529100008&lt;/url&gt;&lt;/related-urls&gt;&lt;/urls&gt;&lt;isbn&gt;1742-5689&lt;/isbn&gt;&lt;titles&gt;&lt;title&gt;Bioactive ceramic-based materials with designed reactivity for bone tissue regeneration&lt;/title&gt;&lt;secondary-title&gt;Journal of the Royal Society Interface&lt;/secondary-title&gt;&lt;/titles&gt;&lt;pages&gt;S349-S360&lt;/pages&gt;&lt;contributors&gt;&lt;authors&gt;&lt;author&gt;Ohtsuki, Chikara&lt;/author&gt;&lt;author&gt;Kamitakahara, Masanobu&lt;/author&gt;&lt;author&gt;Miyazaki, Toshiki&lt;/author&gt;&lt;/authors&gt;&lt;/contributors&gt;&lt;added-date format="utc"&gt;1659038678&lt;/added-date&gt;&lt;ref-type name="Journal Article"&gt;17&lt;/ref-type&gt;&lt;rec-number&gt;594&lt;/rec-number&gt;&lt;last-updated-date format="utc"&gt;1659038678&lt;/last-updated-date&gt;&lt;accession-num&gt;WOS:000265529100008&lt;/accession-num&gt;&lt;electronic-resource-num&gt;10.1098/rsif.2008.0419.focus&lt;/electronic-resource-num&gt;&lt;volume&gt;6&lt;/volume&gt;&lt;/record&gt;&lt;/Cite&gt;&lt;/EndNote&gt;</w:instrText>
      </w:r>
      <w:r w:rsidR="00A853C0">
        <w:rPr>
          <w:lang w:val="en-US"/>
        </w:rPr>
        <w:fldChar w:fldCharType="separate"/>
      </w:r>
      <w:r w:rsidR="00A853C0">
        <w:rPr>
          <w:noProof/>
          <w:lang w:val="en-US"/>
        </w:rPr>
        <w:t>(Ohtsuki et al., 2009)</w:t>
      </w:r>
      <w:r w:rsidR="00A853C0">
        <w:rPr>
          <w:lang w:val="en-US"/>
        </w:rPr>
        <w:fldChar w:fldCharType="end"/>
      </w:r>
      <w:r w:rsidR="00411A10">
        <w:rPr>
          <w:lang w:val="en-US"/>
        </w:rPr>
        <w:t xml:space="preserve">. </w:t>
      </w:r>
      <w:r w:rsidR="00E3369D">
        <w:rPr>
          <w:lang w:val="en-US"/>
        </w:rPr>
        <w:t>t</w:t>
      </w:r>
      <w:r w:rsidR="00E3369D" w:rsidRPr="00E3369D">
        <w:rPr>
          <w:lang w:val="en-US"/>
        </w:rPr>
        <w:t xml:space="preserve">hus, using an alumina crucible for BG preparation may limit the formation of the HA layer and cause delays in the appearance of the characteristic apatite behaviour. </w:t>
      </w:r>
    </w:p>
    <w:p w14:paraId="549CEDCB" w14:textId="6CC08BAA" w:rsidR="0011189E" w:rsidRPr="00FB12F8" w:rsidRDefault="00807340" w:rsidP="00E3369D">
      <w:pPr>
        <w:spacing w:line="480" w:lineRule="auto"/>
        <w:jc w:val="both"/>
        <w:rPr>
          <w:lang w:val="en-US"/>
        </w:rPr>
      </w:pPr>
      <w:r>
        <w:t>Copper is an essential metal in the body, and numerous studies illustrated its advantages to promote angiogenesis and other cell activities, as mentioned in Chapter two. Copper</w:t>
      </w:r>
      <w:r w:rsidRPr="00807340">
        <w:t xml:space="preserve"> ions release increased steadily with the BG dissolution time</w:t>
      </w:r>
      <w:r>
        <w:t xml:space="preserve"> while Ca </w:t>
      </w:r>
      <w:r>
        <w:lastRenderedPageBreak/>
        <w:t xml:space="preserve">release decreased significantly in Cu modified glasses. </w:t>
      </w:r>
      <w:r w:rsidR="00C86F71">
        <w:t xml:space="preserve">The reduced concentration of Ca ions might indicate an early sign of apatite formation through the </w:t>
      </w:r>
      <w:r w:rsidR="00C86F71" w:rsidRPr="00C86F71">
        <w:t>precipitation</w:t>
      </w:r>
      <w:r w:rsidR="00C86F71">
        <w:t xml:space="preserve"> of the Ca-P layer. It has been reported that Cu incorporation in the glass system at the expense of Ca enhanced the dissolution due to the </w:t>
      </w:r>
      <w:r w:rsidR="0011189E">
        <w:t>strength of</w:t>
      </w:r>
      <w:r w:rsidR="00C86F71">
        <w:t xml:space="preserve"> </w:t>
      </w:r>
      <w:r w:rsidR="0011189E">
        <w:t xml:space="preserve">the </w:t>
      </w:r>
      <w:r w:rsidR="00C86F71">
        <w:t>Cu-O</w:t>
      </w:r>
      <w:r w:rsidR="0011189E" w:rsidRPr="0011189E">
        <w:t xml:space="preserve"> covalent</w:t>
      </w:r>
      <w:r w:rsidR="0011189E">
        <w:t xml:space="preserve"> bond</w:t>
      </w:r>
      <w:r w:rsidR="00C86F71">
        <w:t xml:space="preserve"> </w:t>
      </w:r>
      <w:r w:rsidR="0011189E">
        <w:t xml:space="preserve">compared to the Ca-O bond </w:t>
      </w:r>
      <w:r w:rsidR="0011189E">
        <w:fldChar w:fldCharType="begin"/>
      </w:r>
      <w:r w:rsidR="004E4193">
        <w:instrText xml:space="preserve"> ADDIN EN.CITE &lt;EndNote&gt;&lt;Cite&gt;&lt;Author&gt;Kapoor&lt;/Author&gt;&lt;Year&gt;2019&lt;/Year&gt;&lt;RecNum&gt;521&lt;/RecNum&gt;&lt;DisplayText&gt;(Kapoor et al., 2019)&lt;/DisplayText&gt;&lt;record&gt;&lt;rec-number&gt;521&lt;/rec-number&gt;&lt;foreign-keys&gt;&lt;key app="EN" db-id="5xzdtrrxyfafrne255ivrrtxatvtzrd2f0d5" timestamp="1636999277" guid="1f3fe411-7582-41e4-a9ea-0997ebd2d5ee"&gt;521&lt;/key&gt;&lt;/foreign-keys&gt;&lt;ref-type name="Journal Article"&gt;17&lt;/ref-type&gt;&lt;contributors&gt;&lt;authors&gt;&lt;author&gt;Kapoor, Saurabh&lt;/author&gt;&lt;author&gt;Brazete, Daniela&lt;/author&gt;&lt;author&gt;Pereira, Ines C.&lt;/author&gt;&lt;author&gt;Bhatia, Gaurav&lt;/author&gt;&lt;author&gt;Kaur, Manpreet&lt;/author&gt;&lt;author&gt;Santos, Luis F.&lt;/author&gt;&lt;author&gt;Banerjee, Dipanjan&lt;/author&gt;&lt;author&gt;Goel, Ashutosh&lt;/author&gt;&lt;author&gt;Ferreira, Jose M. F.&lt;/author&gt;&lt;/authors&gt;&lt;/contributors&gt;&lt;titles&gt;&lt;title&gt;Impact of transition metal ions on the structure and bioactivity of alkali-free bioactive glasses&lt;/title&gt;&lt;secondary-title&gt;Journal of Non-Crystalline Solids&lt;/secondary-title&gt;&lt;/titles&gt;&lt;periodical&gt;&lt;full-title&gt;Journal of Non-Crystalline Solids&lt;/full-title&gt;&lt;abbr-1&gt;J. Non-Cryst. Solids&lt;/abbr-1&gt;&lt;/periodical&gt;&lt;pages&gt;98-108&lt;/pages&gt;&lt;volume&gt;506&lt;/volume&gt;&lt;dates&gt;&lt;year&gt;2019&lt;/year&gt;&lt;pub-dates&gt;&lt;date&gt;Feb 15&lt;/date&gt;&lt;/pub-dates&gt;&lt;/dates&gt;&lt;isbn&gt;0022-3093&lt;/isbn&gt;&lt;accession-num&gt;WOS:000459524700014&lt;/accession-num&gt;&lt;urls&gt;&lt;related-urls&gt;&lt;url&gt;&amp;lt;Go to ISI&amp;gt;://WOS:000459524700014&lt;/url&gt;&lt;/related-urls&gt;&lt;/urls&gt;&lt;electronic-resource-num&gt;10.1016/j.jnoncrysol.2018.12.003&lt;/electronic-resource-num&gt;&lt;/record&gt;&lt;/Cite&gt;&lt;/EndNote&gt;</w:instrText>
      </w:r>
      <w:r w:rsidR="0011189E">
        <w:fldChar w:fldCharType="separate"/>
      </w:r>
      <w:r w:rsidR="004E4193">
        <w:rPr>
          <w:noProof/>
        </w:rPr>
        <w:t xml:space="preserve">(Kapoor </w:t>
      </w:r>
      <w:r w:rsidR="00CF25A6" w:rsidRPr="00CF25A6">
        <w:rPr>
          <w:i/>
          <w:noProof/>
        </w:rPr>
        <w:t>et al</w:t>
      </w:r>
      <w:r w:rsidR="004E4193">
        <w:rPr>
          <w:noProof/>
        </w:rPr>
        <w:t>., 2019)</w:t>
      </w:r>
      <w:r w:rsidR="0011189E">
        <w:fldChar w:fldCharType="end"/>
      </w:r>
      <w:r w:rsidR="0011189E">
        <w:t xml:space="preserve">.  </w:t>
      </w:r>
      <w:r>
        <w:t xml:space="preserve">Moreover, </w:t>
      </w:r>
      <w:r w:rsidR="00C86F71">
        <w:t>t</w:t>
      </w:r>
      <w:r>
        <w:t>he characteristic apatite peaks shown in the Cu modified XRD pattern</w:t>
      </w:r>
      <w:r w:rsidR="00C86F71">
        <w:t xml:space="preserve">, particularly at </w:t>
      </w:r>
      <w:r w:rsidR="00C86F71" w:rsidRPr="00C86F71">
        <w:t>2θ = 28.9°</w:t>
      </w:r>
      <w:r w:rsidR="00C86F71">
        <w:t xml:space="preserve"> and</w:t>
      </w:r>
      <w:r w:rsidR="00C86F71" w:rsidRPr="00C86F71">
        <w:t xml:space="preserve"> 31.7</w:t>
      </w:r>
      <w:r w:rsidR="00C86F71">
        <w:t>°</w:t>
      </w:r>
      <w:r w:rsidR="00C86F71" w:rsidRPr="00C86F71">
        <w:t>corresponding (210)</w:t>
      </w:r>
      <w:r w:rsidR="00C86F71">
        <w:t xml:space="preserve"> and </w:t>
      </w:r>
      <w:r w:rsidR="00C86F71" w:rsidRPr="00C86F71">
        <w:t xml:space="preserve">(211), </w:t>
      </w:r>
      <w:r>
        <w:t>were more intense and</w:t>
      </w:r>
      <w:r w:rsidRPr="00807340">
        <w:t xml:space="preserve"> prominent</w:t>
      </w:r>
      <w:r w:rsidR="00C86F71">
        <w:t xml:space="preserve"> than the other samples. </w:t>
      </w:r>
      <w:r w:rsidR="0011189E">
        <w:t>In addition, t</w:t>
      </w:r>
      <w:r w:rsidR="00F023DB" w:rsidRPr="00F023DB">
        <w:t>he division of the</w:t>
      </w:r>
      <w:r w:rsidR="00F023DB">
        <w:t xml:space="preserve"> P-O bands between </w:t>
      </w:r>
      <w:r w:rsidR="00F023DB" w:rsidRPr="00F023DB">
        <w:t>600 and 560 cm</w:t>
      </w:r>
      <w:r w:rsidR="00F023DB" w:rsidRPr="00F023DB">
        <w:rPr>
          <w:vertAlign w:val="superscript"/>
        </w:rPr>
        <w:t>−1</w:t>
      </w:r>
      <w:r w:rsidR="00F023DB">
        <w:t xml:space="preserve"> into two peaks </w:t>
      </w:r>
      <w:r w:rsidR="00C86F71">
        <w:t xml:space="preserve">was faster in Cu samples </w:t>
      </w:r>
      <w:r w:rsidR="0011189E">
        <w:t>than in Ag samples, suggesting</w:t>
      </w:r>
      <w:r w:rsidR="00C86F71">
        <w:t xml:space="preserve"> a faster formation rate</w:t>
      </w:r>
      <w:r w:rsidR="00C86F71" w:rsidRPr="00C86F71">
        <w:t xml:space="preserve"> </w:t>
      </w:r>
      <w:r w:rsidR="00C86F71">
        <w:t xml:space="preserve">of an </w:t>
      </w:r>
      <w:r w:rsidR="00C86F71" w:rsidRPr="00C86F71">
        <w:t>apatite phase</w:t>
      </w:r>
      <w:r w:rsidR="00C86F71">
        <w:t>.</w:t>
      </w:r>
    </w:p>
    <w:p w14:paraId="235B610F" w14:textId="43E07628" w:rsidR="0011189E" w:rsidRPr="00704EB0" w:rsidRDefault="00704EB0" w:rsidP="00704EB0">
      <w:pPr>
        <w:spacing w:line="480" w:lineRule="auto"/>
        <w:jc w:val="both"/>
        <w:rPr>
          <w:lang w:val="en-US"/>
        </w:rPr>
      </w:pPr>
      <w:r w:rsidRPr="00704EB0">
        <w:rPr>
          <w:lang w:val="en-US"/>
        </w:rPr>
        <w:t>Conversely</w:t>
      </w:r>
      <w:r w:rsidR="0011189E">
        <w:t xml:space="preserve">, Bejarano </w:t>
      </w:r>
      <w:r w:rsidR="00CF25A6" w:rsidRPr="00CF25A6">
        <w:rPr>
          <w:i/>
        </w:rPr>
        <w:t>et al</w:t>
      </w:r>
      <w:r w:rsidR="0011189E">
        <w:t xml:space="preserve">. found differences in the newly formed crystal apatite morphology of Cu doped glass with the undoped glass, indicating possible incorporation of Cu into the apatite layer. The </w:t>
      </w:r>
      <w:r w:rsidR="0011189E" w:rsidRPr="0011189E">
        <w:t>incorporation of Cu</w:t>
      </w:r>
      <w:r w:rsidR="0011189E">
        <w:t xml:space="preserve"> led to the slower formation of the apatite layer, as was observed by XRD and FTIR. I</w:t>
      </w:r>
      <w:r w:rsidR="0011189E" w:rsidRPr="0011189E">
        <w:t xml:space="preserve">t is worth mentioning that Bejarano </w:t>
      </w:r>
      <w:r w:rsidR="00CF25A6" w:rsidRPr="00CF25A6">
        <w:rPr>
          <w:i/>
        </w:rPr>
        <w:t>et al</w:t>
      </w:r>
      <w:r w:rsidR="0011189E" w:rsidRPr="0011189E">
        <w:t>. used a higher Mol% of Cu than this present work; however, at 1 Mol% of Cu, they found no significant difference in the rate of the apatite formation</w:t>
      </w:r>
      <w:r w:rsidR="0011189E">
        <w:t xml:space="preserve"> </w:t>
      </w:r>
      <w:r w:rsidR="0011189E">
        <w:fldChar w:fldCharType="begin"/>
      </w:r>
      <w:r w:rsidR="004E4193">
        <w:instrText xml:space="preserve"> ADDIN EN.CITE &lt;EndNote&gt;&lt;Cite&gt;&lt;Author&gt;Bejarano&lt;/Author&gt;&lt;Year&gt;2015&lt;/Year&gt;&lt;RecNum&gt;522&lt;/RecNum&gt;&lt;DisplayText&gt;(Bejarano et al., 2015)&lt;/DisplayText&gt;&lt;record&gt;&lt;rec-number&gt;522&lt;/rec-number&gt;&lt;foreign-keys&gt;&lt;key app="EN" db-id="5xzdtrrxyfafrne255ivrrtxatvtzrd2f0d5" timestamp="1637012866" guid="b1b897ef-4019-4907-a98d-2150e8033858"&gt;522&lt;/key&gt;&lt;/foreign-keys&gt;&lt;ref-type name="Journal Article"&gt;17&lt;/ref-type&gt;&lt;contributors&gt;&lt;authors&gt;&lt;author&gt;Bejarano, J.&lt;/author&gt;&lt;author&gt;Caviedes, P.&lt;/author&gt;&lt;author&gt;Palza, H.&lt;/author&gt;&lt;/authors&gt;&lt;/contributors&gt;&lt;titles&gt;&lt;title&gt;Sol-gel synthesis and in vitro bioactivity of copper and zinc-doped silicate bioactive glasses and glass-ceramics&lt;/title&gt;&lt;secondary-title&gt;Biomedical Materials&lt;/secondary-title&gt;&lt;/titles&gt;&lt;periodical&gt;&lt;full-title&gt;Biomedical Materials&lt;/full-title&gt;&lt;/periodical&gt;&lt;volume&gt;10&lt;/volume&gt;&lt;number&gt;2&lt;/number&gt;&lt;dates&gt;&lt;year&gt;2015&lt;/year&gt;&lt;pub-dates&gt;&lt;date&gt;Apr&lt;/date&gt;&lt;/pub-dates&gt;&lt;/dates&gt;&lt;isbn&gt;1748-6041&lt;/isbn&gt;&lt;accession-num&gt;WOS:000355136900001&lt;/accession-num&gt;&lt;urls&gt;&lt;related-urls&gt;&lt;url&gt;&amp;lt;Go to ISI&amp;gt;://WOS:000355136900001&lt;/url&gt;&lt;/related-urls&gt;&lt;/urls&gt;&lt;custom7&gt;025001&lt;/custom7&gt;&lt;electronic-resource-num&gt;10.1088/1748-6041/10/2/025001&lt;/electronic-resource-num&gt;&lt;/record&gt;&lt;/Cite&gt;&lt;/EndNote&gt;</w:instrText>
      </w:r>
      <w:r w:rsidR="0011189E">
        <w:fldChar w:fldCharType="separate"/>
      </w:r>
      <w:r w:rsidR="004E4193">
        <w:rPr>
          <w:noProof/>
        </w:rPr>
        <w:t xml:space="preserve">(Bejarano </w:t>
      </w:r>
      <w:r w:rsidR="00CF25A6" w:rsidRPr="00CF25A6">
        <w:rPr>
          <w:i/>
          <w:noProof/>
        </w:rPr>
        <w:t>et al</w:t>
      </w:r>
      <w:r w:rsidR="004E4193">
        <w:rPr>
          <w:noProof/>
        </w:rPr>
        <w:t>., 2015)</w:t>
      </w:r>
      <w:r w:rsidR="0011189E">
        <w:fldChar w:fldCharType="end"/>
      </w:r>
      <w:r w:rsidR="0011189E">
        <w:t xml:space="preserve">. </w:t>
      </w:r>
    </w:p>
    <w:p w14:paraId="03A74DE6" w14:textId="1AA00E1F" w:rsidR="0011189E" w:rsidRDefault="0011189E" w:rsidP="00BA33FB">
      <w:pPr>
        <w:spacing w:line="480" w:lineRule="auto"/>
        <w:jc w:val="both"/>
      </w:pPr>
      <w:r>
        <w:t>T</w:t>
      </w:r>
      <w:r w:rsidRPr="0011189E">
        <w:t>he characteristic apatite diffraction peaks are present</w:t>
      </w:r>
      <w:r>
        <w:t xml:space="preserve"> </w:t>
      </w:r>
      <w:r w:rsidRPr="0011189E">
        <w:t>at 2θ = 25.9°</w:t>
      </w:r>
      <w:r>
        <w:t>,</w:t>
      </w:r>
      <w:r w:rsidRPr="0011189E">
        <w:t xml:space="preserve">28.9°, 31.7°, and 45.3° corresponding </w:t>
      </w:r>
      <w:r>
        <w:t xml:space="preserve">(002), </w:t>
      </w:r>
      <w:r w:rsidRPr="0011189E">
        <w:t>(210), (211</w:t>
      </w:r>
      <w:proofErr w:type="gramStart"/>
      <w:r>
        <w:t>),</w:t>
      </w:r>
      <w:r w:rsidRPr="0011189E">
        <w:t>(</w:t>
      </w:r>
      <w:proofErr w:type="gramEnd"/>
      <w:r w:rsidRPr="0011189E">
        <w:t>203),</w:t>
      </w:r>
      <w:r>
        <w:t xml:space="preserve"> were seen in all BG. However, </w:t>
      </w:r>
      <w:r w:rsidRPr="0011189E">
        <w:t xml:space="preserve">it is </w:t>
      </w:r>
      <w:r>
        <w:t>crucial</w:t>
      </w:r>
      <w:r w:rsidRPr="0011189E">
        <w:t xml:space="preserve"> to highlight tha</w:t>
      </w:r>
      <w:r>
        <w:t xml:space="preserve">t in </w:t>
      </w:r>
      <w:r w:rsidRPr="0011189E">
        <w:t>immersion tests</w:t>
      </w:r>
      <w:r>
        <w:t xml:space="preserve"> with powder samples, the depth of the apatite layer is expected to be at a minimal</w:t>
      </w:r>
      <w:r w:rsidRPr="0011189E">
        <w:t xml:space="preserve"> depth</w:t>
      </w:r>
      <w:r>
        <w:t xml:space="preserve"> which makes it challenging to </w:t>
      </w:r>
      <w:r w:rsidRPr="0011189E">
        <w:lastRenderedPageBreak/>
        <w:t xml:space="preserve">analyse </w:t>
      </w:r>
      <w:r>
        <w:t xml:space="preserve">by XRD. Thus, </w:t>
      </w:r>
      <w:r w:rsidRPr="0011189E">
        <w:t>complement</w:t>
      </w:r>
      <w:r>
        <w:t>ing XRD with FTIR and SEM has helped gain</w:t>
      </w:r>
      <w:r w:rsidRPr="0011189E">
        <w:t xml:space="preserve"> more insight </w:t>
      </w:r>
      <w:r>
        <w:t xml:space="preserve">into the </w:t>
      </w:r>
      <w:r w:rsidRPr="0011189E">
        <w:t>apatite phases</w:t>
      </w:r>
      <w:r>
        <w:t xml:space="preserve">. </w:t>
      </w:r>
    </w:p>
    <w:p w14:paraId="4464350A" w14:textId="75265BEE" w:rsidR="00C86F71" w:rsidRDefault="0011189E" w:rsidP="00BA33FB">
      <w:pPr>
        <w:spacing w:line="480" w:lineRule="auto"/>
        <w:jc w:val="both"/>
      </w:pPr>
      <w:r>
        <w:t xml:space="preserve">By examining the </w:t>
      </w:r>
      <w:r w:rsidRPr="0011189E">
        <w:t>morphology</w:t>
      </w:r>
      <w:r>
        <w:t xml:space="preserve"> of all BG used in this study, we found no significant difference between tested samples after exposure to SBF. The </w:t>
      </w:r>
      <w:r w:rsidRPr="0011189E">
        <w:t>apatite</w:t>
      </w:r>
      <w:r>
        <w:t xml:space="preserve"> </w:t>
      </w:r>
      <w:r w:rsidRPr="0011189E">
        <w:t>deposit</w:t>
      </w:r>
      <w:r>
        <w:t>ed</w:t>
      </w:r>
      <w:r w:rsidRPr="0011189E">
        <w:t> </w:t>
      </w:r>
      <w:r>
        <w:t xml:space="preserve">layer growing in the BG surface was </w:t>
      </w:r>
      <w:r w:rsidRPr="0011189E">
        <w:t>quite dense and homogeneous</w:t>
      </w:r>
      <w:r>
        <w:t xml:space="preserve"> after the three days of exposure to SBF, as shown in the SEM images </w:t>
      </w:r>
      <w:r>
        <w:fldChar w:fldCharType="begin"/>
      </w:r>
      <w:r>
        <w:instrText xml:space="preserve"> REF _Ref87909722 \h </w:instrText>
      </w:r>
      <w:r w:rsidR="00BA33FB">
        <w:instrText xml:space="preserve"> \* MERGEFORMAT </w:instrText>
      </w:r>
      <w:r>
        <w:fldChar w:fldCharType="separate"/>
      </w:r>
      <w:r w:rsidR="008363E5" w:rsidRPr="00170FED">
        <w:rPr>
          <w:iCs/>
        </w:rPr>
        <w:t xml:space="preserve">Figure </w:t>
      </w:r>
      <w:r w:rsidR="008363E5">
        <w:rPr>
          <w:iCs/>
          <w:noProof/>
        </w:rPr>
        <w:t>47</w:t>
      </w:r>
      <w:r>
        <w:fldChar w:fldCharType="end"/>
      </w:r>
      <w:r>
        <w:t xml:space="preserve">. With the limitation of SBF, the result of XRD, FTIR, ICP, and SEM showed </w:t>
      </w:r>
      <w:r w:rsidRPr="0011189E">
        <w:t>evidence of apatite formation</w:t>
      </w:r>
      <w:r>
        <w:t xml:space="preserve"> </w:t>
      </w:r>
      <w:proofErr w:type="gramStart"/>
      <w:r>
        <w:t>during</w:t>
      </w:r>
      <w:proofErr w:type="gramEnd"/>
      <w:r>
        <w:t xml:space="preserve"> 21 days. A</w:t>
      </w:r>
      <w:r w:rsidRPr="0011189E">
        <w:t xml:space="preserve">ll </w:t>
      </w:r>
      <w:r>
        <w:t>BG</w:t>
      </w:r>
      <w:r w:rsidRPr="0011189E">
        <w:t xml:space="preserve"> glasses show the same dissolution pattern</w:t>
      </w:r>
      <w:r>
        <w:t xml:space="preserve">; however, Cu modified glass </w:t>
      </w:r>
      <w:r w:rsidRPr="0011189E">
        <w:t>displays apatite deposit</w:t>
      </w:r>
      <w:r>
        <w:t>ion</w:t>
      </w:r>
      <w:r w:rsidRPr="0011189E">
        <w:t> earlier than the other</w:t>
      </w:r>
      <w:r>
        <w:t xml:space="preserve">. </w:t>
      </w:r>
    </w:p>
    <w:p w14:paraId="53539B38" w14:textId="77777777" w:rsidR="002A500A" w:rsidRDefault="002A500A" w:rsidP="00BA33FB">
      <w:pPr>
        <w:spacing w:line="480" w:lineRule="auto"/>
        <w:jc w:val="both"/>
      </w:pPr>
    </w:p>
    <w:p w14:paraId="4976A456" w14:textId="77777777" w:rsidR="00BA33FB" w:rsidRDefault="00BA33FB" w:rsidP="00BA33FB">
      <w:pPr>
        <w:spacing w:line="480" w:lineRule="auto"/>
        <w:jc w:val="both"/>
      </w:pPr>
    </w:p>
    <w:p w14:paraId="678B4DC8" w14:textId="77777777" w:rsidR="00D832F6" w:rsidRDefault="000B1868" w:rsidP="00BA33FB">
      <w:pPr>
        <w:spacing w:line="480" w:lineRule="auto"/>
        <w:jc w:val="both"/>
      </w:pPr>
      <w:r>
        <w:t xml:space="preserve">   </w:t>
      </w:r>
    </w:p>
    <w:p w14:paraId="6633E9FD" w14:textId="77777777" w:rsidR="004E4193" w:rsidRDefault="004E4193" w:rsidP="00BA33FB">
      <w:pPr>
        <w:spacing w:line="480" w:lineRule="auto"/>
        <w:jc w:val="both"/>
      </w:pPr>
    </w:p>
    <w:p w14:paraId="70A4842C" w14:textId="77777777" w:rsidR="004E4193" w:rsidRDefault="004E4193" w:rsidP="00BA33FB">
      <w:pPr>
        <w:spacing w:line="480" w:lineRule="auto"/>
        <w:jc w:val="both"/>
      </w:pPr>
    </w:p>
    <w:p w14:paraId="47D39054" w14:textId="34998FB4" w:rsidR="00FB12F8" w:rsidRDefault="00FB12F8" w:rsidP="00BA33FB">
      <w:pPr>
        <w:spacing w:line="480" w:lineRule="auto"/>
        <w:jc w:val="both"/>
      </w:pPr>
    </w:p>
    <w:p w14:paraId="022ACC61" w14:textId="77777777" w:rsidR="00FB12F8" w:rsidRDefault="00FB12F8" w:rsidP="00BA33FB">
      <w:pPr>
        <w:spacing w:line="480" w:lineRule="auto"/>
        <w:jc w:val="both"/>
      </w:pPr>
    </w:p>
    <w:p w14:paraId="382BEF9B" w14:textId="77777777" w:rsidR="000B1868" w:rsidRDefault="00356066" w:rsidP="00BA33FB">
      <w:pPr>
        <w:pStyle w:val="Heading1"/>
        <w:spacing w:line="480" w:lineRule="auto"/>
        <w:jc w:val="both"/>
      </w:pPr>
      <w:bookmarkStart w:id="325" w:name="_Toc110260442"/>
      <w:r>
        <w:lastRenderedPageBreak/>
        <w:t>7. Conclusion</w:t>
      </w:r>
      <w:bookmarkEnd w:id="325"/>
      <w:r>
        <w:t xml:space="preserve"> </w:t>
      </w:r>
    </w:p>
    <w:p w14:paraId="0893F1A4" w14:textId="22ADE303" w:rsidR="00356066" w:rsidRDefault="00356066" w:rsidP="003559D0">
      <w:pPr>
        <w:spacing w:line="480" w:lineRule="auto"/>
        <w:jc w:val="both"/>
      </w:pPr>
      <w:r w:rsidRPr="00356066">
        <w:t xml:space="preserve">Although </w:t>
      </w:r>
      <w:r>
        <w:t>BG</w:t>
      </w:r>
      <w:r w:rsidRPr="00356066">
        <w:t xml:space="preserve"> ha</w:t>
      </w:r>
      <w:r w:rsidR="003559D0">
        <w:t>ve</w:t>
      </w:r>
      <w:r w:rsidRPr="00356066">
        <w:t xml:space="preserve"> been widely used </w:t>
      </w:r>
      <w:r>
        <w:t>in</w:t>
      </w:r>
      <w:r w:rsidRPr="00356066">
        <w:t xml:space="preserve"> </w:t>
      </w:r>
      <w:r>
        <w:t>clinical settings</w:t>
      </w:r>
      <w:r w:rsidRPr="00356066">
        <w:t xml:space="preserve">, there has been comparatively little research into the development of </w:t>
      </w:r>
      <w:r>
        <w:t xml:space="preserve">silver and copper by the </w:t>
      </w:r>
      <w:r w:rsidRPr="00356066">
        <w:t xml:space="preserve">melt-quench route. </w:t>
      </w:r>
      <w:r w:rsidR="003559D0" w:rsidRPr="003559D0">
        <w:t>In this work are presented</w:t>
      </w:r>
      <w:r w:rsidRPr="00356066">
        <w:t xml:space="preserve"> some of the challenges in bone repair and the huge opportunities to tackle these issues by modifying and enhancing the antimicrobial activity of bioactive glasses. </w:t>
      </w:r>
      <w:r>
        <w:t>As stated in Chapter 3, this project aimed</w:t>
      </w:r>
      <w:r w:rsidRPr="00356066">
        <w:t xml:space="preserve"> first </w:t>
      </w:r>
      <w:r>
        <w:t xml:space="preserve">to </w:t>
      </w:r>
      <w:r w:rsidRPr="00356066">
        <w:t>design, fabricate, and characterize a range of modified bioactive glasses and then investigate the effects of these substitutions on antimicrobial activity</w:t>
      </w:r>
      <w:r>
        <w:t xml:space="preserve">, </w:t>
      </w:r>
      <w:r w:rsidR="0019265D">
        <w:t xml:space="preserve">cytocompatibility </w:t>
      </w:r>
      <w:r>
        <w:t xml:space="preserve">and bioactivity. </w:t>
      </w:r>
      <w:r w:rsidRPr="00356066">
        <w:t>The findings of this study could have a wide range of implications.</w:t>
      </w:r>
      <w:r w:rsidRPr="00356066">
        <w:rPr>
          <w:rFonts w:asciiTheme="majorBidi" w:hAnsiTheme="majorBidi"/>
          <w:lang w:bidi="en-US"/>
        </w:rPr>
        <w:t xml:space="preserve"> </w:t>
      </w:r>
      <w:r w:rsidRPr="00356066">
        <w:t>The conclusions are as follows:</w:t>
      </w:r>
    </w:p>
    <w:p w14:paraId="2EA9DC5F" w14:textId="00651A67" w:rsidR="00356066" w:rsidRDefault="00356066" w:rsidP="00CF25A6">
      <w:pPr>
        <w:spacing w:line="480" w:lineRule="auto"/>
        <w:jc w:val="both"/>
        <w:rPr>
          <w:lang w:bidi="en-US"/>
        </w:rPr>
      </w:pPr>
      <w:r>
        <w:t>Incorporating silver into the silicate glass system was challenging because of the tendency of the Ag in the glass to reduce to silver metal and low solubility in the molten mix</w:t>
      </w:r>
      <w:r w:rsidRPr="00356066">
        <w:t xml:space="preserve">. </w:t>
      </w:r>
      <w:r>
        <w:t>As a result, g</w:t>
      </w:r>
      <w:r w:rsidRPr="00356066">
        <w:t>lass</w:t>
      </w:r>
      <w:r>
        <w:t>es</w:t>
      </w:r>
      <w:r w:rsidRPr="00356066">
        <w:t xml:space="preserve"> with Ag content above 0.5 </w:t>
      </w:r>
      <w:r w:rsidR="00CF25A6">
        <w:rPr>
          <w:iCs/>
          <w:szCs w:val="24"/>
        </w:rPr>
        <w:t>Mol</w:t>
      </w:r>
      <w:r w:rsidRPr="00356066">
        <w:t>% was not suitable for fabrication via the melt-quench route and produced an inhomogeneous frit</w:t>
      </w:r>
      <w:r>
        <w:t xml:space="preserve">. However, the </w:t>
      </w:r>
      <w:r w:rsidRPr="00356066">
        <w:t xml:space="preserve">results of XRD, XRF, </w:t>
      </w:r>
      <w:r w:rsidR="008C1120">
        <w:t>DTA</w:t>
      </w:r>
      <w:r w:rsidRPr="00356066">
        <w:t>, FTIR, SEM-EDS, and XPS showed that it was possible to fabricate glasses with Ag</w:t>
      </w:r>
      <w:r w:rsidRPr="00356066">
        <w:rPr>
          <w:vertAlign w:val="subscript"/>
        </w:rPr>
        <w:t>2</w:t>
      </w:r>
      <w:r w:rsidRPr="00356066">
        <w:t xml:space="preserve">O in the range between 0.1 to 0.5 </w:t>
      </w:r>
      <w:r w:rsidR="00CF25A6">
        <w:rPr>
          <w:iCs/>
          <w:szCs w:val="24"/>
        </w:rPr>
        <w:t>Mol</w:t>
      </w:r>
      <w:r w:rsidRPr="00356066">
        <w:t xml:space="preserve">%. </w:t>
      </w:r>
      <w:r>
        <w:rPr>
          <w:lang w:bidi="en-US"/>
        </w:rPr>
        <w:t>Concerning</w:t>
      </w:r>
      <w:r w:rsidRPr="00356066">
        <w:rPr>
          <w:lang w:bidi="en-US"/>
        </w:rPr>
        <w:t xml:space="preserve"> copper, the results of XRD, XRF, FT-IR and SEM-EDS suggested that it had been successfully incorporated into the bioactive glass system with minimal alteration to the structure. </w:t>
      </w:r>
      <w:r w:rsidR="002A500A">
        <w:rPr>
          <w:lang w:bidi="en-US"/>
        </w:rPr>
        <w:t>Furthermore, t</w:t>
      </w:r>
      <w:r w:rsidRPr="00356066">
        <w:rPr>
          <w:lang w:bidi="en-US"/>
        </w:rPr>
        <w:t xml:space="preserve">he glass was blue and </w:t>
      </w:r>
      <w:r w:rsidR="003559D0">
        <w:rPr>
          <w:lang w:bidi="en-US"/>
        </w:rPr>
        <w:t>was</w:t>
      </w:r>
      <w:r w:rsidRPr="00356066">
        <w:rPr>
          <w:lang w:bidi="en-US"/>
        </w:rPr>
        <w:t xml:space="preserve"> </w:t>
      </w:r>
      <w:r>
        <w:rPr>
          <w:lang w:bidi="en-US"/>
        </w:rPr>
        <w:t xml:space="preserve">more </w:t>
      </w:r>
      <w:r w:rsidRPr="00356066">
        <w:rPr>
          <w:lang w:bidi="en-US"/>
        </w:rPr>
        <w:t xml:space="preserve">homogeneous </w:t>
      </w:r>
      <w:r>
        <w:rPr>
          <w:lang w:bidi="en-US"/>
        </w:rPr>
        <w:t>than Ag modified glasses</w:t>
      </w:r>
      <w:r w:rsidRPr="00356066">
        <w:rPr>
          <w:lang w:bidi="en-US"/>
        </w:rPr>
        <w:t xml:space="preserve">, with no evidence </w:t>
      </w:r>
      <w:r>
        <w:rPr>
          <w:lang w:bidi="en-US"/>
        </w:rPr>
        <w:t xml:space="preserve">of metallic </w:t>
      </w:r>
      <w:r w:rsidR="001460E6">
        <w:rPr>
          <w:lang w:bidi="en-US"/>
        </w:rPr>
        <w:t>deposit</w:t>
      </w:r>
      <w:r>
        <w:rPr>
          <w:lang w:bidi="en-US"/>
        </w:rPr>
        <w:t xml:space="preserve"> due to</w:t>
      </w:r>
      <w:r w:rsidRPr="00356066">
        <w:rPr>
          <w:lang w:bidi="en-US"/>
        </w:rPr>
        <w:t xml:space="preserve"> reduc</w:t>
      </w:r>
      <w:r>
        <w:rPr>
          <w:lang w:bidi="en-US"/>
        </w:rPr>
        <w:t>tion</w:t>
      </w:r>
      <w:r w:rsidRPr="00356066">
        <w:rPr>
          <w:lang w:bidi="en-US"/>
        </w:rPr>
        <w:t xml:space="preserve"> into Cu</w:t>
      </w:r>
      <w:r w:rsidRPr="00356066">
        <w:rPr>
          <w:lang w:bidi="en-US"/>
        </w:rPr>
        <w:sym w:font="Symbol" w:char="F0B0"/>
      </w:r>
      <w:r w:rsidRPr="00356066">
        <w:rPr>
          <w:lang w:bidi="en-US"/>
        </w:rPr>
        <w:t>.</w:t>
      </w:r>
      <w:r>
        <w:rPr>
          <w:lang w:bidi="en-US"/>
        </w:rPr>
        <w:t xml:space="preserve"> Therefore, </w:t>
      </w:r>
      <w:r>
        <w:rPr>
          <w:lang w:val="en-US" w:bidi="en-US"/>
        </w:rPr>
        <w:t>c</w:t>
      </w:r>
      <w:r w:rsidRPr="00356066">
        <w:rPr>
          <w:lang w:val="en-US" w:bidi="en-US"/>
        </w:rPr>
        <w:t>opper-containing glasses appear</w:t>
      </w:r>
      <w:r>
        <w:rPr>
          <w:lang w:val="en-US" w:bidi="en-US"/>
        </w:rPr>
        <w:t xml:space="preserve"> to be more suitable for </w:t>
      </w:r>
      <w:r w:rsidRPr="00356066">
        <w:rPr>
          <w:lang w:bidi="en-US"/>
        </w:rPr>
        <w:t>the melt-quench route</w:t>
      </w:r>
      <w:r>
        <w:rPr>
          <w:lang w:bidi="en-US"/>
        </w:rPr>
        <w:t xml:space="preserve"> and can be </w:t>
      </w:r>
      <w:r w:rsidR="001460E6">
        <w:rPr>
          <w:lang w:bidi="en-US"/>
        </w:rPr>
        <w:t>substituted</w:t>
      </w:r>
      <w:r>
        <w:rPr>
          <w:lang w:bidi="en-US"/>
        </w:rPr>
        <w:t xml:space="preserve"> at a high concentration. </w:t>
      </w:r>
      <w:r w:rsidR="002A500A">
        <w:rPr>
          <w:lang w:bidi="en-US"/>
        </w:rPr>
        <w:t>In addition, c</w:t>
      </w:r>
      <w:r>
        <w:rPr>
          <w:lang w:bidi="en-US"/>
        </w:rPr>
        <w:t xml:space="preserve">opper and silver </w:t>
      </w:r>
      <w:r>
        <w:rPr>
          <w:lang w:bidi="en-US"/>
        </w:rPr>
        <w:lastRenderedPageBreak/>
        <w:t xml:space="preserve">have improved the BG thermal stability and increased the </w:t>
      </w:r>
      <w:r w:rsidR="001460E6">
        <w:rPr>
          <w:lang w:bidi="en-US"/>
        </w:rPr>
        <w:t>working</w:t>
      </w:r>
      <w:r>
        <w:rPr>
          <w:lang w:bidi="en-US"/>
        </w:rPr>
        <w:t xml:space="preserve"> window</w:t>
      </w:r>
      <w:r w:rsidR="001460E6">
        <w:rPr>
          <w:lang w:bidi="en-US"/>
        </w:rPr>
        <w:t xml:space="preserve"> between Tg ang Tc</w:t>
      </w:r>
      <w:r>
        <w:rPr>
          <w:lang w:bidi="en-US"/>
        </w:rPr>
        <w:t>, crucial for thermally treating the glass for different applications</w:t>
      </w:r>
      <w:r w:rsidR="002A500A">
        <w:rPr>
          <w:lang w:bidi="en-US"/>
        </w:rPr>
        <w:t xml:space="preserve"> such as metal coating and scaffold manufacture</w:t>
      </w:r>
      <w:r>
        <w:rPr>
          <w:lang w:bidi="en-US"/>
        </w:rPr>
        <w:t xml:space="preserve">. </w:t>
      </w:r>
    </w:p>
    <w:p w14:paraId="45780067" w14:textId="79045E03" w:rsidR="00356066" w:rsidRPr="001460E6" w:rsidRDefault="003559D0" w:rsidP="001460E6">
      <w:pPr>
        <w:spacing w:line="480" w:lineRule="auto"/>
        <w:jc w:val="both"/>
        <w:rPr>
          <w:lang w:bidi="en-US"/>
        </w:rPr>
      </w:pPr>
      <w:r w:rsidRPr="003559D0">
        <w:rPr>
          <w:lang w:bidi="en-US"/>
        </w:rPr>
        <w:t xml:space="preserve">Data presented here strongly suggest </w:t>
      </w:r>
      <w:r w:rsidR="002A500A">
        <w:rPr>
          <w:lang w:bidi="en-US"/>
        </w:rPr>
        <w:t xml:space="preserve">that silver and copper incorporation into the glass system has contributed to a </w:t>
      </w:r>
      <w:r w:rsidR="00A14690">
        <w:rPr>
          <w:lang w:bidi="en-US"/>
        </w:rPr>
        <w:t>broad-spectrum</w:t>
      </w:r>
      <w:r w:rsidR="002A500A">
        <w:rPr>
          <w:lang w:bidi="en-US"/>
        </w:rPr>
        <w:t xml:space="preserve"> antibacterial effect against Gram-positive and Gram-negative bacteria. S</w:t>
      </w:r>
      <w:r w:rsidR="002A500A" w:rsidRPr="002A500A">
        <w:rPr>
          <w:lang w:bidi="en-US"/>
        </w:rPr>
        <w:t>pecies-specific efficacy</w:t>
      </w:r>
      <w:r w:rsidR="002A500A">
        <w:rPr>
          <w:lang w:bidi="en-US"/>
        </w:rPr>
        <w:t xml:space="preserve"> was observed as Ag </w:t>
      </w:r>
      <w:r w:rsidR="002A500A" w:rsidRPr="002A500A">
        <w:rPr>
          <w:lang w:bidi="en-US"/>
        </w:rPr>
        <w:t xml:space="preserve">demonstrated the </w:t>
      </w:r>
      <w:r w:rsidR="002A500A">
        <w:rPr>
          <w:lang w:bidi="en-US"/>
        </w:rPr>
        <w:t>most significan</w:t>
      </w:r>
      <w:r w:rsidR="002A500A" w:rsidRPr="002A500A">
        <w:rPr>
          <w:lang w:bidi="en-US"/>
        </w:rPr>
        <w:t>t antimicrobial efficacy</w:t>
      </w:r>
      <w:r w:rsidR="002A500A">
        <w:rPr>
          <w:lang w:bidi="en-US"/>
        </w:rPr>
        <w:t xml:space="preserve"> against</w:t>
      </w:r>
      <w:r w:rsidR="002A500A" w:rsidRPr="002A500A">
        <w:rPr>
          <w:i/>
        </w:rPr>
        <w:t xml:space="preserve"> </w:t>
      </w:r>
      <w:r w:rsidR="002A500A" w:rsidRPr="002A500A">
        <w:rPr>
          <w:i/>
          <w:lang w:bidi="en-US"/>
        </w:rPr>
        <w:t>S. aureus</w:t>
      </w:r>
      <w:r w:rsidR="002A500A">
        <w:rPr>
          <w:lang w:bidi="en-US"/>
        </w:rPr>
        <w:t xml:space="preserve"> and Cu </w:t>
      </w:r>
      <w:r w:rsidR="002A500A" w:rsidRPr="002A500A">
        <w:rPr>
          <w:lang w:bidi="en-US"/>
        </w:rPr>
        <w:t>against</w:t>
      </w:r>
      <w:r w:rsidR="002A500A" w:rsidRPr="002A500A">
        <w:rPr>
          <w:i/>
        </w:rPr>
        <w:t xml:space="preserve"> </w:t>
      </w:r>
      <w:r w:rsidR="002A500A" w:rsidRPr="002A500A">
        <w:rPr>
          <w:i/>
          <w:lang w:bidi="en-US"/>
        </w:rPr>
        <w:t>E. coli</w:t>
      </w:r>
      <w:r w:rsidR="002A500A">
        <w:rPr>
          <w:i/>
          <w:lang w:bidi="en-US"/>
        </w:rPr>
        <w:t xml:space="preserve">; </w:t>
      </w:r>
      <w:r w:rsidR="002A500A" w:rsidRPr="002A500A">
        <w:rPr>
          <w:iCs/>
          <w:lang w:bidi="en-US"/>
        </w:rPr>
        <w:t>thus</w:t>
      </w:r>
      <w:r w:rsidR="002A500A">
        <w:rPr>
          <w:iCs/>
          <w:lang w:bidi="en-US"/>
        </w:rPr>
        <w:t>,</w:t>
      </w:r>
      <w:r w:rsidR="002A500A">
        <w:rPr>
          <w:i/>
          <w:lang w:bidi="en-US"/>
        </w:rPr>
        <w:t xml:space="preserve"> </w:t>
      </w:r>
      <w:r w:rsidR="002A500A">
        <w:rPr>
          <w:iCs/>
          <w:lang w:bidi="en-US"/>
        </w:rPr>
        <w:t>the</w:t>
      </w:r>
      <w:r w:rsidR="002A500A" w:rsidRPr="002A500A">
        <w:rPr>
          <w:iCs/>
          <w:lang w:bidi="en-US"/>
        </w:rPr>
        <w:t xml:space="preserve"> synergistic combinations of </w:t>
      </w:r>
      <w:r w:rsidR="002A500A">
        <w:rPr>
          <w:iCs/>
          <w:lang w:bidi="en-US"/>
        </w:rPr>
        <w:t>silver</w:t>
      </w:r>
      <w:r w:rsidR="002A500A" w:rsidRPr="002A500A">
        <w:rPr>
          <w:iCs/>
          <w:lang w:bidi="en-US"/>
        </w:rPr>
        <w:t>/</w:t>
      </w:r>
      <w:r w:rsidR="002A500A">
        <w:rPr>
          <w:iCs/>
          <w:lang w:bidi="en-US"/>
        </w:rPr>
        <w:t>copper</w:t>
      </w:r>
      <w:r w:rsidR="002A500A" w:rsidRPr="002A500A">
        <w:rPr>
          <w:iCs/>
          <w:lang w:bidi="en-US"/>
        </w:rPr>
        <w:t xml:space="preserve"> have the potential to be used in a range of antimicrobial</w:t>
      </w:r>
      <w:r w:rsidR="002A500A">
        <w:rPr>
          <w:iCs/>
          <w:lang w:bidi="en-US"/>
        </w:rPr>
        <w:t xml:space="preserve"> applications in the future. </w:t>
      </w:r>
      <w:r w:rsidR="002A500A">
        <w:rPr>
          <w:lang w:bidi="en-US"/>
        </w:rPr>
        <w:t xml:space="preserve">However, in contrast to the literature, 45S5 and </w:t>
      </w:r>
      <w:r w:rsidR="00273FDB">
        <w:rPr>
          <w:lang w:bidi="en-US"/>
        </w:rPr>
        <w:t>S</w:t>
      </w:r>
      <w:r w:rsidR="002A500A">
        <w:rPr>
          <w:lang w:bidi="en-US"/>
        </w:rPr>
        <w:t>53P4 did not show any antibacterial activities at 25 mg/m</w:t>
      </w:r>
      <w:r w:rsidR="001460E6">
        <w:rPr>
          <w:lang w:bidi="en-US"/>
        </w:rPr>
        <w:t>l concentration, which indicated</w:t>
      </w:r>
      <w:r w:rsidR="002A500A">
        <w:rPr>
          <w:lang w:bidi="en-US"/>
        </w:rPr>
        <w:t xml:space="preserve"> that these glasses may only possess antibacterial properties at high concentrations due to higher release of cations and, therefore, higher pH value.  </w:t>
      </w:r>
      <w:r w:rsidR="00403D6C">
        <w:rPr>
          <w:lang w:bidi="en-US"/>
        </w:rPr>
        <w:t>Additionally</w:t>
      </w:r>
      <w:r w:rsidR="002A500A">
        <w:rPr>
          <w:lang w:bidi="en-US"/>
        </w:rPr>
        <w:t xml:space="preserve">, Ag and Cu modified BG were able to </w:t>
      </w:r>
      <w:r w:rsidR="002A500A" w:rsidRPr="002A500A">
        <w:rPr>
          <w:lang w:bidi="en-US"/>
        </w:rPr>
        <w:t>inhibit</w:t>
      </w:r>
      <w:r w:rsidR="002A500A">
        <w:rPr>
          <w:lang w:bidi="en-US"/>
        </w:rPr>
        <w:t xml:space="preserve"> the formation of</w:t>
      </w:r>
      <w:r w:rsidR="002A500A" w:rsidRPr="002A500A">
        <w:rPr>
          <w:lang w:bidi="en-US"/>
        </w:rPr>
        <w:t xml:space="preserve"> clinically relevant bacteria</w:t>
      </w:r>
      <w:r w:rsidR="002A500A">
        <w:rPr>
          <w:lang w:bidi="en-US"/>
        </w:rPr>
        <w:t xml:space="preserve"> biofilm</w:t>
      </w:r>
      <w:r w:rsidR="002A500A" w:rsidRPr="002A500A">
        <w:rPr>
          <w:lang w:bidi="en-US"/>
        </w:rPr>
        <w:t xml:space="preserve"> at low concentrations</w:t>
      </w:r>
      <w:r w:rsidR="002A500A">
        <w:rPr>
          <w:lang w:bidi="en-US"/>
        </w:rPr>
        <w:t xml:space="preserve"> due to the </w:t>
      </w:r>
      <w:r w:rsidR="002A500A" w:rsidRPr="002A500A">
        <w:rPr>
          <w:lang w:bidi="en-US"/>
        </w:rPr>
        <w:t>sustained release of metal ion</w:t>
      </w:r>
      <w:r w:rsidR="002A500A">
        <w:rPr>
          <w:lang w:bidi="en-US"/>
        </w:rPr>
        <w:t xml:space="preserve">s; thus, it offers promising opportunities to prevent </w:t>
      </w:r>
      <w:r w:rsidR="002A500A" w:rsidRPr="002A500A">
        <w:rPr>
          <w:lang w:bidi="en-US"/>
        </w:rPr>
        <w:t>implant-related bone infections</w:t>
      </w:r>
      <w:r w:rsidR="002A500A">
        <w:rPr>
          <w:lang w:bidi="en-US"/>
        </w:rPr>
        <w:t>.</w:t>
      </w:r>
      <w:r w:rsidR="00403D6C">
        <w:rPr>
          <w:lang w:bidi="en-US"/>
        </w:rPr>
        <w:t xml:space="preserve"> Based on the </w:t>
      </w:r>
      <w:r w:rsidR="00DD7C0D" w:rsidRPr="00DD7C0D">
        <w:rPr>
          <w:lang w:bidi="en-US"/>
        </w:rPr>
        <w:t>fibroblast cells</w:t>
      </w:r>
      <w:r w:rsidR="00403D6C">
        <w:rPr>
          <w:lang w:bidi="en-US"/>
        </w:rPr>
        <w:t xml:space="preserve"> viability assay, we found that Ag 2.5 samples exhibited the most significant cytotoxicity effect</w:t>
      </w:r>
      <w:r w:rsidR="00DD7C0D">
        <w:rPr>
          <w:lang w:bidi="en-US"/>
        </w:rPr>
        <w:t>;</w:t>
      </w:r>
      <w:r w:rsidR="00403D6C">
        <w:rPr>
          <w:lang w:bidi="en-US"/>
        </w:rPr>
        <w:t xml:space="preserve"> howe</w:t>
      </w:r>
      <w:r w:rsidR="00DD7C0D">
        <w:rPr>
          <w:lang w:bidi="en-US"/>
        </w:rPr>
        <w:t>ve</w:t>
      </w:r>
      <w:r w:rsidR="00403D6C">
        <w:rPr>
          <w:lang w:bidi="en-US"/>
        </w:rPr>
        <w:t>r</w:t>
      </w:r>
      <w:r w:rsidR="00DD7C0D" w:rsidRPr="00DD7C0D">
        <w:rPr>
          <w:iCs/>
          <w:lang w:bidi="en-US"/>
        </w:rPr>
        <w:t>, all BG maintained cell viability above 70%</w:t>
      </w:r>
      <w:r w:rsidR="00DD7C0D">
        <w:rPr>
          <w:iCs/>
          <w:lang w:bidi="en-US"/>
        </w:rPr>
        <w:t xml:space="preserve"> </w:t>
      </w:r>
      <w:r w:rsidR="00DD7C0D" w:rsidRPr="00DD7C0D">
        <w:rPr>
          <w:i/>
          <w:lang w:bidi="en-US"/>
        </w:rPr>
        <w:t>in vitro</w:t>
      </w:r>
      <w:r w:rsidR="00DD7C0D">
        <w:rPr>
          <w:i/>
          <w:lang w:bidi="en-US"/>
        </w:rPr>
        <w:t xml:space="preserve">. </w:t>
      </w:r>
      <w:r w:rsidR="00DD7C0D">
        <w:rPr>
          <w:iCs/>
          <w:lang w:bidi="en-US"/>
        </w:rPr>
        <w:t xml:space="preserve"> </w:t>
      </w:r>
    </w:p>
    <w:p w14:paraId="27B44BBB" w14:textId="28E184AF" w:rsidR="00BA33FB" w:rsidRDefault="00DD7C0D" w:rsidP="001460E6">
      <w:pPr>
        <w:spacing w:line="480" w:lineRule="auto"/>
        <w:jc w:val="both"/>
        <w:rPr>
          <w:lang w:bidi="en-US"/>
        </w:rPr>
      </w:pPr>
      <w:r>
        <w:rPr>
          <w:lang w:bidi="en-US"/>
        </w:rPr>
        <w:t xml:space="preserve">The current work </w:t>
      </w:r>
      <w:r w:rsidR="001460E6">
        <w:rPr>
          <w:lang w:bidi="en-US"/>
        </w:rPr>
        <w:t>suggested</w:t>
      </w:r>
      <w:r>
        <w:rPr>
          <w:lang w:bidi="en-US"/>
        </w:rPr>
        <w:t xml:space="preserve"> that Cu addition has improved BG </w:t>
      </w:r>
      <w:r w:rsidR="001460E6">
        <w:rPr>
          <w:lang w:bidi="en-US"/>
        </w:rPr>
        <w:t>surface reactivity and potentially bioactivity</w:t>
      </w:r>
      <w:r>
        <w:rPr>
          <w:lang w:bidi="en-US"/>
        </w:rPr>
        <w:t xml:space="preserve"> </w:t>
      </w:r>
      <w:r w:rsidRPr="00DD7C0D">
        <w:rPr>
          <w:lang w:bidi="en-US"/>
        </w:rPr>
        <w:t xml:space="preserve">in terms of </w:t>
      </w:r>
      <w:r>
        <w:rPr>
          <w:lang w:bidi="en-US"/>
        </w:rPr>
        <w:t xml:space="preserve">the </w:t>
      </w:r>
      <w:r w:rsidRPr="00DD7C0D">
        <w:rPr>
          <w:lang w:bidi="en-US"/>
        </w:rPr>
        <w:t>rate of HCA formation</w:t>
      </w:r>
      <w:r>
        <w:rPr>
          <w:lang w:bidi="en-US"/>
        </w:rPr>
        <w:t xml:space="preserve">. In contrast, Ag </w:t>
      </w:r>
      <w:r w:rsidRPr="00DD7C0D">
        <w:rPr>
          <w:lang w:bidi="en-US"/>
        </w:rPr>
        <w:t>addition</w:t>
      </w:r>
      <w:r>
        <w:rPr>
          <w:lang w:bidi="en-US"/>
        </w:rPr>
        <w:t xml:space="preserve"> at high content has slowed the rate of </w:t>
      </w:r>
      <w:r w:rsidRPr="00DD7C0D">
        <w:rPr>
          <w:lang w:bidi="en-US"/>
        </w:rPr>
        <w:t>HCA formation</w:t>
      </w:r>
      <w:r>
        <w:rPr>
          <w:lang w:bidi="en-US"/>
        </w:rPr>
        <w:t xml:space="preserve"> on the glass surface after immersion in SBF. Thus, t</w:t>
      </w:r>
      <w:r w:rsidRPr="00DD7C0D">
        <w:rPr>
          <w:lang w:bidi="en-US"/>
        </w:rPr>
        <w:t xml:space="preserve">his research offers </w:t>
      </w:r>
      <w:r>
        <w:rPr>
          <w:lang w:bidi="en-US"/>
        </w:rPr>
        <w:t>excellent</w:t>
      </w:r>
      <w:r w:rsidRPr="00DD7C0D">
        <w:rPr>
          <w:lang w:bidi="en-US"/>
        </w:rPr>
        <w:t xml:space="preserve"> potential to help </w:t>
      </w:r>
      <w:r>
        <w:rPr>
          <w:lang w:bidi="en-US"/>
        </w:rPr>
        <w:t xml:space="preserve">develop new </w:t>
      </w:r>
      <w:r>
        <w:rPr>
          <w:lang w:bidi="en-US"/>
        </w:rPr>
        <w:lastRenderedPageBreak/>
        <w:t>multifunctional biomaterials with better outcomes for patients and clinicians</w:t>
      </w:r>
      <w:r w:rsidRPr="00DD7C0D">
        <w:rPr>
          <w:lang w:bidi="en-US"/>
        </w:rPr>
        <w:t xml:space="preserve">. The next chapter describes the additional work required for future investigations to </w:t>
      </w:r>
      <w:r w:rsidR="001460E6">
        <w:rPr>
          <w:lang w:bidi="en-US"/>
        </w:rPr>
        <w:t>bring forward</w:t>
      </w:r>
      <w:r w:rsidRPr="00DD7C0D">
        <w:rPr>
          <w:lang w:bidi="en-US"/>
        </w:rPr>
        <w:t xml:space="preserve"> this work's promising results.</w:t>
      </w:r>
    </w:p>
    <w:p w14:paraId="4ACA1661" w14:textId="77777777" w:rsidR="00BA33FB" w:rsidRDefault="00BA33FB" w:rsidP="00356066">
      <w:pPr>
        <w:spacing w:line="360" w:lineRule="auto"/>
        <w:rPr>
          <w:lang w:bidi="en-US"/>
        </w:rPr>
      </w:pPr>
    </w:p>
    <w:p w14:paraId="45C97216" w14:textId="77777777" w:rsidR="004E4193" w:rsidRDefault="004E4193" w:rsidP="00356066">
      <w:pPr>
        <w:spacing w:line="360" w:lineRule="auto"/>
        <w:rPr>
          <w:lang w:bidi="en-US"/>
        </w:rPr>
      </w:pPr>
    </w:p>
    <w:p w14:paraId="5C2A9094" w14:textId="77777777" w:rsidR="00A37744" w:rsidRDefault="00A37744" w:rsidP="00356066">
      <w:pPr>
        <w:spacing w:line="360" w:lineRule="auto"/>
        <w:rPr>
          <w:lang w:bidi="en-US"/>
        </w:rPr>
      </w:pPr>
    </w:p>
    <w:p w14:paraId="67F96EC1" w14:textId="77777777" w:rsidR="00A37744" w:rsidRDefault="00A37744" w:rsidP="00356066">
      <w:pPr>
        <w:spacing w:line="360" w:lineRule="auto"/>
        <w:rPr>
          <w:lang w:bidi="en-US"/>
        </w:rPr>
      </w:pPr>
    </w:p>
    <w:p w14:paraId="671ADF04" w14:textId="77777777" w:rsidR="00A37744" w:rsidRDefault="00A37744" w:rsidP="00356066">
      <w:pPr>
        <w:spacing w:line="360" w:lineRule="auto"/>
        <w:rPr>
          <w:lang w:bidi="en-US"/>
        </w:rPr>
      </w:pPr>
    </w:p>
    <w:p w14:paraId="0CEA94CB" w14:textId="77777777" w:rsidR="00A37744" w:rsidRDefault="00A37744" w:rsidP="00356066">
      <w:pPr>
        <w:spacing w:line="360" w:lineRule="auto"/>
        <w:rPr>
          <w:lang w:bidi="en-US"/>
        </w:rPr>
      </w:pPr>
    </w:p>
    <w:p w14:paraId="1E5AD849" w14:textId="77777777" w:rsidR="00A37744" w:rsidRDefault="00A37744" w:rsidP="00356066">
      <w:pPr>
        <w:spacing w:line="360" w:lineRule="auto"/>
        <w:rPr>
          <w:lang w:bidi="en-US"/>
        </w:rPr>
      </w:pPr>
    </w:p>
    <w:p w14:paraId="1E282643" w14:textId="77777777" w:rsidR="00A37744" w:rsidRDefault="00A37744" w:rsidP="00356066">
      <w:pPr>
        <w:spacing w:line="360" w:lineRule="auto"/>
        <w:rPr>
          <w:lang w:bidi="en-US"/>
        </w:rPr>
      </w:pPr>
    </w:p>
    <w:p w14:paraId="0550A598" w14:textId="77777777" w:rsidR="00A37744" w:rsidRDefault="00A37744" w:rsidP="00356066">
      <w:pPr>
        <w:spacing w:line="360" w:lineRule="auto"/>
        <w:rPr>
          <w:lang w:bidi="en-US"/>
        </w:rPr>
      </w:pPr>
    </w:p>
    <w:p w14:paraId="01ED761D" w14:textId="77777777" w:rsidR="00A37744" w:rsidRDefault="00A37744" w:rsidP="00356066">
      <w:pPr>
        <w:spacing w:line="360" w:lineRule="auto"/>
        <w:rPr>
          <w:lang w:bidi="en-US"/>
        </w:rPr>
      </w:pPr>
    </w:p>
    <w:p w14:paraId="0DD8EB5D" w14:textId="77777777" w:rsidR="004E4193" w:rsidRPr="00356066" w:rsidRDefault="004E4193" w:rsidP="00356066">
      <w:pPr>
        <w:spacing w:line="360" w:lineRule="auto"/>
        <w:rPr>
          <w:lang w:bidi="en-US"/>
        </w:rPr>
      </w:pPr>
    </w:p>
    <w:p w14:paraId="55CA046F" w14:textId="77777777" w:rsidR="00356066" w:rsidRDefault="00DD7C0D" w:rsidP="00DD7C0D">
      <w:pPr>
        <w:pStyle w:val="Heading1"/>
      </w:pPr>
      <w:bookmarkStart w:id="326" w:name="_Toc110260443"/>
      <w:r>
        <w:lastRenderedPageBreak/>
        <w:t xml:space="preserve">8. </w:t>
      </w:r>
      <w:r w:rsidRPr="00DD7C0D">
        <w:t>Future Work</w:t>
      </w:r>
      <w:bookmarkEnd w:id="326"/>
    </w:p>
    <w:p w14:paraId="42190944" w14:textId="77777777" w:rsidR="00DD7C0D" w:rsidRDefault="00623658" w:rsidP="002C2601">
      <w:pPr>
        <w:spacing w:line="480" w:lineRule="auto"/>
        <w:jc w:val="both"/>
        <w:rPr>
          <w:rFonts w:eastAsia="Times New Roman" w:cstheme="majorBidi"/>
          <w:color w:val="000000" w:themeColor="text1"/>
          <w:szCs w:val="24"/>
          <w:lang w:val="en-US"/>
        </w:rPr>
      </w:pPr>
      <w:r>
        <w:rPr>
          <w:rFonts w:eastAsia="Times New Roman" w:cstheme="majorBidi"/>
          <w:color w:val="000000" w:themeColor="text1"/>
          <w:szCs w:val="24"/>
          <w:lang w:val="en-US"/>
        </w:rPr>
        <w:t>Building on progress reported here, and</w:t>
      </w:r>
      <w:r w:rsidRPr="00623658">
        <w:t xml:space="preserve"> </w:t>
      </w:r>
      <w:r>
        <w:rPr>
          <w:rFonts w:eastAsia="Times New Roman" w:cstheme="majorBidi"/>
          <w:color w:val="000000" w:themeColor="text1"/>
          <w:szCs w:val="24"/>
          <w:lang w:val="en-US"/>
        </w:rPr>
        <w:t>f</w:t>
      </w:r>
      <w:r w:rsidRPr="00623658">
        <w:rPr>
          <w:rFonts w:eastAsia="Times New Roman" w:cstheme="majorBidi"/>
          <w:color w:val="000000" w:themeColor="text1"/>
          <w:szCs w:val="24"/>
          <w:lang w:val="en-US"/>
        </w:rPr>
        <w:t xml:space="preserve">or future development, several features of </w:t>
      </w:r>
      <w:r>
        <w:rPr>
          <w:rFonts w:eastAsia="Times New Roman" w:cstheme="majorBidi"/>
          <w:color w:val="000000" w:themeColor="text1"/>
          <w:szCs w:val="24"/>
          <w:lang w:val="en-US"/>
        </w:rPr>
        <w:t>this project should be examined:</w:t>
      </w:r>
    </w:p>
    <w:p w14:paraId="5585419B" w14:textId="6EABEB8A" w:rsidR="00623658" w:rsidRDefault="00623658" w:rsidP="00623658">
      <w:pPr>
        <w:pStyle w:val="ListParagraph"/>
        <w:numPr>
          <w:ilvl w:val="0"/>
          <w:numId w:val="32"/>
        </w:numPr>
        <w:spacing w:line="480" w:lineRule="auto"/>
        <w:jc w:val="both"/>
      </w:pPr>
      <w:r w:rsidRPr="00623658">
        <w:t xml:space="preserve">For both silver and copper </w:t>
      </w:r>
      <w:r>
        <w:t>BG</w:t>
      </w:r>
      <w:r w:rsidRPr="00623658">
        <w:t>, one promising approach to increase the availabilities of metal ion</w:t>
      </w:r>
      <w:r>
        <w:t>s</w:t>
      </w:r>
      <w:r w:rsidRPr="00623658">
        <w:t xml:space="preserve"> for release is to selectively crystallize the materials to determine if it is possible to produce a residual glass phase that is both more soluble and has a higher bioavailability of metal ion. This would be a very novel approach to the challenge of producing an antimicrobial bioactive glass (or, in this case, a glass-ceramic). Heat treatments based on the thermal analysis data will be applied, and the effects on metal ion release will be investigated.</w:t>
      </w:r>
    </w:p>
    <w:p w14:paraId="7432B138" w14:textId="5477EF4A" w:rsidR="00623658" w:rsidRDefault="00623658" w:rsidP="00623658">
      <w:pPr>
        <w:pStyle w:val="ListParagraph"/>
        <w:numPr>
          <w:ilvl w:val="0"/>
          <w:numId w:val="32"/>
        </w:numPr>
        <w:spacing w:line="480" w:lineRule="auto"/>
        <w:jc w:val="both"/>
      </w:pPr>
      <w:r w:rsidRPr="00623658">
        <w:t xml:space="preserve">Further characterisation of the BG produced </w:t>
      </w:r>
      <w:proofErr w:type="gramStart"/>
      <w:r w:rsidRPr="00623658">
        <w:t>using  29</w:t>
      </w:r>
      <w:proofErr w:type="gramEnd"/>
      <w:r w:rsidRPr="00623658">
        <w:t>Si solid-state nuclear magnetic resonance (NMR) and got a more detailed insight into its connectivity and distribution of Q</w:t>
      </w:r>
      <w:r w:rsidRPr="002C2601">
        <w:rPr>
          <w:vertAlign w:val="subscript"/>
        </w:rPr>
        <w:t>n</w:t>
      </w:r>
      <w:r w:rsidRPr="00623658">
        <w:t xml:space="preserve"> species after introducing silver and copper. </w:t>
      </w:r>
    </w:p>
    <w:p w14:paraId="57C5B059" w14:textId="1823C1ED" w:rsidR="002C2601" w:rsidRPr="00623658" w:rsidRDefault="002C2601" w:rsidP="002C2601">
      <w:pPr>
        <w:pStyle w:val="ListParagraph"/>
        <w:numPr>
          <w:ilvl w:val="0"/>
          <w:numId w:val="32"/>
        </w:numPr>
        <w:spacing w:line="480" w:lineRule="auto"/>
        <w:jc w:val="both"/>
      </w:pPr>
      <w:proofErr w:type="gramStart"/>
      <w:r w:rsidRPr="002C2601">
        <w:t>In order to</w:t>
      </w:r>
      <w:proofErr w:type="gramEnd"/>
      <w:r w:rsidRPr="002C2601">
        <w:t xml:space="preserve"> ensure the </w:t>
      </w:r>
      <w:r>
        <w:t>maximize the benefits</w:t>
      </w:r>
      <w:r w:rsidRPr="002C2601">
        <w:t xml:space="preserve"> of these materials, optimal silver concentrations should be evaluated </w:t>
      </w:r>
      <w:r w:rsidRPr="00993DE7">
        <w:rPr>
          <w:i/>
          <w:iCs/>
        </w:rPr>
        <w:t>in vivo</w:t>
      </w:r>
      <w:r w:rsidRPr="002C2601">
        <w:t xml:space="preserve">. </w:t>
      </w:r>
      <w:r>
        <w:t>In addition, t</w:t>
      </w:r>
      <w:r w:rsidRPr="002C2601">
        <w:t>he silver</w:t>
      </w:r>
      <w:r>
        <w:t xml:space="preserve"> modified BG </w:t>
      </w:r>
      <w:r w:rsidRPr="002C2601">
        <w:t xml:space="preserve">robust antibacterial activity showed that a minimal amount of silver </w:t>
      </w:r>
      <w:r>
        <w:t>addition</w:t>
      </w:r>
      <w:r w:rsidRPr="002C2601">
        <w:t xml:space="preserve"> m</w:t>
      </w:r>
      <w:r>
        <w:t>ight</w:t>
      </w:r>
      <w:r w:rsidRPr="002C2601">
        <w:t xml:space="preserve"> be used to limit potential mammalian cytotoxicity while preserving antibacterial characteristics.</w:t>
      </w:r>
    </w:p>
    <w:p w14:paraId="560B1BAD" w14:textId="2ED364FC" w:rsidR="00623658" w:rsidRDefault="002C2601" w:rsidP="002C2601">
      <w:pPr>
        <w:pStyle w:val="ListParagraph"/>
        <w:numPr>
          <w:ilvl w:val="0"/>
          <w:numId w:val="32"/>
        </w:numPr>
        <w:spacing w:line="480" w:lineRule="auto"/>
        <w:jc w:val="both"/>
      </w:pPr>
      <w:r w:rsidRPr="002C2601">
        <w:rPr>
          <w:i/>
          <w:iCs/>
        </w:rPr>
        <w:t>In vitro</w:t>
      </w:r>
      <w:r w:rsidRPr="002C2601">
        <w:t xml:space="preserve"> cell studies using the newly developed </w:t>
      </w:r>
      <w:r>
        <w:t>BG</w:t>
      </w:r>
      <w:r w:rsidRPr="002C2601">
        <w:t xml:space="preserve"> compositions</w:t>
      </w:r>
      <w:r>
        <w:t xml:space="preserve"> are also needed to evaluate the effect of silver and copper on osteogenic differentiation, </w:t>
      </w:r>
      <w:r w:rsidRPr="002C2601">
        <w:rPr>
          <w:shd w:val="clear" w:color="auto" w:fill="FFFFFF"/>
        </w:rPr>
        <w:t>assess the </w:t>
      </w:r>
      <w:r w:rsidRPr="002C2601">
        <w:rPr>
          <w:rStyle w:val="Emphasis"/>
          <w:i w:val="0"/>
          <w:iCs w:val="0"/>
          <w:shd w:val="clear" w:color="auto" w:fill="FFFFFF"/>
        </w:rPr>
        <w:t>angiogenic</w:t>
      </w:r>
      <w:r w:rsidRPr="002C2601">
        <w:rPr>
          <w:shd w:val="clear" w:color="auto" w:fill="FFFFFF"/>
        </w:rPr>
        <w:t> response</w:t>
      </w:r>
      <w:r w:rsidRPr="002C2601">
        <w:t xml:space="preserve"> </w:t>
      </w:r>
      <w:r>
        <w:t>and matrix formation behaviour</w:t>
      </w:r>
      <w:r w:rsidRPr="002C2601">
        <w:t>.</w:t>
      </w:r>
    </w:p>
    <w:p w14:paraId="0331916B" w14:textId="7ED5E0C0" w:rsidR="002C2601" w:rsidRDefault="002C2601" w:rsidP="002C2601">
      <w:pPr>
        <w:pStyle w:val="ListParagraph"/>
        <w:numPr>
          <w:ilvl w:val="0"/>
          <w:numId w:val="32"/>
        </w:numPr>
        <w:spacing w:line="480" w:lineRule="auto"/>
        <w:jc w:val="both"/>
      </w:pPr>
      <w:r w:rsidRPr="002C2601">
        <w:lastRenderedPageBreak/>
        <w:t>Other exciting designs to consider could be the development of multifunctional BG by mixing both Ag and Cu, as this will help trigger different bacterial species and, at the same time</w:t>
      </w:r>
      <w:r w:rsidR="00AF67CE" w:rsidRPr="002C2601">
        <w:t>, promote</w:t>
      </w:r>
      <w:r w:rsidRPr="002C2601">
        <w:t> angiogenesis</w:t>
      </w:r>
      <w:r w:rsidR="002859AB">
        <w:t xml:space="preserve">. </w:t>
      </w:r>
    </w:p>
    <w:p w14:paraId="1FA479FC" w14:textId="65A72D15" w:rsidR="002859AB" w:rsidRPr="002C2601" w:rsidRDefault="00E37423" w:rsidP="00E37423">
      <w:pPr>
        <w:pStyle w:val="ListParagraph"/>
        <w:numPr>
          <w:ilvl w:val="0"/>
          <w:numId w:val="32"/>
        </w:numPr>
        <w:spacing w:line="480" w:lineRule="auto"/>
        <w:jc w:val="both"/>
      </w:pPr>
      <w:r>
        <w:t>As the</w:t>
      </w:r>
      <w:r w:rsidR="00AF67CE" w:rsidRPr="00AF67CE">
        <w:t xml:space="preserve"> </w:t>
      </w:r>
      <w:r w:rsidR="00AF67CE" w:rsidRPr="00E37423">
        <w:rPr>
          <w:i/>
          <w:iCs/>
        </w:rPr>
        <w:t>in vitro</w:t>
      </w:r>
      <w:r w:rsidR="00AF67CE" w:rsidRPr="00AF67CE">
        <w:t xml:space="preserve"> </w:t>
      </w:r>
      <w:r w:rsidR="0019265D">
        <w:t xml:space="preserve">cytocompatibility </w:t>
      </w:r>
      <w:r w:rsidR="002B199D" w:rsidRPr="00AF67CE">
        <w:t xml:space="preserve">of </w:t>
      </w:r>
      <w:r w:rsidR="002B199D">
        <w:t>BG</w:t>
      </w:r>
      <w:r w:rsidR="00AF67CE" w:rsidRPr="00AF67CE">
        <w:t xml:space="preserve"> has been </w:t>
      </w:r>
      <w:r>
        <w:t xml:space="preserve">shown, acceptable levels of cell viability next step will be testing the BG compositions </w:t>
      </w:r>
      <w:r w:rsidRPr="00E37423">
        <w:rPr>
          <w:i/>
          <w:iCs/>
        </w:rPr>
        <w:t>in vivo</w:t>
      </w:r>
      <w:r w:rsidRPr="00E37423">
        <w:t xml:space="preserve"> in an animal model</w:t>
      </w:r>
      <w:r>
        <w:t xml:space="preserve">. </w:t>
      </w:r>
    </w:p>
    <w:p w14:paraId="03E8704D" w14:textId="77777777" w:rsidR="00356066" w:rsidRDefault="00056771" w:rsidP="002C2601">
      <w:pPr>
        <w:pStyle w:val="ListParagraph"/>
        <w:numPr>
          <w:ilvl w:val="0"/>
          <w:numId w:val="32"/>
        </w:numPr>
      </w:pPr>
      <w:r w:rsidRPr="00D832F6">
        <w:br w:type="page"/>
      </w:r>
    </w:p>
    <w:p w14:paraId="0728E37D" w14:textId="77777777" w:rsidR="00AF6DF8" w:rsidRDefault="00AF6DF8" w:rsidP="00AF6DF8">
      <w:pPr>
        <w:pStyle w:val="Heading1"/>
      </w:pPr>
      <w:bookmarkStart w:id="327" w:name="_Toc110260444"/>
      <w:r w:rsidRPr="00AF6DF8">
        <w:lastRenderedPageBreak/>
        <w:t>Bibliography</w:t>
      </w:r>
      <w:bookmarkEnd w:id="327"/>
    </w:p>
    <w:p w14:paraId="564E5D82" w14:textId="77777777" w:rsidR="00940430" w:rsidRPr="00940430" w:rsidRDefault="00442067" w:rsidP="00940430">
      <w:pPr>
        <w:pStyle w:val="EndNoteBibliography"/>
        <w:ind w:left="720" w:hanging="720"/>
        <w:rPr>
          <w:noProof/>
        </w:rPr>
      </w:pPr>
      <w:r>
        <w:fldChar w:fldCharType="begin"/>
      </w:r>
      <w:r w:rsidRPr="00B858CD">
        <w:rPr>
          <w:lang w:val="en-GB"/>
        </w:rPr>
        <w:instrText xml:space="preserve"> ADDIN EN.REFLIST </w:instrText>
      </w:r>
      <w:r>
        <w:fldChar w:fldCharType="separate"/>
      </w:r>
      <w:r w:rsidR="00940430" w:rsidRPr="00940430">
        <w:rPr>
          <w:noProof/>
        </w:rPr>
        <w:t xml:space="preserve">AGUIAR, H., SERRA, J., GONZALEZ, P. &amp; LEON, B. 2009. Structural study of sol-gel silicate glasses by IR and Raman spectroscopies. </w:t>
      </w:r>
      <w:r w:rsidR="00940430" w:rsidRPr="00940430">
        <w:rPr>
          <w:i/>
          <w:noProof/>
        </w:rPr>
        <w:t>Journal of Non-Crystalline Solids,</w:t>
      </w:r>
      <w:r w:rsidR="00940430" w:rsidRPr="00940430">
        <w:rPr>
          <w:noProof/>
        </w:rPr>
        <w:t xml:space="preserve"> 355</w:t>
      </w:r>
      <w:r w:rsidR="00940430" w:rsidRPr="00940430">
        <w:rPr>
          <w:b/>
          <w:noProof/>
        </w:rPr>
        <w:t>,</w:t>
      </w:r>
      <w:r w:rsidR="00940430" w:rsidRPr="00940430">
        <w:rPr>
          <w:noProof/>
        </w:rPr>
        <w:t xml:space="preserve"> 475-480.</w:t>
      </w:r>
    </w:p>
    <w:p w14:paraId="36CEF64C" w14:textId="77777777" w:rsidR="00940430" w:rsidRPr="00940430" w:rsidRDefault="00940430" w:rsidP="00940430">
      <w:pPr>
        <w:pStyle w:val="EndNoteBibliography"/>
        <w:ind w:left="720" w:hanging="720"/>
        <w:rPr>
          <w:noProof/>
        </w:rPr>
      </w:pPr>
      <w:r w:rsidRPr="00940430">
        <w:rPr>
          <w:noProof/>
        </w:rPr>
        <w:t xml:space="preserve">AHEARN, D. G., MAY, L. L. &amp; GABRIEL, M. M. 1995. ADHERENCE OF ORGANISMS TO SILVER-COATED SURFACES. </w:t>
      </w:r>
      <w:r w:rsidRPr="00940430">
        <w:rPr>
          <w:i/>
          <w:noProof/>
        </w:rPr>
        <w:t>Journal of Industrial Microbiology,</w:t>
      </w:r>
      <w:r w:rsidRPr="00940430">
        <w:rPr>
          <w:noProof/>
        </w:rPr>
        <w:t xml:space="preserve"> 15</w:t>
      </w:r>
      <w:r w:rsidRPr="00940430">
        <w:rPr>
          <w:b/>
          <w:noProof/>
        </w:rPr>
        <w:t>,</w:t>
      </w:r>
      <w:r w:rsidRPr="00940430">
        <w:rPr>
          <w:noProof/>
        </w:rPr>
        <w:t xml:space="preserve"> 372-376.</w:t>
      </w:r>
    </w:p>
    <w:p w14:paraId="73BD516F" w14:textId="77777777" w:rsidR="00940430" w:rsidRPr="00940430" w:rsidRDefault="00940430" w:rsidP="00940430">
      <w:pPr>
        <w:pStyle w:val="EndNoteBibliography"/>
        <w:ind w:left="720" w:hanging="720"/>
        <w:rPr>
          <w:noProof/>
        </w:rPr>
      </w:pPr>
      <w:r w:rsidRPr="00940430">
        <w:rPr>
          <w:noProof/>
        </w:rPr>
        <w:t xml:space="preserve">AHMED, A. A., ALI, A. A., MAHMOUD, D. A. R. &amp; EL-FIQI, A. M. 2011. Preparation and characterization of antibacterial P2O5-CaO-Na2O-Ag2O glasses. </w:t>
      </w:r>
      <w:r w:rsidRPr="00940430">
        <w:rPr>
          <w:i/>
          <w:noProof/>
        </w:rPr>
        <w:t>Journal of Biomedical Materials Research Part A,</w:t>
      </w:r>
      <w:r w:rsidRPr="00940430">
        <w:rPr>
          <w:noProof/>
        </w:rPr>
        <w:t xml:space="preserve"> 98A</w:t>
      </w:r>
      <w:r w:rsidRPr="00940430">
        <w:rPr>
          <w:b/>
          <w:noProof/>
        </w:rPr>
        <w:t>,</w:t>
      </w:r>
      <w:r w:rsidRPr="00940430">
        <w:rPr>
          <w:noProof/>
        </w:rPr>
        <w:t xml:space="preserve"> 132-142.</w:t>
      </w:r>
    </w:p>
    <w:p w14:paraId="6BEA1C3D" w14:textId="77777777" w:rsidR="00940430" w:rsidRPr="00940430" w:rsidRDefault="00940430" w:rsidP="00940430">
      <w:pPr>
        <w:pStyle w:val="EndNoteBibliography"/>
        <w:ind w:left="720" w:hanging="720"/>
        <w:rPr>
          <w:noProof/>
        </w:rPr>
      </w:pPr>
      <w:r w:rsidRPr="00940430">
        <w:rPr>
          <w:noProof/>
        </w:rPr>
        <w:t xml:space="preserve">AHMED, I., READY, D., WILSON, M. &amp; KNOWLES, J. C. 2006. Antimicrobial effect of silver-doped phosphate-based glasses. </w:t>
      </w:r>
      <w:r w:rsidRPr="00940430">
        <w:rPr>
          <w:i/>
          <w:noProof/>
        </w:rPr>
        <w:t>Journal of Biomedical Materials Research Part A,</w:t>
      </w:r>
      <w:r w:rsidRPr="00940430">
        <w:rPr>
          <w:noProof/>
        </w:rPr>
        <w:t xml:space="preserve"> 79A</w:t>
      </w:r>
      <w:r w:rsidRPr="00940430">
        <w:rPr>
          <w:b/>
          <w:noProof/>
        </w:rPr>
        <w:t>,</w:t>
      </w:r>
      <w:r w:rsidRPr="00940430">
        <w:rPr>
          <w:noProof/>
        </w:rPr>
        <w:t xml:space="preserve"> 618-626.</w:t>
      </w:r>
    </w:p>
    <w:p w14:paraId="792347AD" w14:textId="77777777" w:rsidR="00940430" w:rsidRPr="00940430" w:rsidRDefault="00940430" w:rsidP="00940430">
      <w:pPr>
        <w:pStyle w:val="EndNoteBibliography"/>
        <w:ind w:left="720" w:hanging="720"/>
        <w:rPr>
          <w:noProof/>
        </w:rPr>
      </w:pPr>
      <w:r w:rsidRPr="00940430">
        <w:rPr>
          <w:noProof/>
        </w:rPr>
        <w:t xml:space="preserve">AKHAVAN, O., ABDOLAHAD, M., ABDI, Y. &amp; MOHAJERZADEH, S. 2011. Silver nanoparticles within vertically aligned multi-wall carbon nanotubes with open tips for antibacterial purposes. </w:t>
      </w:r>
      <w:r w:rsidRPr="00940430">
        <w:rPr>
          <w:i/>
          <w:noProof/>
        </w:rPr>
        <w:t>Journal of Materials Chemistry,</w:t>
      </w:r>
      <w:r w:rsidRPr="00940430">
        <w:rPr>
          <w:noProof/>
        </w:rPr>
        <w:t xml:space="preserve"> 21</w:t>
      </w:r>
      <w:r w:rsidRPr="00940430">
        <w:rPr>
          <w:b/>
          <w:noProof/>
        </w:rPr>
        <w:t>,</w:t>
      </w:r>
      <w:r w:rsidRPr="00940430">
        <w:rPr>
          <w:noProof/>
        </w:rPr>
        <w:t xml:space="preserve"> 387-393.</w:t>
      </w:r>
    </w:p>
    <w:p w14:paraId="514ED029" w14:textId="77777777" w:rsidR="00940430" w:rsidRPr="00940430" w:rsidRDefault="00940430" w:rsidP="00940430">
      <w:pPr>
        <w:pStyle w:val="EndNoteBibliography"/>
        <w:ind w:left="720" w:hanging="720"/>
        <w:rPr>
          <w:noProof/>
        </w:rPr>
      </w:pPr>
      <w:r w:rsidRPr="00940430">
        <w:rPr>
          <w:noProof/>
        </w:rPr>
        <w:t xml:space="preserve">AKTER, M., SIKDER, M. T., RAHMAN, M. M., ULLAH, A., HOSSAIN, K. F. B., BANIK, S., HOSOKAWA, T., SAITO, T. &amp; KURASAKI, M. 2018. A systematic review on silver nanoparticles-induced cytotoxicity: Physicochemical properties and perspectives. </w:t>
      </w:r>
      <w:r w:rsidRPr="00940430">
        <w:rPr>
          <w:i/>
          <w:noProof/>
        </w:rPr>
        <w:t>J Adv Res,</w:t>
      </w:r>
      <w:r w:rsidRPr="00940430">
        <w:rPr>
          <w:noProof/>
        </w:rPr>
        <w:t xml:space="preserve"> 9</w:t>
      </w:r>
      <w:r w:rsidRPr="00940430">
        <w:rPr>
          <w:b/>
          <w:noProof/>
        </w:rPr>
        <w:t>,</w:t>
      </w:r>
      <w:r w:rsidRPr="00940430">
        <w:rPr>
          <w:noProof/>
        </w:rPr>
        <w:t xml:space="preserve"> 1-16.</w:t>
      </w:r>
    </w:p>
    <w:p w14:paraId="73044E8B" w14:textId="77777777" w:rsidR="00940430" w:rsidRPr="00940430" w:rsidRDefault="00940430" w:rsidP="00940430">
      <w:pPr>
        <w:pStyle w:val="EndNoteBibliography"/>
        <w:ind w:left="720" w:hanging="720"/>
        <w:rPr>
          <w:noProof/>
        </w:rPr>
      </w:pPr>
      <w:r w:rsidRPr="00940430">
        <w:rPr>
          <w:noProof/>
        </w:rPr>
        <w:t xml:space="preserve">AL-MAIYAH, M., HEMMADY, M. V., SHOAIB, A. &amp; MORGAN-JONES, R. L. 2007. Recurrence of chronic osteomyelitis in a regenerated fibula after 65 years. </w:t>
      </w:r>
      <w:r w:rsidRPr="00940430">
        <w:rPr>
          <w:i/>
          <w:noProof/>
        </w:rPr>
        <w:t>Orthopedics,</w:t>
      </w:r>
      <w:r w:rsidRPr="00940430">
        <w:rPr>
          <w:noProof/>
        </w:rPr>
        <w:t xml:space="preserve"> 30</w:t>
      </w:r>
      <w:r w:rsidRPr="00940430">
        <w:rPr>
          <w:b/>
          <w:noProof/>
        </w:rPr>
        <w:t>,</w:t>
      </w:r>
      <w:r w:rsidRPr="00940430">
        <w:rPr>
          <w:noProof/>
        </w:rPr>
        <w:t xml:space="preserve"> 403-404.</w:t>
      </w:r>
    </w:p>
    <w:p w14:paraId="2A2BA36A" w14:textId="77777777" w:rsidR="00940430" w:rsidRPr="00940430" w:rsidRDefault="00940430" w:rsidP="00940430">
      <w:pPr>
        <w:pStyle w:val="EndNoteBibliography"/>
        <w:ind w:left="720" w:hanging="720"/>
        <w:rPr>
          <w:noProof/>
        </w:rPr>
      </w:pPr>
      <w:r w:rsidRPr="00940430">
        <w:rPr>
          <w:noProof/>
        </w:rPr>
        <w:t xml:space="preserve">ALBERTS, B. 2008. </w:t>
      </w:r>
      <w:r w:rsidRPr="00940430">
        <w:rPr>
          <w:i/>
          <w:noProof/>
        </w:rPr>
        <w:t xml:space="preserve">Molecular biology of the cell, </w:t>
      </w:r>
      <w:r w:rsidRPr="00940430">
        <w:rPr>
          <w:noProof/>
        </w:rPr>
        <w:t>New York, Garland Science.</w:t>
      </w:r>
    </w:p>
    <w:p w14:paraId="734D5FA1" w14:textId="77777777" w:rsidR="00940430" w:rsidRPr="00940430" w:rsidRDefault="00940430" w:rsidP="00940430">
      <w:pPr>
        <w:pStyle w:val="EndNoteBibliography"/>
        <w:ind w:left="720" w:hanging="720"/>
        <w:rPr>
          <w:noProof/>
        </w:rPr>
      </w:pPr>
      <w:r w:rsidRPr="00940430">
        <w:rPr>
          <w:noProof/>
        </w:rPr>
        <w:t xml:space="preserve">ALT, V., BECHERT, T., STEINRUCKE, P., WAGENER, M., SEIDEL, P., DINGELDEIN, E., DOMANN, E. &amp; SCHNETTLER, R. 2004. An in vitro assessment of the antibacterial properties and cytotoxicity of nanoparticulate silver bone cement. </w:t>
      </w:r>
      <w:r w:rsidRPr="00940430">
        <w:rPr>
          <w:i/>
          <w:noProof/>
        </w:rPr>
        <w:t>Biomaterials,</w:t>
      </w:r>
      <w:r w:rsidRPr="00940430">
        <w:rPr>
          <w:noProof/>
        </w:rPr>
        <w:t xml:space="preserve"> 25</w:t>
      </w:r>
      <w:r w:rsidRPr="00940430">
        <w:rPr>
          <w:b/>
          <w:noProof/>
        </w:rPr>
        <w:t>,</w:t>
      </w:r>
      <w:r w:rsidRPr="00940430">
        <w:rPr>
          <w:noProof/>
        </w:rPr>
        <w:t xml:space="preserve"> 4383-4391.</w:t>
      </w:r>
    </w:p>
    <w:p w14:paraId="390E1B31" w14:textId="77777777" w:rsidR="00940430" w:rsidRPr="00940430" w:rsidRDefault="00940430" w:rsidP="00940430">
      <w:pPr>
        <w:pStyle w:val="EndNoteBibliography"/>
        <w:ind w:left="720" w:hanging="720"/>
        <w:rPr>
          <w:noProof/>
        </w:rPr>
      </w:pPr>
      <w:r w:rsidRPr="00940430">
        <w:rPr>
          <w:noProof/>
        </w:rPr>
        <w:t xml:space="preserve">ANAGNOSTAKOS, K., WILMES, P., SCHMITT, E. &amp; KELM, J. 2009. Elution of gentamicin and vancomycin from polymethylmethacrylate beads and hip spacers in vivo. </w:t>
      </w:r>
      <w:r w:rsidRPr="00940430">
        <w:rPr>
          <w:i/>
          <w:noProof/>
        </w:rPr>
        <w:t>Acta Orthopaedica,</w:t>
      </w:r>
      <w:r w:rsidRPr="00940430">
        <w:rPr>
          <w:noProof/>
        </w:rPr>
        <w:t xml:space="preserve"> 80</w:t>
      </w:r>
      <w:r w:rsidRPr="00940430">
        <w:rPr>
          <w:b/>
          <w:noProof/>
        </w:rPr>
        <w:t>,</w:t>
      </w:r>
      <w:r w:rsidRPr="00940430">
        <w:rPr>
          <w:noProof/>
        </w:rPr>
        <w:t xml:space="preserve"> 193-197.</w:t>
      </w:r>
    </w:p>
    <w:p w14:paraId="49F1BA33" w14:textId="77777777" w:rsidR="00940430" w:rsidRPr="00940430" w:rsidRDefault="00940430" w:rsidP="00940430">
      <w:pPr>
        <w:pStyle w:val="EndNoteBibliography"/>
        <w:ind w:left="720" w:hanging="720"/>
        <w:rPr>
          <w:noProof/>
        </w:rPr>
      </w:pPr>
      <w:r w:rsidRPr="00940430">
        <w:rPr>
          <w:noProof/>
        </w:rPr>
        <w:t xml:space="preserve">ANDERSSON, O. H. &amp; KARLSSON, K. H. 1991. ON THE BIOACTIVITY OF SILICATE GLASS. </w:t>
      </w:r>
      <w:r w:rsidRPr="00940430">
        <w:rPr>
          <w:i/>
          <w:noProof/>
        </w:rPr>
        <w:t>Journal of Non-Crystalline Solids,</w:t>
      </w:r>
      <w:r w:rsidRPr="00940430">
        <w:rPr>
          <w:noProof/>
        </w:rPr>
        <w:t xml:space="preserve"> 129</w:t>
      </w:r>
      <w:r w:rsidRPr="00940430">
        <w:rPr>
          <w:b/>
          <w:noProof/>
        </w:rPr>
        <w:t>,</w:t>
      </w:r>
      <w:r w:rsidRPr="00940430">
        <w:rPr>
          <w:noProof/>
        </w:rPr>
        <w:t xml:space="preserve"> 145-151.</w:t>
      </w:r>
    </w:p>
    <w:p w14:paraId="186486D0" w14:textId="77777777" w:rsidR="00940430" w:rsidRPr="00940430" w:rsidRDefault="00940430" w:rsidP="00940430">
      <w:pPr>
        <w:pStyle w:val="EndNoteBibliography"/>
        <w:ind w:left="720" w:hanging="720"/>
        <w:rPr>
          <w:noProof/>
        </w:rPr>
      </w:pPr>
      <w:r w:rsidRPr="00940430">
        <w:rPr>
          <w:noProof/>
        </w:rPr>
        <w:lastRenderedPageBreak/>
        <w:t xml:space="preserve">ANDRADES, P., MILITSAKH, O., HANASONO, M. M., RIEGER, J. &amp; ROSENTHAL, E. L. 2011. Current strategies in reconstruction of maxillectomy defects. </w:t>
      </w:r>
      <w:r w:rsidRPr="00940430">
        <w:rPr>
          <w:i/>
          <w:noProof/>
        </w:rPr>
        <w:t>Arch Otolaryngol Head Neck Surg,</w:t>
      </w:r>
      <w:r w:rsidRPr="00940430">
        <w:rPr>
          <w:noProof/>
        </w:rPr>
        <w:t xml:space="preserve"> 137</w:t>
      </w:r>
      <w:r w:rsidRPr="00940430">
        <w:rPr>
          <w:b/>
          <w:noProof/>
        </w:rPr>
        <w:t>,</w:t>
      </w:r>
      <w:r w:rsidRPr="00940430">
        <w:rPr>
          <w:noProof/>
        </w:rPr>
        <w:t xml:space="preserve"> 806-12.</w:t>
      </w:r>
    </w:p>
    <w:p w14:paraId="0FA56952" w14:textId="77777777" w:rsidR="00940430" w:rsidRPr="00940430" w:rsidRDefault="00940430" w:rsidP="00940430">
      <w:pPr>
        <w:pStyle w:val="EndNoteBibliography"/>
        <w:ind w:left="720" w:hanging="720"/>
        <w:rPr>
          <w:noProof/>
        </w:rPr>
      </w:pPr>
      <w:r w:rsidRPr="00940430">
        <w:rPr>
          <w:noProof/>
        </w:rPr>
        <w:t xml:space="preserve">ARAUJO, R. 1992. COLORLESS GLASSES CONTAINING ION-EXCHANGED SILVER. </w:t>
      </w:r>
      <w:r w:rsidRPr="00940430">
        <w:rPr>
          <w:i/>
          <w:noProof/>
        </w:rPr>
        <w:t>Applied Optics,</w:t>
      </w:r>
      <w:r w:rsidRPr="00940430">
        <w:rPr>
          <w:noProof/>
        </w:rPr>
        <w:t xml:space="preserve"> 31</w:t>
      </w:r>
      <w:r w:rsidRPr="00940430">
        <w:rPr>
          <w:b/>
          <w:noProof/>
        </w:rPr>
        <w:t>,</w:t>
      </w:r>
      <w:r w:rsidRPr="00940430">
        <w:rPr>
          <w:noProof/>
        </w:rPr>
        <w:t xml:space="preserve"> 5221-5224.</w:t>
      </w:r>
    </w:p>
    <w:p w14:paraId="66D29FBC" w14:textId="77777777" w:rsidR="00940430" w:rsidRPr="00940430" w:rsidRDefault="00940430" w:rsidP="00940430">
      <w:pPr>
        <w:pStyle w:val="EndNoteBibliography"/>
        <w:ind w:left="720" w:hanging="720"/>
        <w:rPr>
          <w:noProof/>
        </w:rPr>
      </w:pPr>
      <w:r w:rsidRPr="00940430">
        <w:rPr>
          <w:noProof/>
        </w:rPr>
        <w:t xml:space="preserve">ARAUJO, R. J. &amp; TROTTER, D. 2003. High silver borosilicates. </w:t>
      </w:r>
      <w:r w:rsidRPr="00940430">
        <w:rPr>
          <w:i/>
          <w:noProof/>
        </w:rPr>
        <w:t>Physics and Chemistry of Glasses,</w:t>
      </w:r>
      <w:r w:rsidRPr="00940430">
        <w:rPr>
          <w:noProof/>
        </w:rPr>
        <w:t xml:space="preserve"> 44</w:t>
      </w:r>
      <w:r w:rsidRPr="00940430">
        <w:rPr>
          <w:b/>
          <w:noProof/>
        </w:rPr>
        <w:t>,</w:t>
      </w:r>
      <w:r w:rsidRPr="00940430">
        <w:rPr>
          <w:noProof/>
        </w:rPr>
        <w:t xml:space="preserve"> 100-102.</w:t>
      </w:r>
    </w:p>
    <w:p w14:paraId="1F09C49F" w14:textId="77777777" w:rsidR="00940430" w:rsidRPr="00940430" w:rsidRDefault="00940430" w:rsidP="00940430">
      <w:pPr>
        <w:pStyle w:val="EndNoteBibliography"/>
        <w:ind w:left="720" w:hanging="720"/>
        <w:rPr>
          <w:noProof/>
        </w:rPr>
      </w:pPr>
      <w:r w:rsidRPr="00940430">
        <w:rPr>
          <w:noProof/>
        </w:rPr>
        <w:t xml:space="preserve">ARAVINDAN, S., RAJENDRAN, V. &amp; RAJENDRAN, N. 2012. Influence of Ag2O on crystallisation and structural modifications of phosphate glasses. </w:t>
      </w:r>
      <w:r w:rsidRPr="00940430">
        <w:rPr>
          <w:i/>
          <w:noProof/>
        </w:rPr>
        <w:t>Phase Transitions,</w:t>
      </w:r>
      <w:r w:rsidRPr="00940430">
        <w:rPr>
          <w:noProof/>
        </w:rPr>
        <w:t xml:space="preserve"> 85</w:t>
      </w:r>
      <w:r w:rsidRPr="00940430">
        <w:rPr>
          <w:b/>
          <w:noProof/>
        </w:rPr>
        <w:t>,</w:t>
      </w:r>
      <w:r w:rsidRPr="00940430">
        <w:rPr>
          <w:noProof/>
        </w:rPr>
        <w:t xml:space="preserve"> 630-649.</w:t>
      </w:r>
    </w:p>
    <w:p w14:paraId="373EFCBE" w14:textId="77777777" w:rsidR="00940430" w:rsidRPr="00940430" w:rsidRDefault="00940430" w:rsidP="00940430">
      <w:pPr>
        <w:pStyle w:val="EndNoteBibliography"/>
        <w:ind w:left="720" w:hanging="720"/>
        <w:rPr>
          <w:noProof/>
        </w:rPr>
      </w:pPr>
      <w:r w:rsidRPr="00940430">
        <w:rPr>
          <w:noProof/>
        </w:rPr>
        <w:t xml:space="preserve">ARCOS, D., GREENSPAN, D. C. &amp; VALLET-REGÍ, M. 2003. A new quantitative method to evaluate the in vitro bioactivity of melt and sol-gel-derived silicate glasses. </w:t>
      </w:r>
      <w:r w:rsidRPr="00940430">
        <w:rPr>
          <w:i/>
          <w:noProof/>
        </w:rPr>
        <w:t>J Biomed Mater Res A,</w:t>
      </w:r>
      <w:r w:rsidRPr="00940430">
        <w:rPr>
          <w:noProof/>
        </w:rPr>
        <w:t xml:space="preserve"> 65</w:t>
      </w:r>
      <w:r w:rsidRPr="00940430">
        <w:rPr>
          <w:b/>
          <w:noProof/>
        </w:rPr>
        <w:t>,</w:t>
      </w:r>
      <w:r w:rsidRPr="00940430">
        <w:rPr>
          <w:noProof/>
        </w:rPr>
        <w:t xml:space="preserve"> 344-51.</w:t>
      </w:r>
    </w:p>
    <w:p w14:paraId="606F82E3" w14:textId="77777777" w:rsidR="00940430" w:rsidRPr="00940430" w:rsidRDefault="00940430" w:rsidP="00940430">
      <w:pPr>
        <w:pStyle w:val="EndNoteBibliography"/>
        <w:ind w:left="720" w:hanging="720"/>
        <w:rPr>
          <w:noProof/>
        </w:rPr>
      </w:pPr>
      <w:r w:rsidRPr="00940430">
        <w:rPr>
          <w:noProof/>
        </w:rPr>
        <w:t xml:space="preserve">ARSTILA, H., HUPA, L., KARLSSON, K. H. &amp; HUPA, M. 2008. Influence of heat treatment on crystallization of bioactive glasses. </w:t>
      </w:r>
      <w:r w:rsidRPr="00940430">
        <w:rPr>
          <w:i/>
          <w:noProof/>
        </w:rPr>
        <w:t>Journal of Non-Crystalline Solids,</w:t>
      </w:r>
      <w:r w:rsidRPr="00940430">
        <w:rPr>
          <w:noProof/>
        </w:rPr>
        <w:t xml:space="preserve"> 354</w:t>
      </w:r>
      <w:r w:rsidRPr="00940430">
        <w:rPr>
          <w:b/>
          <w:noProof/>
        </w:rPr>
        <w:t>,</w:t>
      </w:r>
      <w:r w:rsidRPr="00940430">
        <w:rPr>
          <w:noProof/>
        </w:rPr>
        <w:t xml:space="preserve"> 722-728.</w:t>
      </w:r>
    </w:p>
    <w:p w14:paraId="76F12C76" w14:textId="77777777" w:rsidR="00940430" w:rsidRPr="00940430" w:rsidRDefault="00940430" w:rsidP="00940430">
      <w:pPr>
        <w:pStyle w:val="EndNoteBibliography"/>
        <w:ind w:left="720" w:hanging="720"/>
        <w:rPr>
          <w:noProof/>
        </w:rPr>
      </w:pPr>
      <w:r w:rsidRPr="00940430">
        <w:rPr>
          <w:noProof/>
        </w:rPr>
        <w:t xml:space="preserve">BAIA, L., MURESAN, D., BAIA, M., POPP, J. &amp; SIMON, S. 2007. Structural properties of silver nanoclusters-phosphate glass composites. </w:t>
      </w:r>
      <w:r w:rsidRPr="00940430">
        <w:rPr>
          <w:i/>
          <w:noProof/>
        </w:rPr>
        <w:t>Vibrational Spectroscopy,</w:t>
      </w:r>
      <w:r w:rsidRPr="00940430">
        <w:rPr>
          <w:noProof/>
        </w:rPr>
        <w:t xml:space="preserve"> 43</w:t>
      </w:r>
      <w:r w:rsidRPr="00940430">
        <w:rPr>
          <w:b/>
          <w:noProof/>
        </w:rPr>
        <w:t>,</w:t>
      </w:r>
      <w:r w:rsidRPr="00940430">
        <w:rPr>
          <w:noProof/>
        </w:rPr>
        <w:t xml:space="preserve"> 313-318.</w:t>
      </w:r>
    </w:p>
    <w:p w14:paraId="22C8526E" w14:textId="77777777" w:rsidR="00940430" w:rsidRPr="00940430" w:rsidRDefault="00940430" w:rsidP="00940430">
      <w:pPr>
        <w:pStyle w:val="EndNoteBibliography"/>
        <w:ind w:left="720" w:hanging="720"/>
        <w:rPr>
          <w:noProof/>
        </w:rPr>
      </w:pPr>
      <w:r w:rsidRPr="00940430">
        <w:rPr>
          <w:noProof/>
        </w:rPr>
        <w:t xml:space="preserve">BALAMURUGAN, A., SOCKALINGUM, G., MICHEL, J., FAURE, J., BANCHET, V., WORTHAM, L., BOUTHORS, S., LAURENT-MAQUIN, D. &amp; BALOSSIER, G. 2006. Synthesis and characterisation of sol gel derived bioactive glass for biomedical applications. </w:t>
      </w:r>
      <w:r w:rsidRPr="00940430">
        <w:rPr>
          <w:i/>
          <w:noProof/>
        </w:rPr>
        <w:t>Materials Letters,</w:t>
      </w:r>
      <w:r w:rsidRPr="00940430">
        <w:rPr>
          <w:noProof/>
        </w:rPr>
        <w:t xml:space="preserve"> 60</w:t>
      </w:r>
      <w:r w:rsidRPr="00940430">
        <w:rPr>
          <w:b/>
          <w:noProof/>
        </w:rPr>
        <w:t>,</w:t>
      </w:r>
      <w:r w:rsidRPr="00940430">
        <w:rPr>
          <w:noProof/>
        </w:rPr>
        <w:t xml:space="preserve"> 3752-3757.</w:t>
      </w:r>
    </w:p>
    <w:p w14:paraId="2744CD9B" w14:textId="77777777" w:rsidR="00940430" w:rsidRPr="00940430" w:rsidRDefault="00940430" w:rsidP="00940430">
      <w:pPr>
        <w:pStyle w:val="EndNoteBibliography"/>
        <w:ind w:left="720" w:hanging="720"/>
        <w:rPr>
          <w:noProof/>
        </w:rPr>
      </w:pPr>
      <w:r w:rsidRPr="00940430">
        <w:rPr>
          <w:noProof/>
        </w:rPr>
        <w:t xml:space="preserve">BARRALET, J., GBURECK, U., HABIBOVIC, P., VORNDRAN, E., GERARD, C. &amp; DOILLON, C. J. 2009. Angiogenesis in Calcium Phosphate Scaffolds by Inorganic Copper Ion Release. </w:t>
      </w:r>
      <w:r w:rsidRPr="00940430">
        <w:rPr>
          <w:i/>
          <w:noProof/>
        </w:rPr>
        <w:t>Tissue Engineering Part A,</w:t>
      </w:r>
      <w:r w:rsidRPr="00940430">
        <w:rPr>
          <w:noProof/>
        </w:rPr>
        <w:t xml:space="preserve"> 15</w:t>
      </w:r>
      <w:r w:rsidRPr="00940430">
        <w:rPr>
          <w:b/>
          <w:noProof/>
        </w:rPr>
        <w:t>,</w:t>
      </w:r>
      <w:r w:rsidRPr="00940430">
        <w:rPr>
          <w:noProof/>
        </w:rPr>
        <w:t xml:space="preserve"> 1601-1609.</w:t>
      </w:r>
    </w:p>
    <w:p w14:paraId="61031056" w14:textId="77777777" w:rsidR="00940430" w:rsidRPr="00940430" w:rsidRDefault="00940430" w:rsidP="00940430">
      <w:pPr>
        <w:pStyle w:val="EndNoteBibliography"/>
        <w:ind w:left="720" w:hanging="720"/>
        <w:rPr>
          <w:noProof/>
        </w:rPr>
      </w:pPr>
      <w:r w:rsidRPr="00940430">
        <w:rPr>
          <w:noProof/>
        </w:rPr>
        <w:t xml:space="preserve">BEGUM, S., JOHNSON, W. E., WORTHINGTON, T. &amp; MARTIN, R. A. 2016. The influence of pH and fluid dynamics on the antibacterial efficacy of 45S5 Bioglass. </w:t>
      </w:r>
      <w:r w:rsidRPr="00940430">
        <w:rPr>
          <w:i/>
          <w:noProof/>
        </w:rPr>
        <w:t>Biomedical Materials,</w:t>
      </w:r>
      <w:r w:rsidRPr="00940430">
        <w:rPr>
          <w:noProof/>
        </w:rPr>
        <w:t xml:space="preserve"> 11.</w:t>
      </w:r>
    </w:p>
    <w:p w14:paraId="49F079C1" w14:textId="77777777" w:rsidR="00940430" w:rsidRPr="00940430" w:rsidRDefault="00940430" w:rsidP="00940430">
      <w:pPr>
        <w:pStyle w:val="EndNoteBibliography"/>
        <w:ind w:left="720" w:hanging="720"/>
        <w:rPr>
          <w:noProof/>
        </w:rPr>
      </w:pPr>
      <w:r w:rsidRPr="00940430">
        <w:rPr>
          <w:noProof/>
        </w:rPr>
        <w:t xml:space="preserve">BEJARANO, J., CAVIEDES, P. &amp; PALZA, H. 2015. Sol-gel synthesis and in vitro bioactivity of copper and zinc-doped silicate bioactive glasses and glass-ceramics. </w:t>
      </w:r>
      <w:r w:rsidRPr="00940430">
        <w:rPr>
          <w:i/>
          <w:noProof/>
        </w:rPr>
        <w:t>Biomedical Materials,</w:t>
      </w:r>
      <w:r w:rsidRPr="00940430">
        <w:rPr>
          <w:noProof/>
        </w:rPr>
        <w:t xml:space="preserve"> 10.</w:t>
      </w:r>
    </w:p>
    <w:p w14:paraId="4FCC9D5C" w14:textId="77777777" w:rsidR="00940430" w:rsidRPr="00940430" w:rsidRDefault="00940430" w:rsidP="00940430">
      <w:pPr>
        <w:pStyle w:val="EndNoteBibliography"/>
        <w:ind w:left="720" w:hanging="720"/>
        <w:rPr>
          <w:noProof/>
        </w:rPr>
      </w:pPr>
      <w:r w:rsidRPr="00940430">
        <w:rPr>
          <w:noProof/>
        </w:rPr>
        <w:lastRenderedPageBreak/>
        <w:t xml:space="preserve">BELLANTONE, M., COLEMAN, N. J. &amp; HENCH, L. L. 2000. Bacteriostatic action of a novel four-component bioactive glass. </w:t>
      </w:r>
      <w:r w:rsidRPr="00940430">
        <w:rPr>
          <w:i/>
          <w:noProof/>
        </w:rPr>
        <w:t>Journal of Biomedical Materials Research,</w:t>
      </w:r>
      <w:r w:rsidRPr="00940430">
        <w:rPr>
          <w:noProof/>
        </w:rPr>
        <w:t xml:space="preserve"> 51</w:t>
      </w:r>
      <w:r w:rsidRPr="00940430">
        <w:rPr>
          <w:b/>
          <w:noProof/>
        </w:rPr>
        <w:t>,</w:t>
      </w:r>
      <w:r w:rsidRPr="00940430">
        <w:rPr>
          <w:noProof/>
        </w:rPr>
        <w:t xml:space="preserve"> 484-490.</w:t>
      </w:r>
    </w:p>
    <w:p w14:paraId="41588597" w14:textId="77777777" w:rsidR="00940430" w:rsidRPr="00940430" w:rsidRDefault="00940430" w:rsidP="00940430">
      <w:pPr>
        <w:pStyle w:val="EndNoteBibliography"/>
        <w:ind w:left="720" w:hanging="720"/>
        <w:rPr>
          <w:noProof/>
        </w:rPr>
      </w:pPr>
      <w:r w:rsidRPr="00940430">
        <w:rPr>
          <w:noProof/>
        </w:rPr>
        <w:t xml:space="preserve">BELLANTONE, M., WILLIAMS, H. D. &amp; HENCH, L. L. 2002. Broad-spectrum bactericidal activity of Ag2O-doped bioactive glass. </w:t>
      </w:r>
      <w:r w:rsidRPr="00940430">
        <w:rPr>
          <w:i/>
          <w:noProof/>
        </w:rPr>
        <w:t>Antimicrobial Agents and Chemotherapy,</w:t>
      </w:r>
      <w:r w:rsidRPr="00940430">
        <w:rPr>
          <w:noProof/>
        </w:rPr>
        <w:t xml:space="preserve"> 46</w:t>
      </w:r>
      <w:r w:rsidRPr="00940430">
        <w:rPr>
          <w:b/>
          <w:noProof/>
        </w:rPr>
        <w:t>,</w:t>
      </w:r>
      <w:r w:rsidRPr="00940430">
        <w:rPr>
          <w:noProof/>
        </w:rPr>
        <w:t xml:space="preserve"> 1940-1945.</w:t>
      </w:r>
    </w:p>
    <w:p w14:paraId="6C5A820E" w14:textId="77777777" w:rsidR="00940430" w:rsidRPr="00940430" w:rsidRDefault="00940430" w:rsidP="00940430">
      <w:pPr>
        <w:pStyle w:val="EndNoteBibliography"/>
        <w:ind w:left="720" w:hanging="720"/>
        <w:rPr>
          <w:noProof/>
        </w:rPr>
      </w:pPr>
      <w:r w:rsidRPr="00940430">
        <w:rPr>
          <w:noProof/>
        </w:rPr>
        <w:t xml:space="preserve">BHAKTA, S., FAIRA, P. E., SALATA, L. A., DE OLIVEIRA NETO, P. J., MILLER, C. A., VAN NOORT, R., REANEY, I. M., BROOK, I. M. &amp; HATTON, P. V. 2012. Determination of relative in vivo osteoconductivity of modified potassium fluorrichterite glass-ceramics compared with 45S5 bioglass. </w:t>
      </w:r>
      <w:r w:rsidRPr="00940430">
        <w:rPr>
          <w:i/>
          <w:noProof/>
        </w:rPr>
        <w:t>Journal of Materials Science-Materials in Medicine,</w:t>
      </w:r>
      <w:r w:rsidRPr="00940430">
        <w:rPr>
          <w:noProof/>
        </w:rPr>
        <w:t xml:space="preserve"> 23</w:t>
      </w:r>
      <w:r w:rsidRPr="00940430">
        <w:rPr>
          <w:b/>
          <w:noProof/>
        </w:rPr>
        <w:t>,</w:t>
      </w:r>
      <w:r w:rsidRPr="00940430">
        <w:rPr>
          <w:noProof/>
        </w:rPr>
        <w:t xml:space="preserve"> 2521-2529.</w:t>
      </w:r>
    </w:p>
    <w:p w14:paraId="102051F6" w14:textId="77777777" w:rsidR="00940430" w:rsidRPr="00940430" w:rsidRDefault="00940430" w:rsidP="00940430">
      <w:pPr>
        <w:pStyle w:val="EndNoteBibliography"/>
        <w:ind w:left="720" w:hanging="720"/>
        <w:rPr>
          <w:noProof/>
        </w:rPr>
      </w:pPr>
      <w:r w:rsidRPr="00940430">
        <w:rPr>
          <w:noProof/>
        </w:rPr>
        <w:t xml:space="preserve">BOHNER, M. 2010. Resorbable biomaterials as bone graft substitutes. </w:t>
      </w:r>
      <w:r w:rsidRPr="00940430">
        <w:rPr>
          <w:i/>
          <w:noProof/>
        </w:rPr>
        <w:t>Materials Today,</w:t>
      </w:r>
      <w:r w:rsidRPr="00940430">
        <w:rPr>
          <w:noProof/>
        </w:rPr>
        <w:t xml:space="preserve"> 13</w:t>
      </w:r>
      <w:r w:rsidRPr="00940430">
        <w:rPr>
          <w:b/>
          <w:noProof/>
        </w:rPr>
        <w:t>,</w:t>
      </w:r>
      <w:r w:rsidRPr="00940430">
        <w:rPr>
          <w:noProof/>
        </w:rPr>
        <w:t xml:space="preserve"> 24-30.</w:t>
      </w:r>
    </w:p>
    <w:p w14:paraId="38543FAC" w14:textId="77777777" w:rsidR="00940430" w:rsidRPr="00940430" w:rsidRDefault="00940430" w:rsidP="00940430">
      <w:pPr>
        <w:pStyle w:val="EndNoteBibliography"/>
        <w:ind w:left="720" w:hanging="720"/>
        <w:rPr>
          <w:noProof/>
        </w:rPr>
      </w:pPr>
      <w:r w:rsidRPr="00940430">
        <w:rPr>
          <w:noProof/>
        </w:rPr>
        <w:t xml:space="preserve">BONFIELD, W., GRYNPAS, M. D., TULLY, A. E., BOWMAN, J. &amp; ABRAM, J. 1981. Hydroxyapatite reinforced polyethylene--a mechanically compatible implant material for bone replacement. </w:t>
      </w:r>
      <w:r w:rsidRPr="00940430">
        <w:rPr>
          <w:i/>
          <w:noProof/>
        </w:rPr>
        <w:t>Biomaterials,</w:t>
      </w:r>
      <w:r w:rsidRPr="00940430">
        <w:rPr>
          <w:noProof/>
        </w:rPr>
        <w:t xml:space="preserve"> 2</w:t>
      </w:r>
      <w:r w:rsidRPr="00940430">
        <w:rPr>
          <w:b/>
          <w:noProof/>
        </w:rPr>
        <w:t>,</w:t>
      </w:r>
      <w:r w:rsidRPr="00940430">
        <w:rPr>
          <w:noProof/>
        </w:rPr>
        <w:t xml:space="preserve"> 185-6.</w:t>
      </w:r>
    </w:p>
    <w:p w14:paraId="22917004" w14:textId="77777777" w:rsidR="00940430" w:rsidRPr="00940430" w:rsidRDefault="00940430" w:rsidP="00940430">
      <w:pPr>
        <w:pStyle w:val="EndNoteBibliography"/>
        <w:ind w:left="720" w:hanging="720"/>
        <w:rPr>
          <w:noProof/>
        </w:rPr>
      </w:pPr>
      <w:r w:rsidRPr="00940430">
        <w:rPr>
          <w:noProof/>
        </w:rPr>
        <w:t xml:space="preserve">BORTOLIN, M., ROMANO, C. L., BIDOSSI, A., DE VECCHI, E., MATTINA, R. &amp; DRAGO, L. 2018. BAG-S53P4 as bone graft extender and antimicrobial activity against gentamicin- and vancomycin-resistant bacteria. </w:t>
      </w:r>
      <w:r w:rsidRPr="00940430">
        <w:rPr>
          <w:i/>
          <w:noProof/>
        </w:rPr>
        <w:t>Future Microbiology,</w:t>
      </w:r>
      <w:r w:rsidRPr="00940430">
        <w:rPr>
          <w:noProof/>
        </w:rPr>
        <w:t xml:space="preserve"> 13</w:t>
      </w:r>
      <w:r w:rsidRPr="00940430">
        <w:rPr>
          <w:b/>
          <w:noProof/>
        </w:rPr>
        <w:t>,</w:t>
      </w:r>
      <w:r w:rsidRPr="00940430">
        <w:rPr>
          <w:noProof/>
        </w:rPr>
        <w:t xml:space="preserve"> 525-533.</w:t>
      </w:r>
    </w:p>
    <w:p w14:paraId="009D750E" w14:textId="77777777" w:rsidR="00940430" w:rsidRPr="00940430" w:rsidRDefault="00940430" w:rsidP="00940430">
      <w:pPr>
        <w:pStyle w:val="EndNoteBibliography"/>
        <w:ind w:left="720" w:hanging="720"/>
        <w:rPr>
          <w:noProof/>
        </w:rPr>
      </w:pPr>
      <w:r w:rsidRPr="00940430">
        <w:rPr>
          <w:noProof/>
        </w:rPr>
        <w:t xml:space="preserve">BRAUER, D. S. 2015. Bioactive Glasses-Structure and Properties. </w:t>
      </w:r>
      <w:r w:rsidRPr="00940430">
        <w:rPr>
          <w:i/>
          <w:noProof/>
        </w:rPr>
        <w:t>Angewandte Chemie-International Edition,</w:t>
      </w:r>
      <w:r w:rsidRPr="00940430">
        <w:rPr>
          <w:noProof/>
        </w:rPr>
        <w:t xml:space="preserve"> 54</w:t>
      </w:r>
      <w:r w:rsidRPr="00940430">
        <w:rPr>
          <w:b/>
          <w:noProof/>
        </w:rPr>
        <w:t>,</w:t>
      </w:r>
      <w:r w:rsidRPr="00940430">
        <w:rPr>
          <w:noProof/>
        </w:rPr>
        <w:t xml:space="preserve"> 4160-4181.</w:t>
      </w:r>
    </w:p>
    <w:p w14:paraId="1DF4E942" w14:textId="77777777" w:rsidR="00940430" w:rsidRPr="00940430" w:rsidRDefault="00940430" w:rsidP="00940430">
      <w:pPr>
        <w:pStyle w:val="EndNoteBibliography"/>
        <w:ind w:left="720" w:hanging="720"/>
        <w:rPr>
          <w:noProof/>
        </w:rPr>
      </w:pPr>
      <w:r w:rsidRPr="00940430">
        <w:rPr>
          <w:noProof/>
        </w:rPr>
        <w:t xml:space="preserve">BRINK, M. 1997. The influence of alkali and alkaline earths on the working range for bioactive glasses. </w:t>
      </w:r>
      <w:r w:rsidRPr="00940430">
        <w:rPr>
          <w:i/>
          <w:noProof/>
        </w:rPr>
        <w:t>Journal of Biomedical Materials Research,</w:t>
      </w:r>
      <w:r w:rsidRPr="00940430">
        <w:rPr>
          <w:noProof/>
        </w:rPr>
        <w:t xml:space="preserve"> 36</w:t>
      </w:r>
      <w:r w:rsidRPr="00940430">
        <w:rPr>
          <w:b/>
          <w:noProof/>
        </w:rPr>
        <w:t>,</w:t>
      </w:r>
      <w:r w:rsidRPr="00940430">
        <w:rPr>
          <w:noProof/>
        </w:rPr>
        <w:t xml:space="preserve"> 109-117.</w:t>
      </w:r>
    </w:p>
    <w:p w14:paraId="7E0216B6" w14:textId="77777777" w:rsidR="00940430" w:rsidRPr="00940430" w:rsidRDefault="00940430" w:rsidP="00940430">
      <w:pPr>
        <w:pStyle w:val="EndNoteBibliography"/>
        <w:ind w:left="720" w:hanging="720"/>
        <w:rPr>
          <w:noProof/>
        </w:rPr>
      </w:pPr>
      <w:r w:rsidRPr="00940430">
        <w:rPr>
          <w:noProof/>
        </w:rPr>
        <w:t xml:space="preserve">CAO, W. P. &amp; HENCH, L. L. 1996. Bioactive materials. </w:t>
      </w:r>
      <w:r w:rsidRPr="00940430">
        <w:rPr>
          <w:i/>
          <w:noProof/>
        </w:rPr>
        <w:t>Ceramics International,</w:t>
      </w:r>
      <w:r w:rsidRPr="00940430">
        <w:rPr>
          <w:noProof/>
        </w:rPr>
        <w:t xml:space="preserve"> 22</w:t>
      </w:r>
      <w:r w:rsidRPr="00940430">
        <w:rPr>
          <w:b/>
          <w:noProof/>
        </w:rPr>
        <w:t>,</w:t>
      </w:r>
      <w:r w:rsidRPr="00940430">
        <w:rPr>
          <w:noProof/>
        </w:rPr>
        <w:t xml:space="preserve"> 493-507.</w:t>
      </w:r>
    </w:p>
    <w:p w14:paraId="09534D9D" w14:textId="77777777" w:rsidR="00940430" w:rsidRPr="00940430" w:rsidRDefault="00940430" w:rsidP="00940430">
      <w:pPr>
        <w:pStyle w:val="EndNoteBibliography"/>
        <w:ind w:left="720" w:hanging="720"/>
        <w:rPr>
          <w:noProof/>
        </w:rPr>
      </w:pPr>
      <w:r w:rsidRPr="00940430">
        <w:rPr>
          <w:noProof/>
        </w:rPr>
        <w:t xml:space="preserve">CARTA, D., JONES, J. R., LIN, S., POOLOGASUNDARAMPILLAI, G., NEWPORT, R. J. &amp; PICKUP, D. M. 2017. Neutron diffraction study of antibacterial bioactive calcium silicate sol-gel glasses containing silver. </w:t>
      </w:r>
      <w:r w:rsidRPr="00940430">
        <w:rPr>
          <w:i/>
          <w:noProof/>
        </w:rPr>
        <w:t>International Journal of Applied Glass Science,</w:t>
      </w:r>
      <w:r w:rsidRPr="00940430">
        <w:rPr>
          <w:noProof/>
        </w:rPr>
        <w:t xml:space="preserve"> 8</w:t>
      </w:r>
      <w:r w:rsidRPr="00940430">
        <w:rPr>
          <w:b/>
          <w:noProof/>
        </w:rPr>
        <w:t>,</w:t>
      </w:r>
      <w:r w:rsidRPr="00940430">
        <w:rPr>
          <w:noProof/>
        </w:rPr>
        <w:t xml:space="preserve"> 364-371.</w:t>
      </w:r>
    </w:p>
    <w:p w14:paraId="5FC41EDA" w14:textId="77777777" w:rsidR="00940430" w:rsidRPr="00940430" w:rsidRDefault="00940430" w:rsidP="00940430">
      <w:pPr>
        <w:pStyle w:val="EndNoteBibliography"/>
        <w:ind w:left="720" w:hanging="720"/>
        <w:rPr>
          <w:noProof/>
        </w:rPr>
      </w:pPr>
      <w:r w:rsidRPr="00940430">
        <w:rPr>
          <w:noProof/>
        </w:rPr>
        <w:t xml:space="preserve">CASILLAS-VARGAS, G., OCASIO-MALAVE, C., MEDINA, S., MORALES-GUZMAN, C., DEL VALLE, R. G., CARBALLEIRA, N. M. &amp; SANABRIA-RIOS, D. J. 2021. Antibacterial fatty acids: An update of possible mechanisms of action and implications in the development of the next-generation of antibacterial agents. </w:t>
      </w:r>
      <w:r w:rsidRPr="00940430">
        <w:rPr>
          <w:i/>
          <w:noProof/>
        </w:rPr>
        <w:t>Progress in Lipid Research,</w:t>
      </w:r>
      <w:r w:rsidRPr="00940430">
        <w:rPr>
          <w:noProof/>
        </w:rPr>
        <w:t xml:space="preserve"> 82.</w:t>
      </w:r>
    </w:p>
    <w:p w14:paraId="7E30C2D4" w14:textId="77777777" w:rsidR="00940430" w:rsidRPr="00940430" w:rsidRDefault="00940430" w:rsidP="00940430">
      <w:pPr>
        <w:pStyle w:val="EndNoteBibliography"/>
        <w:ind w:left="720" w:hanging="720"/>
        <w:rPr>
          <w:noProof/>
        </w:rPr>
      </w:pPr>
      <w:r w:rsidRPr="00940430">
        <w:rPr>
          <w:noProof/>
        </w:rPr>
        <w:lastRenderedPageBreak/>
        <w:t xml:space="preserve">CATAURO, M., BOLLINO, F., PAPALE, F. &amp; CIPRIOTI, S. V. 2015. Investigation on bioactivity, biocompatibility, thermal behavior and antibacterial properties of calcium silicate glass coatings containing Ag. </w:t>
      </w:r>
      <w:r w:rsidRPr="00940430">
        <w:rPr>
          <w:i/>
          <w:noProof/>
        </w:rPr>
        <w:t>Journal of Non-Crystalline Solids,</w:t>
      </w:r>
      <w:r w:rsidRPr="00940430">
        <w:rPr>
          <w:noProof/>
        </w:rPr>
        <w:t xml:space="preserve"> 422</w:t>
      </w:r>
      <w:r w:rsidRPr="00940430">
        <w:rPr>
          <w:b/>
          <w:noProof/>
        </w:rPr>
        <w:t>,</w:t>
      </w:r>
      <w:r w:rsidRPr="00940430">
        <w:rPr>
          <w:noProof/>
        </w:rPr>
        <w:t xml:space="preserve"> 16-22.</w:t>
      </w:r>
    </w:p>
    <w:p w14:paraId="70EB1B28" w14:textId="77777777" w:rsidR="00940430" w:rsidRPr="00940430" w:rsidRDefault="00940430" w:rsidP="00940430">
      <w:pPr>
        <w:pStyle w:val="EndNoteBibliography"/>
        <w:ind w:left="720" w:hanging="720"/>
        <w:rPr>
          <w:noProof/>
        </w:rPr>
      </w:pPr>
      <w:r w:rsidRPr="00940430">
        <w:rPr>
          <w:noProof/>
        </w:rPr>
        <w:t xml:space="preserve">CHITAMBAR, C. R. 2012. Gallium-containing anticancer compounds. </w:t>
      </w:r>
      <w:r w:rsidRPr="00940430">
        <w:rPr>
          <w:i/>
          <w:noProof/>
        </w:rPr>
        <w:t>Future Medicinal Chemistry,</w:t>
      </w:r>
      <w:r w:rsidRPr="00940430">
        <w:rPr>
          <w:noProof/>
        </w:rPr>
        <w:t xml:space="preserve"> 4</w:t>
      </w:r>
      <w:r w:rsidRPr="00940430">
        <w:rPr>
          <w:b/>
          <w:noProof/>
        </w:rPr>
        <w:t>,</w:t>
      </w:r>
      <w:r w:rsidRPr="00940430">
        <w:rPr>
          <w:noProof/>
        </w:rPr>
        <w:t xml:space="preserve"> 1257-1272.</w:t>
      </w:r>
    </w:p>
    <w:p w14:paraId="6D1B0D74" w14:textId="77777777" w:rsidR="00940430" w:rsidRPr="00940430" w:rsidRDefault="00940430" w:rsidP="00940430">
      <w:pPr>
        <w:pStyle w:val="EndNoteBibliography"/>
        <w:ind w:left="720" w:hanging="720"/>
        <w:rPr>
          <w:noProof/>
        </w:rPr>
      </w:pPr>
      <w:r w:rsidRPr="00940430">
        <w:rPr>
          <w:noProof/>
        </w:rPr>
        <w:t xml:space="preserve">COSGROVE, S. &amp; CARMELI, Y. 2003. The impact of antimicrobial resistance on health and economic outcomes. </w:t>
      </w:r>
      <w:r w:rsidRPr="00940430">
        <w:rPr>
          <w:i/>
          <w:noProof/>
        </w:rPr>
        <w:t>Clinical Infectious Diseases,</w:t>
      </w:r>
      <w:r w:rsidRPr="00940430">
        <w:rPr>
          <w:noProof/>
        </w:rPr>
        <w:t xml:space="preserve"> 36</w:t>
      </w:r>
      <w:r w:rsidRPr="00940430">
        <w:rPr>
          <w:b/>
          <w:noProof/>
        </w:rPr>
        <w:t>,</w:t>
      </w:r>
      <w:r w:rsidRPr="00940430">
        <w:rPr>
          <w:noProof/>
        </w:rPr>
        <w:t xml:space="preserve"> 1433-1437.</w:t>
      </w:r>
    </w:p>
    <w:p w14:paraId="4D1895A1" w14:textId="77777777" w:rsidR="00940430" w:rsidRPr="00940430" w:rsidRDefault="00940430" w:rsidP="00940430">
      <w:pPr>
        <w:pStyle w:val="EndNoteBibliography"/>
        <w:ind w:left="720" w:hanging="720"/>
        <w:rPr>
          <w:noProof/>
        </w:rPr>
      </w:pPr>
      <w:r w:rsidRPr="00940430">
        <w:rPr>
          <w:noProof/>
        </w:rPr>
        <w:t xml:space="preserve">D'ONOFRIO, A., KENT, N. W., SHAHDAD, S. A. &amp; HILL, R. G. 2016. Development of novel strontium containing bioactive glass based calcium phosphate cement. </w:t>
      </w:r>
      <w:r w:rsidRPr="00940430">
        <w:rPr>
          <w:i/>
          <w:noProof/>
        </w:rPr>
        <w:t>Dent Mater,</w:t>
      </w:r>
      <w:r w:rsidRPr="00940430">
        <w:rPr>
          <w:noProof/>
        </w:rPr>
        <w:t xml:space="preserve"> 32</w:t>
      </w:r>
      <w:r w:rsidRPr="00940430">
        <w:rPr>
          <w:b/>
          <w:noProof/>
        </w:rPr>
        <w:t>,</w:t>
      </w:r>
      <w:r w:rsidRPr="00940430">
        <w:rPr>
          <w:noProof/>
        </w:rPr>
        <w:t xml:space="preserve"> 703-12.</w:t>
      </w:r>
    </w:p>
    <w:p w14:paraId="71B761B8" w14:textId="77777777" w:rsidR="00940430" w:rsidRPr="00940430" w:rsidRDefault="00940430" w:rsidP="00940430">
      <w:pPr>
        <w:pStyle w:val="EndNoteBibliography"/>
        <w:ind w:left="720" w:hanging="720"/>
        <w:rPr>
          <w:noProof/>
        </w:rPr>
      </w:pPr>
      <w:r w:rsidRPr="00940430">
        <w:rPr>
          <w:noProof/>
        </w:rPr>
        <w:t xml:space="preserve">DAPUNT, U., GIESE, T., STEGMAIER, S., MOGHADDAM, A. &amp; HAENSCH, G. M. 2016. The osteoblast as an inflammatory cell: production of cytokines in response to bacteria and components of bacterial biofilms. </w:t>
      </w:r>
      <w:r w:rsidRPr="00940430">
        <w:rPr>
          <w:i/>
          <w:noProof/>
        </w:rPr>
        <w:t>Bmc Musculoskeletal Disorders,</w:t>
      </w:r>
      <w:r w:rsidRPr="00940430">
        <w:rPr>
          <w:noProof/>
        </w:rPr>
        <w:t xml:space="preserve"> 17.</w:t>
      </w:r>
    </w:p>
    <w:p w14:paraId="04868893" w14:textId="77777777" w:rsidR="00940430" w:rsidRPr="00940430" w:rsidRDefault="00940430" w:rsidP="00940430">
      <w:pPr>
        <w:pStyle w:val="EndNoteBibliography"/>
        <w:ind w:left="720" w:hanging="720"/>
        <w:rPr>
          <w:noProof/>
        </w:rPr>
      </w:pPr>
      <w:r w:rsidRPr="00940430">
        <w:rPr>
          <w:noProof/>
        </w:rPr>
        <w:t xml:space="preserve">DAVIES, R. L. &amp; ETRIS, S. F. 1997. The development and functions of silver in water purification and disease control. </w:t>
      </w:r>
      <w:r w:rsidRPr="00940430">
        <w:rPr>
          <w:i/>
          <w:noProof/>
        </w:rPr>
        <w:t>Catalysis Today,</w:t>
      </w:r>
      <w:r w:rsidRPr="00940430">
        <w:rPr>
          <w:noProof/>
        </w:rPr>
        <w:t xml:space="preserve"> 36</w:t>
      </w:r>
      <w:r w:rsidRPr="00940430">
        <w:rPr>
          <w:b/>
          <w:noProof/>
        </w:rPr>
        <w:t>,</w:t>
      </w:r>
      <w:r w:rsidRPr="00940430">
        <w:rPr>
          <w:noProof/>
        </w:rPr>
        <w:t xml:space="preserve"> 107-114.</w:t>
      </w:r>
    </w:p>
    <w:p w14:paraId="7898CA94" w14:textId="77777777" w:rsidR="00940430" w:rsidRPr="00940430" w:rsidRDefault="00940430" w:rsidP="00940430">
      <w:pPr>
        <w:pStyle w:val="EndNoteBibliography"/>
        <w:ind w:left="720" w:hanging="720"/>
        <w:rPr>
          <w:noProof/>
        </w:rPr>
      </w:pPr>
      <w:r w:rsidRPr="00940430">
        <w:rPr>
          <w:noProof/>
        </w:rPr>
        <w:t xml:space="preserve">DEBENEDETTI, P. &amp; STILLINGER, F. 2001. Supercooled liquids and the glass transition. </w:t>
      </w:r>
      <w:r w:rsidRPr="00940430">
        <w:rPr>
          <w:i/>
          <w:noProof/>
        </w:rPr>
        <w:t>Nature,</w:t>
      </w:r>
      <w:r w:rsidRPr="00940430">
        <w:rPr>
          <w:noProof/>
        </w:rPr>
        <w:t xml:space="preserve"> 410</w:t>
      </w:r>
      <w:r w:rsidRPr="00940430">
        <w:rPr>
          <w:b/>
          <w:noProof/>
        </w:rPr>
        <w:t>,</w:t>
      </w:r>
      <w:r w:rsidRPr="00940430">
        <w:rPr>
          <w:noProof/>
        </w:rPr>
        <w:t xml:space="preserve"> 259-267.</w:t>
      </w:r>
    </w:p>
    <w:p w14:paraId="0A8FB61C" w14:textId="77777777" w:rsidR="00940430" w:rsidRPr="00940430" w:rsidRDefault="00940430" w:rsidP="00940430">
      <w:pPr>
        <w:pStyle w:val="EndNoteBibliography"/>
        <w:ind w:left="720" w:hanging="720"/>
        <w:rPr>
          <w:noProof/>
        </w:rPr>
      </w:pPr>
      <w:r w:rsidRPr="00940430">
        <w:rPr>
          <w:noProof/>
        </w:rPr>
        <w:t xml:space="preserve">DELBEN, J. R. J., PIMENTEL, O. M., COELHO, M. B., CANDELORIO, P. D., FURINI, L. N., DOS SANTOS, F. A., DE VICENTE, F. S. &amp; DELBEN, A. 2009. Synthesis and thermal properties of nanoparticles of bioactive glasses containing silver. </w:t>
      </w:r>
      <w:r w:rsidRPr="00940430">
        <w:rPr>
          <w:i/>
          <w:noProof/>
        </w:rPr>
        <w:t>Journal of Thermal Analysis and Calorimetry,</w:t>
      </w:r>
      <w:r w:rsidRPr="00940430">
        <w:rPr>
          <w:noProof/>
        </w:rPr>
        <w:t xml:space="preserve"> 97</w:t>
      </w:r>
      <w:r w:rsidRPr="00940430">
        <w:rPr>
          <w:b/>
          <w:noProof/>
        </w:rPr>
        <w:t>,</w:t>
      </w:r>
      <w:r w:rsidRPr="00940430">
        <w:rPr>
          <w:noProof/>
        </w:rPr>
        <w:t xml:space="preserve"> 433-436.</w:t>
      </w:r>
    </w:p>
    <w:p w14:paraId="3AB30178" w14:textId="77777777" w:rsidR="00940430" w:rsidRPr="00940430" w:rsidRDefault="00940430" w:rsidP="00940430">
      <w:pPr>
        <w:pStyle w:val="EndNoteBibliography"/>
        <w:ind w:left="720" w:hanging="720"/>
        <w:rPr>
          <w:noProof/>
        </w:rPr>
      </w:pPr>
      <w:r w:rsidRPr="00940430">
        <w:rPr>
          <w:noProof/>
        </w:rPr>
        <w:t xml:space="preserve">DELLOYE, C., CORNU, O., DRUEZ, V. &amp; BARBIER, O. 2007. Bone allografts - What they can offer and what they cannot. </w:t>
      </w:r>
      <w:r w:rsidRPr="00940430">
        <w:rPr>
          <w:i/>
          <w:noProof/>
        </w:rPr>
        <w:t>Journal of Bone and Joint Surgery-British Volume,</w:t>
      </w:r>
      <w:r w:rsidRPr="00940430">
        <w:rPr>
          <w:noProof/>
        </w:rPr>
        <w:t xml:space="preserve"> 89B</w:t>
      </w:r>
      <w:r w:rsidRPr="00940430">
        <w:rPr>
          <w:b/>
          <w:noProof/>
        </w:rPr>
        <w:t>,</w:t>
      </w:r>
      <w:r w:rsidRPr="00940430">
        <w:rPr>
          <w:noProof/>
        </w:rPr>
        <w:t xml:space="preserve"> 574-579.</w:t>
      </w:r>
    </w:p>
    <w:p w14:paraId="3E799A3A" w14:textId="77777777" w:rsidR="00940430" w:rsidRPr="00940430" w:rsidRDefault="00940430" w:rsidP="00940430">
      <w:pPr>
        <w:pStyle w:val="EndNoteBibliography"/>
        <w:ind w:left="720" w:hanging="720"/>
        <w:rPr>
          <w:noProof/>
        </w:rPr>
      </w:pPr>
      <w:r w:rsidRPr="00940430">
        <w:rPr>
          <w:noProof/>
        </w:rPr>
        <w:t xml:space="preserve">DI NUNZIO, S., BROVARONE, C. V., SPRIANO, S., MILANESE, D., VERNE, E., BERGO, V., MAINA, G. &amp; SPINELLI, P. 2004. Silver containing bioactive glasses prepared by molten salt ion-exchange. </w:t>
      </w:r>
      <w:r w:rsidRPr="00940430">
        <w:rPr>
          <w:i/>
          <w:noProof/>
        </w:rPr>
        <w:t>Journal of the European Ceramic Society,</w:t>
      </w:r>
      <w:r w:rsidRPr="00940430">
        <w:rPr>
          <w:noProof/>
        </w:rPr>
        <w:t xml:space="preserve"> 24</w:t>
      </w:r>
      <w:r w:rsidRPr="00940430">
        <w:rPr>
          <w:b/>
          <w:noProof/>
        </w:rPr>
        <w:t>,</w:t>
      </w:r>
      <w:r w:rsidRPr="00940430">
        <w:rPr>
          <w:noProof/>
        </w:rPr>
        <w:t xml:space="preserve"> 2935-2942.</w:t>
      </w:r>
    </w:p>
    <w:p w14:paraId="5FFF4EDE" w14:textId="77777777" w:rsidR="00940430" w:rsidRPr="00940430" w:rsidRDefault="00940430" w:rsidP="00940430">
      <w:pPr>
        <w:pStyle w:val="EndNoteBibliography"/>
        <w:ind w:left="720" w:hanging="720"/>
        <w:rPr>
          <w:noProof/>
        </w:rPr>
      </w:pPr>
      <w:r w:rsidRPr="00940430">
        <w:rPr>
          <w:noProof/>
        </w:rPr>
        <w:t xml:space="preserve">DIBROV, P., DZIOBA, J., GOSINK, K. K. &amp; HASE, C. C. 2002. Chemiosmotic mechanism of antimicrobial activity of Ag+ in Vibrio cholerae. </w:t>
      </w:r>
      <w:r w:rsidRPr="00940430">
        <w:rPr>
          <w:i/>
          <w:noProof/>
        </w:rPr>
        <w:t>Antimicrobial Agents and Chemotherapy,</w:t>
      </w:r>
      <w:r w:rsidRPr="00940430">
        <w:rPr>
          <w:noProof/>
        </w:rPr>
        <w:t xml:space="preserve"> 46</w:t>
      </w:r>
      <w:r w:rsidRPr="00940430">
        <w:rPr>
          <w:b/>
          <w:noProof/>
        </w:rPr>
        <w:t>,</w:t>
      </w:r>
      <w:r w:rsidRPr="00940430">
        <w:rPr>
          <w:noProof/>
        </w:rPr>
        <w:t xml:space="preserve"> 2668-2670.</w:t>
      </w:r>
    </w:p>
    <w:p w14:paraId="49AFBE0D" w14:textId="77777777" w:rsidR="00940430" w:rsidRPr="00940430" w:rsidRDefault="00940430" w:rsidP="00940430">
      <w:pPr>
        <w:pStyle w:val="EndNoteBibliography"/>
        <w:ind w:left="720" w:hanging="720"/>
        <w:rPr>
          <w:noProof/>
        </w:rPr>
      </w:pPr>
      <w:r w:rsidRPr="00940430">
        <w:rPr>
          <w:noProof/>
        </w:rPr>
        <w:lastRenderedPageBreak/>
        <w:t xml:space="preserve">DRAGO, L., DE VECCHI, E., BORTOLIN, M., TOSCANO, M., MATTINA, R. &amp; ROMANO, C. L. 2015. Antimicrobial activity and resistance selection of different bioglass S53P4 formulations against multidrug resistant strains. </w:t>
      </w:r>
      <w:r w:rsidRPr="00940430">
        <w:rPr>
          <w:i/>
          <w:noProof/>
        </w:rPr>
        <w:t>Future Microbiology,</w:t>
      </w:r>
      <w:r w:rsidRPr="00940430">
        <w:rPr>
          <w:noProof/>
        </w:rPr>
        <w:t xml:space="preserve"> 10</w:t>
      </w:r>
      <w:r w:rsidRPr="00940430">
        <w:rPr>
          <w:b/>
          <w:noProof/>
        </w:rPr>
        <w:t>,</w:t>
      </w:r>
      <w:r w:rsidRPr="00940430">
        <w:rPr>
          <w:noProof/>
        </w:rPr>
        <w:t xml:space="preserve"> 1293-1299.</w:t>
      </w:r>
    </w:p>
    <w:p w14:paraId="47E74D1E" w14:textId="77777777" w:rsidR="00940430" w:rsidRPr="00940430" w:rsidRDefault="00940430" w:rsidP="00940430">
      <w:pPr>
        <w:pStyle w:val="EndNoteBibliography"/>
        <w:ind w:left="720" w:hanging="720"/>
        <w:rPr>
          <w:noProof/>
        </w:rPr>
      </w:pPr>
      <w:r w:rsidRPr="00940430">
        <w:rPr>
          <w:noProof/>
        </w:rPr>
        <w:t xml:space="preserve">EL-FIQI, A. &amp; KIM, H.-W. 2021. Iron ions-releasing mesoporous bioactive glass ultrasmall nanoparticles designed as ferroptosis-based bone cancer nanotherapeutics: Ultrasonic-coupled sol-gel synthesis, properties and iron ions release. </w:t>
      </w:r>
      <w:r w:rsidRPr="00940430">
        <w:rPr>
          <w:i/>
          <w:noProof/>
        </w:rPr>
        <w:t>Materials Letters,</w:t>
      </w:r>
      <w:r w:rsidRPr="00940430">
        <w:rPr>
          <w:noProof/>
        </w:rPr>
        <w:t xml:space="preserve"> 294.</w:t>
      </w:r>
    </w:p>
    <w:p w14:paraId="244E617E" w14:textId="77777777" w:rsidR="00940430" w:rsidRPr="00940430" w:rsidRDefault="00940430" w:rsidP="00940430">
      <w:pPr>
        <w:pStyle w:val="EndNoteBibliography"/>
        <w:ind w:left="720" w:hanging="720"/>
        <w:rPr>
          <w:noProof/>
        </w:rPr>
      </w:pPr>
      <w:r w:rsidRPr="00940430">
        <w:rPr>
          <w:noProof/>
        </w:rPr>
        <w:t xml:space="preserve">EL-KADY, A. M., ALI, A. F., RIZK, R. A. &amp; AHMED, M. M. 2012. Synthesis, characterization and microbiological response of silver doped bioactive glass nanoparticles. </w:t>
      </w:r>
      <w:r w:rsidRPr="00940430">
        <w:rPr>
          <w:i/>
          <w:noProof/>
        </w:rPr>
        <w:t>Ceramics International,</w:t>
      </w:r>
      <w:r w:rsidRPr="00940430">
        <w:rPr>
          <w:noProof/>
        </w:rPr>
        <w:t xml:space="preserve"> 38</w:t>
      </w:r>
      <w:r w:rsidRPr="00940430">
        <w:rPr>
          <w:b/>
          <w:noProof/>
        </w:rPr>
        <w:t>,</w:t>
      </w:r>
      <w:r w:rsidRPr="00940430">
        <w:rPr>
          <w:noProof/>
        </w:rPr>
        <w:t xml:space="preserve"> 177-188.</w:t>
      </w:r>
    </w:p>
    <w:p w14:paraId="692A157D" w14:textId="77777777" w:rsidR="00940430" w:rsidRPr="00940430" w:rsidRDefault="00940430" w:rsidP="00940430">
      <w:pPr>
        <w:pStyle w:val="EndNoteBibliography"/>
        <w:ind w:left="720" w:hanging="720"/>
        <w:rPr>
          <w:noProof/>
        </w:rPr>
      </w:pPr>
      <w:r w:rsidRPr="00940430">
        <w:rPr>
          <w:noProof/>
        </w:rPr>
        <w:t xml:space="preserve">ELGAYAR, I., ALIEV, A. E., BOCCACCINI, A. R. &amp; HILL, R. G. 2005. Structural analysis of bioactive glasses. </w:t>
      </w:r>
      <w:r w:rsidRPr="00940430">
        <w:rPr>
          <w:i/>
          <w:noProof/>
        </w:rPr>
        <w:t>Journal of Non-Crystalline Solids,</w:t>
      </w:r>
      <w:r w:rsidRPr="00940430">
        <w:rPr>
          <w:noProof/>
        </w:rPr>
        <w:t xml:space="preserve"> 351</w:t>
      </w:r>
      <w:r w:rsidRPr="00940430">
        <w:rPr>
          <w:b/>
          <w:noProof/>
        </w:rPr>
        <w:t>,</w:t>
      </w:r>
      <w:r w:rsidRPr="00940430">
        <w:rPr>
          <w:noProof/>
        </w:rPr>
        <w:t xml:space="preserve"> 173-183.</w:t>
      </w:r>
    </w:p>
    <w:p w14:paraId="16ABBB1D" w14:textId="77777777" w:rsidR="00940430" w:rsidRPr="00940430" w:rsidRDefault="00940430" w:rsidP="00940430">
      <w:pPr>
        <w:pStyle w:val="EndNoteBibliography"/>
        <w:ind w:left="720" w:hanging="720"/>
        <w:rPr>
          <w:noProof/>
        </w:rPr>
      </w:pPr>
      <w:r w:rsidRPr="00940430">
        <w:rPr>
          <w:noProof/>
        </w:rPr>
        <w:t xml:space="preserve">ESTEBAN-TEJEDA, L., MALPARTIDA, F., ESTEBAN-CUBILLO, A., PECHARROMAN, C. &amp; MOYA, J. S. 2009. The antibacterial and antifungal activity of a soda-lime glass containing silver nanoparticles. </w:t>
      </w:r>
      <w:r w:rsidRPr="00940430">
        <w:rPr>
          <w:i/>
          <w:noProof/>
        </w:rPr>
        <w:t>Nanotechnology,</w:t>
      </w:r>
      <w:r w:rsidRPr="00940430">
        <w:rPr>
          <w:noProof/>
        </w:rPr>
        <w:t xml:space="preserve"> 20</w:t>
      </w:r>
      <w:r w:rsidRPr="00940430">
        <w:rPr>
          <w:b/>
          <w:noProof/>
        </w:rPr>
        <w:t>,</w:t>
      </w:r>
      <w:r w:rsidRPr="00940430">
        <w:rPr>
          <w:noProof/>
        </w:rPr>
        <w:t xml:space="preserve"> 6.</w:t>
      </w:r>
    </w:p>
    <w:p w14:paraId="5F7BB3ED" w14:textId="77777777" w:rsidR="00940430" w:rsidRPr="00940430" w:rsidRDefault="00940430" w:rsidP="00940430">
      <w:pPr>
        <w:pStyle w:val="EndNoteBibliography"/>
        <w:ind w:left="720" w:hanging="720"/>
        <w:rPr>
          <w:noProof/>
        </w:rPr>
      </w:pPr>
      <w:r w:rsidRPr="00940430">
        <w:rPr>
          <w:noProof/>
        </w:rPr>
        <w:t xml:space="preserve">EVANS, A. &amp; KAVANAGH, K. A. 2021. Evaluation of metal-based antimicrobial compounds for the treatment of bacterial pathogens. </w:t>
      </w:r>
      <w:r w:rsidRPr="00940430">
        <w:rPr>
          <w:i/>
          <w:noProof/>
        </w:rPr>
        <w:t>Journal of medical microbiology,</w:t>
      </w:r>
      <w:r w:rsidRPr="00940430">
        <w:rPr>
          <w:noProof/>
        </w:rPr>
        <w:t xml:space="preserve"> 70.</w:t>
      </w:r>
    </w:p>
    <w:p w14:paraId="0EC395B6" w14:textId="77777777" w:rsidR="00940430" w:rsidRPr="00940430" w:rsidRDefault="00940430" w:rsidP="00940430">
      <w:pPr>
        <w:pStyle w:val="EndNoteBibliography"/>
        <w:ind w:left="720" w:hanging="720"/>
        <w:rPr>
          <w:noProof/>
        </w:rPr>
      </w:pPr>
      <w:r w:rsidRPr="00940430">
        <w:rPr>
          <w:noProof/>
        </w:rPr>
        <w:t xml:space="preserve">FERNANDES, J. S., GENTILE, P., PIRES, R. A., REIS, R. L. &amp; HATTON, P. V. 2017. Multifunctional bioactive glass and glass-ceramic biomaterials with antibacterial properties for repair and regeneration of bone tissue. </w:t>
      </w:r>
      <w:r w:rsidRPr="00940430">
        <w:rPr>
          <w:i/>
          <w:noProof/>
        </w:rPr>
        <w:t>Acta Biomaterialia,</w:t>
      </w:r>
      <w:r w:rsidRPr="00940430">
        <w:rPr>
          <w:noProof/>
        </w:rPr>
        <w:t xml:space="preserve"> 59</w:t>
      </w:r>
      <w:r w:rsidRPr="00940430">
        <w:rPr>
          <w:b/>
          <w:noProof/>
        </w:rPr>
        <w:t>,</w:t>
      </w:r>
      <w:r w:rsidRPr="00940430">
        <w:rPr>
          <w:noProof/>
        </w:rPr>
        <w:t xml:space="preserve"> 2-11.</w:t>
      </w:r>
    </w:p>
    <w:p w14:paraId="10BCB90C" w14:textId="77777777" w:rsidR="00940430" w:rsidRPr="00940430" w:rsidRDefault="00940430" w:rsidP="00940430">
      <w:pPr>
        <w:pStyle w:val="EndNoteBibliography"/>
        <w:ind w:left="720" w:hanging="720"/>
        <w:rPr>
          <w:noProof/>
        </w:rPr>
      </w:pPr>
      <w:r w:rsidRPr="00940430">
        <w:rPr>
          <w:noProof/>
        </w:rPr>
        <w:t xml:space="preserve">FINK, E. P. 2014. Acute osteomyelitis in children. </w:t>
      </w:r>
      <w:r w:rsidRPr="00940430">
        <w:rPr>
          <w:i/>
          <w:noProof/>
        </w:rPr>
        <w:t>N Engl J Med,</w:t>
      </w:r>
      <w:r w:rsidRPr="00940430">
        <w:rPr>
          <w:noProof/>
        </w:rPr>
        <w:t xml:space="preserve"> 370</w:t>
      </w:r>
      <w:r w:rsidRPr="00940430">
        <w:rPr>
          <w:b/>
          <w:noProof/>
        </w:rPr>
        <w:t>,</w:t>
      </w:r>
      <w:r w:rsidRPr="00940430">
        <w:rPr>
          <w:noProof/>
        </w:rPr>
        <w:t xml:space="preserve"> 1365.</w:t>
      </w:r>
    </w:p>
    <w:p w14:paraId="16FECAEC" w14:textId="77777777" w:rsidR="00940430" w:rsidRPr="00940430" w:rsidRDefault="00940430" w:rsidP="00940430">
      <w:pPr>
        <w:pStyle w:val="EndNoteBibliography"/>
        <w:ind w:left="720" w:hanging="720"/>
        <w:rPr>
          <w:noProof/>
        </w:rPr>
      </w:pPr>
      <w:r w:rsidRPr="00940430">
        <w:rPr>
          <w:noProof/>
        </w:rPr>
        <w:t xml:space="preserve">FOSTER, T. J. 2017. Antibiotic resistance in Staphylococcus aureus. Current status and future prospects. </w:t>
      </w:r>
      <w:r w:rsidRPr="00940430">
        <w:rPr>
          <w:i/>
          <w:noProof/>
        </w:rPr>
        <w:t>Fems Microbiology Reviews,</w:t>
      </w:r>
      <w:r w:rsidRPr="00940430">
        <w:rPr>
          <w:noProof/>
        </w:rPr>
        <w:t xml:space="preserve"> 41</w:t>
      </w:r>
      <w:r w:rsidRPr="00940430">
        <w:rPr>
          <w:b/>
          <w:noProof/>
        </w:rPr>
        <w:t>,</w:t>
      </w:r>
      <w:r w:rsidRPr="00940430">
        <w:rPr>
          <w:noProof/>
        </w:rPr>
        <w:t xml:space="preserve"> 430-449.</w:t>
      </w:r>
    </w:p>
    <w:p w14:paraId="77AE63C1" w14:textId="77777777" w:rsidR="00940430" w:rsidRPr="00940430" w:rsidRDefault="00940430" w:rsidP="00940430">
      <w:pPr>
        <w:pStyle w:val="EndNoteBibliography"/>
        <w:ind w:left="720" w:hanging="720"/>
        <w:rPr>
          <w:noProof/>
        </w:rPr>
      </w:pPr>
      <w:r w:rsidRPr="00940430">
        <w:rPr>
          <w:noProof/>
        </w:rPr>
        <w:t xml:space="preserve">FRIEDMAN, N. D., TEMKIN, E. &amp; CARMELI, Y. 2016. The negative impact of antibiotic resistance. </w:t>
      </w:r>
      <w:r w:rsidRPr="00940430">
        <w:rPr>
          <w:i/>
          <w:noProof/>
        </w:rPr>
        <w:t>Clinical Microbiology and Infection,</w:t>
      </w:r>
      <w:r w:rsidRPr="00940430">
        <w:rPr>
          <w:noProof/>
        </w:rPr>
        <w:t xml:space="preserve"> 22</w:t>
      </w:r>
      <w:r w:rsidRPr="00940430">
        <w:rPr>
          <w:b/>
          <w:noProof/>
        </w:rPr>
        <w:t>,</w:t>
      </w:r>
      <w:r w:rsidRPr="00940430">
        <w:rPr>
          <w:noProof/>
        </w:rPr>
        <w:t xml:space="preserve"> 416-422.</w:t>
      </w:r>
    </w:p>
    <w:p w14:paraId="45EB7158" w14:textId="77777777" w:rsidR="00940430" w:rsidRPr="00940430" w:rsidRDefault="00940430" w:rsidP="00940430">
      <w:pPr>
        <w:pStyle w:val="EndNoteBibliography"/>
        <w:ind w:left="720" w:hanging="720"/>
        <w:rPr>
          <w:noProof/>
        </w:rPr>
      </w:pPr>
      <w:r w:rsidRPr="00940430">
        <w:rPr>
          <w:noProof/>
        </w:rPr>
        <w:t xml:space="preserve">GAETKE, L. M. &amp; CHOW, C. K. 2003. Copper toxicity, oxidative stress, and antioxidant nutrients. </w:t>
      </w:r>
      <w:r w:rsidRPr="00940430">
        <w:rPr>
          <w:i/>
          <w:noProof/>
        </w:rPr>
        <w:t>Toxicology,</w:t>
      </w:r>
      <w:r w:rsidRPr="00940430">
        <w:rPr>
          <w:noProof/>
        </w:rPr>
        <w:t xml:space="preserve"> 189</w:t>
      </w:r>
      <w:r w:rsidRPr="00940430">
        <w:rPr>
          <w:b/>
          <w:noProof/>
        </w:rPr>
        <w:t>,</w:t>
      </w:r>
      <w:r w:rsidRPr="00940430">
        <w:rPr>
          <w:noProof/>
        </w:rPr>
        <w:t xml:space="preserve"> 147-163.</w:t>
      </w:r>
    </w:p>
    <w:p w14:paraId="05D98E50" w14:textId="77777777" w:rsidR="00940430" w:rsidRPr="00940430" w:rsidRDefault="00940430" w:rsidP="00940430">
      <w:pPr>
        <w:pStyle w:val="EndNoteBibliography"/>
        <w:ind w:left="720" w:hanging="720"/>
        <w:rPr>
          <w:noProof/>
        </w:rPr>
      </w:pPr>
      <w:r w:rsidRPr="00940430">
        <w:rPr>
          <w:noProof/>
        </w:rPr>
        <w:t xml:space="preserve">GAO, P., NIE, X., ZOU, M., SHI, Y. &amp; CHENG, G. 2011. Recent advances in materials for extended-release antibiotic delivery system. </w:t>
      </w:r>
      <w:r w:rsidRPr="00940430">
        <w:rPr>
          <w:i/>
          <w:noProof/>
        </w:rPr>
        <w:t>Journal of Antibiotics,</w:t>
      </w:r>
      <w:r w:rsidRPr="00940430">
        <w:rPr>
          <w:noProof/>
        </w:rPr>
        <w:t xml:space="preserve"> 64</w:t>
      </w:r>
      <w:r w:rsidRPr="00940430">
        <w:rPr>
          <w:b/>
          <w:noProof/>
        </w:rPr>
        <w:t>,</w:t>
      </w:r>
      <w:r w:rsidRPr="00940430">
        <w:rPr>
          <w:noProof/>
        </w:rPr>
        <w:t xml:space="preserve"> 625-634.</w:t>
      </w:r>
    </w:p>
    <w:p w14:paraId="08A27099" w14:textId="77777777" w:rsidR="00940430" w:rsidRPr="00940430" w:rsidRDefault="00940430" w:rsidP="00940430">
      <w:pPr>
        <w:pStyle w:val="EndNoteBibliography"/>
        <w:ind w:left="720" w:hanging="720"/>
        <w:rPr>
          <w:noProof/>
        </w:rPr>
      </w:pPr>
      <w:r w:rsidRPr="00940430">
        <w:rPr>
          <w:noProof/>
        </w:rPr>
        <w:lastRenderedPageBreak/>
        <w:t xml:space="preserve">GAYNES, R. 2017. The Discovery of Penicillin-New Insights After More Than 75 Years of Clinical Use. </w:t>
      </w:r>
      <w:r w:rsidRPr="00940430">
        <w:rPr>
          <w:i/>
          <w:noProof/>
        </w:rPr>
        <w:t>Emerging Infectious Diseases,</w:t>
      </w:r>
      <w:r w:rsidRPr="00940430">
        <w:rPr>
          <w:noProof/>
        </w:rPr>
        <w:t xml:space="preserve"> 23</w:t>
      </w:r>
      <w:r w:rsidRPr="00940430">
        <w:rPr>
          <w:b/>
          <w:noProof/>
        </w:rPr>
        <w:t>,</w:t>
      </w:r>
      <w:r w:rsidRPr="00940430">
        <w:rPr>
          <w:noProof/>
        </w:rPr>
        <w:t xml:space="preserve"> 849-853.</w:t>
      </w:r>
    </w:p>
    <w:p w14:paraId="038290BF" w14:textId="77777777" w:rsidR="00940430" w:rsidRPr="00940430" w:rsidRDefault="00940430" w:rsidP="00940430">
      <w:pPr>
        <w:pStyle w:val="EndNoteBibliography"/>
        <w:ind w:left="720" w:hanging="720"/>
        <w:rPr>
          <w:noProof/>
        </w:rPr>
      </w:pPr>
      <w:r w:rsidRPr="00940430">
        <w:rPr>
          <w:noProof/>
        </w:rPr>
        <w:t xml:space="preserve">GELSE, K., POSCHL, E. &amp; AIGNER, T. 2003. Collagens - structure, function, and biosynthesis. </w:t>
      </w:r>
      <w:r w:rsidRPr="00940430">
        <w:rPr>
          <w:i/>
          <w:noProof/>
        </w:rPr>
        <w:t>Advanced Drug Delivery Reviews,</w:t>
      </w:r>
      <w:r w:rsidRPr="00940430">
        <w:rPr>
          <w:noProof/>
        </w:rPr>
        <w:t xml:space="preserve"> 55</w:t>
      </w:r>
      <w:r w:rsidRPr="00940430">
        <w:rPr>
          <w:b/>
          <w:noProof/>
        </w:rPr>
        <w:t>,</w:t>
      </w:r>
      <w:r w:rsidRPr="00940430">
        <w:rPr>
          <w:noProof/>
        </w:rPr>
        <w:t xml:space="preserve"> 1531-1546.</w:t>
      </w:r>
    </w:p>
    <w:p w14:paraId="5DC05FCF" w14:textId="77777777" w:rsidR="00940430" w:rsidRPr="00940430" w:rsidRDefault="00940430" w:rsidP="00940430">
      <w:pPr>
        <w:pStyle w:val="EndNoteBibliography"/>
        <w:ind w:left="720" w:hanging="720"/>
        <w:rPr>
          <w:noProof/>
        </w:rPr>
      </w:pPr>
      <w:r w:rsidRPr="00940430">
        <w:rPr>
          <w:noProof/>
        </w:rPr>
        <w:t xml:space="preserve">GOEL, A., TULYAGANOV, D. U., AGATHOPOULOS, S., RIBEIRO, M. J., BASU, R. N. &amp; FERREIRA, J. M. F. 2007. Diopside-Ca-Tschermak clinopyroxene based glass-ceramics processed via sintering and crystallization of glass powder compacts. </w:t>
      </w:r>
      <w:r w:rsidRPr="00940430">
        <w:rPr>
          <w:i/>
          <w:noProof/>
        </w:rPr>
        <w:t>Journal of the European Ceramic Society,</w:t>
      </w:r>
      <w:r w:rsidRPr="00940430">
        <w:rPr>
          <w:noProof/>
        </w:rPr>
        <w:t xml:space="preserve"> 27</w:t>
      </w:r>
      <w:r w:rsidRPr="00940430">
        <w:rPr>
          <w:b/>
          <w:noProof/>
        </w:rPr>
        <w:t>,</w:t>
      </w:r>
      <w:r w:rsidRPr="00940430">
        <w:rPr>
          <w:noProof/>
        </w:rPr>
        <w:t xml:space="preserve"> 2325-2331.</w:t>
      </w:r>
    </w:p>
    <w:p w14:paraId="34E72FB6" w14:textId="77777777" w:rsidR="00940430" w:rsidRPr="00940430" w:rsidRDefault="00940430" w:rsidP="00940430">
      <w:pPr>
        <w:pStyle w:val="EndNoteBibliography"/>
        <w:ind w:left="720" w:hanging="720"/>
        <w:rPr>
          <w:noProof/>
        </w:rPr>
      </w:pPr>
      <w:r w:rsidRPr="00940430">
        <w:rPr>
          <w:noProof/>
        </w:rPr>
        <w:t xml:space="preserve">GOH, Y. F., ALSHEMARY, A. Z., AKRAM, M., KADIR, M. R. A. &amp; HUSSAIN, R. 2014. Bioactive Glass: An In-Vitro Comparative Study of Doping with Nanoscale Copper and Silver Particles. </w:t>
      </w:r>
      <w:r w:rsidRPr="00940430">
        <w:rPr>
          <w:i/>
          <w:noProof/>
        </w:rPr>
        <w:t>International Journal of Applied Glass Science,</w:t>
      </w:r>
      <w:r w:rsidRPr="00940430">
        <w:rPr>
          <w:noProof/>
        </w:rPr>
        <w:t xml:space="preserve"> 5</w:t>
      </w:r>
      <w:r w:rsidRPr="00940430">
        <w:rPr>
          <w:b/>
          <w:noProof/>
        </w:rPr>
        <w:t>,</w:t>
      </w:r>
      <w:r w:rsidRPr="00940430">
        <w:rPr>
          <w:noProof/>
        </w:rPr>
        <w:t xml:space="preserve"> 255-266.</w:t>
      </w:r>
    </w:p>
    <w:p w14:paraId="26199D47" w14:textId="77777777" w:rsidR="00940430" w:rsidRPr="00940430" w:rsidRDefault="00940430" w:rsidP="00940430">
      <w:pPr>
        <w:pStyle w:val="EndNoteBibliography"/>
        <w:ind w:left="720" w:hanging="720"/>
        <w:rPr>
          <w:noProof/>
        </w:rPr>
      </w:pPr>
      <w:r w:rsidRPr="00940430">
        <w:rPr>
          <w:noProof/>
        </w:rPr>
        <w:t xml:space="preserve">GOUDOURI, O. M., KONTONASAKI, E., LOHBAUER, U. &amp; BOCCACCINI, A. R. 2014a. Antibacterial properties of metal and metalloid ions in chronic periodontitis and peri-implantitis therapy. </w:t>
      </w:r>
      <w:r w:rsidRPr="00940430">
        <w:rPr>
          <w:i/>
          <w:noProof/>
        </w:rPr>
        <w:t>Acta Biomaterialia,</w:t>
      </w:r>
      <w:r w:rsidRPr="00940430">
        <w:rPr>
          <w:noProof/>
        </w:rPr>
        <w:t xml:space="preserve"> 10</w:t>
      </w:r>
      <w:r w:rsidRPr="00940430">
        <w:rPr>
          <w:b/>
          <w:noProof/>
        </w:rPr>
        <w:t>,</w:t>
      </w:r>
      <w:r w:rsidRPr="00940430">
        <w:rPr>
          <w:noProof/>
        </w:rPr>
        <w:t xml:space="preserve"> 3795-3810.</w:t>
      </w:r>
    </w:p>
    <w:p w14:paraId="3B004F61" w14:textId="77777777" w:rsidR="00940430" w:rsidRPr="00940430" w:rsidRDefault="00940430" w:rsidP="00940430">
      <w:pPr>
        <w:pStyle w:val="EndNoteBibliography"/>
        <w:ind w:left="720" w:hanging="720"/>
        <w:rPr>
          <w:noProof/>
        </w:rPr>
      </w:pPr>
      <w:r w:rsidRPr="00940430">
        <w:rPr>
          <w:noProof/>
        </w:rPr>
        <w:t xml:space="preserve">GOUDOURI, O. M., THEODOSOGLOU, E., KONTONASAKI, E., WILL, J., CHRISSAFIS, K., KOIDIS, P., PARASKEVOPOULOS, K. M. &amp; BOCCACCINI, A. R. 2014b. Development of highly porous scaffolds based on bioactive silicates for dental tissue engineering. </w:t>
      </w:r>
      <w:r w:rsidRPr="00940430">
        <w:rPr>
          <w:i/>
          <w:noProof/>
        </w:rPr>
        <w:t>Materials Research Bulletin,</w:t>
      </w:r>
      <w:r w:rsidRPr="00940430">
        <w:rPr>
          <w:noProof/>
        </w:rPr>
        <w:t xml:space="preserve"> 49</w:t>
      </w:r>
      <w:r w:rsidRPr="00940430">
        <w:rPr>
          <w:b/>
          <w:noProof/>
        </w:rPr>
        <w:t>,</w:t>
      </w:r>
      <w:r w:rsidRPr="00940430">
        <w:rPr>
          <w:noProof/>
        </w:rPr>
        <w:t xml:space="preserve"> 399-404.</w:t>
      </w:r>
    </w:p>
    <w:p w14:paraId="4562B22D" w14:textId="77777777" w:rsidR="00940430" w:rsidRPr="00940430" w:rsidRDefault="00940430" w:rsidP="00940430">
      <w:pPr>
        <w:pStyle w:val="EndNoteBibliography"/>
        <w:ind w:left="720" w:hanging="720"/>
        <w:rPr>
          <w:noProof/>
        </w:rPr>
      </w:pPr>
      <w:r w:rsidRPr="00940430">
        <w:rPr>
          <w:noProof/>
        </w:rPr>
        <w:t xml:space="preserve">GRASS, G., RENSING, C. &amp; SOLIOZ, M. 2011. Metallic Copper as an Antimicrobial Surface. </w:t>
      </w:r>
      <w:r w:rsidRPr="00940430">
        <w:rPr>
          <w:i/>
          <w:noProof/>
        </w:rPr>
        <w:t>Applied and Environmental Microbiology,</w:t>
      </w:r>
      <w:r w:rsidRPr="00940430">
        <w:rPr>
          <w:noProof/>
        </w:rPr>
        <w:t xml:space="preserve"> 77</w:t>
      </w:r>
      <w:r w:rsidRPr="00940430">
        <w:rPr>
          <w:b/>
          <w:noProof/>
        </w:rPr>
        <w:t>,</w:t>
      </w:r>
      <w:r w:rsidRPr="00940430">
        <w:rPr>
          <w:noProof/>
        </w:rPr>
        <w:t xml:space="preserve"> 1541-1547.</w:t>
      </w:r>
    </w:p>
    <w:p w14:paraId="7834498F" w14:textId="77777777" w:rsidR="00940430" w:rsidRPr="00940430" w:rsidRDefault="00940430" w:rsidP="00940430">
      <w:pPr>
        <w:pStyle w:val="EndNoteBibliography"/>
        <w:ind w:left="720" w:hanging="720"/>
        <w:rPr>
          <w:noProof/>
        </w:rPr>
      </w:pPr>
      <w:r w:rsidRPr="00940430">
        <w:rPr>
          <w:noProof/>
        </w:rPr>
        <w:t xml:space="preserve">GREULICH, C., BRAUN, D., PEETSCH, A., DIENDORF, J., SIEBERS, B., EPPLE, M. &amp; KOLLER, M. 2012. The toxic effect of silver ions and silver nanoparticles towards bacteria and human cells occurs in the same concentration range. </w:t>
      </w:r>
      <w:r w:rsidRPr="00940430">
        <w:rPr>
          <w:i/>
          <w:noProof/>
        </w:rPr>
        <w:t>Rsc Advances,</w:t>
      </w:r>
      <w:r w:rsidRPr="00940430">
        <w:rPr>
          <w:noProof/>
        </w:rPr>
        <w:t xml:space="preserve"> 2</w:t>
      </w:r>
      <w:r w:rsidRPr="00940430">
        <w:rPr>
          <w:b/>
          <w:noProof/>
        </w:rPr>
        <w:t>,</w:t>
      </w:r>
      <w:r w:rsidRPr="00940430">
        <w:rPr>
          <w:noProof/>
        </w:rPr>
        <w:t xml:space="preserve"> 6981-6987.</w:t>
      </w:r>
    </w:p>
    <w:p w14:paraId="625528F6" w14:textId="77777777" w:rsidR="00940430" w:rsidRPr="00940430" w:rsidRDefault="00940430" w:rsidP="00940430">
      <w:pPr>
        <w:pStyle w:val="EndNoteBibliography"/>
        <w:ind w:left="720" w:hanging="720"/>
        <w:rPr>
          <w:noProof/>
        </w:rPr>
      </w:pPr>
      <w:r w:rsidRPr="00940430">
        <w:rPr>
          <w:noProof/>
        </w:rPr>
        <w:t xml:space="preserve">GROH, D., DOHLER, F. &amp; BRAUER, D. S. 2014. Bioactive glasses with improved processing. Part 1. Thermal properties, ion release and apatite formation. </w:t>
      </w:r>
      <w:r w:rsidRPr="00940430">
        <w:rPr>
          <w:i/>
          <w:noProof/>
        </w:rPr>
        <w:t>Acta Biomaterialia,</w:t>
      </w:r>
      <w:r w:rsidRPr="00940430">
        <w:rPr>
          <w:noProof/>
        </w:rPr>
        <w:t xml:space="preserve"> 10</w:t>
      </w:r>
      <w:r w:rsidRPr="00940430">
        <w:rPr>
          <w:b/>
          <w:noProof/>
        </w:rPr>
        <w:t>,</w:t>
      </w:r>
      <w:r w:rsidRPr="00940430">
        <w:rPr>
          <w:noProof/>
        </w:rPr>
        <w:t xml:space="preserve"> 4465-4473.</w:t>
      </w:r>
    </w:p>
    <w:p w14:paraId="4C281519" w14:textId="77777777" w:rsidR="00940430" w:rsidRPr="00940430" w:rsidRDefault="00940430" w:rsidP="00940430">
      <w:pPr>
        <w:pStyle w:val="EndNoteBibliography"/>
        <w:ind w:left="720" w:hanging="720"/>
        <w:rPr>
          <w:noProof/>
        </w:rPr>
      </w:pPr>
      <w:r w:rsidRPr="00940430">
        <w:rPr>
          <w:noProof/>
        </w:rPr>
        <w:t xml:space="preserve">GUBLER, M., BRUNNER, T. J., ZEHNDER, M., WALTIMO, T., SENER, B. &amp; STARK, W. J. 2008. Do bioactive glasses convey a disinfecting mechanism beyond a mere increase in pH? </w:t>
      </w:r>
      <w:r w:rsidRPr="00940430">
        <w:rPr>
          <w:i/>
          <w:noProof/>
        </w:rPr>
        <w:t>International Endodontic Journal,</w:t>
      </w:r>
      <w:r w:rsidRPr="00940430">
        <w:rPr>
          <w:noProof/>
        </w:rPr>
        <w:t xml:space="preserve"> 41</w:t>
      </w:r>
      <w:r w:rsidRPr="00940430">
        <w:rPr>
          <w:b/>
          <w:noProof/>
        </w:rPr>
        <w:t>,</w:t>
      </w:r>
      <w:r w:rsidRPr="00940430">
        <w:rPr>
          <w:noProof/>
        </w:rPr>
        <w:t xml:space="preserve"> 670-678.</w:t>
      </w:r>
    </w:p>
    <w:p w14:paraId="2BFB7AD1" w14:textId="77777777" w:rsidR="00940430" w:rsidRPr="00940430" w:rsidRDefault="00940430" w:rsidP="00940430">
      <w:pPr>
        <w:pStyle w:val="EndNoteBibliography"/>
        <w:ind w:left="720" w:hanging="720"/>
        <w:rPr>
          <w:noProof/>
        </w:rPr>
      </w:pPr>
      <w:r w:rsidRPr="00940430">
        <w:rPr>
          <w:noProof/>
        </w:rPr>
        <w:t xml:space="preserve">GUPTA, N., SANTHIYA, D., MURUGAVEL, S., KUMAR, A., ADITYA, A., GANGULI, M. &amp; GUPTA, S. 2018. Effects of transition metal ion dopants (Ag, Cu and Fe) </w:t>
      </w:r>
      <w:r w:rsidRPr="00940430">
        <w:rPr>
          <w:noProof/>
        </w:rPr>
        <w:lastRenderedPageBreak/>
        <w:t xml:space="preserve">on the structural, mechanical and antibacterial properties of bioactive glass. </w:t>
      </w:r>
      <w:r w:rsidRPr="00940430">
        <w:rPr>
          <w:i/>
          <w:noProof/>
        </w:rPr>
        <w:t>Colloids and Surfaces a-Physicochemical and Engineering Aspects,</w:t>
      </w:r>
      <w:r w:rsidRPr="00940430">
        <w:rPr>
          <w:noProof/>
        </w:rPr>
        <w:t xml:space="preserve"> 538</w:t>
      </w:r>
      <w:r w:rsidRPr="00940430">
        <w:rPr>
          <w:b/>
          <w:noProof/>
        </w:rPr>
        <w:t>,</w:t>
      </w:r>
      <w:r w:rsidRPr="00940430">
        <w:rPr>
          <w:noProof/>
        </w:rPr>
        <w:t xml:space="preserve"> 393-403.</w:t>
      </w:r>
    </w:p>
    <w:p w14:paraId="22DD9021" w14:textId="77777777" w:rsidR="00940430" w:rsidRPr="00940430" w:rsidRDefault="00940430" w:rsidP="00940430">
      <w:pPr>
        <w:pStyle w:val="EndNoteBibliography"/>
        <w:ind w:left="720" w:hanging="720"/>
        <w:rPr>
          <w:noProof/>
        </w:rPr>
      </w:pPr>
      <w:r w:rsidRPr="00940430">
        <w:rPr>
          <w:noProof/>
        </w:rPr>
        <w:t xml:space="preserve">HADLEY, K. B., NEWMAN, S. M. &amp; HUNT, J. R. 2010. Dietary zinc reduces osteoclast resorption activities and increases markers of osteoblast differentiation, matrix maturation, and mineralization in the long bones of growing rats. </w:t>
      </w:r>
      <w:r w:rsidRPr="00940430">
        <w:rPr>
          <w:i/>
          <w:noProof/>
        </w:rPr>
        <w:t>Journal of Nutritional Biochemistry,</w:t>
      </w:r>
      <w:r w:rsidRPr="00940430">
        <w:rPr>
          <w:noProof/>
        </w:rPr>
        <w:t xml:space="preserve"> 21</w:t>
      </w:r>
      <w:r w:rsidRPr="00940430">
        <w:rPr>
          <w:b/>
          <w:noProof/>
        </w:rPr>
        <w:t>,</w:t>
      </w:r>
      <w:r w:rsidRPr="00940430">
        <w:rPr>
          <w:noProof/>
        </w:rPr>
        <w:t xml:space="preserve"> 297-303.</w:t>
      </w:r>
    </w:p>
    <w:p w14:paraId="430DF727" w14:textId="77777777" w:rsidR="00940430" w:rsidRPr="00940430" w:rsidRDefault="00940430" w:rsidP="00940430">
      <w:pPr>
        <w:pStyle w:val="EndNoteBibliography"/>
        <w:ind w:left="720" w:hanging="720"/>
        <w:rPr>
          <w:noProof/>
        </w:rPr>
      </w:pPr>
      <w:r w:rsidRPr="00940430">
        <w:rPr>
          <w:noProof/>
        </w:rPr>
        <w:t xml:space="preserve">HAMANDI, B., HUSAIN, S., HUMAR, A. &amp; PAPADIMITROPOULOS, E. A. 2014. Impact of Infectious Disease Consultation on the Clinical and Economic Outcomes of Solid Organ Transplant Recipients Admitted for Infectious Complications. </w:t>
      </w:r>
      <w:r w:rsidRPr="00940430">
        <w:rPr>
          <w:i/>
          <w:noProof/>
        </w:rPr>
        <w:t>Clinical Infectious Diseases,</w:t>
      </w:r>
      <w:r w:rsidRPr="00940430">
        <w:rPr>
          <w:noProof/>
        </w:rPr>
        <w:t xml:space="preserve"> 59</w:t>
      </w:r>
      <w:r w:rsidRPr="00940430">
        <w:rPr>
          <w:b/>
          <w:noProof/>
        </w:rPr>
        <w:t>,</w:t>
      </w:r>
      <w:r w:rsidRPr="00940430">
        <w:rPr>
          <w:noProof/>
        </w:rPr>
        <w:t xml:space="preserve"> 1074-1082.</w:t>
      </w:r>
    </w:p>
    <w:p w14:paraId="76415C50" w14:textId="77777777" w:rsidR="00940430" w:rsidRPr="00940430" w:rsidRDefault="00940430" w:rsidP="00940430">
      <w:pPr>
        <w:pStyle w:val="EndNoteBibliography"/>
        <w:ind w:left="720" w:hanging="720"/>
        <w:rPr>
          <w:noProof/>
        </w:rPr>
      </w:pPr>
      <w:r w:rsidRPr="00940430">
        <w:rPr>
          <w:noProof/>
        </w:rPr>
        <w:t xml:space="preserve">HAMILTON, D. F., HOWIE, C. R., BURNETT, R., SIMPSON, A. H. &amp; PATTON, J. T. 2015. Dealing with the predicted increase in demand for revision total knee arthroplasty: challenges, risks and opportunities. </w:t>
      </w:r>
      <w:r w:rsidRPr="00940430">
        <w:rPr>
          <w:i/>
          <w:noProof/>
        </w:rPr>
        <w:t>Bone Joint J,</w:t>
      </w:r>
      <w:r w:rsidRPr="00940430">
        <w:rPr>
          <w:noProof/>
        </w:rPr>
        <w:t xml:space="preserve"> 97-B</w:t>
      </w:r>
      <w:r w:rsidRPr="00940430">
        <w:rPr>
          <w:b/>
          <w:noProof/>
        </w:rPr>
        <w:t>,</w:t>
      </w:r>
      <w:r w:rsidRPr="00940430">
        <w:rPr>
          <w:noProof/>
        </w:rPr>
        <w:t xml:space="preserve"> 723-8.</w:t>
      </w:r>
    </w:p>
    <w:p w14:paraId="63589117" w14:textId="77777777" w:rsidR="00940430" w:rsidRPr="00940430" w:rsidRDefault="00940430" w:rsidP="00940430">
      <w:pPr>
        <w:pStyle w:val="EndNoteBibliography"/>
        <w:ind w:left="720" w:hanging="720"/>
        <w:rPr>
          <w:noProof/>
        </w:rPr>
      </w:pPr>
      <w:r w:rsidRPr="00940430">
        <w:rPr>
          <w:noProof/>
        </w:rPr>
        <w:t xml:space="preserve">HARRISON, C. J., VINCENT, H. P., LOUISE, H. R. &amp; ANN, M. C. 2021. </w:t>
      </w:r>
      <w:r w:rsidRPr="00940430">
        <w:rPr>
          <w:i/>
          <w:noProof/>
        </w:rPr>
        <w:t>Solid Suspension</w:t>
      </w:r>
      <w:r w:rsidRPr="00940430">
        <w:rPr>
          <w:noProof/>
        </w:rPr>
        <w:t>. GB patent application 17/271107.</w:t>
      </w:r>
    </w:p>
    <w:p w14:paraId="2731069A" w14:textId="77777777" w:rsidR="00940430" w:rsidRPr="00940430" w:rsidRDefault="00940430" w:rsidP="00940430">
      <w:pPr>
        <w:pStyle w:val="EndNoteBibliography"/>
        <w:ind w:left="720" w:hanging="720"/>
        <w:rPr>
          <w:noProof/>
        </w:rPr>
      </w:pPr>
      <w:r w:rsidRPr="00940430">
        <w:rPr>
          <w:noProof/>
        </w:rPr>
        <w:t xml:space="preserve">HEIMANN, R. B. 2015. Editorial : materials science of bioceramic coatings: an editorial. </w:t>
      </w:r>
      <w:r w:rsidRPr="00940430">
        <w:rPr>
          <w:i/>
          <w:noProof/>
        </w:rPr>
        <w:t>Open Biomed Eng J,</w:t>
      </w:r>
      <w:r w:rsidRPr="00940430">
        <w:rPr>
          <w:noProof/>
        </w:rPr>
        <w:t xml:space="preserve"> 9</w:t>
      </w:r>
      <w:r w:rsidRPr="00940430">
        <w:rPr>
          <w:b/>
          <w:noProof/>
        </w:rPr>
        <w:t>,</w:t>
      </w:r>
      <w:r w:rsidRPr="00940430">
        <w:rPr>
          <w:noProof/>
        </w:rPr>
        <w:t xml:space="preserve"> 25-8.</w:t>
      </w:r>
    </w:p>
    <w:p w14:paraId="3A71E0CD" w14:textId="77777777" w:rsidR="00940430" w:rsidRPr="00940430" w:rsidRDefault="00940430" w:rsidP="00940430">
      <w:pPr>
        <w:pStyle w:val="EndNoteBibliography"/>
        <w:ind w:left="720" w:hanging="720"/>
        <w:rPr>
          <w:noProof/>
        </w:rPr>
      </w:pPr>
      <w:r w:rsidRPr="00940430">
        <w:rPr>
          <w:noProof/>
        </w:rPr>
        <w:t xml:space="preserve">HENCH, L. L. 1991. BIOCERAMICS - FROM CONCEPT TO CLINIC. </w:t>
      </w:r>
      <w:r w:rsidRPr="00940430">
        <w:rPr>
          <w:i/>
          <w:noProof/>
        </w:rPr>
        <w:t>Journal of the American Ceramic Society,</w:t>
      </w:r>
      <w:r w:rsidRPr="00940430">
        <w:rPr>
          <w:noProof/>
        </w:rPr>
        <w:t xml:space="preserve"> 74</w:t>
      </w:r>
      <w:r w:rsidRPr="00940430">
        <w:rPr>
          <w:b/>
          <w:noProof/>
        </w:rPr>
        <w:t>,</w:t>
      </w:r>
      <w:r w:rsidRPr="00940430">
        <w:rPr>
          <w:noProof/>
        </w:rPr>
        <w:t xml:space="preserve"> 1487-1510.</w:t>
      </w:r>
    </w:p>
    <w:p w14:paraId="04709A9F" w14:textId="77777777" w:rsidR="00940430" w:rsidRPr="00940430" w:rsidRDefault="00940430" w:rsidP="00940430">
      <w:pPr>
        <w:pStyle w:val="EndNoteBibliography"/>
        <w:ind w:left="720" w:hanging="720"/>
        <w:rPr>
          <w:noProof/>
        </w:rPr>
      </w:pPr>
      <w:r w:rsidRPr="00940430">
        <w:rPr>
          <w:noProof/>
        </w:rPr>
        <w:t xml:space="preserve">HENCH, L. L. 1997. Sol-gel materials for bioceramic applications. </w:t>
      </w:r>
      <w:r w:rsidRPr="00940430">
        <w:rPr>
          <w:i/>
          <w:noProof/>
        </w:rPr>
        <w:t>Current Opinion in Solid State &amp; Materials Science,</w:t>
      </w:r>
      <w:r w:rsidRPr="00940430">
        <w:rPr>
          <w:noProof/>
        </w:rPr>
        <w:t xml:space="preserve"> 2</w:t>
      </w:r>
      <w:r w:rsidRPr="00940430">
        <w:rPr>
          <w:b/>
          <w:noProof/>
        </w:rPr>
        <w:t>,</w:t>
      </w:r>
      <w:r w:rsidRPr="00940430">
        <w:rPr>
          <w:noProof/>
        </w:rPr>
        <w:t xml:space="preserve"> 604-610.</w:t>
      </w:r>
    </w:p>
    <w:p w14:paraId="7C14E77B" w14:textId="77777777" w:rsidR="00940430" w:rsidRPr="00940430" w:rsidRDefault="00940430" w:rsidP="00940430">
      <w:pPr>
        <w:pStyle w:val="EndNoteBibliography"/>
        <w:ind w:left="720" w:hanging="720"/>
        <w:rPr>
          <w:noProof/>
        </w:rPr>
      </w:pPr>
      <w:r w:rsidRPr="00940430">
        <w:rPr>
          <w:noProof/>
        </w:rPr>
        <w:t xml:space="preserve">HENCH, L. L. 2006. The story of Bioglass. </w:t>
      </w:r>
      <w:r w:rsidRPr="00940430">
        <w:rPr>
          <w:i/>
          <w:noProof/>
        </w:rPr>
        <w:t>J Mater Sci Mater Med,</w:t>
      </w:r>
      <w:r w:rsidRPr="00940430">
        <w:rPr>
          <w:noProof/>
        </w:rPr>
        <w:t xml:space="preserve"> 17</w:t>
      </w:r>
      <w:r w:rsidRPr="00940430">
        <w:rPr>
          <w:b/>
          <w:noProof/>
        </w:rPr>
        <w:t>,</w:t>
      </w:r>
      <w:r w:rsidRPr="00940430">
        <w:rPr>
          <w:noProof/>
        </w:rPr>
        <w:t xml:space="preserve"> 967-78.</w:t>
      </w:r>
    </w:p>
    <w:p w14:paraId="524CDD85" w14:textId="77777777" w:rsidR="00940430" w:rsidRPr="00940430" w:rsidRDefault="00940430" w:rsidP="00940430">
      <w:pPr>
        <w:pStyle w:val="EndNoteBibliography"/>
        <w:ind w:left="720" w:hanging="720"/>
        <w:rPr>
          <w:noProof/>
        </w:rPr>
      </w:pPr>
      <w:r w:rsidRPr="00940430">
        <w:rPr>
          <w:noProof/>
        </w:rPr>
        <w:t xml:space="preserve">HENCH, L. L., JONES, J. R. &amp; INSTITUTE OF MATERIALS MINERALS AND MINING </w:t>
      </w:r>
      <w:r w:rsidRPr="00940430">
        <w:rPr>
          <w:i/>
          <w:noProof/>
        </w:rPr>
        <w:t>Biomaterials, artificial organs and tissue engineering</w:t>
      </w:r>
      <w:r w:rsidRPr="00940430">
        <w:rPr>
          <w:noProof/>
        </w:rPr>
        <w:t>.</w:t>
      </w:r>
    </w:p>
    <w:p w14:paraId="1B7B0767" w14:textId="77777777" w:rsidR="00940430" w:rsidRPr="00940430" w:rsidRDefault="00940430" w:rsidP="00940430">
      <w:pPr>
        <w:pStyle w:val="EndNoteBibliography"/>
        <w:ind w:left="720" w:hanging="720"/>
        <w:rPr>
          <w:noProof/>
        </w:rPr>
      </w:pPr>
      <w:r w:rsidRPr="00940430">
        <w:rPr>
          <w:noProof/>
        </w:rPr>
        <w:t xml:space="preserve">HENCH, L. L. &amp; THOMPSON, I. 2010. Twenty-first century challenges for biomaterials. </w:t>
      </w:r>
      <w:r w:rsidRPr="00940430">
        <w:rPr>
          <w:i/>
          <w:noProof/>
        </w:rPr>
        <w:t>Journal of the Royal Society Interface,</w:t>
      </w:r>
      <w:r w:rsidRPr="00940430">
        <w:rPr>
          <w:noProof/>
        </w:rPr>
        <w:t xml:space="preserve"> 7</w:t>
      </w:r>
      <w:r w:rsidRPr="00940430">
        <w:rPr>
          <w:b/>
          <w:noProof/>
        </w:rPr>
        <w:t>,</w:t>
      </w:r>
      <w:r w:rsidRPr="00940430">
        <w:rPr>
          <w:noProof/>
        </w:rPr>
        <w:t xml:space="preserve"> S379-S391.</w:t>
      </w:r>
    </w:p>
    <w:p w14:paraId="434AEF73" w14:textId="77777777" w:rsidR="00940430" w:rsidRPr="00940430" w:rsidRDefault="00940430" w:rsidP="00940430">
      <w:pPr>
        <w:pStyle w:val="EndNoteBibliography"/>
        <w:ind w:left="720" w:hanging="720"/>
        <w:rPr>
          <w:noProof/>
        </w:rPr>
      </w:pPr>
      <w:r w:rsidRPr="00940430">
        <w:rPr>
          <w:noProof/>
        </w:rPr>
        <w:t xml:space="preserve">HENCH, L. L. &amp; WILSON, J. 1993. </w:t>
      </w:r>
      <w:r w:rsidRPr="00940430">
        <w:rPr>
          <w:i/>
          <w:noProof/>
        </w:rPr>
        <w:t xml:space="preserve">An Introduction to bioceramics, </w:t>
      </w:r>
      <w:r w:rsidRPr="00940430">
        <w:rPr>
          <w:noProof/>
        </w:rPr>
        <w:t>Singapore ; New Jersey, World Scientific.</w:t>
      </w:r>
    </w:p>
    <w:p w14:paraId="63D12D14" w14:textId="77777777" w:rsidR="00940430" w:rsidRPr="00940430" w:rsidRDefault="00940430" w:rsidP="00940430">
      <w:pPr>
        <w:pStyle w:val="EndNoteBibliography"/>
        <w:ind w:left="720" w:hanging="720"/>
        <w:rPr>
          <w:noProof/>
        </w:rPr>
      </w:pPr>
      <w:r w:rsidRPr="00940430">
        <w:rPr>
          <w:noProof/>
        </w:rPr>
        <w:t xml:space="preserve">HILL, R. 1996. An alternative view of the degradation of bioglass. </w:t>
      </w:r>
      <w:r w:rsidRPr="00940430">
        <w:rPr>
          <w:i/>
          <w:noProof/>
        </w:rPr>
        <w:t>Journal of Materials Science Letters,</w:t>
      </w:r>
      <w:r w:rsidRPr="00940430">
        <w:rPr>
          <w:noProof/>
        </w:rPr>
        <w:t xml:space="preserve"> 15</w:t>
      </w:r>
      <w:r w:rsidRPr="00940430">
        <w:rPr>
          <w:b/>
          <w:noProof/>
        </w:rPr>
        <w:t>,</w:t>
      </w:r>
      <w:r w:rsidRPr="00940430">
        <w:rPr>
          <w:noProof/>
        </w:rPr>
        <w:t xml:space="preserve"> 1122-1125.</w:t>
      </w:r>
    </w:p>
    <w:p w14:paraId="0CABF4D0" w14:textId="77777777" w:rsidR="00940430" w:rsidRPr="00940430" w:rsidRDefault="00940430" w:rsidP="00940430">
      <w:pPr>
        <w:pStyle w:val="EndNoteBibliography"/>
        <w:ind w:left="720" w:hanging="720"/>
        <w:rPr>
          <w:noProof/>
        </w:rPr>
      </w:pPr>
      <w:r w:rsidRPr="00940430">
        <w:rPr>
          <w:noProof/>
        </w:rPr>
        <w:lastRenderedPageBreak/>
        <w:t xml:space="preserve">HOHENBILD, F., ARANGO-OSPINA, M., MOGHADDAM, A., BOCCACCINI, A. R. &amp; WESTHAUSER, F. 2020. Preconditioning of Bioactive Glasses before Introduction to Static Cell Culture: What Is Really Necessary? </w:t>
      </w:r>
      <w:r w:rsidRPr="00940430">
        <w:rPr>
          <w:i/>
          <w:noProof/>
        </w:rPr>
        <w:t>Methods and Protocols,</w:t>
      </w:r>
      <w:r w:rsidRPr="00940430">
        <w:rPr>
          <w:noProof/>
        </w:rPr>
        <w:t xml:space="preserve"> 3.</w:t>
      </w:r>
    </w:p>
    <w:p w14:paraId="6FB1E321" w14:textId="77777777" w:rsidR="00940430" w:rsidRPr="00940430" w:rsidRDefault="00940430" w:rsidP="00940430">
      <w:pPr>
        <w:pStyle w:val="EndNoteBibliography"/>
        <w:ind w:left="720" w:hanging="720"/>
        <w:rPr>
          <w:noProof/>
        </w:rPr>
      </w:pPr>
      <w:r w:rsidRPr="00940430">
        <w:rPr>
          <w:noProof/>
        </w:rPr>
        <w:t xml:space="preserve">HOPPE, A., GULDAL, N. S. &amp; BOCCACCINI, A. R. 2011. A review of the biological response to ionic dissolution products from bioactive glasses and glass-ceramics. </w:t>
      </w:r>
      <w:r w:rsidRPr="00940430">
        <w:rPr>
          <w:i/>
          <w:noProof/>
        </w:rPr>
        <w:t>Biomaterials,</w:t>
      </w:r>
      <w:r w:rsidRPr="00940430">
        <w:rPr>
          <w:noProof/>
        </w:rPr>
        <w:t xml:space="preserve"> 32</w:t>
      </w:r>
      <w:r w:rsidRPr="00940430">
        <w:rPr>
          <w:b/>
          <w:noProof/>
        </w:rPr>
        <w:t>,</w:t>
      </w:r>
      <w:r w:rsidRPr="00940430">
        <w:rPr>
          <w:noProof/>
        </w:rPr>
        <w:t xml:space="preserve"> 2757-2774.</w:t>
      </w:r>
    </w:p>
    <w:p w14:paraId="2FA7D67E" w14:textId="77777777" w:rsidR="00940430" w:rsidRPr="00940430" w:rsidRDefault="00940430" w:rsidP="00940430">
      <w:pPr>
        <w:pStyle w:val="EndNoteBibliography"/>
        <w:ind w:left="720" w:hanging="720"/>
        <w:rPr>
          <w:noProof/>
        </w:rPr>
      </w:pPr>
      <w:r w:rsidRPr="00940430">
        <w:rPr>
          <w:noProof/>
        </w:rPr>
        <w:t xml:space="preserve">HU, S., CHANG, J., LIU, M. Q. &amp; NING, C. Q. 2009. Study on antibacterial effect of 45S5 Bioglass(A (R)). </w:t>
      </w:r>
      <w:r w:rsidRPr="00940430">
        <w:rPr>
          <w:i/>
          <w:noProof/>
        </w:rPr>
        <w:t>Journal of Materials Science-Materials in Medicine,</w:t>
      </w:r>
      <w:r w:rsidRPr="00940430">
        <w:rPr>
          <w:noProof/>
        </w:rPr>
        <w:t xml:space="preserve"> 20</w:t>
      </w:r>
      <w:r w:rsidRPr="00940430">
        <w:rPr>
          <w:b/>
          <w:noProof/>
        </w:rPr>
        <w:t>,</w:t>
      </w:r>
      <w:r w:rsidRPr="00940430">
        <w:rPr>
          <w:noProof/>
        </w:rPr>
        <w:t xml:space="preserve"> 281-286.</w:t>
      </w:r>
    </w:p>
    <w:p w14:paraId="6075DF85" w14:textId="77777777" w:rsidR="00940430" w:rsidRPr="00940430" w:rsidRDefault="00940430" w:rsidP="00940430">
      <w:pPr>
        <w:pStyle w:val="EndNoteBibliography"/>
        <w:ind w:left="720" w:hanging="720"/>
        <w:rPr>
          <w:noProof/>
        </w:rPr>
      </w:pPr>
      <w:r w:rsidRPr="00940430">
        <w:rPr>
          <w:noProof/>
        </w:rPr>
        <w:t xml:space="preserve">INOUE, A., SHIBATA, T. &amp; ZHANG, T. 1995. Effect of additional elements on glass transition behavior and glass formation tendency of Zr-Al-Cu-Ni alloys. </w:t>
      </w:r>
      <w:r w:rsidRPr="00940430">
        <w:rPr>
          <w:i/>
          <w:noProof/>
        </w:rPr>
        <w:t>Materials Transactions Jim,</w:t>
      </w:r>
      <w:r w:rsidRPr="00940430">
        <w:rPr>
          <w:noProof/>
        </w:rPr>
        <w:t xml:space="preserve"> 36</w:t>
      </w:r>
      <w:r w:rsidRPr="00940430">
        <w:rPr>
          <w:b/>
          <w:noProof/>
        </w:rPr>
        <w:t>,</w:t>
      </w:r>
      <w:r w:rsidRPr="00940430">
        <w:rPr>
          <w:noProof/>
        </w:rPr>
        <w:t xml:space="preserve"> 1420-1426.</w:t>
      </w:r>
    </w:p>
    <w:p w14:paraId="7675F3BA" w14:textId="77777777" w:rsidR="00940430" w:rsidRPr="00940430" w:rsidRDefault="00940430" w:rsidP="00940430">
      <w:pPr>
        <w:pStyle w:val="EndNoteBibliography"/>
        <w:ind w:left="720" w:hanging="720"/>
        <w:rPr>
          <w:noProof/>
        </w:rPr>
      </w:pPr>
      <w:r w:rsidRPr="00940430">
        <w:rPr>
          <w:noProof/>
        </w:rPr>
        <w:t xml:space="preserve">IRELAND, L. &amp; SPELMAN, D. 2005. Bacterial contamination of tissue allografts - experiences of the donor tissue bank of Victoria. </w:t>
      </w:r>
      <w:r w:rsidRPr="00940430">
        <w:rPr>
          <w:i/>
          <w:noProof/>
        </w:rPr>
        <w:t>Cell Tissue Bank,</w:t>
      </w:r>
      <w:r w:rsidRPr="00940430">
        <w:rPr>
          <w:noProof/>
        </w:rPr>
        <w:t xml:space="preserve"> 6</w:t>
      </w:r>
      <w:r w:rsidRPr="00940430">
        <w:rPr>
          <w:b/>
          <w:noProof/>
        </w:rPr>
        <w:t>,</w:t>
      </w:r>
      <w:r w:rsidRPr="00940430">
        <w:rPr>
          <w:noProof/>
        </w:rPr>
        <w:t xml:space="preserve"> 181-9.</w:t>
      </w:r>
    </w:p>
    <w:p w14:paraId="4327173E" w14:textId="77777777" w:rsidR="00940430" w:rsidRPr="00940430" w:rsidRDefault="00940430" w:rsidP="00940430">
      <w:pPr>
        <w:pStyle w:val="EndNoteBibliography"/>
        <w:ind w:left="720" w:hanging="720"/>
        <w:rPr>
          <w:noProof/>
        </w:rPr>
      </w:pPr>
      <w:r w:rsidRPr="00940430">
        <w:rPr>
          <w:noProof/>
        </w:rPr>
        <w:t xml:space="preserve">JAIRO AGUILERA-CORREA, J., GARCIA-CASAS, A., MEDIERO, A., ROMERA, D., MULERO, F., CUEVAS-LOPEZ, I., JIMENEZ-MORALES, A. &amp; ESTEBAN, J. 2020. A New Antibiotic-Loaded Sol-Gel Can Prevent Bacterial Prosthetic Joint Infection: From in vitro Studies to an in vivo Model. </w:t>
      </w:r>
      <w:r w:rsidRPr="00940430">
        <w:rPr>
          <w:i/>
          <w:noProof/>
        </w:rPr>
        <w:t>Frontiers in Microbiology,</w:t>
      </w:r>
      <w:r w:rsidRPr="00940430">
        <w:rPr>
          <w:noProof/>
        </w:rPr>
        <w:t xml:space="preserve"> 10.</w:t>
      </w:r>
    </w:p>
    <w:p w14:paraId="79580DE5" w14:textId="77777777" w:rsidR="00940430" w:rsidRPr="00940430" w:rsidRDefault="00940430" w:rsidP="00940430">
      <w:pPr>
        <w:pStyle w:val="EndNoteBibliography"/>
        <w:ind w:left="720" w:hanging="720"/>
        <w:rPr>
          <w:noProof/>
        </w:rPr>
      </w:pPr>
      <w:r w:rsidRPr="00940430">
        <w:rPr>
          <w:noProof/>
        </w:rPr>
        <w:t xml:space="preserve">JARCHO, M., SALSBURY, R. L., THOMAS, M. B. &amp; DOREMUS, R. H. 1979. SYNTHESIS AND FABRICATION OF BETA-TRICALCIUM PHOSPHATE (WHITLOCKITE) CERAMICS FOR POTENTIAL PROSTHETIC APPLICATIONS. </w:t>
      </w:r>
      <w:r w:rsidRPr="00940430">
        <w:rPr>
          <w:i/>
          <w:noProof/>
        </w:rPr>
        <w:t>Journal of Materials Science,</w:t>
      </w:r>
      <w:r w:rsidRPr="00940430">
        <w:rPr>
          <w:noProof/>
        </w:rPr>
        <w:t xml:space="preserve"> 14</w:t>
      </w:r>
      <w:r w:rsidRPr="00940430">
        <w:rPr>
          <w:b/>
          <w:noProof/>
        </w:rPr>
        <w:t>,</w:t>
      </w:r>
      <w:r w:rsidRPr="00940430">
        <w:rPr>
          <w:noProof/>
        </w:rPr>
        <w:t xml:space="preserve"> 142-150.</w:t>
      </w:r>
    </w:p>
    <w:p w14:paraId="36604AB0" w14:textId="77777777" w:rsidR="00940430" w:rsidRPr="00940430" w:rsidRDefault="00940430" w:rsidP="00940430">
      <w:pPr>
        <w:pStyle w:val="EndNoteBibliography"/>
        <w:ind w:left="720" w:hanging="720"/>
        <w:rPr>
          <w:noProof/>
        </w:rPr>
      </w:pPr>
      <w:r w:rsidRPr="00940430">
        <w:rPr>
          <w:noProof/>
        </w:rPr>
        <w:t xml:space="preserve">JONES, J. R. 2013. Review of bioactive glass: from Hench to hybrids. </w:t>
      </w:r>
      <w:r w:rsidRPr="00940430">
        <w:rPr>
          <w:i/>
          <w:noProof/>
        </w:rPr>
        <w:t>Acta Biomater,</w:t>
      </w:r>
      <w:r w:rsidRPr="00940430">
        <w:rPr>
          <w:noProof/>
        </w:rPr>
        <w:t xml:space="preserve"> 9</w:t>
      </w:r>
      <w:r w:rsidRPr="00940430">
        <w:rPr>
          <w:b/>
          <w:noProof/>
        </w:rPr>
        <w:t>,</w:t>
      </w:r>
      <w:r w:rsidRPr="00940430">
        <w:rPr>
          <w:noProof/>
        </w:rPr>
        <w:t xml:space="preserve"> 4457-86.</w:t>
      </w:r>
    </w:p>
    <w:p w14:paraId="268BD76E" w14:textId="77777777" w:rsidR="00940430" w:rsidRPr="00940430" w:rsidRDefault="00940430" w:rsidP="00940430">
      <w:pPr>
        <w:pStyle w:val="EndNoteBibliography"/>
        <w:ind w:left="720" w:hanging="720"/>
        <w:rPr>
          <w:noProof/>
        </w:rPr>
      </w:pPr>
      <w:r w:rsidRPr="00940430">
        <w:rPr>
          <w:noProof/>
        </w:rPr>
        <w:t xml:space="preserve">KALAOGLU-ALTAN, O. I., BASKAN, H., MEIREMAN, T., BASNETT, P., AZIMI, B., FUSCO, A., FUNEL, N., DONNARUMMA, G., LAZZERI, A., ROY, I., DANTI, S. &amp; DE CLERCK, K. 2021. Silver Nanoparticle-Coated Polyhydroxyalkanoate Based Electrospun Fibers for Wound Dressing Applications. </w:t>
      </w:r>
      <w:r w:rsidRPr="00940430">
        <w:rPr>
          <w:i/>
          <w:noProof/>
        </w:rPr>
        <w:t>Materials (Basel),</w:t>
      </w:r>
      <w:r w:rsidRPr="00940430">
        <w:rPr>
          <w:noProof/>
        </w:rPr>
        <w:t xml:space="preserve"> 14.</w:t>
      </w:r>
    </w:p>
    <w:p w14:paraId="39B61D1F" w14:textId="77777777" w:rsidR="00940430" w:rsidRPr="00940430" w:rsidRDefault="00940430" w:rsidP="00940430">
      <w:pPr>
        <w:pStyle w:val="EndNoteBibliography"/>
        <w:ind w:left="720" w:hanging="720"/>
        <w:rPr>
          <w:noProof/>
        </w:rPr>
      </w:pPr>
      <w:r w:rsidRPr="00940430">
        <w:rPr>
          <w:noProof/>
        </w:rPr>
        <w:t xml:space="preserve">KAPLAN, S. L. 2014. Recent lessons for the management of bone and joint infections. </w:t>
      </w:r>
      <w:r w:rsidRPr="00940430">
        <w:rPr>
          <w:i/>
          <w:noProof/>
        </w:rPr>
        <w:t>Journal of Infection,</w:t>
      </w:r>
      <w:r w:rsidRPr="00940430">
        <w:rPr>
          <w:noProof/>
        </w:rPr>
        <w:t xml:space="preserve"> 68</w:t>
      </w:r>
      <w:r w:rsidRPr="00940430">
        <w:rPr>
          <w:b/>
          <w:noProof/>
        </w:rPr>
        <w:t>,</w:t>
      </w:r>
      <w:r w:rsidRPr="00940430">
        <w:rPr>
          <w:noProof/>
        </w:rPr>
        <w:t xml:space="preserve"> S51-S56.</w:t>
      </w:r>
    </w:p>
    <w:p w14:paraId="53D38793" w14:textId="77777777" w:rsidR="00940430" w:rsidRPr="00940430" w:rsidRDefault="00940430" w:rsidP="00940430">
      <w:pPr>
        <w:pStyle w:val="EndNoteBibliography"/>
        <w:ind w:left="720" w:hanging="720"/>
        <w:rPr>
          <w:noProof/>
        </w:rPr>
      </w:pPr>
      <w:r w:rsidRPr="00940430">
        <w:rPr>
          <w:noProof/>
        </w:rPr>
        <w:t xml:space="preserve">KAPOOR, S., BRAZETE, D., PEREIRA, I. C., BHATIA, G., KAUR, M., SANTOS, L. F., BANERJEE, D., GOEL, A. &amp; FERREIRA, J. M. F. 2019. Impact of </w:t>
      </w:r>
      <w:r w:rsidRPr="00940430">
        <w:rPr>
          <w:noProof/>
        </w:rPr>
        <w:lastRenderedPageBreak/>
        <w:t xml:space="preserve">transition metal ions on the structure and bioactivity of alkali-free bioactive glasses. </w:t>
      </w:r>
      <w:r w:rsidRPr="00940430">
        <w:rPr>
          <w:i/>
          <w:noProof/>
        </w:rPr>
        <w:t>Journal of Non-Crystalline Solids,</w:t>
      </w:r>
      <w:r w:rsidRPr="00940430">
        <w:rPr>
          <w:noProof/>
        </w:rPr>
        <w:t xml:space="preserve"> 506</w:t>
      </w:r>
      <w:r w:rsidRPr="00940430">
        <w:rPr>
          <w:b/>
          <w:noProof/>
        </w:rPr>
        <w:t>,</w:t>
      </w:r>
      <w:r w:rsidRPr="00940430">
        <w:rPr>
          <w:noProof/>
        </w:rPr>
        <w:t xml:space="preserve"> 98-108.</w:t>
      </w:r>
    </w:p>
    <w:p w14:paraId="18442825" w14:textId="77777777" w:rsidR="00940430" w:rsidRPr="00940430" w:rsidRDefault="00940430" w:rsidP="00940430">
      <w:pPr>
        <w:pStyle w:val="EndNoteBibliography"/>
        <w:ind w:left="720" w:hanging="720"/>
        <w:rPr>
          <w:noProof/>
        </w:rPr>
      </w:pPr>
      <w:r w:rsidRPr="00940430">
        <w:rPr>
          <w:noProof/>
        </w:rPr>
        <w:t xml:space="preserve">KAVANAGH, N., RYAN, E. J., WIDAA, A., SEXTON, G., FENNELL, J., O'ROURKE, S., CAHILL, K. C., KEARNEY, C. J., O'BRIEN, F. J. &amp; KERRIGAN, S. W. 2018. Staphylococcal Osteomyelitis: Disease Progression, Treatment Challenges, and Future Directions. </w:t>
      </w:r>
      <w:r w:rsidRPr="00940430">
        <w:rPr>
          <w:i/>
          <w:noProof/>
        </w:rPr>
        <w:t>Clinical Microbiology Reviews,</w:t>
      </w:r>
      <w:r w:rsidRPr="00940430">
        <w:rPr>
          <w:noProof/>
        </w:rPr>
        <w:t xml:space="preserve"> 31.</w:t>
      </w:r>
    </w:p>
    <w:p w14:paraId="5D2F959E" w14:textId="77777777" w:rsidR="00940430" w:rsidRPr="00940430" w:rsidRDefault="00940430" w:rsidP="00940430">
      <w:pPr>
        <w:pStyle w:val="EndNoteBibliography"/>
        <w:ind w:left="720" w:hanging="720"/>
        <w:rPr>
          <w:noProof/>
        </w:rPr>
      </w:pPr>
      <w:r w:rsidRPr="00940430">
        <w:rPr>
          <w:noProof/>
        </w:rPr>
        <w:t xml:space="preserve">KAWAHARA, K., TSURUDA, K., MORISHITA, M. &amp; UCHIDA, M. 2000. Antibacterial effect of silver-zeolite on oral bacteria under anaerobic conditions. </w:t>
      </w:r>
      <w:r w:rsidRPr="00940430">
        <w:rPr>
          <w:i/>
          <w:noProof/>
        </w:rPr>
        <w:t>Dental Materials,</w:t>
      </w:r>
      <w:r w:rsidRPr="00940430">
        <w:rPr>
          <w:noProof/>
        </w:rPr>
        <w:t xml:space="preserve"> 16</w:t>
      </w:r>
      <w:r w:rsidRPr="00940430">
        <w:rPr>
          <w:b/>
          <w:noProof/>
        </w:rPr>
        <w:t>,</w:t>
      </w:r>
      <w:r w:rsidRPr="00940430">
        <w:rPr>
          <w:noProof/>
        </w:rPr>
        <w:t xml:space="preserve"> 452-455.</w:t>
      </w:r>
    </w:p>
    <w:p w14:paraId="69CC829C" w14:textId="77777777" w:rsidR="00940430" w:rsidRPr="00940430" w:rsidRDefault="00940430" w:rsidP="00940430">
      <w:pPr>
        <w:pStyle w:val="EndNoteBibliography"/>
        <w:ind w:left="720" w:hanging="720"/>
        <w:rPr>
          <w:noProof/>
        </w:rPr>
      </w:pPr>
      <w:r w:rsidRPr="00940430">
        <w:rPr>
          <w:noProof/>
        </w:rPr>
        <w:t xml:space="preserve">KELSON, A. B., CARNEVALI, M. &amp; TRUONG-LE, V. 2013. Gallium-based anti-infectives: targeting microbial iron-uptake mechanisms. </w:t>
      </w:r>
      <w:r w:rsidRPr="00940430">
        <w:rPr>
          <w:i/>
          <w:noProof/>
        </w:rPr>
        <w:t>Current Opinion in Pharmacology,</w:t>
      </w:r>
      <w:r w:rsidRPr="00940430">
        <w:rPr>
          <w:noProof/>
        </w:rPr>
        <w:t xml:space="preserve"> 13</w:t>
      </w:r>
      <w:r w:rsidRPr="00940430">
        <w:rPr>
          <w:b/>
          <w:noProof/>
        </w:rPr>
        <w:t>,</w:t>
      </w:r>
      <w:r w:rsidRPr="00940430">
        <w:rPr>
          <w:noProof/>
        </w:rPr>
        <w:t xml:space="preserve"> 707-716.</w:t>
      </w:r>
    </w:p>
    <w:p w14:paraId="67A4A6E4" w14:textId="77777777" w:rsidR="00940430" w:rsidRPr="00940430" w:rsidRDefault="00940430" w:rsidP="00940430">
      <w:pPr>
        <w:pStyle w:val="EndNoteBibliography"/>
        <w:ind w:left="720" w:hanging="720"/>
        <w:rPr>
          <w:noProof/>
        </w:rPr>
      </w:pPr>
      <w:r w:rsidRPr="00940430">
        <w:rPr>
          <w:noProof/>
        </w:rPr>
        <w:t xml:space="preserve">KHADEMHOSSEINI, A., VACANTI, J. P. &amp; LANGER, R. 2009. PROGRESS IN TISSUE ENGINEERING. </w:t>
      </w:r>
      <w:r w:rsidRPr="00940430">
        <w:rPr>
          <w:i/>
          <w:noProof/>
        </w:rPr>
        <w:t>Scientific American,</w:t>
      </w:r>
      <w:r w:rsidRPr="00940430">
        <w:rPr>
          <w:noProof/>
        </w:rPr>
        <w:t xml:space="preserve"> 300</w:t>
      </w:r>
      <w:r w:rsidRPr="00940430">
        <w:rPr>
          <w:b/>
          <w:noProof/>
        </w:rPr>
        <w:t>,</w:t>
      </w:r>
      <w:r w:rsidRPr="00940430">
        <w:rPr>
          <w:noProof/>
        </w:rPr>
        <w:t xml:space="preserve"> 64-+.</w:t>
      </w:r>
    </w:p>
    <w:p w14:paraId="6319C6A6" w14:textId="77777777" w:rsidR="00940430" w:rsidRPr="00940430" w:rsidRDefault="00940430" w:rsidP="00940430">
      <w:pPr>
        <w:pStyle w:val="EndNoteBibliography"/>
        <w:ind w:left="720" w:hanging="720"/>
        <w:rPr>
          <w:noProof/>
        </w:rPr>
      </w:pPr>
      <w:r w:rsidRPr="00940430">
        <w:rPr>
          <w:noProof/>
        </w:rPr>
        <w:t xml:space="preserve">KHATOON, Z., MCTIERNAN, C. D., SUURONEN, E. J., MAH, T. F. &amp; ALARCON, E. I. 2018. Bacterial biofilm formation on implantable devices and approaches to its treatment and prevention. </w:t>
      </w:r>
      <w:r w:rsidRPr="00940430">
        <w:rPr>
          <w:i/>
          <w:noProof/>
        </w:rPr>
        <w:t>Heliyon,</w:t>
      </w:r>
      <w:r w:rsidRPr="00940430">
        <w:rPr>
          <w:noProof/>
        </w:rPr>
        <w:t xml:space="preserve"> 4</w:t>
      </w:r>
      <w:r w:rsidRPr="00940430">
        <w:rPr>
          <w:b/>
          <w:noProof/>
        </w:rPr>
        <w:t>,</w:t>
      </w:r>
      <w:r w:rsidRPr="00940430">
        <w:rPr>
          <w:noProof/>
        </w:rPr>
        <w:t xml:space="preserve"> e01067.</w:t>
      </w:r>
    </w:p>
    <w:p w14:paraId="70ABCA77" w14:textId="77777777" w:rsidR="00940430" w:rsidRPr="00940430" w:rsidRDefault="00940430" w:rsidP="00940430">
      <w:pPr>
        <w:pStyle w:val="EndNoteBibliography"/>
        <w:ind w:left="720" w:hanging="720"/>
        <w:rPr>
          <w:noProof/>
        </w:rPr>
      </w:pPr>
      <w:r w:rsidRPr="00940430">
        <w:rPr>
          <w:noProof/>
        </w:rPr>
        <w:t xml:space="preserve">KIM, T. N., FENG, Q. L., KIM, J. O., WU, J., WANG, H., CHEN, G. Q. &amp; CUI, F. Z. 1998. Antimicrobial effects of metal ions (Ag+, Cu2+, Zn2+) in hydroxyapatite. </w:t>
      </w:r>
      <w:r w:rsidRPr="00940430">
        <w:rPr>
          <w:i/>
          <w:noProof/>
        </w:rPr>
        <w:t>Journal of Materials Science-Materials in Medicine,</w:t>
      </w:r>
      <w:r w:rsidRPr="00940430">
        <w:rPr>
          <w:noProof/>
        </w:rPr>
        <w:t xml:space="preserve"> 9</w:t>
      </w:r>
      <w:r w:rsidRPr="00940430">
        <w:rPr>
          <w:b/>
          <w:noProof/>
        </w:rPr>
        <w:t>,</w:t>
      </w:r>
      <w:r w:rsidRPr="00940430">
        <w:rPr>
          <w:noProof/>
        </w:rPr>
        <w:t xml:space="preserve"> 129-134.</w:t>
      </w:r>
    </w:p>
    <w:p w14:paraId="213C85CF" w14:textId="77777777" w:rsidR="00940430" w:rsidRPr="00940430" w:rsidRDefault="00940430" w:rsidP="00940430">
      <w:pPr>
        <w:pStyle w:val="EndNoteBibliography"/>
        <w:ind w:left="720" w:hanging="720"/>
        <w:rPr>
          <w:noProof/>
        </w:rPr>
      </w:pPr>
      <w:r w:rsidRPr="00940430">
        <w:rPr>
          <w:noProof/>
        </w:rPr>
        <w:t xml:space="preserve">KIM, T. S., CHA, J. R. &amp; GONG, M. S. 2018. Investigation of the antimicrobial and wound healing properties of silver nanoparticle-loaded cotton prepared using silver carbamate. </w:t>
      </w:r>
      <w:r w:rsidRPr="00940430">
        <w:rPr>
          <w:i/>
          <w:noProof/>
        </w:rPr>
        <w:t>Textile Research Journal,</w:t>
      </w:r>
      <w:r w:rsidRPr="00940430">
        <w:rPr>
          <w:noProof/>
        </w:rPr>
        <w:t xml:space="preserve"> 88</w:t>
      </w:r>
      <w:r w:rsidRPr="00940430">
        <w:rPr>
          <w:b/>
          <w:noProof/>
        </w:rPr>
        <w:t>,</w:t>
      </w:r>
      <w:r w:rsidRPr="00940430">
        <w:rPr>
          <w:noProof/>
        </w:rPr>
        <w:t xml:space="preserve"> 766-776.</w:t>
      </w:r>
    </w:p>
    <w:p w14:paraId="7E1009D6" w14:textId="77777777" w:rsidR="00940430" w:rsidRPr="00940430" w:rsidRDefault="00940430" w:rsidP="00940430">
      <w:pPr>
        <w:pStyle w:val="EndNoteBibliography"/>
        <w:ind w:left="720" w:hanging="720"/>
        <w:rPr>
          <w:noProof/>
        </w:rPr>
      </w:pPr>
      <w:r w:rsidRPr="00940430">
        <w:rPr>
          <w:noProof/>
        </w:rPr>
        <w:t xml:space="preserve">KLASEN, H. J. 2000. A historical review of the use of silver in the treatment of burns. II. Renewed interest for silver. </w:t>
      </w:r>
      <w:r w:rsidRPr="00940430">
        <w:rPr>
          <w:i/>
          <w:noProof/>
        </w:rPr>
        <w:t>Burns,</w:t>
      </w:r>
      <w:r w:rsidRPr="00940430">
        <w:rPr>
          <w:noProof/>
        </w:rPr>
        <w:t xml:space="preserve"> 26</w:t>
      </w:r>
      <w:r w:rsidRPr="00940430">
        <w:rPr>
          <w:b/>
          <w:noProof/>
        </w:rPr>
        <w:t>,</w:t>
      </w:r>
      <w:r w:rsidRPr="00940430">
        <w:rPr>
          <w:noProof/>
        </w:rPr>
        <w:t xml:space="preserve"> 131-138.</w:t>
      </w:r>
    </w:p>
    <w:p w14:paraId="3360E661" w14:textId="77777777" w:rsidR="00940430" w:rsidRPr="00940430" w:rsidRDefault="00940430" w:rsidP="00940430">
      <w:pPr>
        <w:pStyle w:val="EndNoteBibliography"/>
        <w:ind w:left="720" w:hanging="720"/>
        <w:rPr>
          <w:noProof/>
        </w:rPr>
      </w:pPr>
      <w:r w:rsidRPr="00940430">
        <w:rPr>
          <w:noProof/>
        </w:rPr>
        <w:t xml:space="preserve">KLUEH, U., WAGNER, V., KELLY, S., JOHNSON, A. &amp; BRYERS, J. D. 2000. Efficacy of silver-coated fabric to prevent bacterial colonization and subsequent device-based biofilm formation. </w:t>
      </w:r>
      <w:r w:rsidRPr="00940430">
        <w:rPr>
          <w:i/>
          <w:noProof/>
        </w:rPr>
        <w:t>Journal of Biomedical Materials Research,</w:t>
      </w:r>
      <w:r w:rsidRPr="00940430">
        <w:rPr>
          <w:noProof/>
        </w:rPr>
        <w:t xml:space="preserve"> 53</w:t>
      </w:r>
      <w:r w:rsidRPr="00940430">
        <w:rPr>
          <w:b/>
          <w:noProof/>
        </w:rPr>
        <w:t>,</w:t>
      </w:r>
      <w:r w:rsidRPr="00940430">
        <w:rPr>
          <w:noProof/>
        </w:rPr>
        <w:t xml:space="preserve"> 621-631.</w:t>
      </w:r>
    </w:p>
    <w:p w14:paraId="1E3B76AC" w14:textId="77777777" w:rsidR="00940430" w:rsidRPr="00940430" w:rsidRDefault="00940430" w:rsidP="00940430">
      <w:pPr>
        <w:pStyle w:val="EndNoteBibliography"/>
        <w:ind w:left="720" w:hanging="720"/>
        <w:rPr>
          <w:noProof/>
        </w:rPr>
      </w:pPr>
      <w:r w:rsidRPr="00940430">
        <w:rPr>
          <w:noProof/>
        </w:rPr>
        <w:t xml:space="preserve">KLYSUBUN, W., HAUZENBERGER, C. A., RAVEL, B., KLYSUBUN, P., HUANG, Y., WONGTEPA, W. &amp; SOMBUNCHOO, P. 2015. Understanding the blue color in antique mosaic mirrored glass from the Temple of the Emerald Buddha, Thailand. </w:t>
      </w:r>
      <w:r w:rsidRPr="00940430">
        <w:rPr>
          <w:i/>
          <w:noProof/>
        </w:rPr>
        <w:t>X-Ray Spectrometry,</w:t>
      </w:r>
      <w:r w:rsidRPr="00940430">
        <w:rPr>
          <w:noProof/>
        </w:rPr>
        <w:t xml:space="preserve"> 44</w:t>
      </w:r>
      <w:r w:rsidRPr="00940430">
        <w:rPr>
          <w:b/>
          <w:noProof/>
        </w:rPr>
        <w:t>,</w:t>
      </w:r>
      <w:r w:rsidRPr="00940430">
        <w:rPr>
          <w:noProof/>
        </w:rPr>
        <w:t xml:space="preserve"> 116-123.</w:t>
      </w:r>
    </w:p>
    <w:p w14:paraId="55AFA158" w14:textId="77777777" w:rsidR="00940430" w:rsidRPr="00940430" w:rsidRDefault="00940430" w:rsidP="00940430">
      <w:pPr>
        <w:pStyle w:val="EndNoteBibliography"/>
        <w:ind w:left="720" w:hanging="720"/>
        <w:rPr>
          <w:noProof/>
        </w:rPr>
      </w:pPr>
      <w:r w:rsidRPr="00940430">
        <w:rPr>
          <w:noProof/>
        </w:rPr>
        <w:lastRenderedPageBreak/>
        <w:t xml:space="preserve">KOKUBO, T. 1991. BIOACTIVE GLASS-CERAMICS - PROPERTIES AND APPLICATIONS. </w:t>
      </w:r>
      <w:r w:rsidRPr="00940430">
        <w:rPr>
          <w:i/>
          <w:noProof/>
        </w:rPr>
        <w:t>Biomaterials,</w:t>
      </w:r>
      <w:r w:rsidRPr="00940430">
        <w:rPr>
          <w:noProof/>
        </w:rPr>
        <w:t xml:space="preserve"> 12</w:t>
      </w:r>
      <w:r w:rsidRPr="00940430">
        <w:rPr>
          <w:b/>
          <w:noProof/>
        </w:rPr>
        <w:t>,</w:t>
      </w:r>
      <w:r w:rsidRPr="00940430">
        <w:rPr>
          <w:noProof/>
        </w:rPr>
        <w:t xml:space="preserve"> 155-163.</w:t>
      </w:r>
    </w:p>
    <w:p w14:paraId="49768AEE" w14:textId="77777777" w:rsidR="00940430" w:rsidRPr="00940430" w:rsidRDefault="00940430" w:rsidP="00940430">
      <w:pPr>
        <w:pStyle w:val="EndNoteBibliography"/>
        <w:ind w:left="720" w:hanging="720"/>
        <w:rPr>
          <w:noProof/>
        </w:rPr>
      </w:pPr>
      <w:r w:rsidRPr="00940430">
        <w:rPr>
          <w:noProof/>
        </w:rPr>
        <w:t xml:space="preserve">KOKUBO, T., KUSHITANI, H., SAKKA, S., KITSUGI, T. &amp; YAMAMURO, T. 1990. SOLUTIONS ABLE TO REPRODUCE INVIVO SURFACE-STRUCTURE CHANGES IN BIOACTIVE GLASS-CERAMIC A-W3. </w:t>
      </w:r>
      <w:r w:rsidRPr="00940430">
        <w:rPr>
          <w:i/>
          <w:noProof/>
        </w:rPr>
        <w:t>Journal of Biomedical Materials Research,</w:t>
      </w:r>
      <w:r w:rsidRPr="00940430">
        <w:rPr>
          <w:noProof/>
        </w:rPr>
        <w:t xml:space="preserve"> 24</w:t>
      </w:r>
      <w:r w:rsidRPr="00940430">
        <w:rPr>
          <w:b/>
          <w:noProof/>
        </w:rPr>
        <w:t>,</w:t>
      </w:r>
      <w:r w:rsidRPr="00940430">
        <w:rPr>
          <w:noProof/>
        </w:rPr>
        <w:t xml:space="preserve"> 721-734.</w:t>
      </w:r>
    </w:p>
    <w:p w14:paraId="1B881FDE" w14:textId="77777777" w:rsidR="00940430" w:rsidRPr="00940430" w:rsidRDefault="00940430" w:rsidP="00940430">
      <w:pPr>
        <w:pStyle w:val="EndNoteBibliography"/>
        <w:ind w:left="720" w:hanging="720"/>
        <w:rPr>
          <w:noProof/>
        </w:rPr>
      </w:pPr>
      <w:r w:rsidRPr="00940430">
        <w:rPr>
          <w:noProof/>
        </w:rPr>
        <w:t xml:space="preserve">LAKHKAR, N. J., LEE, I.-H., KIM, H.-W., SALIH, V., WALL, I. B. &amp; KNOWLES, J. C. 2013. Bone formation controlled by biologically relevant inorganic ions: Role and controlled delivery from phosphate-based glasses. </w:t>
      </w:r>
      <w:r w:rsidRPr="00940430">
        <w:rPr>
          <w:i/>
          <w:noProof/>
        </w:rPr>
        <w:t>Advanced Drug Delivery Reviews,</w:t>
      </w:r>
      <w:r w:rsidRPr="00940430">
        <w:rPr>
          <w:noProof/>
        </w:rPr>
        <w:t xml:space="preserve"> 65</w:t>
      </w:r>
      <w:r w:rsidRPr="00940430">
        <w:rPr>
          <w:b/>
          <w:noProof/>
        </w:rPr>
        <w:t>,</w:t>
      </w:r>
      <w:r w:rsidRPr="00940430">
        <w:rPr>
          <w:noProof/>
        </w:rPr>
        <w:t xml:space="preserve"> 405-420.</w:t>
      </w:r>
    </w:p>
    <w:p w14:paraId="100241A1" w14:textId="77777777" w:rsidR="00940430" w:rsidRPr="00940430" w:rsidRDefault="00940430" w:rsidP="00940430">
      <w:pPr>
        <w:pStyle w:val="EndNoteBibliography"/>
        <w:ind w:left="720" w:hanging="720"/>
        <w:rPr>
          <w:noProof/>
        </w:rPr>
      </w:pPr>
      <w:r w:rsidRPr="00940430">
        <w:rPr>
          <w:noProof/>
        </w:rPr>
        <w:t xml:space="preserve">LAO, J., NEDELEC, J. M. &amp; JALLOT, E. 2009. New strontium-based bioactive glasses: physicochemical reactivity and delivering capability of biologically active dissolution products. </w:t>
      </w:r>
      <w:r w:rsidRPr="00940430">
        <w:rPr>
          <w:i/>
          <w:noProof/>
        </w:rPr>
        <w:t>Journal of Materials Chemistry,</w:t>
      </w:r>
      <w:r w:rsidRPr="00940430">
        <w:rPr>
          <w:noProof/>
        </w:rPr>
        <w:t xml:space="preserve"> 19</w:t>
      </w:r>
      <w:r w:rsidRPr="00940430">
        <w:rPr>
          <w:b/>
          <w:noProof/>
        </w:rPr>
        <w:t>,</w:t>
      </w:r>
      <w:r w:rsidRPr="00940430">
        <w:rPr>
          <w:noProof/>
        </w:rPr>
        <w:t xml:space="preserve"> 2940-2949.</w:t>
      </w:r>
    </w:p>
    <w:p w14:paraId="283695F5" w14:textId="77777777" w:rsidR="00940430" w:rsidRPr="00940430" w:rsidRDefault="00940430" w:rsidP="00940430">
      <w:pPr>
        <w:pStyle w:val="EndNoteBibliography"/>
        <w:ind w:left="720" w:hanging="720"/>
        <w:rPr>
          <w:noProof/>
        </w:rPr>
      </w:pPr>
      <w:r w:rsidRPr="00940430">
        <w:rPr>
          <w:noProof/>
        </w:rPr>
        <w:t xml:space="preserve">LEE, C., CHO, I., JEONG, B. &amp; LEE, S. 2013. Strategies to Minimize Antibiotic Resistance. </w:t>
      </w:r>
      <w:r w:rsidRPr="00940430">
        <w:rPr>
          <w:i/>
          <w:noProof/>
        </w:rPr>
        <w:t>International Journal of Environmental Research and Public Health,</w:t>
      </w:r>
      <w:r w:rsidRPr="00940430">
        <w:rPr>
          <w:noProof/>
        </w:rPr>
        <w:t xml:space="preserve"> 10</w:t>
      </w:r>
      <w:r w:rsidRPr="00940430">
        <w:rPr>
          <w:b/>
          <w:noProof/>
        </w:rPr>
        <w:t>,</w:t>
      </w:r>
      <w:r w:rsidRPr="00940430">
        <w:rPr>
          <w:noProof/>
        </w:rPr>
        <w:t xml:space="preserve"> 4274-4305.</w:t>
      </w:r>
    </w:p>
    <w:p w14:paraId="14743A1F" w14:textId="77777777" w:rsidR="00940430" w:rsidRPr="00940430" w:rsidRDefault="00940430" w:rsidP="00940430">
      <w:pPr>
        <w:pStyle w:val="EndNoteBibliography"/>
        <w:ind w:left="720" w:hanging="720"/>
        <w:rPr>
          <w:noProof/>
        </w:rPr>
      </w:pPr>
      <w:r w:rsidRPr="00940430">
        <w:rPr>
          <w:noProof/>
        </w:rPr>
        <w:t xml:space="preserve">LEE, S., NAKANO, T. &amp; KASUGA, T. 2017. Structure, dissolution behavior, cytocompatibility, and antibacterial activity of silver-containing calcium phosphate invert glasses. </w:t>
      </w:r>
      <w:r w:rsidRPr="00940430">
        <w:rPr>
          <w:i/>
          <w:noProof/>
        </w:rPr>
        <w:t>Journal of Biomedical Materials Research Part A,</w:t>
      </w:r>
      <w:r w:rsidRPr="00940430">
        <w:rPr>
          <w:noProof/>
        </w:rPr>
        <w:t xml:space="preserve"> 105</w:t>
      </w:r>
      <w:r w:rsidRPr="00940430">
        <w:rPr>
          <w:b/>
          <w:noProof/>
        </w:rPr>
        <w:t>,</w:t>
      </w:r>
      <w:r w:rsidRPr="00940430">
        <w:rPr>
          <w:noProof/>
        </w:rPr>
        <w:t xml:space="preserve"> 3127-3135.</w:t>
      </w:r>
    </w:p>
    <w:p w14:paraId="054B3484" w14:textId="77777777" w:rsidR="00940430" w:rsidRPr="00940430" w:rsidRDefault="00940430" w:rsidP="00940430">
      <w:pPr>
        <w:pStyle w:val="EndNoteBibliography"/>
        <w:ind w:left="720" w:hanging="720"/>
        <w:rPr>
          <w:noProof/>
        </w:rPr>
      </w:pPr>
      <w:r w:rsidRPr="00940430">
        <w:rPr>
          <w:noProof/>
        </w:rPr>
        <w:t xml:space="preserve">LOHBAUER, U., JELL, G., SARAVANAPAVAN, P., JONES, J. R. &amp; HENCH, L. L. 2005. Indirect cytotoxicity evaluation of silver doped bioglass Ag-S70C30 on human primary keratinocytes. </w:t>
      </w:r>
      <w:r w:rsidRPr="00940430">
        <w:rPr>
          <w:i/>
          <w:noProof/>
        </w:rPr>
        <w:t>Bioceramics, Vol 17,</w:t>
      </w:r>
      <w:r w:rsidRPr="00940430">
        <w:rPr>
          <w:noProof/>
        </w:rPr>
        <w:t xml:space="preserve"> 284-286</w:t>
      </w:r>
      <w:r w:rsidRPr="00940430">
        <w:rPr>
          <w:b/>
          <w:noProof/>
        </w:rPr>
        <w:t>,</w:t>
      </w:r>
      <w:r w:rsidRPr="00940430">
        <w:rPr>
          <w:noProof/>
        </w:rPr>
        <w:t xml:space="preserve"> 431-434.</w:t>
      </w:r>
    </w:p>
    <w:p w14:paraId="4F03945C" w14:textId="77777777" w:rsidR="00940430" w:rsidRPr="00940430" w:rsidRDefault="00940430" w:rsidP="00940430">
      <w:pPr>
        <w:pStyle w:val="EndNoteBibliography"/>
        <w:ind w:left="720" w:hanging="720"/>
        <w:rPr>
          <w:noProof/>
        </w:rPr>
      </w:pPr>
      <w:r w:rsidRPr="00940430">
        <w:rPr>
          <w:noProof/>
        </w:rPr>
        <w:t xml:space="preserve">LOK, C. N., HO, C. M., CHEN, R., HE, Q. Y., YU, W. Y., SUN, H. Z., TAM, P. K. H., CHIU, J. F. &amp; CHE, C. M. 2006. Proteomic analysis of the mode of antibacterial action of silver nanoparticles. </w:t>
      </w:r>
      <w:r w:rsidRPr="00940430">
        <w:rPr>
          <w:i/>
          <w:noProof/>
        </w:rPr>
        <w:t>Journal of Proteome Research,</w:t>
      </w:r>
      <w:r w:rsidRPr="00940430">
        <w:rPr>
          <w:noProof/>
        </w:rPr>
        <w:t xml:space="preserve"> 5</w:t>
      </w:r>
      <w:r w:rsidRPr="00940430">
        <w:rPr>
          <w:b/>
          <w:noProof/>
        </w:rPr>
        <w:t>,</w:t>
      </w:r>
      <w:r w:rsidRPr="00940430">
        <w:rPr>
          <w:noProof/>
        </w:rPr>
        <w:t xml:space="preserve"> 916-924.</w:t>
      </w:r>
    </w:p>
    <w:p w14:paraId="0176AD9D" w14:textId="77777777" w:rsidR="00940430" w:rsidRPr="00940430" w:rsidRDefault="00940430" w:rsidP="00940430">
      <w:pPr>
        <w:pStyle w:val="EndNoteBibliography"/>
        <w:ind w:left="720" w:hanging="720"/>
        <w:rPr>
          <w:noProof/>
        </w:rPr>
      </w:pPr>
      <w:r w:rsidRPr="00940430">
        <w:rPr>
          <w:noProof/>
        </w:rPr>
        <w:t xml:space="preserve">LOMAS, R., CHANDRASEKAR, A. &amp; BOARD, T. N. 2013. Bone allograft in the U.K.: perceptions and realities. </w:t>
      </w:r>
      <w:r w:rsidRPr="00940430">
        <w:rPr>
          <w:i/>
          <w:noProof/>
        </w:rPr>
        <w:t>Hip Int,</w:t>
      </w:r>
      <w:r w:rsidRPr="00940430">
        <w:rPr>
          <w:noProof/>
        </w:rPr>
        <w:t xml:space="preserve"> 23</w:t>
      </w:r>
      <w:r w:rsidRPr="00940430">
        <w:rPr>
          <w:b/>
          <w:noProof/>
        </w:rPr>
        <w:t>,</w:t>
      </w:r>
      <w:r w:rsidRPr="00940430">
        <w:rPr>
          <w:noProof/>
        </w:rPr>
        <w:t xml:space="preserve"> 427-33.</w:t>
      </w:r>
    </w:p>
    <w:p w14:paraId="5798B50B" w14:textId="77777777" w:rsidR="00940430" w:rsidRPr="00940430" w:rsidRDefault="00940430" w:rsidP="00940430">
      <w:pPr>
        <w:pStyle w:val="EndNoteBibliography"/>
        <w:ind w:left="720" w:hanging="720"/>
        <w:rPr>
          <w:noProof/>
        </w:rPr>
      </w:pPr>
      <w:r w:rsidRPr="00940430">
        <w:rPr>
          <w:noProof/>
        </w:rPr>
        <w:t xml:space="preserve">LORD, C. F., GEBHARDT, M. C., TOMFORD, W. W. &amp; MANKIN, H. J. 1988. INFECTION IN BONE ALLOGRAFTS - INCIDENCE, NATURE, AND TREATMENT. </w:t>
      </w:r>
      <w:r w:rsidRPr="00940430">
        <w:rPr>
          <w:i/>
          <w:noProof/>
        </w:rPr>
        <w:t>Journal of Bone and Joint Surgery-American Volume,</w:t>
      </w:r>
      <w:r w:rsidRPr="00940430">
        <w:rPr>
          <w:noProof/>
        </w:rPr>
        <w:t xml:space="preserve"> 70A</w:t>
      </w:r>
      <w:r w:rsidRPr="00940430">
        <w:rPr>
          <w:b/>
          <w:noProof/>
        </w:rPr>
        <w:t>,</w:t>
      </w:r>
      <w:r w:rsidRPr="00940430">
        <w:rPr>
          <w:noProof/>
        </w:rPr>
        <w:t xml:space="preserve"> 369-376.</w:t>
      </w:r>
    </w:p>
    <w:p w14:paraId="569DCED9" w14:textId="77777777" w:rsidR="00940430" w:rsidRPr="00940430" w:rsidRDefault="00940430" w:rsidP="00940430">
      <w:pPr>
        <w:pStyle w:val="EndNoteBibliography"/>
        <w:ind w:left="720" w:hanging="720"/>
        <w:rPr>
          <w:noProof/>
        </w:rPr>
      </w:pPr>
      <w:r w:rsidRPr="00940430">
        <w:rPr>
          <w:noProof/>
        </w:rPr>
        <w:t xml:space="preserve">LUO, S. H., XIAO, W., WEI, X. J., JIA, W. T., ZHANG, C. Q., HUANG, W. H., JIN, D. X., RAHAMAN, M. N. &amp; DAY, D. E. 2010. In vitro evaluation of cytotoxicity of </w:t>
      </w:r>
      <w:r w:rsidRPr="00940430">
        <w:rPr>
          <w:noProof/>
        </w:rPr>
        <w:lastRenderedPageBreak/>
        <w:t xml:space="preserve">silver-containing borate bioactive glass. </w:t>
      </w:r>
      <w:r w:rsidRPr="00940430">
        <w:rPr>
          <w:i/>
          <w:noProof/>
        </w:rPr>
        <w:t>Journal of Biomedical Materials Research Part B-Applied Biomaterials,</w:t>
      </w:r>
      <w:r w:rsidRPr="00940430">
        <w:rPr>
          <w:noProof/>
        </w:rPr>
        <w:t xml:space="preserve"> 95B</w:t>
      </w:r>
      <w:r w:rsidRPr="00940430">
        <w:rPr>
          <w:b/>
          <w:noProof/>
        </w:rPr>
        <w:t>,</w:t>
      </w:r>
      <w:r w:rsidRPr="00940430">
        <w:rPr>
          <w:noProof/>
        </w:rPr>
        <w:t xml:space="preserve"> 441-448.</w:t>
      </w:r>
    </w:p>
    <w:p w14:paraId="36BD5AA3" w14:textId="77777777" w:rsidR="00940430" w:rsidRPr="00940430" w:rsidRDefault="00940430" w:rsidP="00940430">
      <w:pPr>
        <w:pStyle w:val="EndNoteBibliography"/>
        <w:ind w:left="720" w:hanging="720"/>
        <w:rPr>
          <w:noProof/>
        </w:rPr>
      </w:pPr>
      <w:r w:rsidRPr="00940430">
        <w:rPr>
          <w:noProof/>
        </w:rPr>
        <w:t xml:space="preserve">LYSENKO, O., DUBOK, O., BORYSENKO, A. &amp; SHINKARUK, O. 2015. The biological properties of the silver- and copper-doped ceramic biomaterial. </w:t>
      </w:r>
      <w:r w:rsidRPr="00940430">
        <w:rPr>
          <w:i/>
          <w:noProof/>
        </w:rPr>
        <w:t>Journal of Nanoparticle Research,</w:t>
      </w:r>
      <w:r w:rsidRPr="00940430">
        <w:rPr>
          <w:noProof/>
        </w:rPr>
        <w:t xml:space="preserve"> 17</w:t>
      </w:r>
      <w:r w:rsidRPr="00940430">
        <w:rPr>
          <w:b/>
          <w:noProof/>
        </w:rPr>
        <w:t>,</w:t>
      </w:r>
      <w:r w:rsidRPr="00940430">
        <w:rPr>
          <w:noProof/>
        </w:rPr>
        <w:t xml:space="preserve"> 15.</w:t>
      </w:r>
    </w:p>
    <w:p w14:paraId="586E6B68" w14:textId="77777777" w:rsidR="00940430" w:rsidRPr="00940430" w:rsidRDefault="00940430" w:rsidP="00940430">
      <w:pPr>
        <w:pStyle w:val="EndNoteBibliography"/>
        <w:ind w:left="720" w:hanging="720"/>
        <w:rPr>
          <w:noProof/>
        </w:rPr>
      </w:pPr>
      <w:r w:rsidRPr="00940430">
        <w:rPr>
          <w:noProof/>
        </w:rPr>
        <w:t xml:space="preserve">LZQUIERDO-BARBA, I., ARCOS, D., SAKAMOTO, Y., TERASAKI, O., LOPEZ-NORIEGA, A. &amp; VALLET-REGI, M. 2008. High-performance mesoporous bioceramics mimicking bone mineralization. </w:t>
      </w:r>
      <w:r w:rsidRPr="00940430">
        <w:rPr>
          <w:i/>
          <w:noProof/>
        </w:rPr>
        <w:t>Chemistry of Materials,</w:t>
      </w:r>
      <w:r w:rsidRPr="00940430">
        <w:rPr>
          <w:noProof/>
        </w:rPr>
        <w:t xml:space="preserve"> 20</w:t>
      </w:r>
      <w:r w:rsidRPr="00940430">
        <w:rPr>
          <w:b/>
          <w:noProof/>
        </w:rPr>
        <w:t>,</w:t>
      </w:r>
      <w:r w:rsidRPr="00940430">
        <w:rPr>
          <w:noProof/>
        </w:rPr>
        <w:t xml:space="preserve"> 3191-3198.</w:t>
      </w:r>
    </w:p>
    <w:p w14:paraId="0F0E0C6A" w14:textId="77777777" w:rsidR="00940430" w:rsidRPr="00940430" w:rsidRDefault="00940430" w:rsidP="00940430">
      <w:pPr>
        <w:pStyle w:val="EndNoteBibliography"/>
        <w:ind w:left="720" w:hanging="720"/>
        <w:rPr>
          <w:noProof/>
        </w:rPr>
      </w:pPr>
      <w:r w:rsidRPr="00940430">
        <w:rPr>
          <w:noProof/>
        </w:rPr>
        <w:t xml:space="preserve">MACON, A. A., E. EARL, J. JONES, J 2015. ioactivity of toothpaste containing bioactive glass in remineralizing media: Effect of fluoride release from the enzymatic cleavage of monofluorophosphate. </w:t>
      </w:r>
      <w:r w:rsidRPr="00940430">
        <w:rPr>
          <w:i/>
          <w:noProof/>
        </w:rPr>
        <w:t>Biomed,</w:t>
      </w:r>
      <w:r w:rsidRPr="00940430">
        <w:rPr>
          <w:noProof/>
        </w:rPr>
        <w:t xml:space="preserve"> 1</w:t>
      </w:r>
      <w:r w:rsidRPr="00940430">
        <w:rPr>
          <w:b/>
          <w:noProof/>
        </w:rPr>
        <w:t>,</w:t>
      </w:r>
      <w:r w:rsidRPr="00940430">
        <w:rPr>
          <w:noProof/>
        </w:rPr>
        <w:t xml:space="preserve"> 41–50.</w:t>
      </w:r>
    </w:p>
    <w:p w14:paraId="26363D03" w14:textId="77777777" w:rsidR="00940430" w:rsidRPr="00940430" w:rsidRDefault="00940430" w:rsidP="00940430">
      <w:pPr>
        <w:pStyle w:val="EndNoteBibliography"/>
        <w:ind w:left="720" w:hanging="720"/>
        <w:rPr>
          <w:noProof/>
        </w:rPr>
      </w:pPr>
      <w:r w:rsidRPr="00940430">
        <w:rPr>
          <w:noProof/>
        </w:rPr>
        <w:t xml:space="preserve">MAGYARI, K., STEFAN, R., VODNAR, D. C., VULPOI, A. &amp; BAIA, L. 2014. The silver influence on the structure and antibacterial properties of the bioactive 10B(2)O(3)-30Na(2)O-60P(2)O(2) glass. </w:t>
      </w:r>
      <w:r w:rsidRPr="00940430">
        <w:rPr>
          <w:i/>
          <w:noProof/>
        </w:rPr>
        <w:t>Journal of Non-Crystalline Solids,</w:t>
      </w:r>
      <w:r w:rsidRPr="00940430">
        <w:rPr>
          <w:noProof/>
        </w:rPr>
        <w:t xml:space="preserve"> 402</w:t>
      </w:r>
      <w:r w:rsidRPr="00940430">
        <w:rPr>
          <w:b/>
          <w:noProof/>
        </w:rPr>
        <w:t>,</w:t>
      </w:r>
      <w:r w:rsidRPr="00940430">
        <w:rPr>
          <w:noProof/>
        </w:rPr>
        <w:t xml:space="preserve"> 182-186.</w:t>
      </w:r>
    </w:p>
    <w:p w14:paraId="720F5521" w14:textId="77777777" w:rsidR="00940430" w:rsidRPr="00940430" w:rsidRDefault="00940430" w:rsidP="00940430">
      <w:pPr>
        <w:pStyle w:val="EndNoteBibliography"/>
        <w:ind w:left="720" w:hanging="720"/>
        <w:rPr>
          <w:noProof/>
        </w:rPr>
      </w:pPr>
      <w:r w:rsidRPr="00940430">
        <w:rPr>
          <w:noProof/>
        </w:rPr>
        <w:t xml:space="preserve">MANKIN, H. J., HORNICEK, F. J. &amp; RASKIN, K. A. 2005. Infection in massive bone allografts. </w:t>
      </w:r>
      <w:r w:rsidRPr="00940430">
        <w:rPr>
          <w:i/>
          <w:noProof/>
        </w:rPr>
        <w:t>Clinical Orthopaedics and Related Research</w:t>
      </w:r>
      <w:r w:rsidRPr="00940430">
        <w:rPr>
          <w:b/>
          <w:noProof/>
        </w:rPr>
        <w:t>,</w:t>
      </w:r>
      <w:r w:rsidRPr="00940430">
        <w:rPr>
          <w:noProof/>
        </w:rPr>
        <w:t xml:space="preserve"> 210-216.</w:t>
      </w:r>
    </w:p>
    <w:p w14:paraId="69DA113A" w14:textId="77777777" w:rsidR="00940430" w:rsidRPr="00940430" w:rsidRDefault="00940430" w:rsidP="00940430">
      <w:pPr>
        <w:pStyle w:val="EndNoteBibliography"/>
        <w:ind w:left="720" w:hanging="720"/>
        <w:rPr>
          <w:noProof/>
        </w:rPr>
      </w:pPr>
      <w:r w:rsidRPr="00940430">
        <w:rPr>
          <w:noProof/>
        </w:rPr>
        <w:t xml:space="preserve">MARAMBIO-JONES, C. &amp; HOEK, E. M. V. 2010. A review of the antibacterial effects of silver nanomaterials and potential implications for human health and the environment. </w:t>
      </w:r>
      <w:r w:rsidRPr="00940430">
        <w:rPr>
          <w:i/>
          <w:noProof/>
        </w:rPr>
        <w:t>Journal of Nanoparticle Research,</w:t>
      </w:r>
      <w:r w:rsidRPr="00940430">
        <w:rPr>
          <w:noProof/>
        </w:rPr>
        <w:t xml:space="preserve"> 12</w:t>
      </w:r>
      <w:r w:rsidRPr="00940430">
        <w:rPr>
          <w:b/>
          <w:noProof/>
        </w:rPr>
        <w:t>,</w:t>
      </w:r>
      <w:r w:rsidRPr="00940430">
        <w:rPr>
          <w:noProof/>
        </w:rPr>
        <w:t xml:space="preserve"> 1531-1551.</w:t>
      </w:r>
    </w:p>
    <w:p w14:paraId="41A210B8" w14:textId="77777777" w:rsidR="00940430" w:rsidRPr="00940430" w:rsidRDefault="00940430" w:rsidP="00940430">
      <w:pPr>
        <w:pStyle w:val="EndNoteBibliography"/>
        <w:ind w:left="720" w:hanging="720"/>
        <w:rPr>
          <w:noProof/>
        </w:rPr>
      </w:pPr>
      <w:r w:rsidRPr="00940430">
        <w:rPr>
          <w:noProof/>
        </w:rPr>
        <w:t xml:space="preserve">MASTERS, E. A., TROMBETTA, R. P., BENTLEY, K. L. D., BOYCE, B. F., GILL, A. L., GILL, S. R., NISHITANI, K., ISHIKAWA, M., MORITA, Y., ITO, H., BELLO-IRIZARRY, S. N., NINOMIYA, M., BRODELL, J. D., LEE, C. C., HAO, S. P., OH, I., XIE, C., AWAD, H. A., DAISS, J. L., OWEN, J. R., KATES, S. L., SCHWARZ, E. M. &amp; MUTHUKRISHNAN, G. 2019. Evolving concepts in bone infection: redefining "biofilm", "acute vs. chronic osteomyelitis", "the immune proteome" and "local antibiotic therapy". </w:t>
      </w:r>
      <w:r w:rsidRPr="00940430">
        <w:rPr>
          <w:i/>
          <w:noProof/>
        </w:rPr>
        <w:t>Bone Research,</w:t>
      </w:r>
      <w:r w:rsidRPr="00940430">
        <w:rPr>
          <w:noProof/>
        </w:rPr>
        <w:t xml:space="preserve"> 7</w:t>
      </w:r>
      <w:r w:rsidRPr="00940430">
        <w:rPr>
          <w:b/>
          <w:noProof/>
        </w:rPr>
        <w:t>,</w:t>
      </w:r>
      <w:r w:rsidRPr="00940430">
        <w:rPr>
          <w:noProof/>
        </w:rPr>
        <w:t xml:space="preserve"> 18.</w:t>
      </w:r>
    </w:p>
    <w:p w14:paraId="12ADA73E" w14:textId="77777777" w:rsidR="00940430" w:rsidRPr="00940430" w:rsidRDefault="00940430" w:rsidP="00940430">
      <w:pPr>
        <w:pStyle w:val="EndNoteBibliography"/>
        <w:ind w:left="720" w:hanging="720"/>
        <w:rPr>
          <w:noProof/>
        </w:rPr>
      </w:pPr>
      <w:r w:rsidRPr="00940430">
        <w:rPr>
          <w:noProof/>
        </w:rPr>
        <w:t xml:space="preserve">MAÇON, A. L., KIM, T. B., VALLIANT, E. M., GOETSCHIUS, K., BROW, R. K., DAY, D. E., HOPPE, A., BOCCACCINI, A. R., KIM, I. Y., OHTSUKI, C., KOKUBO, T., OSAKA, A., VALLET-REGÍ, M., ARCOS, D., FRAILE, L., SALINAS, A. J., TEIXEIRA, A. V., VUEVA, Y., ALMEIDA, R. M., MIOLA, M., VITALE-BROVARONE, C., VERNÉ, E., HÖLAND, W. &amp; JONES, J. R. 2015. A unified in vitro evaluation for apatite-forming ability of bioactive glasses and their variants. </w:t>
      </w:r>
      <w:r w:rsidRPr="00940430">
        <w:rPr>
          <w:i/>
          <w:noProof/>
        </w:rPr>
        <w:t>J Mater Sci Mater Med,</w:t>
      </w:r>
      <w:r w:rsidRPr="00940430">
        <w:rPr>
          <w:noProof/>
        </w:rPr>
        <w:t xml:space="preserve"> 26</w:t>
      </w:r>
      <w:r w:rsidRPr="00940430">
        <w:rPr>
          <w:b/>
          <w:noProof/>
        </w:rPr>
        <w:t>,</w:t>
      </w:r>
      <w:r w:rsidRPr="00940430">
        <w:rPr>
          <w:noProof/>
        </w:rPr>
        <w:t xml:space="preserve"> 115.</w:t>
      </w:r>
    </w:p>
    <w:p w14:paraId="2DC46236" w14:textId="77777777" w:rsidR="00940430" w:rsidRPr="00940430" w:rsidRDefault="00940430" w:rsidP="00940430">
      <w:pPr>
        <w:pStyle w:val="EndNoteBibliography"/>
        <w:ind w:left="720" w:hanging="720"/>
        <w:rPr>
          <w:noProof/>
        </w:rPr>
      </w:pPr>
      <w:r w:rsidRPr="00940430">
        <w:rPr>
          <w:noProof/>
        </w:rPr>
        <w:t xml:space="preserve">MCMILLAN, P. W. 1979. </w:t>
      </w:r>
      <w:r w:rsidRPr="00940430">
        <w:rPr>
          <w:i/>
          <w:noProof/>
        </w:rPr>
        <w:t xml:space="preserve">Glass-ceramics, </w:t>
      </w:r>
      <w:r w:rsidRPr="00940430">
        <w:rPr>
          <w:noProof/>
        </w:rPr>
        <w:t>London, Academic Press.</w:t>
      </w:r>
    </w:p>
    <w:p w14:paraId="0E8F4DF8" w14:textId="77777777" w:rsidR="00940430" w:rsidRPr="00940430" w:rsidRDefault="00940430" w:rsidP="00940430">
      <w:pPr>
        <w:pStyle w:val="EndNoteBibliography"/>
        <w:ind w:left="720" w:hanging="720"/>
        <w:rPr>
          <w:noProof/>
        </w:rPr>
      </w:pPr>
      <w:r w:rsidRPr="00940430">
        <w:rPr>
          <w:noProof/>
        </w:rPr>
        <w:lastRenderedPageBreak/>
        <w:t xml:space="preserve">MCNAMARA, I. R. 2010. Impaction bone grafting in revision hip surgery: past, present and future. </w:t>
      </w:r>
      <w:r w:rsidRPr="00940430">
        <w:rPr>
          <w:i/>
          <w:noProof/>
        </w:rPr>
        <w:t>Cell Tissue Bank,</w:t>
      </w:r>
      <w:r w:rsidRPr="00940430">
        <w:rPr>
          <w:noProof/>
        </w:rPr>
        <w:t xml:space="preserve"> 11</w:t>
      </w:r>
      <w:r w:rsidRPr="00940430">
        <w:rPr>
          <w:b/>
          <w:noProof/>
        </w:rPr>
        <w:t>,</w:t>
      </w:r>
      <w:r w:rsidRPr="00940430">
        <w:rPr>
          <w:noProof/>
        </w:rPr>
        <w:t xml:space="preserve"> 57-73.</w:t>
      </w:r>
    </w:p>
    <w:p w14:paraId="4E81005B" w14:textId="77777777" w:rsidR="00940430" w:rsidRPr="00940430" w:rsidRDefault="00940430" w:rsidP="00940430">
      <w:pPr>
        <w:pStyle w:val="EndNoteBibliography"/>
        <w:ind w:left="720" w:hanging="720"/>
        <w:rPr>
          <w:noProof/>
        </w:rPr>
      </w:pPr>
      <w:r w:rsidRPr="00940430">
        <w:rPr>
          <w:noProof/>
        </w:rPr>
        <w:t xml:space="preserve">MEINCKE, T., PACHECO, V. M., HOFFMANN, D., BOCCACCINI, A. R. &amp; TAYLOR, R. N. K. 2017. Engineering the surface functionality of 45S5 bioactive glass-based scaffolds by the heterogeneous nucleation and growth of silver particles. </w:t>
      </w:r>
      <w:r w:rsidRPr="00940430">
        <w:rPr>
          <w:i/>
          <w:noProof/>
        </w:rPr>
        <w:t>Journal of Materials Science,</w:t>
      </w:r>
      <w:r w:rsidRPr="00940430">
        <w:rPr>
          <w:noProof/>
        </w:rPr>
        <w:t xml:space="preserve"> 52</w:t>
      </w:r>
      <w:r w:rsidRPr="00940430">
        <w:rPr>
          <w:b/>
          <w:noProof/>
        </w:rPr>
        <w:t>,</w:t>
      </w:r>
      <w:r w:rsidRPr="00940430">
        <w:rPr>
          <w:noProof/>
        </w:rPr>
        <w:t xml:space="preserve"> 9082-9090.</w:t>
      </w:r>
    </w:p>
    <w:p w14:paraId="40BC0988" w14:textId="77777777" w:rsidR="00940430" w:rsidRPr="00940430" w:rsidRDefault="00940430" w:rsidP="00940430">
      <w:pPr>
        <w:pStyle w:val="EndNoteBibliography"/>
        <w:ind w:left="720" w:hanging="720"/>
        <w:rPr>
          <w:noProof/>
        </w:rPr>
      </w:pPr>
      <w:r w:rsidRPr="00940430">
        <w:rPr>
          <w:noProof/>
        </w:rPr>
        <w:t xml:space="preserve">MELCHERS, S., UESBECK, T., WINTER, O., ECKERT, H. &amp; EDER, D. 2016. Effect of Aluminum Ion Incorporation on the Bioactivity and Structure in Mesoporous Bioactive Glasses. </w:t>
      </w:r>
      <w:r w:rsidRPr="00940430">
        <w:rPr>
          <w:i/>
          <w:noProof/>
        </w:rPr>
        <w:t>Chemistry of Materials,</w:t>
      </w:r>
      <w:r w:rsidRPr="00940430">
        <w:rPr>
          <w:noProof/>
        </w:rPr>
        <w:t xml:space="preserve"> 28</w:t>
      </w:r>
      <w:r w:rsidRPr="00940430">
        <w:rPr>
          <w:b/>
          <w:noProof/>
        </w:rPr>
        <w:t>,</w:t>
      </w:r>
      <w:r w:rsidRPr="00940430">
        <w:rPr>
          <w:noProof/>
        </w:rPr>
        <w:t xml:space="preserve"> 3254-3264.</w:t>
      </w:r>
    </w:p>
    <w:p w14:paraId="61BDBB8A" w14:textId="77777777" w:rsidR="00940430" w:rsidRPr="00940430" w:rsidRDefault="00940430" w:rsidP="00940430">
      <w:pPr>
        <w:pStyle w:val="EndNoteBibliography"/>
        <w:ind w:left="720" w:hanging="720"/>
        <w:rPr>
          <w:noProof/>
        </w:rPr>
      </w:pPr>
      <w:r w:rsidRPr="00940430">
        <w:rPr>
          <w:noProof/>
        </w:rPr>
        <w:t xml:space="preserve">MILKOVIC, L., HOPPE, A., DETSCH, R., BOCCACCINI, A. R. &amp; ZARKOVIC, N. 2014. Effects of Cu-doped 45S5 bioactive glass on the lipid peroxidation-associated growth of human osteoblast-like cells in vitro. </w:t>
      </w:r>
      <w:r w:rsidRPr="00940430">
        <w:rPr>
          <w:i/>
          <w:noProof/>
        </w:rPr>
        <w:t>J Biomed Mater Res A,</w:t>
      </w:r>
      <w:r w:rsidRPr="00940430">
        <w:rPr>
          <w:noProof/>
        </w:rPr>
        <w:t xml:space="preserve"> 102</w:t>
      </w:r>
      <w:r w:rsidRPr="00940430">
        <w:rPr>
          <w:b/>
          <w:noProof/>
        </w:rPr>
        <w:t>,</w:t>
      </w:r>
      <w:r w:rsidRPr="00940430">
        <w:rPr>
          <w:noProof/>
        </w:rPr>
        <w:t xml:space="preserve"> 3556-61.</w:t>
      </w:r>
    </w:p>
    <w:p w14:paraId="372B5959" w14:textId="77777777" w:rsidR="00940430" w:rsidRPr="00940430" w:rsidRDefault="00940430" w:rsidP="00940430">
      <w:pPr>
        <w:pStyle w:val="EndNoteBibliography"/>
        <w:ind w:left="720" w:hanging="720"/>
        <w:rPr>
          <w:noProof/>
        </w:rPr>
      </w:pPr>
      <w:r w:rsidRPr="00940430">
        <w:rPr>
          <w:noProof/>
        </w:rPr>
        <w:t xml:space="preserve">MIOLA, M., VERNE, E., VITALE-BROVARONE, C. &amp; BAINO, F. 2016. Antibacterial Bioglass-Derived Scaffolds: Innovative Synthesis Approach and Characterization. </w:t>
      </w:r>
      <w:r w:rsidRPr="00940430">
        <w:rPr>
          <w:i/>
          <w:noProof/>
        </w:rPr>
        <w:t>International Journal of Applied Glass Science,</w:t>
      </w:r>
      <w:r w:rsidRPr="00940430">
        <w:rPr>
          <w:noProof/>
        </w:rPr>
        <w:t xml:space="preserve"> 7</w:t>
      </w:r>
      <w:r w:rsidRPr="00940430">
        <w:rPr>
          <w:b/>
          <w:noProof/>
        </w:rPr>
        <w:t>,</w:t>
      </w:r>
      <w:r w:rsidRPr="00940430">
        <w:rPr>
          <w:noProof/>
        </w:rPr>
        <w:t xml:space="preserve"> 238-247.</w:t>
      </w:r>
    </w:p>
    <w:p w14:paraId="02C64136" w14:textId="77777777" w:rsidR="00940430" w:rsidRPr="00940430" w:rsidRDefault="00940430" w:rsidP="00940430">
      <w:pPr>
        <w:pStyle w:val="EndNoteBibliography"/>
        <w:ind w:left="720" w:hanging="720"/>
        <w:rPr>
          <w:noProof/>
        </w:rPr>
      </w:pPr>
      <w:r w:rsidRPr="00940430">
        <w:rPr>
          <w:noProof/>
        </w:rPr>
        <w:t xml:space="preserve">MIRSATTARI, S. M., HAMMOND, R. R., SHARPE, M. D., LEUNG, F. Y. &amp; YOUNG, G. B. 2004. Myoclonic status epilepticus following repeated oral ingestion of colloidal silver. </w:t>
      </w:r>
      <w:r w:rsidRPr="00940430">
        <w:rPr>
          <w:i/>
          <w:noProof/>
        </w:rPr>
        <w:t>Neurology,</w:t>
      </w:r>
      <w:r w:rsidRPr="00940430">
        <w:rPr>
          <w:noProof/>
        </w:rPr>
        <w:t xml:space="preserve"> 62</w:t>
      </w:r>
      <w:r w:rsidRPr="00940430">
        <w:rPr>
          <w:b/>
          <w:noProof/>
        </w:rPr>
        <w:t>,</w:t>
      </w:r>
      <w:r w:rsidRPr="00940430">
        <w:rPr>
          <w:noProof/>
        </w:rPr>
        <w:t xml:space="preserve"> 1408-1410.</w:t>
      </w:r>
    </w:p>
    <w:p w14:paraId="14269E39" w14:textId="77777777" w:rsidR="00940430" w:rsidRPr="00940430" w:rsidRDefault="00940430" w:rsidP="00940430">
      <w:pPr>
        <w:pStyle w:val="EndNoteBibliography"/>
        <w:ind w:left="720" w:hanging="720"/>
        <w:rPr>
          <w:noProof/>
        </w:rPr>
      </w:pPr>
      <w:r w:rsidRPr="00940430">
        <w:rPr>
          <w:noProof/>
        </w:rPr>
        <w:t xml:space="preserve">MOHAMED, A. M. 2008. An overview of bone cells and their regulating factors of differentiation. </w:t>
      </w:r>
      <w:r w:rsidRPr="00940430">
        <w:rPr>
          <w:i/>
          <w:noProof/>
        </w:rPr>
        <w:t>Malays J Med Sci,</w:t>
      </w:r>
      <w:r w:rsidRPr="00940430">
        <w:rPr>
          <w:noProof/>
        </w:rPr>
        <w:t xml:space="preserve"> 15</w:t>
      </w:r>
      <w:r w:rsidRPr="00940430">
        <w:rPr>
          <w:b/>
          <w:noProof/>
        </w:rPr>
        <w:t>,</w:t>
      </w:r>
      <w:r w:rsidRPr="00940430">
        <w:rPr>
          <w:noProof/>
        </w:rPr>
        <w:t xml:space="preserve"> 4-12.</w:t>
      </w:r>
    </w:p>
    <w:p w14:paraId="4EFD0006" w14:textId="77777777" w:rsidR="00940430" w:rsidRPr="00940430" w:rsidRDefault="00940430" w:rsidP="00940430">
      <w:pPr>
        <w:pStyle w:val="EndNoteBibliography"/>
        <w:ind w:left="720" w:hanging="720"/>
        <w:rPr>
          <w:noProof/>
        </w:rPr>
      </w:pPr>
      <w:r w:rsidRPr="00940430">
        <w:rPr>
          <w:noProof/>
        </w:rPr>
        <w:t xml:space="preserve">MOMODU, II, SAVALIYA, V. &amp; DOERR, C. 2021. Osteomyelitis (Nursing). </w:t>
      </w:r>
      <w:r w:rsidRPr="00940430">
        <w:rPr>
          <w:i/>
          <w:noProof/>
        </w:rPr>
        <w:t>StatPearls.</w:t>
      </w:r>
      <w:r w:rsidRPr="00940430">
        <w:rPr>
          <w:noProof/>
        </w:rPr>
        <w:t xml:space="preserve"> Treasure Island (FL).</w:t>
      </w:r>
    </w:p>
    <w:p w14:paraId="24C6F002" w14:textId="77777777" w:rsidR="00940430" w:rsidRPr="00940430" w:rsidRDefault="00940430" w:rsidP="00940430">
      <w:pPr>
        <w:pStyle w:val="EndNoteBibliography"/>
        <w:ind w:left="720" w:hanging="720"/>
        <w:rPr>
          <w:noProof/>
        </w:rPr>
      </w:pPr>
      <w:r w:rsidRPr="00940430">
        <w:rPr>
          <w:noProof/>
        </w:rPr>
        <w:t xml:space="preserve">MULLIGAN, A. M., WILSON, M. &amp; KNOWLES, J. C. 2003. The effect of increasing copper content in phosphate-based glasses on biofilms of Streptococcus sanguis. </w:t>
      </w:r>
      <w:r w:rsidRPr="00940430">
        <w:rPr>
          <w:i/>
          <w:noProof/>
        </w:rPr>
        <w:t>Biomaterials,</w:t>
      </w:r>
      <w:r w:rsidRPr="00940430">
        <w:rPr>
          <w:noProof/>
        </w:rPr>
        <w:t xml:space="preserve"> 24</w:t>
      </w:r>
      <w:r w:rsidRPr="00940430">
        <w:rPr>
          <w:b/>
          <w:noProof/>
        </w:rPr>
        <w:t>,</w:t>
      </w:r>
      <w:r w:rsidRPr="00940430">
        <w:rPr>
          <w:noProof/>
        </w:rPr>
        <w:t xml:space="preserve"> 1797-1807.</w:t>
      </w:r>
    </w:p>
    <w:p w14:paraId="2F074BD8" w14:textId="77777777" w:rsidR="00940430" w:rsidRPr="00940430" w:rsidRDefault="00940430" w:rsidP="00940430">
      <w:pPr>
        <w:pStyle w:val="EndNoteBibliography"/>
        <w:ind w:left="720" w:hanging="720"/>
        <w:rPr>
          <w:noProof/>
        </w:rPr>
      </w:pPr>
      <w:r w:rsidRPr="00940430">
        <w:rPr>
          <w:noProof/>
        </w:rPr>
        <w:t xml:space="preserve">NANDI, S., MAHATO, A., KUNDU, A. &amp; MUKHERJEE, P. 2016. Doped Bioactive Glass Materials in Bone Regeneration. </w:t>
      </w:r>
      <w:r w:rsidRPr="00940430">
        <w:rPr>
          <w:i/>
          <w:noProof/>
        </w:rPr>
        <w:t>In:</w:t>
      </w:r>
      <w:r w:rsidRPr="00940430">
        <w:rPr>
          <w:noProof/>
        </w:rPr>
        <w:t xml:space="preserve"> ZORZI, A. R. &amp; MIRANDA, J. B. D. (eds.) </w:t>
      </w:r>
      <w:r w:rsidRPr="00940430">
        <w:rPr>
          <w:i/>
          <w:noProof/>
        </w:rPr>
        <w:t>Advanced Techniques in Bone Regeneration.</w:t>
      </w:r>
      <w:r w:rsidRPr="00940430">
        <w:rPr>
          <w:noProof/>
        </w:rPr>
        <w:t xml:space="preserve"> IntechOpen Limited.</w:t>
      </w:r>
    </w:p>
    <w:p w14:paraId="312DD766" w14:textId="77777777" w:rsidR="00940430" w:rsidRPr="00940430" w:rsidRDefault="00940430" w:rsidP="00940430">
      <w:pPr>
        <w:pStyle w:val="EndNoteBibliography"/>
        <w:ind w:left="720" w:hanging="720"/>
        <w:rPr>
          <w:noProof/>
        </w:rPr>
      </w:pPr>
      <w:r w:rsidRPr="00940430">
        <w:rPr>
          <w:noProof/>
        </w:rPr>
        <w:t xml:space="preserve">NEU, H. C. 1992. THE CRISIS IN ANTIBIOTIC-RESISTANCE. </w:t>
      </w:r>
      <w:r w:rsidRPr="00940430">
        <w:rPr>
          <w:i/>
          <w:noProof/>
        </w:rPr>
        <w:t>Science,</w:t>
      </w:r>
      <w:r w:rsidRPr="00940430">
        <w:rPr>
          <w:noProof/>
        </w:rPr>
        <w:t xml:space="preserve"> 257</w:t>
      </w:r>
      <w:r w:rsidRPr="00940430">
        <w:rPr>
          <w:b/>
          <w:noProof/>
        </w:rPr>
        <w:t>,</w:t>
      </w:r>
      <w:r w:rsidRPr="00940430">
        <w:rPr>
          <w:noProof/>
        </w:rPr>
        <w:t xml:space="preserve"> 1064-1073.</w:t>
      </w:r>
    </w:p>
    <w:p w14:paraId="53D8C003" w14:textId="77777777" w:rsidR="00940430" w:rsidRPr="00940430" w:rsidRDefault="00940430" w:rsidP="00940430">
      <w:pPr>
        <w:pStyle w:val="EndNoteBibliography"/>
        <w:ind w:left="720" w:hanging="720"/>
        <w:rPr>
          <w:noProof/>
        </w:rPr>
      </w:pPr>
      <w:r w:rsidRPr="00940430">
        <w:rPr>
          <w:noProof/>
        </w:rPr>
        <w:t xml:space="preserve">NEWBY, P. J., EL-GENDY, R., KIRKHAM, J., YANG, X. B., THOMPSON, I. D. &amp; BOCCACCINI, A. R. 2011. Ag-doped 45S5 Bioglass (R)-based bone scaffolds </w:t>
      </w:r>
      <w:r w:rsidRPr="00940430">
        <w:rPr>
          <w:noProof/>
        </w:rPr>
        <w:lastRenderedPageBreak/>
        <w:t xml:space="preserve">by molten salt ion exchange: processing and characterisation. </w:t>
      </w:r>
      <w:r w:rsidRPr="00940430">
        <w:rPr>
          <w:i/>
          <w:noProof/>
        </w:rPr>
        <w:t>Journal of Materials Science-Materials in Medicine,</w:t>
      </w:r>
      <w:r w:rsidRPr="00940430">
        <w:rPr>
          <w:noProof/>
        </w:rPr>
        <w:t xml:space="preserve"> 22</w:t>
      </w:r>
      <w:r w:rsidRPr="00940430">
        <w:rPr>
          <w:b/>
          <w:noProof/>
        </w:rPr>
        <w:t>,</w:t>
      </w:r>
      <w:r w:rsidRPr="00940430">
        <w:rPr>
          <w:noProof/>
        </w:rPr>
        <w:t xml:space="preserve"> 557-569.</w:t>
      </w:r>
    </w:p>
    <w:p w14:paraId="2962F551" w14:textId="77777777" w:rsidR="00940430" w:rsidRPr="00940430" w:rsidRDefault="00940430" w:rsidP="00940430">
      <w:pPr>
        <w:pStyle w:val="EndNoteBibliography"/>
        <w:ind w:left="720" w:hanging="720"/>
        <w:rPr>
          <w:noProof/>
        </w:rPr>
      </w:pPr>
      <w:r w:rsidRPr="00940430">
        <w:rPr>
          <w:noProof/>
        </w:rPr>
        <w:t xml:space="preserve">O'DONNELL, M. D., CANDARLIOGLU, P. L., MILLER, C. A., GENTLEMAN, E. &amp; STEVENS, M. M. 2010. Materials characterisation and cytotoxic assessment of strontium-substituted bioactive glasses for bone regeneration. </w:t>
      </w:r>
      <w:r w:rsidRPr="00940430">
        <w:rPr>
          <w:i/>
          <w:noProof/>
        </w:rPr>
        <w:t>Journal of Materials Chemistry,</w:t>
      </w:r>
      <w:r w:rsidRPr="00940430">
        <w:rPr>
          <w:noProof/>
        </w:rPr>
        <w:t xml:space="preserve"> 20</w:t>
      </w:r>
      <w:r w:rsidRPr="00940430">
        <w:rPr>
          <w:b/>
          <w:noProof/>
        </w:rPr>
        <w:t>,</w:t>
      </w:r>
      <w:r w:rsidRPr="00940430">
        <w:rPr>
          <w:noProof/>
        </w:rPr>
        <w:t xml:space="preserve"> 8934-8941.</w:t>
      </w:r>
    </w:p>
    <w:p w14:paraId="7CE85AF0" w14:textId="77777777" w:rsidR="00940430" w:rsidRPr="00940430" w:rsidRDefault="00940430" w:rsidP="00940430">
      <w:pPr>
        <w:pStyle w:val="EndNoteBibliography"/>
        <w:ind w:left="720" w:hanging="720"/>
        <w:rPr>
          <w:noProof/>
        </w:rPr>
      </w:pPr>
      <w:r w:rsidRPr="00940430">
        <w:rPr>
          <w:noProof/>
        </w:rPr>
        <w:t xml:space="preserve">O'TOOLE, G. A. 2011. Microtiter dish biofilm formation assay. </w:t>
      </w:r>
      <w:r w:rsidRPr="00940430">
        <w:rPr>
          <w:i/>
          <w:noProof/>
        </w:rPr>
        <w:t>J Vis Exp</w:t>
      </w:r>
      <w:r w:rsidRPr="00940430">
        <w:rPr>
          <w:noProof/>
        </w:rPr>
        <w:t>.</w:t>
      </w:r>
    </w:p>
    <w:p w14:paraId="5B070EC0" w14:textId="77777777" w:rsidR="00940430" w:rsidRPr="00940430" w:rsidRDefault="00940430" w:rsidP="00940430">
      <w:pPr>
        <w:pStyle w:val="EndNoteBibliography"/>
        <w:ind w:left="720" w:hanging="720"/>
        <w:rPr>
          <w:noProof/>
        </w:rPr>
      </w:pPr>
      <w:r w:rsidRPr="00940430">
        <w:rPr>
          <w:noProof/>
        </w:rPr>
        <w:t xml:space="preserve">OHTSUKI, C., KAMITAKAHARA, M. &amp; MIYAZAKI, T. 2009. Bioactive ceramic-based materials with designed reactivity for bone tissue regeneration. </w:t>
      </w:r>
      <w:r w:rsidRPr="00940430">
        <w:rPr>
          <w:i/>
          <w:noProof/>
        </w:rPr>
        <w:t>Journal of the Royal Society Interface,</w:t>
      </w:r>
      <w:r w:rsidRPr="00940430">
        <w:rPr>
          <w:noProof/>
        </w:rPr>
        <w:t xml:space="preserve"> 6</w:t>
      </w:r>
      <w:r w:rsidRPr="00940430">
        <w:rPr>
          <w:b/>
          <w:noProof/>
        </w:rPr>
        <w:t>,</w:t>
      </w:r>
      <w:r w:rsidRPr="00940430">
        <w:rPr>
          <w:noProof/>
        </w:rPr>
        <w:t xml:space="preserve"> S349-S360.</w:t>
      </w:r>
    </w:p>
    <w:p w14:paraId="6DB5E6FD" w14:textId="77777777" w:rsidR="00940430" w:rsidRPr="00940430" w:rsidRDefault="00940430" w:rsidP="00940430">
      <w:pPr>
        <w:pStyle w:val="EndNoteBibliography"/>
        <w:ind w:left="720" w:hanging="720"/>
        <w:rPr>
          <w:noProof/>
        </w:rPr>
      </w:pPr>
      <w:r w:rsidRPr="00940430">
        <w:rPr>
          <w:noProof/>
        </w:rPr>
        <w:t xml:space="preserve">OONISHI, H., HENCH, L. L., WILSON, J., SUGIHARA, F., TSUJI, E., MATSUURA, M., KIN, S., YAMAMOTO, T. &amp; MIZOKAWA, S. 2000. Quantitative comparison of bone growth behavior in granules of Bioglass (R), A-W glass-ceramic, and hydroxyapatite. </w:t>
      </w:r>
      <w:r w:rsidRPr="00940430">
        <w:rPr>
          <w:i/>
          <w:noProof/>
        </w:rPr>
        <w:t>Journal of Biomedical Materials Research,</w:t>
      </w:r>
      <w:r w:rsidRPr="00940430">
        <w:rPr>
          <w:noProof/>
        </w:rPr>
        <w:t xml:space="preserve"> 51</w:t>
      </w:r>
      <w:r w:rsidRPr="00940430">
        <w:rPr>
          <w:b/>
          <w:noProof/>
        </w:rPr>
        <w:t>,</w:t>
      </w:r>
      <w:r w:rsidRPr="00940430">
        <w:rPr>
          <w:noProof/>
        </w:rPr>
        <w:t xml:space="preserve"> 37-46.</w:t>
      </w:r>
    </w:p>
    <w:p w14:paraId="5EA12945" w14:textId="77777777" w:rsidR="00940430" w:rsidRPr="00940430" w:rsidRDefault="00940430" w:rsidP="00940430">
      <w:pPr>
        <w:pStyle w:val="EndNoteBibliography"/>
        <w:ind w:left="720" w:hanging="720"/>
        <w:rPr>
          <w:noProof/>
        </w:rPr>
      </w:pPr>
      <w:r w:rsidRPr="00940430">
        <w:rPr>
          <w:noProof/>
        </w:rPr>
        <w:t xml:space="preserve">OTTOMEYER, M., MOHAMMADKAH, A., DAY, D. &amp; WESTENBERG, D. 2016. Broad-Spectrum Antibacterial Characteristics of Four Novel Borate-Based Bioactive Glasses. </w:t>
      </w:r>
      <w:r w:rsidRPr="00940430">
        <w:rPr>
          <w:i/>
          <w:noProof/>
        </w:rPr>
        <w:t>Advances in Microbiology,</w:t>
      </w:r>
      <w:r w:rsidRPr="00940430">
        <w:rPr>
          <w:noProof/>
        </w:rPr>
        <w:t xml:space="preserve"> 6</w:t>
      </w:r>
      <w:r w:rsidRPr="00940430">
        <w:rPr>
          <w:b/>
          <w:noProof/>
        </w:rPr>
        <w:t>,</w:t>
      </w:r>
      <w:r w:rsidRPr="00940430">
        <w:rPr>
          <w:noProof/>
        </w:rPr>
        <w:t xml:space="preserve"> 776-787.</w:t>
      </w:r>
    </w:p>
    <w:p w14:paraId="46362CAA" w14:textId="77777777" w:rsidR="00940430" w:rsidRPr="00940430" w:rsidRDefault="00940430" w:rsidP="00940430">
      <w:pPr>
        <w:pStyle w:val="EndNoteBibliography"/>
        <w:ind w:left="720" w:hanging="720"/>
        <w:rPr>
          <w:noProof/>
        </w:rPr>
      </w:pPr>
      <w:r w:rsidRPr="00940430">
        <w:rPr>
          <w:noProof/>
        </w:rPr>
        <w:t xml:space="preserve">PANTANO, C. G., CLARK, A. E. &amp; HENCH, L. L. 1974. MULTILAYER CORROSION FILMS ON BIOGLASS SURFACES. </w:t>
      </w:r>
      <w:r w:rsidRPr="00940430">
        <w:rPr>
          <w:i/>
          <w:noProof/>
        </w:rPr>
        <w:t>Journal of the American Ceramic Society,</w:t>
      </w:r>
      <w:r w:rsidRPr="00940430">
        <w:rPr>
          <w:noProof/>
        </w:rPr>
        <w:t xml:space="preserve"> 57</w:t>
      </w:r>
      <w:r w:rsidRPr="00940430">
        <w:rPr>
          <w:b/>
          <w:noProof/>
        </w:rPr>
        <w:t>,</w:t>
      </w:r>
      <w:r w:rsidRPr="00940430">
        <w:rPr>
          <w:noProof/>
        </w:rPr>
        <w:t xml:space="preserve"> 412-413.</w:t>
      </w:r>
    </w:p>
    <w:p w14:paraId="2EB2A2C4" w14:textId="47925A4D" w:rsidR="00940430" w:rsidRPr="00940430" w:rsidRDefault="00940430" w:rsidP="00940430">
      <w:pPr>
        <w:pStyle w:val="EndNoteBibliography"/>
        <w:ind w:left="720" w:hanging="720"/>
        <w:rPr>
          <w:noProof/>
        </w:rPr>
      </w:pPr>
      <w:r w:rsidRPr="00940430">
        <w:rPr>
          <w:noProof/>
        </w:rPr>
        <w:t xml:space="preserve">PARLIAMENT, T. 2015. </w:t>
      </w:r>
      <w:r w:rsidRPr="00940430">
        <w:rPr>
          <w:i/>
          <w:noProof/>
        </w:rPr>
        <w:t xml:space="preserve">Challenges of an ageing population </w:t>
      </w:r>
      <w:r w:rsidRPr="00940430">
        <w:rPr>
          <w:noProof/>
        </w:rPr>
        <w:t xml:space="preserve">[Online]. UK: The Parliament. Available: </w:t>
      </w:r>
      <w:hyperlink r:id="rId169" w:history="1">
        <w:r w:rsidRPr="00940430">
          <w:rPr>
            <w:rStyle w:val="Hyperlink"/>
            <w:noProof/>
          </w:rPr>
          <w:t>https://www.parliament.uk/business/publications/research/key-issues-parliament-2015/social-change/ageing-population/</w:t>
        </w:r>
      </w:hyperlink>
      <w:r w:rsidRPr="00940430">
        <w:rPr>
          <w:noProof/>
        </w:rPr>
        <w:t xml:space="preserve"> [Accessed 2015].</w:t>
      </w:r>
    </w:p>
    <w:p w14:paraId="76E7734A" w14:textId="77777777" w:rsidR="00940430" w:rsidRPr="00940430" w:rsidRDefault="00940430" w:rsidP="00940430">
      <w:pPr>
        <w:pStyle w:val="EndNoteBibliography"/>
        <w:ind w:left="720" w:hanging="720"/>
        <w:rPr>
          <w:noProof/>
        </w:rPr>
      </w:pPr>
      <w:r w:rsidRPr="00940430">
        <w:rPr>
          <w:noProof/>
        </w:rPr>
        <w:t xml:space="preserve">PARSONS, B. &amp; STRAUSS, E. 2004. Surgical management of chronic osteomyelitis. </w:t>
      </w:r>
      <w:r w:rsidRPr="00940430">
        <w:rPr>
          <w:i/>
          <w:noProof/>
        </w:rPr>
        <w:t>Am J Surg,</w:t>
      </w:r>
      <w:r w:rsidRPr="00940430">
        <w:rPr>
          <w:noProof/>
        </w:rPr>
        <w:t xml:space="preserve"> 188</w:t>
      </w:r>
      <w:r w:rsidRPr="00940430">
        <w:rPr>
          <w:b/>
          <w:noProof/>
        </w:rPr>
        <w:t>,</w:t>
      </w:r>
      <w:r w:rsidRPr="00940430">
        <w:rPr>
          <w:noProof/>
        </w:rPr>
        <w:t xml:space="preserve"> 57-66.</w:t>
      </w:r>
    </w:p>
    <w:p w14:paraId="03B4EFBF" w14:textId="77777777" w:rsidR="00940430" w:rsidRPr="00940430" w:rsidRDefault="00940430" w:rsidP="00940430">
      <w:pPr>
        <w:pStyle w:val="EndNoteBibliography"/>
        <w:ind w:left="720" w:hanging="720"/>
        <w:rPr>
          <w:noProof/>
        </w:rPr>
      </w:pPr>
      <w:r w:rsidRPr="00940430">
        <w:rPr>
          <w:noProof/>
        </w:rPr>
        <w:t xml:space="preserve">PATERSON, T. E., BARI, A., BULLOCK, A. J., TURNER, R., MONTALBANO, G., FIORILLI, S., VITALE-BROVARONE, C., MACNEIL, S. &amp; SHEPHERD, J. 2020. Multifunctional Copper-Containing Mesoporous Glass Nanoparticles as Antibacterial and Proangiogenic Agents for Chronic Wounds. </w:t>
      </w:r>
      <w:r w:rsidRPr="00940430">
        <w:rPr>
          <w:i/>
          <w:noProof/>
        </w:rPr>
        <w:t>Frontiers in Bioengineering and Biotechnology,</w:t>
      </w:r>
      <w:r w:rsidRPr="00940430">
        <w:rPr>
          <w:noProof/>
        </w:rPr>
        <w:t xml:space="preserve"> 8.</w:t>
      </w:r>
    </w:p>
    <w:p w14:paraId="5EF180AD" w14:textId="77777777" w:rsidR="00940430" w:rsidRPr="00940430" w:rsidRDefault="00940430" w:rsidP="00940430">
      <w:pPr>
        <w:pStyle w:val="EndNoteBibliography"/>
        <w:ind w:left="720" w:hanging="720"/>
        <w:rPr>
          <w:noProof/>
        </w:rPr>
      </w:pPr>
      <w:r w:rsidRPr="00940430">
        <w:rPr>
          <w:noProof/>
        </w:rPr>
        <w:t xml:space="preserve">PEREIRA, M. M., CLARK, A. E. &amp; HENCH, L. L. 1994. Calcium phosphate formation on sol-gel-derived bioactive glasses in vitro. </w:t>
      </w:r>
      <w:r w:rsidRPr="00940430">
        <w:rPr>
          <w:i/>
          <w:noProof/>
        </w:rPr>
        <w:t>J Biomed Mater Res,</w:t>
      </w:r>
      <w:r w:rsidRPr="00940430">
        <w:rPr>
          <w:noProof/>
        </w:rPr>
        <w:t xml:space="preserve"> 28</w:t>
      </w:r>
      <w:r w:rsidRPr="00940430">
        <w:rPr>
          <w:b/>
          <w:noProof/>
        </w:rPr>
        <w:t>,</w:t>
      </w:r>
      <w:r w:rsidRPr="00940430">
        <w:rPr>
          <w:noProof/>
        </w:rPr>
        <w:t xml:space="preserve"> 693-8.</w:t>
      </w:r>
    </w:p>
    <w:p w14:paraId="10E9BDAC" w14:textId="77777777" w:rsidR="00940430" w:rsidRPr="00940430" w:rsidRDefault="00940430" w:rsidP="00940430">
      <w:pPr>
        <w:pStyle w:val="EndNoteBibliography"/>
        <w:ind w:left="720" w:hanging="720"/>
        <w:rPr>
          <w:noProof/>
        </w:rPr>
      </w:pPr>
      <w:r w:rsidRPr="00940430">
        <w:rPr>
          <w:noProof/>
        </w:rPr>
        <w:lastRenderedPageBreak/>
        <w:t xml:space="preserve">PETITE, H., VIATEAU, V., BENSAID, W., MEUNIER, A., DE POLLAK, C., BOURGUIGNON, M., OUDINA, K., SEDEL, L. &amp; GUILLEMIN, G. 2000. Tissue-engineered bone regeneration. </w:t>
      </w:r>
      <w:r w:rsidRPr="00940430">
        <w:rPr>
          <w:i/>
          <w:noProof/>
        </w:rPr>
        <w:t>Nature Biotechnology,</w:t>
      </w:r>
      <w:r w:rsidRPr="00940430">
        <w:rPr>
          <w:noProof/>
        </w:rPr>
        <w:t xml:space="preserve"> 18</w:t>
      </w:r>
      <w:r w:rsidRPr="00940430">
        <w:rPr>
          <w:b/>
          <w:noProof/>
        </w:rPr>
        <w:t>,</w:t>
      </w:r>
      <w:r w:rsidRPr="00940430">
        <w:rPr>
          <w:noProof/>
        </w:rPr>
        <w:t xml:space="preserve"> 959-963.</w:t>
      </w:r>
    </w:p>
    <w:p w14:paraId="2433DCD0" w14:textId="77777777" w:rsidR="00940430" w:rsidRPr="00940430" w:rsidRDefault="00940430" w:rsidP="00940430">
      <w:pPr>
        <w:pStyle w:val="EndNoteBibliography"/>
        <w:ind w:left="720" w:hanging="720"/>
        <w:rPr>
          <w:noProof/>
        </w:rPr>
      </w:pPr>
      <w:r w:rsidRPr="00940430">
        <w:rPr>
          <w:noProof/>
        </w:rPr>
        <w:t xml:space="preserve">POURAGHAEI, S., MOZTARZADEH, F., NEZAFATI, N. &amp; RAHMANIAN, F. 2016. Synthesis and Characterization of Silver-containing Sol-gel Derived Bioactive Glass Coating. </w:t>
      </w:r>
      <w:r w:rsidRPr="00940430">
        <w:rPr>
          <w:i/>
          <w:noProof/>
        </w:rPr>
        <w:t>Protection of Metals and Physical Chemistry of Surfaces,</w:t>
      </w:r>
      <w:r w:rsidRPr="00940430">
        <w:rPr>
          <w:noProof/>
        </w:rPr>
        <w:t xml:space="preserve"> 52</w:t>
      </w:r>
      <w:r w:rsidRPr="00940430">
        <w:rPr>
          <w:b/>
          <w:noProof/>
        </w:rPr>
        <w:t>,</w:t>
      </w:r>
      <w:r w:rsidRPr="00940430">
        <w:rPr>
          <w:noProof/>
        </w:rPr>
        <w:t xml:space="preserve"> 285-290.</w:t>
      </w:r>
    </w:p>
    <w:p w14:paraId="3BA1AEAC" w14:textId="77777777" w:rsidR="00940430" w:rsidRPr="00940430" w:rsidRDefault="00940430" w:rsidP="00940430">
      <w:pPr>
        <w:pStyle w:val="EndNoteBibliography"/>
        <w:ind w:left="720" w:hanging="720"/>
        <w:rPr>
          <w:noProof/>
        </w:rPr>
      </w:pPr>
      <w:r w:rsidRPr="00940430">
        <w:rPr>
          <w:noProof/>
        </w:rPr>
        <w:t xml:space="preserve">QIAO, Y., LIU, X., LI, B., HAN, Y., ZHENG, Y., YEUNG, K. W. K., LI, C., CUI, Z., LIANG, Y., LI, Z., ZHU, S., WANG, X. &amp; WU, S. 2020. Treatment of MRSA-infected osteomyelitis using bacterial capturing, magnetically targeted composites with microwave-assisted bacterial killing. </w:t>
      </w:r>
      <w:r w:rsidRPr="00940430">
        <w:rPr>
          <w:i/>
          <w:noProof/>
        </w:rPr>
        <w:t>Nature Communications,</w:t>
      </w:r>
      <w:r w:rsidRPr="00940430">
        <w:rPr>
          <w:noProof/>
        </w:rPr>
        <w:t xml:space="preserve"> 11.</w:t>
      </w:r>
    </w:p>
    <w:p w14:paraId="0BB6C61F" w14:textId="77777777" w:rsidR="00940430" w:rsidRPr="00940430" w:rsidRDefault="00940430" w:rsidP="00940430">
      <w:pPr>
        <w:pStyle w:val="EndNoteBibliography"/>
        <w:ind w:left="720" w:hanging="720"/>
        <w:rPr>
          <w:noProof/>
        </w:rPr>
      </w:pPr>
      <w:r w:rsidRPr="00940430">
        <w:rPr>
          <w:noProof/>
        </w:rPr>
        <w:t xml:space="preserve">RABIEE, S. M., NAZPARVAR, N., AZIZIAN, M., VASHAEE, D. &amp; TAYEBI, L. 2015. Effect of ion substitution on properties of bioactive glasses: A review. </w:t>
      </w:r>
      <w:r w:rsidRPr="00940430">
        <w:rPr>
          <w:i/>
          <w:noProof/>
        </w:rPr>
        <w:t>Ceramics International,</w:t>
      </w:r>
      <w:r w:rsidRPr="00940430">
        <w:rPr>
          <w:noProof/>
        </w:rPr>
        <w:t xml:space="preserve"> 41</w:t>
      </w:r>
      <w:r w:rsidRPr="00940430">
        <w:rPr>
          <w:b/>
          <w:noProof/>
        </w:rPr>
        <w:t>,</w:t>
      </w:r>
      <w:r w:rsidRPr="00940430">
        <w:rPr>
          <w:noProof/>
        </w:rPr>
        <w:t xml:space="preserve"> 7241-7251.</w:t>
      </w:r>
    </w:p>
    <w:p w14:paraId="0647A29D" w14:textId="77777777" w:rsidR="00940430" w:rsidRPr="00940430" w:rsidRDefault="00940430" w:rsidP="00940430">
      <w:pPr>
        <w:pStyle w:val="EndNoteBibliography"/>
        <w:ind w:left="720" w:hanging="720"/>
        <w:rPr>
          <w:noProof/>
        </w:rPr>
      </w:pPr>
      <w:r w:rsidRPr="00940430">
        <w:rPr>
          <w:noProof/>
        </w:rPr>
        <w:t xml:space="preserve">RABIN, N., ZHENG, Y., OPOKU-TEMENG, C., DU, Y., BONSU, E. &amp; SINTIM, H. O. 2015. Biofilm formation mechanisms and targets for developing antibiofilm agents. </w:t>
      </w:r>
      <w:r w:rsidRPr="00940430">
        <w:rPr>
          <w:i/>
          <w:noProof/>
        </w:rPr>
        <w:t>Future Med Chem,</w:t>
      </w:r>
      <w:r w:rsidRPr="00940430">
        <w:rPr>
          <w:noProof/>
        </w:rPr>
        <w:t xml:space="preserve"> 7</w:t>
      </w:r>
      <w:r w:rsidRPr="00940430">
        <w:rPr>
          <w:b/>
          <w:noProof/>
        </w:rPr>
        <w:t>,</w:t>
      </w:r>
      <w:r w:rsidRPr="00940430">
        <w:rPr>
          <w:noProof/>
        </w:rPr>
        <w:t xml:space="preserve"> 493-512.</w:t>
      </w:r>
    </w:p>
    <w:p w14:paraId="077E4E9A" w14:textId="77777777" w:rsidR="00940430" w:rsidRPr="00940430" w:rsidRDefault="00940430" w:rsidP="00940430">
      <w:pPr>
        <w:pStyle w:val="EndNoteBibliography"/>
        <w:ind w:left="720" w:hanging="720"/>
        <w:rPr>
          <w:noProof/>
        </w:rPr>
      </w:pPr>
      <w:r w:rsidRPr="00940430">
        <w:rPr>
          <w:noProof/>
        </w:rPr>
        <w:t xml:space="preserve">RAWSON, H. &amp; INSTITUTE OF METALS (1985-) 1991. </w:t>
      </w:r>
      <w:r w:rsidRPr="00940430">
        <w:rPr>
          <w:i/>
          <w:noProof/>
        </w:rPr>
        <w:t xml:space="preserve">Glasses and their applications, </w:t>
      </w:r>
      <w:r w:rsidRPr="00940430">
        <w:rPr>
          <w:noProof/>
        </w:rPr>
        <w:t>London, Institute of Metals.</w:t>
      </w:r>
    </w:p>
    <w:p w14:paraId="79B4205E" w14:textId="77777777" w:rsidR="00940430" w:rsidRPr="00940430" w:rsidRDefault="00940430" w:rsidP="00940430">
      <w:pPr>
        <w:pStyle w:val="EndNoteBibliography"/>
        <w:ind w:left="720" w:hanging="720"/>
        <w:rPr>
          <w:noProof/>
        </w:rPr>
      </w:pPr>
      <w:r w:rsidRPr="00940430">
        <w:rPr>
          <w:noProof/>
        </w:rPr>
        <w:t xml:space="preserve">REZWAN, K., CHEN, Q. Z., BLAKER, J. J. &amp; BOCCACCINI, A. R. 2006. Biodegradable and bioactive porous polymer/inorganic composite scaffolds for bone tissue engineering. </w:t>
      </w:r>
      <w:r w:rsidRPr="00940430">
        <w:rPr>
          <w:i/>
          <w:noProof/>
        </w:rPr>
        <w:t>Biomaterials,</w:t>
      </w:r>
      <w:r w:rsidRPr="00940430">
        <w:rPr>
          <w:noProof/>
        </w:rPr>
        <w:t xml:space="preserve"> 27</w:t>
      </w:r>
      <w:r w:rsidRPr="00940430">
        <w:rPr>
          <w:b/>
          <w:noProof/>
        </w:rPr>
        <w:t>,</w:t>
      </w:r>
      <w:r w:rsidRPr="00940430">
        <w:rPr>
          <w:noProof/>
        </w:rPr>
        <w:t xml:space="preserve"> 3413-31.</w:t>
      </w:r>
    </w:p>
    <w:p w14:paraId="59516ADF" w14:textId="77777777" w:rsidR="00940430" w:rsidRPr="00940430" w:rsidRDefault="00940430" w:rsidP="00940430">
      <w:pPr>
        <w:pStyle w:val="EndNoteBibliography"/>
        <w:ind w:left="720" w:hanging="720"/>
        <w:rPr>
          <w:noProof/>
        </w:rPr>
      </w:pPr>
      <w:r w:rsidRPr="00940430">
        <w:rPr>
          <w:noProof/>
        </w:rPr>
        <w:t xml:space="preserve">RIOS, A. C., MOUTINHO, C. G., PINTO, F. C., DEL FIOL, F. S., JOZALA, A., CHAUD, M. V., VILA, M. M. D. C., TEIXEIRA, J. A. &amp; BALCAO, V. M. 2016. Alternatives to overcoming bacterial resistances: State-of-the-art. </w:t>
      </w:r>
      <w:r w:rsidRPr="00940430">
        <w:rPr>
          <w:i/>
          <w:noProof/>
        </w:rPr>
        <w:t>Microbiological Research,</w:t>
      </w:r>
      <w:r w:rsidRPr="00940430">
        <w:rPr>
          <w:noProof/>
        </w:rPr>
        <w:t xml:space="preserve"> 191</w:t>
      </w:r>
      <w:r w:rsidRPr="00940430">
        <w:rPr>
          <w:b/>
          <w:noProof/>
        </w:rPr>
        <w:t>,</w:t>
      </w:r>
      <w:r w:rsidRPr="00940430">
        <w:rPr>
          <w:noProof/>
        </w:rPr>
        <w:t xml:space="preserve"> 51-80.</w:t>
      </w:r>
    </w:p>
    <w:p w14:paraId="71233058" w14:textId="77777777" w:rsidR="00940430" w:rsidRPr="00940430" w:rsidRDefault="00940430" w:rsidP="00940430">
      <w:pPr>
        <w:pStyle w:val="EndNoteBibliography"/>
        <w:ind w:left="720" w:hanging="720"/>
        <w:rPr>
          <w:noProof/>
        </w:rPr>
      </w:pPr>
      <w:r w:rsidRPr="00940430">
        <w:rPr>
          <w:noProof/>
        </w:rPr>
        <w:t xml:space="preserve">ROMERO-SANCHEZ, L. B., MARI-BEFFA, M., CARRILLO, P., MEDINA, M. A. &amp; DIAZ-CUENCA, A. 2018. Copper-containing mesoporous bioactive glass promotes angiogenesis in an in vivo zebrafish model. </w:t>
      </w:r>
      <w:r w:rsidRPr="00940430">
        <w:rPr>
          <w:i/>
          <w:noProof/>
        </w:rPr>
        <w:t>Acta Biomater,</w:t>
      </w:r>
      <w:r w:rsidRPr="00940430">
        <w:rPr>
          <w:noProof/>
        </w:rPr>
        <w:t xml:space="preserve"> 68</w:t>
      </w:r>
      <w:r w:rsidRPr="00940430">
        <w:rPr>
          <w:b/>
          <w:noProof/>
        </w:rPr>
        <w:t>,</w:t>
      </w:r>
      <w:r w:rsidRPr="00940430">
        <w:rPr>
          <w:noProof/>
        </w:rPr>
        <w:t xml:space="preserve"> 272-285.</w:t>
      </w:r>
    </w:p>
    <w:p w14:paraId="1AA54803" w14:textId="77777777" w:rsidR="00940430" w:rsidRPr="00940430" w:rsidRDefault="00940430" w:rsidP="00940430">
      <w:pPr>
        <w:pStyle w:val="EndNoteBibliography"/>
        <w:ind w:left="720" w:hanging="720"/>
        <w:rPr>
          <w:noProof/>
        </w:rPr>
      </w:pPr>
      <w:r w:rsidRPr="00940430">
        <w:rPr>
          <w:noProof/>
        </w:rPr>
        <w:t xml:space="preserve">ROSENFELD, J. M., LONCRINI, D. F. &amp; MURPHY, C. B. 1966. HYDROLYSIS STUDY OF ORGANIC ACID ANHYDRIDES BY DIFFERENTIAL THERMAL ANALYSIS .I. PYROMELLITIC DIANHYDRIDE. </w:t>
      </w:r>
      <w:r w:rsidRPr="00940430">
        <w:rPr>
          <w:i/>
          <w:noProof/>
        </w:rPr>
        <w:t>Talanta,</w:t>
      </w:r>
      <w:r w:rsidRPr="00940430">
        <w:rPr>
          <w:noProof/>
        </w:rPr>
        <w:t xml:space="preserve"> 13</w:t>
      </w:r>
      <w:r w:rsidRPr="00940430">
        <w:rPr>
          <w:b/>
          <w:noProof/>
        </w:rPr>
        <w:t>,</w:t>
      </w:r>
      <w:r w:rsidRPr="00940430">
        <w:rPr>
          <w:noProof/>
        </w:rPr>
        <w:t xml:space="preserve"> 1129-+.</w:t>
      </w:r>
    </w:p>
    <w:p w14:paraId="1040B6E6" w14:textId="77777777" w:rsidR="00940430" w:rsidRPr="00940430" w:rsidRDefault="00940430" w:rsidP="00940430">
      <w:pPr>
        <w:pStyle w:val="EndNoteBibliography"/>
        <w:ind w:left="720" w:hanging="720"/>
        <w:rPr>
          <w:noProof/>
        </w:rPr>
      </w:pPr>
      <w:r w:rsidRPr="00940430">
        <w:rPr>
          <w:noProof/>
        </w:rPr>
        <w:lastRenderedPageBreak/>
        <w:t xml:space="preserve">ROY, R., TIWARI, M., DONELLI, G. &amp; TIWARI, V. 2018. Strategies for combating bacterial biofilms: A focus on anti-biofilm agents and their mechanisms of action. </w:t>
      </w:r>
      <w:r w:rsidRPr="00940430">
        <w:rPr>
          <w:i/>
          <w:noProof/>
        </w:rPr>
        <w:t>Virulence,</w:t>
      </w:r>
      <w:r w:rsidRPr="00940430">
        <w:rPr>
          <w:noProof/>
        </w:rPr>
        <w:t xml:space="preserve"> 9</w:t>
      </w:r>
      <w:r w:rsidRPr="00940430">
        <w:rPr>
          <w:b/>
          <w:noProof/>
        </w:rPr>
        <w:t>,</w:t>
      </w:r>
      <w:r w:rsidRPr="00940430">
        <w:rPr>
          <w:noProof/>
        </w:rPr>
        <w:t xml:space="preserve"> 522-554.</w:t>
      </w:r>
    </w:p>
    <w:p w14:paraId="6233760F" w14:textId="77777777" w:rsidR="00940430" w:rsidRPr="00940430" w:rsidRDefault="00940430" w:rsidP="00940430">
      <w:pPr>
        <w:pStyle w:val="EndNoteBibliography"/>
        <w:ind w:left="720" w:hanging="720"/>
        <w:rPr>
          <w:noProof/>
        </w:rPr>
      </w:pPr>
      <w:r w:rsidRPr="00940430">
        <w:rPr>
          <w:noProof/>
        </w:rPr>
        <w:t xml:space="preserve">RZHEPISHEVSKA, O., EKSTRAND-HAMMARSTROM, B., POPP, M., BJORN, E., BUCHT, A., SJOSTEDT, A., ANTTI, H. &amp; RAMSTEDT, M. 2011. The Antibacterial Activity of Ga3+ Is Influenced by Ligand Complexation as Well as the Bacterial Carbon Source. </w:t>
      </w:r>
      <w:r w:rsidRPr="00940430">
        <w:rPr>
          <w:i/>
          <w:noProof/>
        </w:rPr>
        <w:t>Antimicrobial Agents and Chemotherapy,</w:t>
      </w:r>
      <w:r w:rsidRPr="00940430">
        <w:rPr>
          <w:noProof/>
        </w:rPr>
        <w:t xml:space="preserve"> 55</w:t>
      </w:r>
      <w:r w:rsidRPr="00940430">
        <w:rPr>
          <w:b/>
          <w:noProof/>
        </w:rPr>
        <w:t>,</w:t>
      </w:r>
      <w:r w:rsidRPr="00940430">
        <w:rPr>
          <w:noProof/>
        </w:rPr>
        <w:t xml:space="preserve"> 5568-5580.</w:t>
      </w:r>
    </w:p>
    <w:p w14:paraId="65B05489" w14:textId="77777777" w:rsidR="00940430" w:rsidRPr="00940430" w:rsidRDefault="00940430" w:rsidP="00940430">
      <w:pPr>
        <w:pStyle w:val="EndNoteBibliography"/>
        <w:ind w:left="720" w:hanging="720"/>
        <w:rPr>
          <w:noProof/>
        </w:rPr>
      </w:pPr>
      <w:r w:rsidRPr="00940430">
        <w:rPr>
          <w:noProof/>
        </w:rPr>
        <w:t xml:space="preserve">SANTOCILDES-ROMERO, M. E., CRAWFORD, A., HATTON, P. V., GOODCHILD, R. L., REANEY, I. M. &amp; MILLER, C. A. 2015. The osteogenic response of mesenchymal stromal cells to strontium-substituted bioactive glasses. </w:t>
      </w:r>
      <w:r w:rsidRPr="00940430">
        <w:rPr>
          <w:i/>
          <w:noProof/>
        </w:rPr>
        <w:t>J Tissue Eng Regen Med,</w:t>
      </w:r>
      <w:r w:rsidRPr="00940430">
        <w:rPr>
          <w:noProof/>
        </w:rPr>
        <w:t xml:space="preserve"> 9</w:t>
      </w:r>
      <w:r w:rsidRPr="00940430">
        <w:rPr>
          <w:b/>
          <w:noProof/>
        </w:rPr>
        <w:t>,</w:t>
      </w:r>
      <w:r w:rsidRPr="00940430">
        <w:rPr>
          <w:noProof/>
        </w:rPr>
        <w:t xml:space="preserve"> 619-31.</w:t>
      </w:r>
    </w:p>
    <w:p w14:paraId="4E284993" w14:textId="77777777" w:rsidR="00940430" w:rsidRPr="00940430" w:rsidRDefault="00940430" w:rsidP="00940430">
      <w:pPr>
        <w:pStyle w:val="EndNoteBibliography"/>
        <w:ind w:left="720" w:hanging="720"/>
        <w:rPr>
          <w:noProof/>
        </w:rPr>
      </w:pPr>
      <w:r w:rsidRPr="00940430">
        <w:rPr>
          <w:noProof/>
        </w:rPr>
        <w:t xml:space="preserve">SEPULVEDA, P., JONES, J. R. &amp; HENCH, L. L. 2001. Characterization of melt-derived 45S5 and sol-gel-derived 58S bioactive glasses. </w:t>
      </w:r>
      <w:r w:rsidRPr="00940430">
        <w:rPr>
          <w:i/>
          <w:noProof/>
        </w:rPr>
        <w:t>Journal of Biomedical Materials Research,</w:t>
      </w:r>
      <w:r w:rsidRPr="00940430">
        <w:rPr>
          <w:noProof/>
        </w:rPr>
        <w:t xml:space="preserve"> 58</w:t>
      </w:r>
      <w:r w:rsidRPr="00940430">
        <w:rPr>
          <w:b/>
          <w:noProof/>
        </w:rPr>
        <w:t>,</w:t>
      </w:r>
      <w:r w:rsidRPr="00940430">
        <w:rPr>
          <w:noProof/>
        </w:rPr>
        <w:t xml:space="preserve"> 734-740.</w:t>
      </w:r>
    </w:p>
    <w:p w14:paraId="46719287" w14:textId="77777777" w:rsidR="00940430" w:rsidRPr="00940430" w:rsidRDefault="00940430" w:rsidP="00940430">
      <w:pPr>
        <w:pStyle w:val="EndNoteBibliography"/>
        <w:ind w:left="720" w:hanging="720"/>
        <w:rPr>
          <w:noProof/>
        </w:rPr>
      </w:pPr>
      <w:r w:rsidRPr="00940430">
        <w:rPr>
          <w:noProof/>
        </w:rPr>
        <w:t xml:space="preserve">SERRA, J., GONZALEZ, P., LISTE, S., CHIUSSI, S., LEON, B., PEREZ-AMOR, M., YLANEN, H. O. &amp; HUPA, M. 2002. Influence of the non-bridging oxygen groups on the bioactivity of silicate glasses. </w:t>
      </w:r>
      <w:r w:rsidRPr="00940430">
        <w:rPr>
          <w:i/>
          <w:noProof/>
        </w:rPr>
        <w:t>J Mater Sci Mater Med,</w:t>
      </w:r>
      <w:r w:rsidRPr="00940430">
        <w:rPr>
          <w:noProof/>
        </w:rPr>
        <w:t xml:space="preserve"> 13</w:t>
      </w:r>
      <w:r w:rsidRPr="00940430">
        <w:rPr>
          <w:b/>
          <w:noProof/>
        </w:rPr>
        <w:t>,</w:t>
      </w:r>
      <w:r w:rsidRPr="00940430">
        <w:rPr>
          <w:noProof/>
        </w:rPr>
        <w:t xml:space="preserve"> 1221-5.</w:t>
      </w:r>
    </w:p>
    <w:p w14:paraId="6FF49E1F" w14:textId="77777777" w:rsidR="00940430" w:rsidRPr="00940430" w:rsidRDefault="00940430" w:rsidP="00940430">
      <w:pPr>
        <w:pStyle w:val="EndNoteBibliography"/>
        <w:ind w:left="720" w:hanging="720"/>
        <w:rPr>
          <w:noProof/>
        </w:rPr>
      </w:pPr>
      <w:r w:rsidRPr="00940430">
        <w:rPr>
          <w:noProof/>
        </w:rPr>
        <w:t xml:space="preserve">SHARIFIANJAZI, F., PARVIN, N. &amp; TAHRIRI, M. 2017a. Formation of apatite nano-needles on novel gel derived SiO2-P2O(5)-CaO-SrO-Ag2O bioactive glasses. </w:t>
      </w:r>
      <w:r w:rsidRPr="00940430">
        <w:rPr>
          <w:i/>
          <w:noProof/>
        </w:rPr>
        <w:t>Ceramics International,</w:t>
      </w:r>
      <w:r w:rsidRPr="00940430">
        <w:rPr>
          <w:noProof/>
        </w:rPr>
        <w:t xml:space="preserve"> 43</w:t>
      </w:r>
      <w:r w:rsidRPr="00940430">
        <w:rPr>
          <w:b/>
          <w:noProof/>
        </w:rPr>
        <w:t>,</w:t>
      </w:r>
      <w:r w:rsidRPr="00940430">
        <w:rPr>
          <w:noProof/>
        </w:rPr>
        <w:t xml:space="preserve"> 15214-15220.</w:t>
      </w:r>
    </w:p>
    <w:p w14:paraId="6EE43B2F" w14:textId="77777777" w:rsidR="00940430" w:rsidRPr="00940430" w:rsidRDefault="00940430" w:rsidP="00940430">
      <w:pPr>
        <w:pStyle w:val="EndNoteBibliography"/>
        <w:ind w:left="720" w:hanging="720"/>
        <w:rPr>
          <w:noProof/>
        </w:rPr>
      </w:pPr>
      <w:r w:rsidRPr="00940430">
        <w:rPr>
          <w:noProof/>
        </w:rPr>
        <w:t xml:space="preserve">SHARIFIANJAZI, F., PARVIN, N. &amp; TAHRIRI, M. 2017b. Synthesis and characteristics of sol-gel bioactive SiO2-P2O5-CaO-Ag2O glasses. </w:t>
      </w:r>
      <w:r w:rsidRPr="00940430">
        <w:rPr>
          <w:i/>
          <w:noProof/>
        </w:rPr>
        <w:t>Journal of Non-Crystalline Solids,</w:t>
      </w:r>
      <w:r w:rsidRPr="00940430">
        <w:rPr>
          <w:noProof/>
        </w:rPr>
        <w:t xml:space="preserve"> 476</w:t>
      </w:r>
      <w:r w:rsidRPr="00940430">
        <w:rPr>
          <w:b/>
          <w:noProof/>
        </w:rPr>
        <w:t>,</w:t>
      </w:r>
      <w:r w:rsidRPr="00940430">
        <w:rPr>
          <w:noProof/>
        </w:rPr>
        <w:t xml:space="preserve"> 108-113.</w:t>
      </w:r>
    </w:p>
    <w:p w14:paraId="5775A347" w14:textId="77777777" w:rsidR="00940430" w:rsidRPr="00940430" w:rsidRDefault="00940430" w:rsidP="00940430">
      <w:pPr>
        <w:pStyle w:val="EndNoteBibliography"/>
        <w:ind w:left="720" w:hanging="720"/>
        <w:rPr>
          <w:noProof/>
        </w:rPr>
      </w:pPr>
      <w:r w:rsidRPr="00940430">
        <w:rPr>
          <w:noProof/>
        </w:rPr>
        <w:t xml:space="preserve">SHEEHAN, E., MCKENNA, J., MULHALL, K. J., MARKS, P. &amp; MCCORMACK, D. 2004. Adhesion of Staphylococcus to orthopaedic metals, an in vivo study. </w:t>
      </w:r>
      <w:r w:rsidRPr="00940430">
        <w:rPr>
          <w:i/>
          <w:noProof/>
        </w:rPr>
        <w:t>J Orthop Res,</w:t>
      </w:r>
      <w:r w:rsidRPr="00940430">
        <w:rPr>
          <w:noProof/>
        </w:rPr>
        <w:t xml:space="preserve"> 22</w:t>
      </w:r>
      <w:r w:rsidRPr="00940430">
        <w:rPr>
          <w:b/>
          <w:noProof/>
        </w:rPr>
        <w:t>,</w:t>
      </w:r>
      <w:r w:rsidRPr="00940430">
        <w:rPr>
          <w:noProof/>
        </w:rPr>
        <w:t xml:space="preserve"> 39-43.</w:t>
      </w:r>
    </w:p>
    <w:p w14:paraId="59F25273" w14:textId="77777777" w:rsidR="00940430" w:rsidRPr="00940430" w:rsidRDefault="00940430" w:rsidP="00940430">
      <w:pPr>
        <w:pStyle w:val="EndNoteBibliography"/>
        <w:ind w:left="720" w:hanging="720"/>
        <w:rPr>
          <w:noProof/>
        </w:rPr>
      </w:pPr>
      <w:r w:rsidRPr="00940430">
        <w:rPr>
          <w:noProof/>
        </w:rPr>
        <w:t xml:space="preserve">SHELBY, J. E. 1997. </w:t>
      </w:r>
      <w:r w:rsidRPr="00940430">
        <w:rPr>
          <w:i/>
          <w:noProof/>
        </w:rPr>
        <w:t xml:space="preserve">Introduction to glass science and technology, </w:t>
      </w:r>
      <w:r w:rsidRPr="00940430">
        <w:rPr>
          <w:noProof/>
        </w:rPr>
        <w:t>Cambridge, Royal Society of Chemistry.</w:t>
      </w:r>
    </w:p>
    <w:p w14:paraId="249FACA9" w14:textId="77777777" w:rsidR="00940430" w:rsidRPr="00940430" w:rsidRDefault="00940430" w:rsidP="00940430">
      <w:pPr>
        <w:pStyle w:val="EndNoteBibliography"/>
        <w:ind w:left="720" w:hanging="720"/>
        <w:rPr>
          <w:noProof/>
        </w:rPr>
      </w:pPr>
      <w:r w:rsidRPr="00940430">
        <w:rPr>
          <w:noProof/>
        </w:rPr>
        <w:t xml:space="preserve">SHIRLEY, R., FAZEKAS, J., MCNALLY, M. &amp; RAMSDEN, A. 2018. Costs and renumeration of osteomyelitis treatment involving free flaps: implications of return to theatre. </w:t>
      </w:r>
      <w:r w:rsidRPr="00940430">
        <w:rPr>
          <w:i/>
          <w:noProof/>
        </w:rPr>
        <w:t>Journal of bone and joint infection,</w:t>
      </w:r>
      <w:r w:rsidRPr="00940430">
        <w:rPr>
          <w:noProof/>
        </w:rPr>
        <w:t xml:space="preserve"> 3</w:t>
      </w:r>
      <w:r w:rsidRPr="00940430">
        <w:rPr>
          <w:b/>
          <w:noProof/>
        </w:rPr>
        <w:t>,</w:t>
      </w:r>
      <w:r w:rsidRPr="00940430">
        <w:rPr>
          <w:noProof/>
        </w:rPr>
        <w:t xml:space="preserve"> 15-19.</w:t>
      </w:r>
    </w:p>
    <w:p w14:paraId="585FE416" w14:textId="77777777" w:rsidR="00940430" w:rsidRPr="00940430" w:rsidRDefault="00940430" w:rsidP="00940430">
      <w:pPr>
        <w:pStyle w:val="EndNoteBibliography"/>
        <w:ind w:left="720" w:hanging="720"/>
        <w:rPr>
          <w:noProof/>
        </w:rPr>
      </w:pPr>
      <w:r w:rsidRPr="00940430">
        <w:rPr>
          <w:noProof/>
        </w:rPr>
        <w:lastRenderedPageBreak/>
        <w:t xml:space="preserve">SIMON, V., ALBON, C. &amp; SIMON, S. 2008. Silver release from hydroxyapatite self-assembling calcium-phosphate glasses. </w:t>
      </w:r>
      <w:r w:rsidRPr="00940430">
        <w:rPr>
          <w:i/>
          <w:noProof/>
        </w:rPr>
        <w:t>Journal of Non-Crystalline Solids,</w:t>
      </w:r>
      <w:r w:rsidRPr="00940430">
        <w:rPr>
          <w:noProof/>
        </w:rPr>
        <w:t xml:space="preserve"> 354</w:t>
      </w:r>
      <w:r w:rsidRPr="00940430">
        <w:rPr>
          <w:b/>
          <w:noProof/>
        </w:rPr>
        <w:t>,</w:t>
      </w:r>
      <w:r w:rsidRPr="00940430">
        <w:rPr>
          <w:noProof/>
        </w:rPr>
        <w:t xml:space="preserve"> 1751-1755.</w:t>
      </w:r>
    </w:p>
    <w:p w14:paraId="19F340C3" w14:textId="77777777" w:rsidR="00940430" w:rsidRPr="00940430" w:rsidRDefault="00940430" w:rsidP="00940430">
      <w:pPr>
        <w:pStyle w:val="EndNoteBibliography"/>
        <w:ind w:left="720" w:hanging="720"/>
        <w:rPr>
          <w:noProof/>
        </w:rPr>
      </w:pPr>
      <w:r w:rsidRPr="00940430">
        <w:rPr>
          <w:noProof/>
        </w:rPr>
        <w:t xml:space="preserve">SK, N., A, M., B, K. &amp; P, M. 2016. Doped Bioactive Glass Materials in Bone Regeneration. </w:t>
      </w:r>
      <w:r w:rsidRPr="00940430">
        <w:rPr>
          <w:i/>
          <w:noProof/>
        </w:rPr>
        <w:t>In:</w:t>
      </w:r>
      <w:r w:rsidRPr="00940430">
        <w:rPr>
          <w:noProof/>
        </w:rPr>
        <w:t xml:space="preserve"> ZORZI, A. R. &amp; MIRANDA, J. B. D. (eds.) </w:t>
      </w:r>
      <w:r w:rsidRPr="00940430">
        <w:rPr>
          <w:i/>
          <w:noProof/>
        </w:rPr>
        <w:t>Advanced Techniques in Bone Regeneration.</w:t>
      </w:r>
      <w:r w:rsidRPr="00940430">
        <w:rPr>
          <w:noProof/>
        </w:rPr>
        <w:t xml:space="preserve"> IntechOpen Limited.</w:t>
      </w:r>
    </w:p>
    <w:p w14:paraId="71BA3495" w14:textId="77777777" w:rsidR="00940430" w:rsidRPr="00940430" w:rsidRDefault="00940430" w:rsidP="00940430">
      <w:pPr>
        <w:pStyle w:val="EndNoteBibliography"/>
        <w:ind w:left="720" w:hanging="720"/>
        <w:rPr>
          <w:noProof/>
        </w:rPr>
      </w:pPr>
      <w:r w:rsidRPr="00940430">
        <w:rPr>
          <w:noProof/>
        </w:rPr>
        <w:t xml:space="preserve">SODERBERG, T. A., SUNZEL, B., HOLM, S., ELMROS, T., HALLMANS, G. &amp; SJOBERG, S. 1990. ANTIBACTERIAL EFFECT OF ZINC-OXIDE INVITRO. </w:t>
      </w:r>
      <w:r w:rsidRPr="00940430">
        <w:rPr>
          <w:i/>
          <w:noProof/>
        </w:rPr>
        <w:t>Scandinavian Journal of Plastic and Reconstructive Surgery and Hand Surgery,</w:t>
      </w:r>
      <w:r w:rsidRPr="00940430">
        <w:rPr>
          <w:noProof/>
        </w:rPr>
        <w:t xml:space="preserve"> 24</w:t>
      </w:r>
      <w:r w:rsidRPr="00940430">
        <w:rPr>
          <w:b/>
          <w:noProof/>
        </w:rPr>
        <w:t>,</w:t>
      </w:r>
      <w:r w:rsidRPr="00940430">
        <w:rPr>
          <w:noProof/>
        </w:rPr>
        <w:t xml:space="preserve"> 193-197.</w:t>
      </w:r>
    </w:p>
    <w:p w14:paraId="410A1426" w14:textId="77777777" w:rsidR="00940430" w:rsidRPr="00940430" w:rsidRDefault="00940430" w:rsidP="00940430">
      <w:pPr>
        <w:pStyle w:val="EndNoteBibliography"/>
        <w:ind w:left="720" w:hanging="720"/>
        <w:rPr>
          <w:noProof/>
        </w:rPr>
      </w:pPr>
      <w:r w:rsidRPr="00940430">
        <w:rPr>
          <w:noProof/>
        </w:rPr>
        <w:t xml:space="preserve">SONDI, I. &amp; SALOPEK-SONDI, B. 2004. Silver nanoparticles as antimicrobial agent: a case study on E-coli as a model for Gram-negative bacteria. </w:t>
      </w:r>
      <w:r w:rsidRPr="00940430">
        <w:rPr>
          <w:i/>
          <w:noProof/>
        </w:rPr>
        <w:t>Journal of Colloid and Interface Science,</w:t>
      </w:r>
      <w:r w:rsidRPr="00940430">
        <w:rPr>
          <w:noProof/>
        </w:rPr>
        <w:t xml:space="preserve"> 275</w:t>
      </w:r>
      <w:r w:rsidRPr="00940430">
        <w:rPr>
          <w:b/>
          <w:noProof/>
        </w:rPr>
        <w:t>,</w:t>
      </w:r>
      <w:r w:rsidRPr="00940430">
        <w:rPr>
          <w:noProof/>
        </w:rPr>
        <w:t xml:space="preserve"> 177-182.</w:t>
      </w:r>
    </w:p>
    <w:p w14:paraId="71F0AD68" w14:textId="77777777" w:rsidR="00940430" w:rsidRPr="00940430" w:rsidRDefault="00940430" w:rsidP="00940430">
      <w:pPr>
        <w:pStyle w:val="EndNoteBibliography"/>
        <w:ind w:left="720" w:hanging="720"/>
        <w:rPr>
          <w:noProof/>
        </w:rPr>
      </w:pPr>
      <w:r w:rsidRPr="00940430">
        <w:rPr>
          <w:noProof/>
        </w:rPr>
        <w:t xml:space="preserve">STAHLI, C., JAMES-BHASIN, M., HOPPE, A., BOCCACCINI, A. R. &amp; NAZHAT, S. N. 2015. Effect of ion release from Cu-doped 45S5 Bioglass (R) on 3D endothelial cell morphogenesis. </w:t>
      </w:r>
      <w:r w:rsidRPr="00940430">
        <w:rPr>
          <w:i/>
          <w:noProof/>
        </w:rPr>
        <w:t>Acta Biomaterialia,</w:t>
      </w:r>
      <w:r w:rsidRPr="00940430">
        <w:rPr>
          <w:noProof/>
        </w:rPr>
        <w:t xml:space="preserve"> 19</w:t>
      </w:r>
      <w:r w:rsidRPr="00940430">
        <w:rPr>
          <w:b/>
          <w:noProof/>
        </w:rPr>
        <w:t>,</w:t>
      </w:r>
      <w:r w:rsidRPr="00940430">
        <w:rPr>
          <w:noProof/>
        </w:rPr>
        <w:t xml:space="preserve"> 15-22.</w:t>
      </w:r>
    </w:p>
    <w:p w14:paraId="3DE0E279" w14:textId="77777777" w:rsidR="00940430" w:rsidRPr="00940430" w:rsidRDefault="00940430" w:rsidP="00940430">
      <w:pPr>
        <w:pStyle w:val="EndNoteBibliography"/>
        <w:ind w:left="720" w:hanging="720"/>
        <w:rPr>
          <w:noProof/>
        </w:rPr>
      </w:pPr>
      <w:r w:rsidRPr="00940430">
        <w:rPr>
          <w:noProof/>
        </w:rPr>
        <w:t xml:space="preserve">STEINMETZ, S., WERNLY, D., MOERENHOUT, K., TRAMPUZ, A. &amp; BORENS, O. 2019. Infection after fracture fixation. </w:t>
      </w:r>
      <w:r w:rsidRPr="00940430">
        <w:rPr>
          <w:i/>
          <w:noProof/>
        </w:rPr>
        <w:t>Efort Open Reviews,</w:t>
      </w:r>
      <w:r w:rsidRPr="00940430">
        <w:rPr>
          <w:noProof/>
        </w:rPr>
        <w:t xml:space="preserve"> 4</w:t>
      </w:r>
      <w:r w:rsidRPr="00940430">
        <w:rPr>
          <w:b/>
          <w:noProof/>
        </w:rPr>
        <w:t>,</w:t>
      </w:r>
      <w:r w:rsidRPr="00940430">
        <w:rPr>
          <w:noProof/>
        </w:rPr>
        <w:t xml:space="preserve"> 468-475.</w:t>
      </w:r>
    </w:p>
    <w:p w14:paraId="47035CD6" w14:textId="77777777" w:rsidR="00940430" w:rsidRPr="00940430" w:rsidRDefault="00940430" w:rsidP="00940430">
      <w:pPr>
        <w:pStyle w:val="EndNoteBibliography"/>
        <w:ind w:left="720" w:hanging="720"/>
        <w:rPr>
          <w:noProof/>
        </w:rPr>
      </w:pPr>
      <w:r w:rsidRPr="00940430">
        <w:rPr>
          <w:noProof/>
        </w:rPr>
        <w:t xml:space="preserve">STOOKEY, S. 1949. COLORATION OF GLASS BY GOLD, SILVER, AND COPPER. </w:t>
      </w:r>
      <w:r w:rsidRPr="00940430">
        <w:rPr>
          <w:i/>
          <w:noProof/>
        </w:rPr>
        <w:t>Journal of the American Ceramic Society,</w:t>
      </w:r>
      <w:r w:rsidRPr="00940430">
        <w:rPr>
          <w:noProof/>
        </w:rPr>
        <w:t xml:space="preserve"> 32</w:t>
      </w:r>
      <w:r w:rsidRPr="00940430">
        <w:rPr>
          <w:b/>
          <w:noProof/>
        </w:rPr>
        <w:t>,</w:t>
      </w:r>
      <w:r w:rsidRPr="00940430">
        <w:rPr>
          <w:noProof/>
        </w:rPr>
        <w:t xml:space="preserve"> 246-249.</w:t>
      </w:r>
    </w:p>
    <w:p w14:paraId="75BBB39C" w14:textId="77777777" w:rsidR="00940430" w:rsidRPr="00940430" w:rsidRDefault="00940430" w:rsidP="00940430">
      <w:pPr>
        <w:pStyle w:val="EndNoteBibliography"/>
        <w:ind w:left="720" w:hanging="720"/>
        <w:rPr>
          <w:noProof/>
        </w:rPr>
      </w:pPr>
      <w:r w:rsidRPr="00940430">
        <w:rPr>
          <w:noProof/>
        </w:rPr>
        <w:t xml:space="preserve">STOOR, P., SODERLING, E. &amp; GRENMAN, R. 1999. Interactions between the bioactive glass S53P4 and the atrophic rhinitis-associated microorganism klebsiella ozaenae. </w:t>
      </w:r>
      <w:r w:rsidRPr="00940430">
        <w:rPr>
          <w:i/>
          <w:noProof/>
        </w:rPr>
        <w:t>J Biomed Mater Res,</w:t>
      </w:r>
      <w:r w:rsidRPr="00940430">
        <w:rPr>
          <w:noProof/>
        </w:rPr>
        <w:t xml:space="preserve"> 48</w:t>
      </w:r>
      <w:r w:rsidRPr="00940430">
        <w:rPr>
          <w:b/>
          <w:noProof/>
        </w:rPr>
        <w:t>,</w:t>
      </w:r>
      <w:r w:rsidRPr="00940430">
        <w:rPr>
          <w:noProof/>
        </w:rPr>
        <w:t xml:space="preserve"> 869-74.</w:t>
      </w:r>
    </w:p>
    <w:p w14:paraId="66E94771" w14:textId="77777777" w:rsidR="00940430" w:rsidRPr="00940430" w:rsidRDefault="00940430" w:rsidP="00940430">
      <w:pPr>
        <w:pStyle w:val="EndNoteBibliography"/>
        <w:ind w:left="720" w:hanging="720"/>
        <w:rPr>
          <w:noProof/>
        </w:rPr>
      </w:pPr>
      <w:r w:rsidRPr="00940430">
        <w:rPr>
          <w:noProof/>
        </w:rPr>
        <w:t xml:space="preserve">SUDHA, V. B. P., GANESAN, S., PAZHANI, G. P., RAMAMURTHY, T., NAIR, G. B. &amp; VENKATASUBRAMANIAN, P. 2012. Storing Drinking-water in Copper pots Kills Contaminating Diarrhoeagenic Bacteria. </w:t>
      </w:r>
      <w:r w:rsidRPr="00940430">
        <w:rPr>
          <w:i/>
          <w:noProof/>
        </w:rPr>
        <w:t>Journal of Health Population and Nutrition,</w:t>
      </w:r>
      <w:r w:rsidRPr="00940430">
        <w:rPr>
          <w:noProof/>
        </w:rPr>
        <w:t xml:space="preserve"> 30</w:t>
      </w:r>
      <w:r w:rsidRPr="00940430">
        <w:rPr>
          <w:b/>
          <w:noProof/>
        </w:rPr>
        <w:t>,</w:t>
      </w:r>
      <w:r w:rsidRPr="00940430">
        <w:rPr>
          <w:noProof/>
        </w:rPr>
        <w:t xml:space="preserve"> 17-21.</w:t>
      </w:r>
    </w:p>
    <w:p w14:paraId="53E00826" w14:textId="77777777" w:rsidR="00940430" w:rsidRPr="00940430" w:rsidRDefault="00940430" w:rsidP="00940430">
      <w:pPr>
        <w:pStyle w:val="EndNoteBibliography"/>
        <w:ind w:left="720" w:hanging="720"/>
        <w:rPr>
          <w:noProof/>
        </w:rPr>
      </w:pPr>
      <w:r w:rsidRPr="00940430">
        <w:rPr>
          <w:noProof/>
        </w:rPr>
        <w:t xml:space="preserve">THALLINGER, B., PRASETYO, E. N., NYANHONGO, G. S. &amp; GUEBITZ, G. M. 2013. Antimicrobial enzymes: An emerging strategy to fight microbes and microbial biofilms. </w:t>
      </w:r>
      <w:r w:rsidRPr="00940430">
        <w:rPr>
          <w:i/>
          <w:noProof/>
        </w:rPr>
        <w:t>Biotechnology Journal,</w:t>
      </w:r>
      <w:r w:rsidRPr="00940430">
        <w:rPr>
          <w:noProof/>
        </w:rPr>
        <w:t xml:space="preserve"> 8</w:t>
      </w:r>
      <w:r w:rsidRPr="00940430">
        <w:rPr>
          <w:b/>
          <w:noProof/>
        </w:rPr>
        <w:t>,</w:t>
      </w:r>
      <w:r w:rsidRPr="00940430">
        <w:rPr>
          <w:noProof/>
        </w:rPr>
        <w:t xml:space="preserve"> 97-+.</w:t>
      </w:r>
    </w:p>
    <w:p w14:paraId="68C2C496" w14:textId="77777777" w:rsidR="00940430" w:rsidRPr="00940430" w:rsidRDefault="00940430" w:rsidP="00940430">
      <w:pPr>
        <w:pStyle w:val="EndNoteBibliography"/>
        <w:ind w:left="720" w:hanging="720"/>
        <w:rPr>
          <w:noProof/>
        </w:rPr>
      </w:pPr>
      <w:r w:rsidRPr="00940430">
        <w:rPr>
          <w:noProof/>
        </w:rPr>
        <w:t xml:space="preserve">TORTORA, G. J. &amp; GRABOWSKI, S. R. 2001. </w:t>
      </w:r>
      <w:r w:rsidRPr="00940430">
        <w:rPr>
          <w:i/>
          <w:noProof/>
        </w:rPr>
        <w:t xml:space="preserve">Introduction to the human body : the essentials of anatomy and physiology, </w:t>
      </w:r>
      <w:r w:rsidRPr="00940430">
        <w:rPr>
          <w:noProof/>
        </w:rPr>
        <w:t>New York ; Chichester, Wiley.</w:t>
      </w:r>
    </w:p>
    <w:p w14:paraId="6B14DCC3" w14:textId="77777777" w:rsidR="00940430" w:rsidRPr="00940430" w:rsidRDefault="00940430" w:rsidP="00940430">
      <w:pPr>
        <w:pStyle w:val="EndNoteBibliography"/>
        <w:ind w:left="720" w:hanging="720"/>
        <w:rPr>
          <w:noProof/>
        </w:rPr>
      </w:pPr>
      <w:r w:rsidRPr="00940430">
        <w:rPr>
          <w:noProof/>
        </w:rPr>
        <w:t xml:space="preserve">TUCHSCHERR, L., KREIS, C. A., HOERR, V., FLINT, L., HACHMEISTER, M., GERACI, J., BREMER-STRECK, S., KIEHNTOPF, M., MEDINA, E., KRIBUS, </w:t>
      </w:r>
      <w:r w:rsidRPr="00940430">
        <w:rPr>
          <w:noProof/>
        </w:rPr>
        <w:lastRenderedPageBreak/>
        <w:t xml:space="preserve">M., RASCHKE, M., PLETZ, M., PETERS, G. &amp; LOEFFLER, B. 2016. Staphylococcus aureus develops increased resistance to antibiotics by forming dynamic small colony variants during chronic osteomyelitis. </w:t>
      </w:r>
      <w:r w:rsidRPr="00940430">
        <w:rPr>
          <w:i/>
          <w:noProof/>
        </w:rPr>
        <w:t>Journal of Antimicrobial Chemotherapy,</w:t>
      </w:r>
      <w:r w:rsidRPr="00940430">
        <w:rPr>
          <w:noProof/>
        </w:rPr>
        <w:t xml:space="preserve"> 71</w:t>
      </w:r>
      <w:r w:rsidRPr="00940430">
        <w:rPr>
          <w:b/>
          <w:noProof/>
        </w:rPr>
        <w:t>,</w:t>
      </w:r>
      <w:r w:rsidRPr="00940430">
        <w:rPr>
          <w:noProof/>
        </w:rPr>
        <w:t xml:space="preserve"> 438-448.</w:t>
      </w:r>
    </w:p>
    <w:p w14:paraId="770BCD99" w14:textId="77777777" w:rsidR="00940430" w:rsidRPr="00940430" w:rsidRDefault="00940430" w:rsidP="00940430">
      <w:pPr>
        <w:pStyle w:val="EndNoteBibliography"/>
        <w:ind w:left="720" w:hanging="720"/>
        <w:rPr>
          <w:noProof/>
        </w:rPr>
      </w:pPr>
      <w:r w:rsidRPr="00940430">
        <w:rPr>
          <w:noProof/>
        </w:rPr>
        <w:t>TULYAGANOV, D., ABDUKAYUMOV, K., RUZIMURADOV, O., HOJAMBERDIEV, M., IONESCU, E. &amp; RIEDEL, R. 2017. Effect of Alumina Incorporation on the Surface Mineralization and Degradation of a Bioactive Glass (CaO-MgO-SiO</w:t>
      </w:r>
      <w:r w:rsidRPr="00940430">
        <w:rPr>
          <w:rFonts w:ascii="Cambria Math" w:hAnsi="Cambria Math" w:cs="Cambria Math"/>
          <w:noProof/>
        </w:rPr>
        <w:t>₂</w:t>
      </w:r>
      <w:r w:rsidRPr="00940430">
        <w:rPr>
          <w:noProof/>
        </w:rPr>
        <w:t>-Na</w:t>
      </w:r>
      <w:r w:rsidRPr="00940430">
        <w:rPr>
          <w:rFonts w:ascii="Cambria Math" w:hAnsi="Cambria Math" w:cs="Cambria Math"/>
          <w:noProof/>
        </w:rPr>
        <w:t>₂</w:t>
      </w:r>
      <w:r w:rsidRPr="00940430">
        <w:rPr>
          <w:noProof/>
        </w:rPr>
        <w:t>O-P</w:t>
      </w:r>
      <w:r w:rsidRPr="00940430">
        <w:rPr>
          <w:rFonts w:ascii="Cambria Math" w:hAnsi="Cambria Math" w:cs="Cambria Math"/>
          <w:noProof/>
        </w:rPr>
        <w:t>₂</w:t>
      </w:r>
      <w:r w:rsidRPr="00940430">
        <w:rPr>
          <w:noProof/>
        </w:rPr>
        <w:t>O</w:t>
      </w:r>
      <w:r w:rsidRPr="00940430">
        <w:rPr>
          <w:rFonts w:ascii="Cambria Math" w:hAnsi="Cambria Math" w:cs="Cambria Math"/>
          <w:noProof/>
        </w:rPr>
        <w:t>₅</w:t>
      </w:r>
      <w:r w:rsidRPr="00940430">
        <w:rPr>
          <w:noProof/>
        </w:rPr>
        <w:t>-CaF</w:t>
      </w:r>
      <w:r w:rsidRPr="00940430">
        <w:rPr>
          <w:rFonts w:ascii="Cambria Math" w:hAnsi="Cambria Math" w:cs="Cambria Math"/>
          <w:noProof/>
        </w:rPr>
        <w:t>₂</w:t>
      </w:r>
      <w:r w:rsidRPr="00940430">
        <w:rPr>
          <w:noProof/>
        </w:rPr>
        <w:t xml:space="preserve">)-Glycerol Paste. </w:t>
      </w:r>
      <w:r w:rsidRPr="00940430">
        <w:rPr>
          <w:i/>
          <w:noProof/>
        </w:rPr>
        <w:t>Materials (Basel),</w:t>
      </w:r>
      <w:r w:rsidRPr="00940430">
        <w:rPr>
          <w:noProof/>
        </w:rPr>
        <w:t xml:space="preserve"> 10.</w:t>
      </w:r>
    </w:p>
    <w:p w14:paraId="3F71859E" w14:textId="77777777" w:rsidR="00940430" w:rsidRPr="00940430" w:rsidRDefault="00940430" w:rsidP="00940430">
      <w:pPr>
        <w:pStyle w:val="EndNoteBibliography"/>
        <w:ind w:left="720" w:hanging="720"/>
        <w:rPr>
          <w:noProof/>
        </w:rPr>
      </w:pPr>
      <w:r w:rsidRPr="00940430">
        <w:rPr>
          <w:noProof/>
        </w:rPr>
        <w:t xml:space="preserve">USUDA, K., KONO, K., DOTE, T., WATANABE, M., SHIMIZU, H., TANIMOTO, Y. &amp; YAMADORI, E. 2007. An overview of boron, lithium, and strontium in human health and profiles of these elements in urine of Japanese. </w:t>
      </w:r>
      <w:r w:rsidRPr="00940430">
        <w:rPr>
          <w:i/>
          <w:noProof/>
        </w:rPr>
        <w:t>Environmental Health and Preventive Medicine,</w:t>
      </w:r>
      <w:r w:rsidRPr="00940430">
        <w:rPr>
          <w:noProof/>
        </w:rPr>
        <w:t xml:space="preserve"> 12</w:t>
      </w:r>
      <w:r w:rsidRPr="00940430">
        <w:rPr>
          <w:b/>
          <w:noProof/>
        </w:rPr>
        <w:t>,</w:t>
      </w:r>
      <w:r w:rsidRPr="00940430">
        <w:rPr>
          <w:noProof/>
        </w:rPr>
        <w:t xml:space="preserve"> 231-237.</w:t>
      </w:r>
    </w:p>
    <w:p w14:paraId="6ADFE4D2" w14:textId="77777777" w:rsidR="00940430" w:rsidRPr="00940430" w:rsidRDefault="00940430" w:rsidP="00940430">
      <w:pPr>
        <w:pStyle w:val="EndNoteBibliography"/>
        <w:ind w:left="720" w:hanging="720"/>
        <w:rPr>
          <w:noProof/>
        </w:rPr>
      </w:pPr>
      <w:r w:rsidRPr="00940430">
        <w:rPr>
          <w:noProof/>
        </w:rPr>
        <w:t xml:space="preserve">VAN GESTEL, N. A. P., GEURTS, J., HULSEN, D. J. W., VAN RIETBERGEN, B., HOFMANN, S. &amp; ARTS, J. J. 2015. Clinical Applications of S53P4 Bioactive Glass in Bone Healing and Osteomyelitic Treatment: A Literature Review. </w:t>
      </w:r>
      <w:r w:rsidRPr="00940430">
        <w:rPr>
          <w:i/>
          <w:noProof/>
        </w:rPr>
        <w:t>Biomed Research International</w:t>
      </w:r>
      <w:r w:rsidRPr="00940430">
        <w:rPr>
          <w:b/>
          <w:noProof/>
        </w:rPr>
        <w:t>,</w:t>
      </w:r>
      <w:r w:rsidRPr="00940430">
        <w:rPr>
          <w:noProof/>
        </w:rPr>
        <w:t xml:space="preserve"> 12.</w:t>
      </w:r>
    </w:p>
    <w:p w14:paraId="57BFE130" w14:textId="77777777" w:rsidR="00940430" w:rsidRPr="00940430" w:rsidRDefault="00940430" w:rsidP="00940430">
      <w:pPr>
        <w:pStyle w:val="EndNoteBibliography"/>
        <w:ind w:left="720" w:hanging="720"/>
        <w:rPr>
          <w:noProof/>
        </w:rPr>
      </w:pPr>
      <w:r w:rsidRPr="00940430">
        <w:rPr>
          <w:noProof/>
        </w:rPr>
        <w:t xml:space="preserve">VARGAS-REUS, M. A., MEMARZADEH, K., HUANG, J., REN, G. G. G. &amp; ALLAKER, R. P. 2012. Antimicrobial activity of nanoparticulate metal oxides against peri-implantitis pathogens. </w:t>
      </w:r>
      <w:r w:rsidRPr="00940430">
        <w:rPr>
          <w:i/>
          <w:noProof/>
        </w:rPr>
        <w:t>International Journal of Antimicrobial Agents,</w:t>
      </w:r>
      <w:r w:rsidRPr="00940430">
        <w:rPr>
          <w:noProof/>
        </w:rPr>
        <w:t xml:space="preserve"> 40</w:t>
      </w:r>
      <w:r w:rsidRPr="00940430">
        <w:rPr>
          <w:b/>
          <w:noProof/>
        </w:rPr>
        <w:t>,</w:t>
      </w:r>
      <w:r w:rsidRPr="00940430">
        <w:rPr>
          <w:noProof/>
        </w:rPr>
        <w:t xml:space="preserve"> 135-139.</w:t>
      </w:r>
    </w:p>
    <w:p w14:paraId="5CD0EEE8" w14:textId="77777777" w:rsidR="00940430" w:rsidRPr="00940430" w:rsidRDefault="00940430" w:rsidP="00940430">
      <w:pPr>
        <w:pStyle w:val="EndNoteBibliography"/>
        <w:ind w:left="720" w:hanging="720"/>
        <w:rPr>
          <w:noProof/>
        </w:rPr>
      </w:pPr>
      <w:r w:rsidRPr="00940430">
        <w:rPr>
          <w:noProof/>
        </w:rPr>
        <w:t xml:space="preserve">VARSHNEYA, A. K. 2006. </w:t>
      </w:r>
      <w:r w:rsidRPr="00940430">
        <w:rPr>
          <w:i/>
          <w:noProof/>
        </w:rPr>
        <w:t xml:space="preserve">Fundamentals of inorganic glasses, </w:t>
      </w:r>
      <w:r w:rsidRPr="00940430">
        <w:rPr>
          <w:noProof/>
        </w:rPr>
        <w:t>Sheffield, Society of Glass Technology.</w:t>
      </w:r>
    </w:p>
    <w:p w14:paraId="43361248" w14:textId="77777777" w:rsidR="00940430" w:rsidRPr="00940430" w:rsidRDefault="00940430" w:rsidP="00940430">
      <w:pPr>
        <w:pStyle w:val="EndNoteBibliography"/>
        <w:ind w:left="720" w:hanging="720"/>
        <w:rPr>
          <w:noProof/>
        </w:rPr>
      </w:pPr>
      <w:r w:rsidRPr="00940430">
        <w:rPr>
          <w:noProof/>
        </w:rPr>
        <w:t xml:space="preserve">VERES, R., TRANDAFIR, D., MAGYARI, K., SIMON, S., BARBOS, D. &amp; SIMON, V. 2016. Gamma irradiation effect on bioactive glasses synthesized with polyethylene-glycol template. </w:t>
      </w:r>
      <w:r w:rsidRPr="00940430">
        <w:rPr>
          <w:i/>
          <w:noProof/>
        </w:rPr>
        <w:t>Ceramics International,</w:t>
      </w:r>
      <w:r w:rsidRPr="00940430">
        <w:rPr>
          <w:noProof/>
        </w:rPr>
        <w:t xml:space="preserve"> 42</w:t>
      </w:r>
      <w:r w:rsidRPr="00940430">
        <w:rPr>
          <w:b/>
          <w:noProof/>
        </w:rPr>
        <w:t>,</w:t>
      </w:r>
      <w:r w:rsidRPr="00940430">
        <w:rPr>
          <w:noProof/>
        </w:rPr>
        <w:t xml:space="preserve"> 1990-1997.</w:t>
      </w:r>
    </w:p>
    <w:p w14:paraId="31EC365C" w14:textId="77777777" w:rsidR="00940430" w:rsidRPr="00940430" w:rsidRDefault="00940430" w:rsidP="00940430">
      <w:pPr>
        <w:pStyle w:val="EndNoteBibliography"/>
        <w:ind w:left="720" w:hanging="720"/>
        <w:rPr>
          <w:noProof/>
        </w:rPr>
      </w:pPr>
      <w:r w:rsidRPr="00940430">
        <w:rPr>
          <w:noProof/>
        </w:rPr>
        <w:t xml:space="preserve">VERRON, E., MASSON, M., KHOSHNIAT, S., DUPLOMB, L., WITTRANT, Y., BAUD'HUIN, M., BADRAN, Z., BUJOLI, B., JANVIER, P., SCIMECA, J. C., BOULER, J. M. &amp; GUICHEUX, J. 2010. Gallium modulates osteoclastic bone resorption in vitro without affecting osteoblasts. </w:t>
      </w:r>
      <w:r w:rsidRPr="00940430">
        <w:rPr>
          <w:i/>
          <w:noProof/>
        </w:rPr>
        <w:t>British Journal of Pharmacology,</w:t>
      </w:r>
      <w:r w:rsidRPr="00940430">
        <w:rPr>
          <w:noProof/>
        </w:rPr>
        <w:t xml:space="preserve"> 159</w:t>
      </w:r>
      <w:r w:rsidRPr="00940430">
        <w:rPr>
          <w:b/>
          <w:noProof/>
        </w:rPr>
        <w:t>,</w:t>
      </w:r>
      <w:r w:rsidRPr="00940430">
        <w:rPr>
          <w:noProof/>
        </w:rPr>
        <w:t xml:space="preserve"> 1681-1692.</w:t>
      </w:r>
    </w:p>
    <w:p w14:paraId="2305CAC4" w14:textId="77777777" w:rsidR="00940430" w:rsidRPr="00940430" w:rsidRDefault="00940430" w:rsidP="00940430">
      <w:pPr>
        <w:pStyle w:val="EndNoteBibliography"/>
        <w:ind w:left="720" w:hanging="720"/>
        <w:rPr>
          <w:noProof/>
        </w:rPr>
      </w:pPr>
      <w:r w:rsidRPr="00940430">
        <w:rPr>
          <w:noProof/>
        </w:rPr>
        <w:t xml:space="preserve">VICHERY, C. &amp; NEDELEC, J. M. 2016. Bioactive Glass Nanoparticles: From Synthesis to Materials Design for Biomedical Applications. </w:t>
      </w:r>
      <w:r w:rsidRPr="00940430">
        <w:rPr>
          <w:i/>
          <w:noProof/>
        </w:rPr>
        <w:t>Materials,</w:t>
      </w:r>
      <w:r w:rsidRPr="00940430">
        <w:rPr>
          <w:noProof/>
        </w:rPr>
        <w:t xml:space="preserve"> 9.</w:t>
      </w:r>
    </w:p>
    <w:p w14:paraId="378BFD8F" w14:textId="77777777" w:rsidR="00940430" w:rsidRPr="00940430" w:rsidRDefault="00940430" w:rsidP="00940430">
      <w:pPr>
        <w:pStyle w:val="EndNoteBibliography"/>
        <w:ind w:left="720" w:hanging="720"/>
        <w:rPr>
          <w:noProof/>
        </w:rPr>
      </w:pPr>
      <w:r w:rsidRPr="00940430">
        <w:rPr>
          <w:noProof/>
        </w:rPr>
        <w:t xml:space="preserve">VILLAPUN, V. M., DOVER, L. G., CROSS, A. &amp; GONZALEZ, S. 2016. Antibacterial Metallic Touch Surfaces. </w:t>
      </w:r>
      <w:r w:rsidRPr="00940430">
        <w:rPr>
          <w:i/>
          <w:noProof/>
        </w:rPr>
        <w:t>Materials,</w:t>
      </w:r>
      <w:r w:rsidRPr="00940430">
        <w:rPr>
          <w:noProof/>
        </w:rPr>
        <w:t xml:space="preserve"> 9.</w:t>
      </w:r>
    </w:p>
    <w:p w14:paraId="5D1F675D" w14:textId="77777777" w:rsidR="00940430" w:rsidRPr="00940430" w:rsidRDefault="00940430" w:rsidP="00940430">
      <w:pPr>
        <w:pStyle w:val="EndNoteBibliography"/>
        <w:ind w:left="720" w:hanging="720"/>
        <w:rPr>
          <w:noProof/>
        </w:rPr>
      </w:pPr>
      <w:r w:rsidRPr="00940430">
        <w:rPr>
          <w:noProof/>
        </w:rPr>
        <w:lastRenderedPageBreak/>
        <w:t xml:space="preserve">VINCENT, M., DUVAL, R. E., HARTEMANN, P. &amp; ENGELS-DEUTSCH, M. 2018. Contact killing and antimicrobial properties of copper. </w:t>
      </w:r>
      <w:r w:rsidRPr="00940430">
        <w:rPr>
          <w:i/>
          <w:noProof/>
        </w:rPr>
        <w:t>J Appl Microbiol,</w:t>
      </w:r>
      <w:r w:rsidRPr="00940430">
        <w:rPr>
          <w:noProof/>
        </w:rPr>
        <w:t xml:space="preserve"> 124</w:t>
      </w:r>
      <w:r w:rsidRPr="00940430">
        <w:rPr>
          <w:b/>
          <w:noProof/>
        </w:rPr>
        <w:t>,</w:t>
      </w:r>
      <w:r w:rsidRPr="00940430">
        <w:rPr>
          <w:noProof/>
        </w:rPr>
        <w:t xml:space="preserve"> 1032-1046.</w:t>
      </w:r>
    </w:p>
    <w:p w14:paraId="21BEBAEC" w14:textId="77777777" w:rsidR="00940430" w:rsidRPr="00940430" w:rsidRDefault="00940430" w:rsidP="00940430">
      <w:pPr>
        <w:pStyle w:val="EndNoteBibliography"/>
        <w:ind w:left="720" w:hanging="720"/>
        <w:rPr>
          <w:noProof/>
        </w:rPr>
      </w:pPr>
      <w:r w:rsidRPr="00940430">
        <w:rPr>
          <w:noProof/>
        </w:rPr>
        <w:t xml:space="preserve">VULPOI, A., BAIA, L., SIMON, S. &amp; SIMON, V. 2012. Silver effect on the structure of SiO2-CaO-P2O5 ternary system. </w:t>
      </w:r>
      <w:r w:rsidRPr="00940430">
        <w:rPr>
          <w:i/>
          <w:noProof/>
        </w:rPr>
        <w:t>Materials Science &amp; Engineering C-Materials for Biological Applications,</w:t>
      </w:r>
      <w:r w:rsidRPr="00940430">
        <w:rPr>
          <w:noProof/>
        </w:rPr>
        <w:t xml:space="preserve"> 32</w:t>
      </w:r>
      <w:r w:rsidRPr="00940430">
        <w:rPr>
          <w:b/>
          <w:noProof/>
        </w:rPr>
        <w:t>,</w:t>
      </w:r>
      <w:r w:rsidRPr="00940430">
        <w:rPr>
          <w:noProof/>
        </w:rPr>
        <w:t xml:space="preserve"> 178-183.</w:t>
      </w:r>
    </w:p>
    <w:p w14:paraId="337930E6" w14:textId="77777777" w:rsidR="00940430" w:rsidRPr="00940430" w:rsidRDefault="00940430" w:rsidP="00940430">
      <w:pPr>
        <w:pStyle w:val="EndNoteBibliography"/>
        <w:ind w:left="720" w:hanging="720"/>
        <w:rPr>
          <w:noProof/>
        </w:rPr>
      </w:pPr>
      <w:r w:rsidRPr="00940430">
        <w:rPr>
          <w:noProof/>
        </w:rPr>
        <w:t xml:space="preserve">WALLACE, K. E., HILL, R. G., PEMBROKE, J. T., BROWN, C. J. &amp; HATTON, P. V. 1999. Influence of sodium oxide content on bioactive glass properties. </w:t>
      </w:r>
      <w:r w:rsidRPr="00940430">
        <w:rPr>
          <w:i/>
          <w:noProof/>
        </w:rPr>
        <w:t>Journal of Materials Science-Materials in Medicine,</w:t>
      </w:r>
      <w:r w:rsidRPr="00940430">
        <w:rPr>
          <w:noProof/>
        </w:rPr>
        <w:t xml:space="preserve"> 10</w:t>
      </w:r>
      <w:r w:rsidRPr="00940430">
        <w:rPr>
          <w:b/>
          <w:noProof/>
        </w:rPr>
        <w:t>,</w:t>
      </w:r>
      <w:r w:rsidRPr="00940430">
        <w:rPr>
          <w:noProof/>
        </w:rPr>
        <w:t xml:space="preserve"> 697-701.</w:t>
      </w:r>
    </w:p>
    <w:p w14:paraId="4A7CCFDD" w14:textId="77777777" w:rsidR="00940430" w:rsidRPr="00940430" w:rsidRDefault="00940430" w:rsidP="00940430">
      <w:pPr>
        <w:pStyle w:val="EndNoteBibliography"/>
        <w:ind w:left="720" w:hanging="720"/>
        <w:rPr>
          <w:noProof/>
        </w:rPr>
      </w:pPr>
      <w:r w:rsidRPr="00940430">
        <w:rPr>
          <w:noProof/>
        </w:rPr>
        <w:t xml:space="preserve">WANG, X. J., CHENG, F., LIU, J., SMATT, J. H., GEPPERTH, D., LASTUSAARI, M., XU, C. L. &amp; HUPA, L. 2016. Biocomposites of copper-containing mesoporous bioactive glass and nanofibrillated cellulose: Biocompatibility and angiogenic promotion in chronic wound healing application. </w:t>
      </w:r>
      <w:r w:rsidRPr="00940430">
        <w:rPr>
          <w:i/>
          <w:noProof/>
        </w:rPr>
        <w:t>Acta Biomaterialia,</w:t>
      </w:r>
      <w:r w:rsidRPr="00940430">
        <w:rPr>
          <w:noProof/>
        </w:rPr>
        <w:t xml:space="preserve"> 46</w:t>
      </w:r>
      <w:r w:rsidRPr="00940430">
        <w:rPr>
          <w:b/>
          <w:noProof/>
        </w:rPr>
        <w:t>,</w:t>
      </w:r>
      <w:r w:rsidRPr="00940430">
        <w:rPr>
          <w:noProof/>
        </w:rPr>
        <w:t xml:space="preserve"> 286-298.</w:t>
      </w:r>
    </w:p>
    <w:p w14:paraId="5F5D9CAF" w14:textId="77777777" w:rsidR="00940430" w:rsidRPr="00940430" w:rsidRDefault="00940430" w:rsidP="00940430">
      <w:pPr>
        <w:pStyle w:val="EndNoteBibliography"/>
        <w:ind w:left="720" w:hanging="720"/>
        <w:rPr>
          <w:noProof/>
        </w:rPr>
      </w:pPr>
      <w:r w:rsidRPr="00940430">
        <w:rPr>
          <w:noProof/>
        </w:rPr>
        <w:t xml:space="preserve">WASEDA, Y., MATSUBARA, E. &amp; SHINODA, K. 2011. </w:t>
      </w:r>
      <w:r w:rsidRPr="00940430">
        <w:rPr>
          <w:i/>
          <w:noProof/>
        </w:rPr>
        <w:t xml:space="preserve">X-Ray diffraction crystallography : introduction, examples and solved problems, </w:t>
      </w:r>
      <w:r w:rsidRPr="00940430">
        <w:rPr>
          <w:noProof/>
        </w:rPr>
        <w:t>Heidelberg Germany ; New York, Springer.</w:t>
      </w:r>
    </w:p>
    <w:p w14:paraId="1F5DDDB8" w14:textId="77777777" w:rsidR="00940430" w:rsidRPr="00940430" w:rsidRDefault="00940430" w:rsidP="00940430">
      <w:pPr>
        <w:pStyle w:val="EndNoteBibliography"/>
        <w:ind w:left="720" w:hanging="720"/>
        <w:rPr>
          <w:noProof/>
        </w:rPr>
      </w:pPr>
      <w:r w:rsidRPr="00940430">
        <w:rPr>
          <w:noProof/>
        </w:rPr>
        <w:t xml:space="preserve">WEISS, G. &amp; CARVER, P. L. 2018. Role of divalent metals in infectious disease susceptibility and outcome. </w:t>
      </w:r>
      <w:r w:rsidRPr="00940430">
        <w:rPr>
          <w:i/>
          <w:noProof/>
        </w:rPr>
        <w:t>Clinical Microbiology and Infection,</w:t>
      </w:r>
      <w:r w:rsidRPr="00940430">
        <w:rPr>
          <w:noProof/>
        </w:rPr>
        <w:t xml:space="preserve"> 24</w:t>
      </w:r>
      <w:r w:rsidRPr="00940430">
        <w:rPr>
          <w:b/>
          <w:noProof/>
        </w:rPr>
        <w:t>,</w:t>
      </w:r>
      <w:r w:rsidRPr="00940430">
        <w:rPr>
          <w:noProof/>
        </w:rPr>
        <w:t xml:space="preserve"> 16-23.</w:t>
      </w:r>
    </w:p>
    <w:p w14:paraId="313E906A" w14:textId="77777777" w:rsidR="00940430" w:rsidRPr="00940430" w:rsidRDefault="00940430" w:rsidP="00940430">
      <w:pPr>
        <w:pStyle w:val="EndNoteBibliography"/>
        <w:ind w:left="720" w:hanging="720"/>
        <w:rPr>
          <w:noProof/>
        </w:rPr>
      </w:pPr>
      <w:r w:rsidRPr="00940430">
        <w:rPr>
          <w:noProof/>
        </w:rPr>
        <w:t xml:space="preserve">WERS, E., OUDADESSE, H., LEFEUVRE, B., LUCAS-GIROT, A., ROCHERULLE, J. &amp; LEBULLENGER, R. 2014. Excess entropy and thermal behavior of Cu- and Ti-doped bioactive glasses. </w:t>
      </w:r>
      <w:r w:rsidRPr="00940430">
        <w:rPr>
          <w:i/>
          <w:noProof/>
        </w:rPr>
        <w:t>Journal of Thermal Analysis and Calorimetry,</w:t>
      </w:r>
      <w:r w:rsidRPr="00940430">
        <w:rPr>
          <w:noProof/>
        </w:rPr>
        <w:t xml:space="preserve"> 117</w:t>
      </w:r>
      <w:r w:rsidRPr="00940430">
        <w:rPr>
          <w:b/>
          <w:noProof/>
        </w:rPr>
        <w:t>,</w:t>
      </w:r>
      <w:r w:rsidRPr="00940430">
        <w:rPr>
          <w:noProof/>
        </w:rPr>
        <w:t xml:space="preserve"> 579-588.</w:t>
      </w:r>
    </w:p>
    <w:p w14:paraId="7EEAD1A7" w14:textId="77777777" w:rsidR="00940430" w:rsidRPr="00940430" w:rsidRDefault="00940430" w:rsidP="00940430">
      <w:pPr>
        <w:pStyle w:val="EndNoteBibliography"/>
        <w:ind w:left="720" w:hanging="720"/>
        <w:rPr>
          <w:noProof/>
        </w:rPr>
      </w:pPr>
      <w:r w:rsidRPr="00940430">
        <w:rPr>
          <w:noProof/>
        </w:rPr>
        <w:t xml:space="preserve">WHO 2018. Global health and aging. </w:t>
      </w:r>
      <w:r w:rsidRPr="00940430">
        <w:rPr>
          <w:i/>
          <w:noProof/>
        </w:rPr>
        <w:t>In:</w:t>
      </w:r>
      <w:r w:rsidRPr="00940430">
        <w:rPr>
          <w:noProof/>
        </w:rPr>
        <w:t xml:space="preserve"> (NIA), N. I. O. A. (ed.). U.S.; Washington: Department of Health and Human Services.</w:t>
      </w:r>
    </w:p>
    <w:p w14:paraId="2714391B" w14:textId="77777777" w:rsidR="00940430" w:rsidRPr="00940430" w:rsidRDefault="00940430" w:rsidP="00940430">
      <w:pPr>
        <w:pStyle w:val="EndNoteBibliography"/>
        <w:ind w:left="720" w:hanging="720"/>
        <w:rPr>
          <w:noProof/>
        </w:rPr>
      </w:pPr>
      <w:r w:rsidRPr="00940430">
        <w:rPr>
          <w:noProof/>
        </w:rPr>
        <w:t>WHO, W. H. O. 1996. Trace elements in human nutrition and</w:t>
      </w:r>
    </w:p>
    <w:p w14:paraId="11DB966B" w14:textId="77777777" w:rsidR="00940430" w:rsidRPr="00940430" w:rsidRDefault="00940430" w:rsidP="00940430">
      <w:pPr>
        <w:pStyle w:val="EndNoteBibliography"/>
        <w:rPr>
          <w:noProof/>
        </w:rPr>
      </w:pPr>
      <w:r w:rsidRPr="00940430">
        <w:rPr>
          <w:noProof/>
        </w:rPr>
        <w:t xml:space="preserve"> health. Geneva.</w:t>
      </w:r>
    </w:p>
    <w:p w14:paraId="49D24050" w14:textId="77777777" w:rsidR="00940430" w:rsidRPr="00940430" w:rsidRDefault="00940430" w:rsidP="00940430">
      <w:pPr>
        <w:pStyle w:val="EndNoteBibliography"/>
        <w:ind w:left="720" w:hanging="720"/>
        <w:rPr>
          <w:noProof/>
        </w:rPr>
      </w:pPr>
      <w:r w:rsidRPr="00940430">
        <w:rPr>
          <w:noProof/>
        </w:rPr>
        <w:t xml:space="preserve">WILKINSON, H. N., IVESON, S., CATHERALL, P. &amp; HARDMAN, M. J. 2018. A Novel Silver Bioactive Glass Elicits Antimicrobial Efficacy Against Pseudomonas aeruginosa and Staphylococcus aureus in an ex Vivo Skin Wound Biofilm Model. </w:t>
      </w:r>
      <w:r w:rsidRPr="00940430">
        <w:rPr>
          <w:i/>
          <w:noProof/>
        </w:rPr>
        <w:t>Frontiers in Microbiology,</w:t>
      </w:r>
      <w:r w:rsidRPr="00940430">
        <w:rPr>
          <w:noProof/>
        </w:rPr>
        <w:t xml:space="preserve"> 9.</w:t>
      </w:r>
    </w:p>
    <w:p w14:paraId="12F14639" w14:textId="77777777" w:rsidR="00940430" w:rsidRPr="00940430" w:rsidRDefault="00940430" w:rsidP="00940430">
      <w:pPr>
        <w:pStyle w:val="EndNoteBibliography"/>
        <w:ind w:left="720" w:hanging="720"/>
        <w:rPr>
          <w:noProof/>
        </w:rPr>
      </w:pPr>
      <w:r w:rsidRPr="00940430">
        <w:rPr>
          <w:noProof/>
        </w:rPr>
        <w:t xml:space="preserve">WILLIAMS, D. 2009. On the nature of biomaterials. </w:t>
      </w:r>
      <w:r w:rsidRPr="00940430">
        <w:rPr>
          <w:i/>
          <w:noProof/>
        </w:rPr>
        <w:t>Biomaterials,</w:t>
      </w:r>
      <w:r w:rsidRPr="00940430">
        <w:rPr>
          <w:noProof/>
        </w:rPr>
        <w:t xml:space="preserve"> 30</w:t>
      </w:r>
      <w:r w:rsidRPr="00940430">
        <w:rPr>
          <w:b/>
          <w:noProof/>
        </w:rPr>
        <w:t>,</w:t>
      </w:r>
      <w:r w:rsidRPr="00940430">
        <w:rPr>
          <w:noProof/>
        </w:rPr>
        <w:t xml:space="preserve"> 5897-5909.</w:t>
      </w:r>
    </w:p>
    <w:p w14:paraId="525701AB" w14:textId="77777777" w:rsidR="00940430" w:rsidRPr="00940430" w:rsidRDefault="00940430" w:rsidP="00940430">
      <w:pPr>
        <w:pStyle w:val="EndNoteBibliography"/>
        <w:ind w:left="720" w:hanging="720"/>
        <w:rPr>
          <w:noProof/>
        </w:rPr>
      </w:pPr>
      <w:r w:rsidRPr="00940430">
        <w:rPr>
          <w:noProof/>
        </w:rPr>
        <w:lastRenderedPageBreak/>
        <w:t xml:space="preserve">WILLIAMS, D. F. 1987. TISSUE - BIOMATERIAL INTERACTIONS. </w:t>
      </w:r>
      <w:r w:rsidRPr="00940430">
        <w:rPr>
          <w:i/>
          <w:noProof/>
        </w:rPr>
        <w:t>Journal of Materials Science,</w:t>
      </w:r>
      <w:r w:rsidRPr="00940430">
        <w:rPr>
          <w:noProof/>
        </w:rPr>
        <w:t xml:space="preserve"> 22</w:t>
      </w:r>
      <w:r w:rsidRPr="00940430">
        <w:rPr>
          <w:b/>
          <w:noProof/>
        </w:rPr>
        <w:t>,</w:t>
      </w:r>
      <w:r w:rsidRPr="00940430">
        <w:rPr>
          <w:noProof/>
        </w:rPr>
        <w:t xml:space="preserve"> 3421-3445.</w:t>
      </w:r>
    </w:p>
    <w:p w14:paraId="117CBDB0" w14:textId="77777777" w:rsidR="00940430" w:rsidRPr="00940430" w:rsidRDefault="00940430" w:rsidP="00940430">
      <w:pPr>
        <w:pStyle w:val="EndNoteBibliography"/>
        <w:ind w:left="720" w:hanging="720"/>
        <w:rPr>
          <w:noProof/>
        </w:rPr>
      </w:pPr>
      <w:r w:rsidRPr="00940430">
        <w:rPr>
          <w:noProof/>
        </w:rPr>
        <w:t xml:space="preserve">WU, C. T., ZHOU, Y. H., XU, M. C., HAN, P. P., CHEN, L., CHANG, J. &amp; XIAO, Y. 2013. Copper-containing mesoporous bioactive glass scaffolds with multifunctional properties of angiogenesis capacity, osteostimulation and antibacterial activity. </w:t>
      </w:r>
      <w:r w:rsidRPr="00940430">
        <w:rPr>
          <w:i/>
          <w:noProof/>
        </w:rPr>
        <w:t>Biomaterials,</w:t>
      </w:r>
      <w:r w:rsidRPr="00940430">
        <w:rPr>
          <w:noProof/>
        </w:rPr>
        <w:t xml:space="preserve"> 34</w:t>
      </w:r>
      <w:r w:rsidRPr="00940430">
        <w:rPr>
          <w:b/>
          <w:noProof/>
        </w:rPr>
        <w:t>,</w:t>
      </w:r>
      <w:r w:rsidRPr="00940430">
        <w:rPr>
          <w:noProof/>
        </w:rPr>
        <w:t xml:space="preserve"> 422-433.</w:t>
      </w:r>
    </w:p>
    <w:p w14:paraId="5A3E82D8" w14:textId="77777777" w:rsidR="00940430" w:rsidRPr="00940430" w:rsidRDefault="00940430" w:rsidP="00940430">
      <w:pPr>
        <w:pStyle w:val="EndNoteBibliography"/>
        <w:ind w:left="720" w:hanging="720"/>
        <w:rPr>
          <w:noProof/>
        </w:rPr>
      </w:pPr>
      <w:r w:rsidRPr="00940430">
        <w:rPr>
          <w:noProof/>
        </w:rPr>
        <w:t xml:space="preserve">WU, H., MOSER, C., WANG, H.-Z., HOIBY, N. &amp; SONG, Z.-J. 2015. Strategies for combating bacterial biofilm infections. </w:t>
      </w:r>
      <w:r w:rsidRPr="00940430">
        <w:rPr>
          <w:i/>
          <w:noProof/>
        </w:rPr>
        <w:t>International Journal of Oral Science,</w:t>
      </w:r>
      <w:r w:rsidRPr="00940430">
        <w:rPr>
          <w:noProof/>
        </w:rPr>
        <w:t xml:space="preserve"> 7</w:t>
      </w:r>
      <w:r w:rsidRPr="00940430">
        <w:rPr>
          <w:b/>
          <w:noProof/>
        </w:rPr>
        <w:t>,</w:t>
      </w:r>
      <w:r w:rsidRPr="00940430">
        <w:rPr>
          <w:noProof/>
        </w:rPr>
        <w:t xml:space="preserve"> 1-7.</w:t>
      </w:r>
    </w:p>
    <w:p w14:paraId="51839A0C" w14:textId="77777777" w:rsidR="00940430" w:rsidRPr="00940430" w:rsidRDefault="00940430" w:rsidP="00940430">
      <w:pPr>
        <w:pStyle w:val="EndNoteBibliography"/>
        <w:ind w:left="720" w:hanging="720"/>
        <w:rPr>
          <w:noProof/>
        </w:rPr>
      </w:pPr>
      <w:r w:rsidRPr="00940430">
        <w:rPr>
          <w:noProof/>
        </w:rPr>
        <w:t xml:space="preserve">XIE, Z. P., ZHANG, C. Q., YI, C. Q., QIU, J. J., WANG, J. Q. &amp; ZHOU, J. 2009. In vivo study effect of particulate Bioglass in the prevention of infection in open fracture fixation. </w:t>
      </w:r>
      <w:r w:rsidRPr="00940430">
        <w:rPr>
          <w:i/>
          <w:noProof/>
        </w:rPr>
        <w:t>J Biomed Mater Res B Appl Biomater,</w:t>
      </w:r>
      <w:r w:rsidRPr="00940430">
        <w:rPr>
          <w:noProof/>
        </w:rPr>
        <w:t xml:space="preserve"> 90</w:t>
      </w:r>
      <w:r w:rsidRPr="00940430">
        <w:rPr>
          <w:b/>
          <w:noProof/>
        </w:rPr>
        <w:t>,</w:t>
      </w:r>
      <w:r w:rsidRPr="00940430">
        <w:rPr>
          <w:noProof/>
        </w:rPr>
        <w:t xml:space="preserve"> 195-201.</w:t>
      </w:r>
    </w:p>
    <w:p w14:paraId="2BB766B3" w14:textId="77777777" w:rsidR="00940430" w:rsidRPr="00940430" w:rsidRDefault="00940430" w:rsidP="00940430">
      <w:pPr>
        <w:pStyle w:val="EndNoteBibliography"/>
        <w:ind w:left="720" w:hanging="720"/>
        <w:rPr>
          <w:noProof/>
        </w:rPr>
      </w:pPr>
      <w:r w:rsidRPr="00940430">
        <w:rPr>
          <w:noProof/>
        </w:rPr>
        <w:t xml:space="preserve">YAMAGUCHI, M. 1998. Role of zinc in bone formation and bone resorption. </w:t>
      </w:r>
      <w:r w:rsidRPr="00940430">
        <w:rPr>
          <w:i/>
          <w:noProof/>
        </w:rPr>
        <w:t>Journal of Trace Elements in Experimental Medicine,</w:t>
      </w:r>
      <w:r w:rsidRPr="00940430">
        <w:rPr>
          <w:noProof/>
        </w:rPr>
        <w:t xml:space="preserve"> 11</w:t>
      </w:r>
      <w:r w:rsidRPr="00940430">
        <w:rPr>
          <w:b/>
          <w:noProof/>
        </w:rPr>
        <w:t>,</w:t>
      </w:r>
      <w:r w:rsidRPr="00940430">
        <w:rPr>
          <w:noProof/>
        </w:rPr>
        <w:t xml:space="preserve"> 119-135.</w:t>
      </w:r>
    </w:p>
    <w:p w14:paraId="0C66E0BD" w14:textId="77777777" w:rsidR="00940430" w:rsidRPr="00940430" w:rsidRDefault="00940430" w:rsidP="00940430">
      <w:pPr>
        <w:pStyle w:val="EndNoteBibliography"/>
        <w:ind w:left="720" w:hanging="720"/>
        <w:rPr>
          <w:noProof/>
        </w:rPr>
      </w:pPr>
      <w:r w:rsidRPr="00940430">
        <w:rPr>
          <w:noProof/>
        </w:rPr>
        <w:t xml:space="preserve">YAZDI, A. R., TORKAN, L., STONE, W. &amp; TOWLER, M. R. 2018. The impact of gallium content on degradation, bioactivity, and antibacterial potency of zinc borate bioactive glass. </w:t>
      </w:r>
      <w:r w:rsidRPr="00940430">
        <w:rPr>
          <w:i/>
          <w:noProof/>
        </w:rPr>
        <w:t>Journal of Biomedical Materials Research Part B-Applied Biomaterials,</w:t>
      </w:r>
      <w:r w:rsidRPr="00940430">
        <w:rPr>
          <w:noProof/>
        </w:rPr>
        <w:t xml:space="preserve"> 106</w:t>
      </w:r>
      <w:r w:rsidRPr="00940430">
        <w:rPr>
          <w:b/>
          <w:noProof/>
        </w:rPr>
        <w:t>,</w:t>
      </w:r>
      <w:r w:rsidRPr="00940430">
        <w:rPr>
          <w:noProof/>
        </w:rPr>
        <w:t xml:space="preserve"> 367-376.</w:t>
      </w:r>
    </w:p>
    <w:p w14:paraId="352E9421" w14:textId="77777777" w:rsidR="00940430" w:rsidRPr="00940430" w:rsidRDefault="00940430" w:rsidP="00940430">
      <w:pPr>
        <w:pStyle w:val="EndNoteBibliography"/>
        <w:ind w:left="720" w:hanging="720"/>
        <w:rPr>
          <w:noProof/>
        </w:rPr>
      </w:pPr>
      <w:r w:rsidRPr="00940430">
        <w:rPr>
          <w:noProof/>
        </w:rPr>
        <w:t xml:space="preserve">YLANEN, H., KARLSSON, K. H., ITALA, A. &amp; ARO, H. T. 2000. Effect of immersion in SBF on porous bioactive bodies made by sintering bioactive glass microspheres. </w:t>
      </w:r>
      <w:r w:rsidRPr="00940430">
        <w:rPr>
          <w:i/>
          <w:noProof/>
        </w:rPr>
        <w:t>Journal of Non-Crystalline Solids,</w:t>
      </w:r>
      <w:r w:rsidRPr="00940430">
        <w:rPr>
          <w:noProof/>
        </w:rPr>
        <w:t xml:space="preserve"> 275</w:t>
      </w:r>
      <w:r w:rsidRPr="00940430">
        <w:rPr>
          <w:b/>
          <w:noProof/>
        </w:rPr>
        <w:t>,</w:t>
      </w:r>
      <w:r w:rsidRPr="00940430">
        <w:rPr>
          <w:noProof/>
        </w:rPr>
        <w:t xml:space="preserve"> 107-115.</w:t>
      </w:r>
    </w:p>
    <w:p w14:paraId="49254B1C" w14:textId="77777777" w:rsidR="00940430" w:rsidRPr="00940430" w:rsidRDefault="00940430" w:rsidP="00940430">
      <w:pPr>
        <w:pStyle w:val="EndNoteBibliography"/>
        <w:ind w:left="720" w:hanging="720"/>
        <w:rPr>
          <w:noProof/>
        </w:rPr>
      </w:pPr>
      <w:r w:rsidRPr="00940430">
        <w:rPr>
          <w:noProof/>
        </w:rPr>
        <w:t xml:space="preserve">YUE, C., ZHAO, B., REN, Y., KUIJER, R., VAN DER MEI, H. C., BUSSCHER, H. J. &amp; ROCHFORD, E. T. J. 2015. THE IMPLANT INFECTION PARADOX: WHY DO SOME SUCCEED WHEN OTHERS FAIL? OPINION AND DISCUSSION PAPER. </w:t>
      </w:r>
      <w:r w:rsidRPr="00940430">
        <w:rPr>
          <w:i/>
          <w:noProof/>
        </w:rPr>
        <w:t>European Cells &amp; Materials,</w:t>
      </w:r>
      <w:r w:rsidRPr="00940430">
        <w:rPr>
          <w:noProof/>
        </w:rPr>
        <w:t xml:space="preserve"> 29</w:t>
      </w:r>
      <w:r w:rsidRPr="00940430">
        <w:rPr>
          <w:b/>
          <w:noProof/>
        </w:rPr>
        <w:t>,</w:t>
      </w:r>
      <w:r w:rsidRPr="00940430">
        <w:rPr>
          <w:noProof/>
        </w:rPr>
        <w:t xml:space="preserve"> 303-313.</w:t>
      </w:r>
    </w:p>
    <w:p w14:paraId="74C70C18" w14:textId="77777777" w:rsidR="00940430" w:rsidRPr="00940430" w:rsidRDefault="00940430" w:rsidP="00940430">
      <w:pPr>
        <w:pStyle w:val="EndNoteBibliography"/>
        <w:ind w:left="720" w:hanging="720"/>
        <w:rPr>
          <w:noProof/>
        </w:rPr>
      </w:pPr>
      <w:r w:rsidRPr="00940430">
        <w:rPr>
          <w:noProof/>
        </w:rPr>
        <w:t xml:space="preserve">ZACHARIASEN, W. H. 1932. </w:t>
      </w:r>
      <w:r w:rsidRPr="00940430">
        <w:rPr>
          <w:i/>
          <w:noProof/>
        </w:rPr>
        <w:t xml:space="preserve">The atomic arrangement in glass, </w:t>
      </w:r>
      <w:r w:rsidRPr="00940430">
        <w:rPr>
          <w:noProof/>
        </w:rPr>
        <w:t>[Chicago], [University of Chicago].</w:t>
      </w:r>
    </w:p>
    <w:p w14:paraId="7B81FACB" w14:textId="77777777" w:rsidR="00940430" w:rsidRPr="00940430" w:rsidRDefault="00940430" w:rsidP="00940430">
      <w:pPr>
        <w:pStyle w:val="EndNoteBibliography"/>
        <w:ind w:left="720" w:hanging="720"/>
        <w:rPr>
          <w:noProof/>
        </w:rPr>
      </w:pPr>
      <w:r w:rsidRPr="00940430">
        <w:rPr>
          <w:noProof/>
        </w:rPr>
        <w:t xml:space="preserve">ZAMBORSKY, R., SVEC, A., BOHAC, M., KILIAN, M. &amp; KOKAVEC, M. 2016. Infection in Bone Allograft Transplants. </w:t>
      </w:r>
      <w:r w:rsidRPr="00940430">
        <w:rPr>
          <w:i/>
          <w:noProof/>
        </w:rPr>
        <w:t>Experimental and Clinical Transplantation,</w:t>
      </w:r>
      <w:r w:rsidRPr="00940430">
        <w:rPr>
          <w:noProof/>
        </w:rPr>
        <w:t xml:space="preserve"> 14</w:t>
      </w:r>
      <w:r w:rsidRPr="00940430">
        <w:rPr>
          <w:b/>
          <w:noProof/>
        </w:rPr>
        <w:t>,</w:t>
      </w:r>
      <w:r w:rsidRPr="00940430">
        <w:rPr>
          <w:noProof/>
        </w:rPr>
        <w:t xml:space="preserve"> 484-490.</w:t>
      </w:r>
    </w:p>
    <w:p w14:paraId="2F508724" w14:textId="77777777" w:rsidR="00940430" w:rsidRPr="00940430" w:rsidRDefault="00940430" w:rsidP="00940430">
      <w:pPr>
        <w:pStyle w:val="EndNoteBibliography"/>
        <w:ind w:left="720" w:hanging="720"/>
        <w:rPr>
          <w:noProof/>
        </w:rPr>
      </w:pPr>
      <w:r w:rsidRPr="00940430">
        <w:rPr>
          <w:noProof/>
        </w:rPr>
        <w:t xml:space="preserve">ZHANG, D., LEPPÄRANTA, O., MUNUKKA, E., YLÄNEN, H., VILJANEN, M. K., EEROLA, E., HUPA, M. &amp; HUPA, L. 2010. Antibacterial effects and dissolution behavior of six bioactive glasses. </w:t>
      </w:r>
      <w:r w:rsidRPr="00940430">
        <w:rPr>
          <w:i/>
          <w:noProof/>
        </w:rPr>
        <w:t>J Biomed Mater Res A,</w:t>
      </w:r>
      <w:r w:rsidRPr="00940430">
        <w:rPr>
          <w:noProof/>
        </w:rPr>
        <w:t xml:space="preserve"> 93</w:t>
      </w:r>
      <w:r w:rsidRPr="00940430">
        <w:rPr>
          <w:b/>
          <w:noProof/>
        </w:rPr>
        <w:t>,</w:t>
      </w:r>
      <w:r w:rsidRPr="00940430">
        <w:rPr>
          <w:noProof/>
        </w:rPr>
        <w:t xml:space="preserve"> 475-83.</w:t>
      </w:r>
    </w:p>
    <w:p w14:paraId="68852F08" w14:textId="77777777" w:rsidR="00940430" w:rsidRPr="00940430" w:rsidRDefault="00940430" w:rsidP="00940430">
      <w:pPr>
        <w:pStyle w:val="EndNoteBibliography"/>
        <w:ind w:left="720" w:hanging="720"/>
        <w:rPr>
          <w:noProof/>
        </w:rPr>
      </w:pPr>
      <w:r w:rsidRPr="00940430">
        <w:rPr>
          <w:noProof/>
        </w:rPr>
        <w:lastRenderedPageBreak/>
        <w:t xml:space="preserve">ZHENG, K., BALASUBRAMANIAN, P., PATERSON, T. E., STEIN, R., MACNEI, S., FIORILLI, S., VITALE-BROVARONE, C., SHEPHERD, J. &amp; BOCCACCINI, A. R. 2019. Ag modified mesoporous bioactive glass nanoparticles for enhanced antibacterial activity in 3D infected skin model. </w:t>
      </w:r>
      <w:r w:rsidRPr="00940430">
        <w:rPr>
          <w:i/>
          <w:noProof/>
        </w:rPr>
        <w:t>Materials Science &amp; Engineering C-Materials for Biological Applications,</w:t>
      </w:r>
      <w:r w:rsidRPr="00940430">
        <w:rPr>
          <w:noProof/>
        </w:rPr>
        <w:t xml:space="preserve"> 103.</w:t>
      </w:r>
    </w:p>
    <w:p w14:paraId="7441E895" w14:textId="49B63AE5" w:rsidR="00FE54B2" w:rsidRPr="00E71247" w:rsidRDefault="00442067" w:rsidP="00940430">
      <w:pPr>
        <w:spacing w:line="360" w:lineRule="auto"/>
      </w:pPr>
      <w:r>
        <w:fldChar w:fldCharType="end"/>
      </w:r>
    </w:p>
    <w:sectPr w:rsidR="00FE54B2" w:rsidRPr="00E71247" w:rsidSect="00F425A4">
      <w:footerReference w:type="default" r:id="rId17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40AA72" w14:textId="77777777" w:rsidR="005804BD" w:rsidRDefault="005804BD" w:rsidP="00D35DD2">
      <w:pPr>
        <w:spacing w:before="0" w:after="0" w:line="240" w:lineRule="auto"/>
      </w:pPr>
      <w:r>
        <w:separator/>
      </w:r>
    </w:p>
  </w:endnote>
  <w:endnote w:type="continuationSeparator" w:id="0">
    <w:p w14:paraId="238A3560" w14:textId="77777777" w:rsidR="005804BD" w:rsidRDefault="005804BD" w:rsidP="00D35DD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505740"/>
      <w:docPartObj>
        <w:docPartGallery w:val="Page Numbers (Bottom of Page)"/>
        <w:docPartUnique/>
      </w:docPartObj>
    </w:sdtPr>
    <w:sdtEndPr>
      <w:rPr>
        <w:noProof/>
      </w:rPr>
    </w:sdtEndPr>
    <w:sdtContent>
      <w:p w14:paraId="3DC519E6" w14:textId="3ECD2AF0" w:rsidR="00322045" w:rsidRDefault="00322045">
        <w:pPr>
          <w:pStyle w:val="Footer"/>
        </w:pPr>
        <w:r>
          <w:fldChar w:fldCharType="begin"/>
        </w:r>
        <w:r>
          <w:instrText xml:space="preserve"> PAGE   \* MERGEFORMAT </w:instrText>
        </w:r>
        <w:r>
          <w:fldChar w:fldCharType="separate"/>
        </w:r>
        <w:r w:rsidR="003432F5">
          <w:rPr>
            <w:noProof/>
          </w:rPr>
          <w:t>19</w:t>
        </w:r>
        <w:r>
          <w:rPr>
            <w:noProof/>
          </w:rPr>
          <w:fldChar w:fldCharType="end"/>
        </w:r>
      </w:p>
    </w:sdtContent>
  </w:sdt>
  <w:p w14:paraId="4D7F62F2" w14:textId="77777777" w:rsidR="00322045" w:rsidRDefault="003220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99E22B" w14:textId="77777777" w:rsidR="005804BD" w:rsidRDefault="005804BD" w:rsidP="00D35DD2">
      <w:pPr>
        <w:spacing w:before="0" w:after="0" w:line="240" w:lineRule="auto"/>
      </w:pPr>
      <w:r>
        <w:separator/>
      </w:r>
    </w:p>
  </w:footnote>
  <w:footnote w:type="continuationSeparator" w:id="0">
    <w:p w14:paraId="290604FF" w14:textId="77777777" w:rsidR="005804BD" w:rsidRDefault="005804BD" w:rsidP="00D35DD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B56F92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9" type="#_x0000_t75" style="width:44pt;height:6pt;visibility:visible" o:bullet="t">
        <v:imagedata r:id="rId1" o:title=""/>
      </v:shape>
    </w:pict>
  </w:numPicBullet>
  <w:abstractNum w:abstractNumId="0" w15:restartNumberingAfterBreak="0">
    <w:nsid w:val="01555616"/>
    <w:multiLevelType w:val="hybridMultilevel"/>
    <w:tmpl w:val="97620F70"/>
    <w:lvl w:ilvl="0" w:tplc="2DAEE4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9F4911"/>
    <w:multiLevelType w:val="hybridMultilevel"/>
    <w:tmpl w:val="B5E6B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D87B87"/>
    <w:multiLevelType w:val="hybridMultilevel"/>
    <w:tmpl w:val="639E17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D714ABB"/>
    <w:multiLevelType w:val="hybridMultilevel"/>
    <w:tmpl w:val="51BC1F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EE61E6"/>
    <w:multiLevelType w:val="hybridMultilevel"/>
    <w:tmpl w:val="A2DA0E26"/>
    <w:lvl w:ilvl="0" w:tplc="C9CACAE0">
      <w:start w:val="1"/>
      <w:numFmt w:val="decimal"/>
      <w:lvlText w:val="%1-"/>
      <w:lvlJc w:val="left"/>
      <w:pPr>
        <w:ind w:left="720" w:hanging="360"/>
      </w:pPr>
      <w:rPr>
        <w:rFonts w:hint="default"/>
        <w:b/>
        <w:sz w:val="23"/>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655440"/>
    <w:multiLevelType w:val="hybridMultilevel"/>
    <w:tmpl w:val="D88AA710"/>
    <w:lvl w:ilvl="0" w:tplc="BBA65DE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6D1A07"/>
    <w:multiLevelType w:val="hybridMultilevel"/>
    <w:tmpl w:val="30582040"/>
    <w:lvl w:ilvl="0" w:tplc="EA9E5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875CD0"/>
    <w:multiLevelType w:val="hybridMultilevel"/>
    <w:tmpl w:val="BEA661DA"/>
    <w:lvl w:ilvl="0" w:tplc="CCD0D81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A00285"/>
    <w:multiLevelType w:val="hybridMultilevel"/>
    <w:tmpl w:val="9C56FC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C082649"/>
    <w:multiLevelType w:val="hybridMultilevel"/>
    <w:tmpl w:val="ADC86406"/>
    <w:lvl w:ilvl="0" w:tplc="EC0C0C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CC09D9"/>
    <w:multiLevelType w:val="hybridMultilevel"/>
    <w:tmpl w:val="D7CE7E1E"/>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7954908"/>
    <w:multiLevelType w:val="hybridMultilevel"/>
    <w:tmpl w:val="BE52CABC"/>
    <w:lvl w:ilvl="0" w:tplc="459A8F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CC77B0"/>
    <w:multiLevelType w:val="hybridMultilevel"/>
    <w:tmpl w:val="5B6A6E1C"/>
    <w:lvl w:ilvl="0" w:tplc="EA9E5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A4097E"/>
    <w:multiLevelType w:val="hybridMultilevel"/>
    <w:tmpl w:val="B2AE6D2E"/>
    <w:lvl w:ilvl="0" w:tplc="CC127B3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9149DC"/>
    <w:multiLevelType w:val="hybridMultilevel"/>
    <w:tmpl w:val="B0B8F21C"/>
    <w:lvl w:ilvl="0" w:tplc="3EA809F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7D43A3"/>
    <w:multiLevelType w:val="hybridMultilevel"/>
    <w:tmpl w:val="ECB0D42A"/>
    <w:lvl w:ilvl="0" w:tplc="DC10E6A0">
      <w:start w:val="1"/>
      <w:numFmt w:val="bullet"/>
      <w:lvlText w:val="•"/>
      <w:lvlJc w:val="left"/>
      <w:pPr>
        <w:tabs>
          <w:tab w:val="num" w:pos="720"/>
        </w:tabs>
        <w:ind w:left="720" w:hanging="360"/>
      </w:pPr>
      <w:rPr>
        <w:rFonts w:ascii="Times New Roman" w:hAnsi="Times New Roman" w:hint="default"/>
      </w:rPr>
    </w:lvl>
    <w:lvl w:ilvl="1" w:tplc="3BC08B4A" w:tentative="1">
      <w:start w:val="1"/>
      <w:numFmt w:val="bullet"/>
      <w:lvlText w:val="•"/>
      <w:lvlJc w:val="left"/>
      <w:pPr>
        <w:tabs>
          <w:tab w:val="num" w:pos="1440"/>
        </w:tabs>
        <w:ind w:left="1440" w:hanging="360"/>
      </w:pPr>
      <w:rPr>
        <w:rFonts w:ascii="Times New Roman" w:hAnsi="Times New Roman" w:hint="default"/>
      </w:rPr>
    </w:lvl>
    <w:lvl w:ilvl="2" w:tplc="30FEDD58" w:tentative="1">
      <w:start w:val="1"/>
      <w:numFmt w:val="bullet"/>
      <w:lvlText w:val="•"/>
      <w:lvlJc w:val="left"/>
      <w:pPr>
        <w:tabs>
          <w:tab w:val="num" w:pos="2160"/>
        </w:tabs>
        <w:ind w:left="2160" w:hanging="360"/>
      </w:pPr>
      <w:rPr>
        <w:rFonts w:ascii="Times New Roman" w:hAnsi="Times New Roman" w:hint="default"/>
      </w:rPr>
    </w:lvl>
    <w:lvl w:ilvl="3" w:tplc="1FAA4496" w:tentative="1">
      <w:start w:val="1"/>
      <w:numFmt w:val="bullet"/>
      <w:lvlText w:val="•"/>
      <w:lvlJc w:val="left"/>
      <w:pPr>
        <w:tabs>
          <w:tab w:val="num" w:pos="2880"/>
        </w:tabs>
        <w:ind w:left="2880" w:hanging="360"/>
      </w:pPr>
      <w:rPr>
        <w:rFonts w:ascii="Times New Roman" w:hAnsi="Times New Roman" w:hint="default"/>
      </w:rPr>
    </w:lvl>
    <w:lvl w:ilvl="4" w:tplc="92FE97E0" w:tentative="1">
      <w:start w:val="1"/>
      <w:numFmt w:val="bullet"/>
      <w:lvlText w:val="•"/>
      <w:lvlJc w:val="left"/>
      <w:pPr>
        <w:tabs>
          <w:tab w:val="num" w:pos="3600"/>
        </w:tabs>
        <w:ind w:left="3600" w:hanging="360"/>
      </w:pPr>
      <w:rPr>
        <w:rFonts w:ascii="Times New Roman" w:hAnsi="Times New Roman" w:hint="default"/>
      </w:rPr>
    </w:lvl>
    <w:lvl w:ilvl="5" w:tplc="EAD46A84" w:tentative="1">
      <w:start w:val="1"/>
      <w:numFmt w:val="bullet"/>
      <w:lvlText w:val="•"/>
      <w:lvlJc w:val="left"/>
      <w:pPr>
        <w:tabs>
          <w:tab w:val="num" w:pos="4320"/>
        </w:tabs>
        <w:ind w:left="4320" w:hanging="360"/>
      </w:pPr>
      <w:rPr>
        <w:rFonts w:ascii="Times New Roman" w:hAnsi="Times New Roman" w:hint="default"/>
      </w:rPr>
    </w:lvl>
    <w:lvl w:ilvl="6" w:tplc="D33AE4D4" w:tentative="1">
      <w:start w:val="1"/>
      <w:numFmt w:val="bullet"/>
      <w:lvlText w:val="•"/>
      <w:lvlJc w:val="left"/>
      <w:pPr>
        <w:tabs>
          <w:tab w:val="num" w:pos="5040"/>
        </w:tabs>
        <w:ind w:left="5040" w:hanging="360"/>
      </w:pPr>
      <w:rPr>
        <w:rFonts w:ascii="Times New Roman" w:hAnsi="Times New Roman" w:hint="default"/>
      </w:rPr>
    </w:lvl>
    <w:lvl w:ilvl="7" w:tplc="52DC2100" w:tentative="1">
      <w:start w:val="1"/>
      <w:numFmt w:val="bullet"/>
      <w:lvlText w:val="•"/>
      <w:lvlJc w:val="left"/>
      <w:pPr>
        <w:tabs>
          <w:tab w:val="num" w:pos="5760"/>
        </w:tabs>
        <w:ind w:left="5760" w:hanging="360"/>
      </w:pPr>
      <w:rPr>
        <w:rFonts w:ascii="Times New Roman" w:hAnsi="Times New Roman" w:hint="default"/>
      </w:rPr>
    </w:lvl>
    <w:lvl w:ilvl="8" w:tplc="7E74C3AE"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13304BE"/>
    <w:multiLevelType w:val="hybridMultilevel"/>
    <w:tmpl w:val="12FCB6C6"/>
    <w:lvl w:ilvl="0" w:tplc="7FE6338C">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0966DC"/>
    <w:multiLevelType w:val="hybridMultilevel"/>
    <w:tmpl w:val="81A2C998"/>
    <w:lvl w:ilvl="0" w:tplc="EA9E5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DF0E24"/>
    <w:multiLevelType w:val="hybridMultilevel"/>
    <w:tmpl w:val="4C6E76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8127EAC"/>
    <w:multiLevelType w:val="hybridMultilevel"/>
    <w:tmpl w:val="ECDA1B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DAF4FBD"/>
    <w:multiLevelType w:val="hybridMultilevel"/>
    <w:tmpl w:val="B7664D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E856A32"/>
    <w:multiLevelType w:val="hybridMultilevel"/>
    <w:tmpl w:val="33B4D6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4375CBD"/>
    <w:multiLevelType w:val="hybridMultilevel"/>
    <w:tmpl w:val="08FE5CF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46D781C"/>
    <w:multiLevelType w:val="hybridMultilevel"/>
    <w:tmpl w:val="3BFEF4BC"/>
    <w:lvl w:ilvl="0" w:tplc="1B0AAFF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4C7000"/>
    <w:multiLevelType w:val="hybridMultilevel"/>
    <w:tmpl w:val="B322AFC8"/>
    <w:lvl w:ilvl="0" w:tplc="EA9E5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B3D4D1F"/>
    <w:multiLevelType w:val="hybridMultilevel"/>
    <w:tmpl w:val="384C0D70"/>
    <w:lvl w:ilvl="0" w:tplc="EA9E5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8E63AA"/>
    <w:multiLevelType w:val="hybridMultilevel"/>
    <w:tmpl w:val="D18EDABC"/>
    <w:lvl w:ilvl="0" w:tplc="5134BEBC">
      <w:start w:val="1"/>
      <w:numFmt w:val="decimal"/>
      <w:lvlText w:val="%1-"/>
      <w:lvlJc w:val="lef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9572D1"/>
    <w:multiLevelType w:val="hybridMultilevel"/>
    <w:tmpl w:val="14461FD8"/>
    <w:lvl w:ilvl="0" w:tplc="ACCC896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1BC0580"/>
    <w:multiLevelType w:val="hybridMultilevel"/>
    <w:tmpl w:val="29AC24F4"/>
    <w:lvl w:ilvl="0" w:tplc="18668274">
      <w:start w:val="1"/>
      <w:numFmt w:val="decimal"/>
      <w:lvlText w:val="%1-"/>
      <w:lvlJc w:val="left"/>
      <w:pPr>
        <w:ind w:left="760" w:hanging="360"/>
      </w:pPr>
      <w:rPr>
        <w:rFonts w:cstheme="minorBidi"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9" w15:restartNumberingAfterBreak="0">
    <w:nsid w:val="7B78759A"/>
    <w:multiLevelType w:val="hybridMultilevel"/>
    <w:tmpl w:val="63A4095C"/>
    <w:lvl w:ilvl="0" w:tplc="5948956C">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B9712CE"/>
    <w:multiLevelType w:val="hybridMultilevel"/>
    <w:tmpl w:val="AE86F81C"/>
    <w:lvl w:ilvl="0" w:tplc="FB92CB5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E205AE9"/>
    <w:multiLevelType w:val="hybridMultilevel"/>
    <w:tmpl w:val="7D88640C"/>
    <w:lvl w:ilvl="0" w:tplc="8E049E2C">
      <w:start w:val="3"/>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00904838">
    <w:abstractNumId w:val="25"/>
  </w:num>
  <w:num w:numId="2" w16cid:durableId="115299773">
    <w:abstractNumId w:val="12"/>
  </w:num>
  <w:num w:numId="3" w16cid:durableId="643697946">
    <w:abstractNumId w:val="17"/>
  </w:num>
  <w:num w:numId="4" w16cid:durableId="1011297069">
    <w:abstractNumId w:val="16"/>
  </w:num>
  <w:num w:numId="5" w16cid:durableId="2108386063">
    <w:abstractNumId w:val="15"/>
  </w:num>
  <w:num w:numId="6" w16cid:durableId="778792544">
    <w:abstractNumId w:val="24"/>
  </w:num>
  <w:num w:numId="7" w16cid:durableId="1644696209">
    <w:abstractNumId w:val="6"/>
  </w:num>
  <w:num w:numId="8" w16cid:durableId="1774401757">
    <w:abstractNumId w:val="28"/>
  </w:num>
  <w:num w:numId="9" w16cid:durableId="407505554">
    <w:abstractNumId w:val="23"/>
  </w:num>
  <w:num w:numId="10" w16cid:durableId="1849174415">
    <w:abstractNumId w:val="7"/>
  </w:num>
  <w:num w:numId="11" w16cid:durableId="1898711065">
    <w:abstractNumId w:val="9"/>
  </w:num>
  <w:num w:numId="12" w16cid:durableId="1562709771">
    <w:abstractNumId w:val="11"/>
  </w:num>
  <w:num w:numId="13" w16cid:durableId="1255164742">
    <w:abstractNumId w:val="26"/>
  </w:num>
  <w:num w:numId="14" w16cid:durableId="109398423">
    <w:abstractNumId w:val="4"/>
  </w:num>
  <w:num w:numId="15" w16cid:durableId="47187172">
    <w:abstractNumId w:val="14"/>
  </w:num>
  <w:num w:numId="16" w16cid:durableId="928385964">
    <w:abstractNumId w:val="31"/>
  </w:num>
  <w:num w:numId="17" w16cid:durableId="292253934">
    <w:abstractNumId w:val="0"/>
  </w:num>
  <w:num w:numId="18" w16cid:durableId="1011686162">
    <w:abstractNumId w:val="18"/>
  </w:num>
  <w:num w:numId="19" w16cid:durableId="2138835084">
    <w:abstractNumId w:val="20"/>
  </w:num>
  <w:num w:numId="20" w16cid:durableId="871499874">
    <w:abstractNumId w:val="1"/>
  </w:num>
  <w:num w:numId="21" w16cid:durableId="107819880">
    <w:abstractNumId w:val="8"/>
  </w:num>
  <w:num w:numId="22" w16cid:durableId="560797957">
    <w:abstractNumId w:val="21"/>
  </w:num>
  <w:num w:numId="23" w16cid:durableId="346519959">
    <w:abstractNumId w:val="3"/>
  </w:num>
  <w:num w:numId="24" w16cid:durableId="818770225">
    <w:abstractNumId w:val="29"/>
  </w:num>
  <w:num w:numId="25" w16cid:durableId="1322392127">
    <w:abstractNumId w:val="30"/>
  </w:num>
  <w:num w:numId="26" w16cid:durableId="2074698455">
    <w:abstractNumId w:val="10"/>
  </w:num>
  <w:num w:numId="27" w16cid:durableId="1057823116">
    <w:abstractNumId w:val="22"/>
  </w:num>
  <w:num w:numId="28" w16cid:durableId="2138714301">
    <w:abstractNumId w:val="5"/>
  </w:num>
  <w:num w:numId="29" w16cid:durableId="1014260533">
    <w:abstractNumId w:val="27"/>
  </w:num>
  <w:num w:numId="30" w16cid:durableId="1493528730">
    <w:abstractNumId w:val="13"/>
  </w:num>
  <w:num w:numId="31" w16cid:durableId="709651642">
    <w:abstractNumId w:val="2"/>
  </w:num>
  <w:num w:numId="32" w16cid:durableId="207959673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s-ES_tradnl" w:vendorID="64" w:dllVersion="6" w:nlCheck="1" w:checkStyle="0"/>
  <w:activeWritingStyle w:appName="MSWord" w:lang="en-GB" w:vendorID="64" w:dllVersion="0" w:nlCheck="1" w:checkStyle="0"/>
  <w:activeWritingStyle w:appName="MSWord" w:lang="en-US" w:vendorID="64" w:dllVersion="0" w:nlCheck="1" w:checkStyle="0"/>
  <w:activeWritingStyle w:appName="MSWord" w:lang="sv-SE" w:vendorID="64" w:dllVersion="0" w:nlCheck="1" w:checkStyle="0"/>
  <w:activeWritingStyle w:appName="MSWord" w:lang="fr-FR" w:vendorID="64" w:dllVersion="0" w:nlCheck="1" w:checkStyle="0"/>
  <w:activeWritingStyle w:appName="MSWord" w:lang="it-IT" w:vendorID="64" w:dllVersion="0" w:nlCheck="1" w:checkStyle="0"/>
  <w:activeWritingStyle w:appName="MSWord" w:lang="pt-PT" w:vendorID="64" w:dllVersion="0" w:nlCheck="1" w:checkStyle="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7cwtbQwMjeyNDY2tzBX0lEKTi0uzszPAykwNqgFAOq6cI0tAAAA"/>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71247"/>
    <w:rsid w:val="0000650F"/>
    <w:rsid w:val="00007ED9"/>
    <w:rsid w:val="00011E18"/>
    <w:rsid w:val="000167FD"/>
    <w:rsid w:val="00016B2C"/>
    <w:rsid w:val="00020404"/>
    <w:rsid w:val="000242F3"/>
    <w:rsid w:val="00026EF6"/>
    <w:rsid w:val="00027EB5"/>
    <w:rsid w:val="00030432"/>
    <w:rsid w:val="000345ED"/>
    <w:rsid w:val="00040CE1"/>
    <w:rsid w:val="00054A33"/>
    <w:rsid w:val="00056771"/>
    <w:rsid w:val="000577BD"/>
    <w:rsid w:val="000663BE"/>
    <w:rsid w:val="000770A4"/>
    <w:rsid w:val="00085D0B"/>
    <w:rsid w:val="000A6AC5"/>
    <w:rsid w:val="000B1868"/>
    <w:rsid w:val="000B36DF"/>
    <w:rsid w:val="000C4913"/>
    <w:rsid w:val="000C7DFC"/>
    <w:rsid w:val="000E13C3"/>
    <w:rsid w:val="000F1057"/>
    <w:rsid w:val="000F4AD6"/>
    <w:rsid w:val="0010525D"/>
    <w:rsid w:val="0011189E"/>
    <w:rsid w:val="0011252D"/>
    <w:rsid w:val="00115745"/>
    <w:rsid w:val="0014015A"/>
    <w:rsid w:val="0014035E"/>
    <w:rsid w:val="001423B5"/>
    <w:rsid w:val="001460E6"/>
    <w:rsid w:val="00146CFB"/>
    <w:rsid w:val="001521CD"/>
    <w:rsid w:val="00152673"/>
    <w:rsid w:val="00155965"/>
    <w:rsid w:val="00161394"/>
    <w:rsid w:val="00167220"/>
    <w:rsid w:val="00170FED"/>
    <w:rsid w:val="001777D0"/>
    <w:rsid w:val="0019265D"/>
    <w:rsid w:val="00192DCC"/>
    <w:rsid w:val="00194A4B"/>
    <w:rsid w:val="0019693F"/>
    <w:rsid w:val="00197679"/>
    <w:rsid w:val="001B1F38"/>
    <w:rsid w:val="001C3FD5"/>
    <w:rsid w:val="001D2129"/>
    <w:rsid w:val="001D4BDD"/>
    <w:rsid w:val="001E00F9"/>
    <w:rsid w:val="001E3924"/>
    <w:rsid w:val="001E41FE"/>
    <w:rsid w:val="00211B60"/>
    <w:rsid w:val="002241DD"/>
    <w:rsid w:val="002250EE"/>
    <w:rsid w:val="002326D2"/>
    <w:rsid w:val="002406E5"/>
    <w:rsid w:val="00244683"/>
    <w:rsid w:val="00245693"/>
    <w:rsid w:val="00253025"/>
    <w:rsid w:val="00254996"/>
    <w:rsid w:val="00266A24"/>
    <w:rsid w:val="00273FDB"/>
    <w:rsid w:val="00277612"/>
    <w:rsid w:val="00281BBD"/>
    <w:rsid w:val="002859AB"/>
    <w:rsid w:val="002904D6"/>
    <w:rsid w:val="002951C5"/>
    <w:rsid w:val="00297664"/>
    <w:rsid w:val="002A0A49"/>
    <w:rsid w:val="002A500A"/>
    <w:rsid w:val="002A58FB"/>
    <w:rsid w:val="002A77EB"/>
    <w:rsid w:val="002A7A59"/>
    <w:rsid w:val="002B199D"/>
    <w:rsid w:val="002B6C71"/>
    <w:rsid w:val="002C2601"/>
    <w:rsid w:val="002C2636"/>
    <w:rsid w:val="002F2A50"/>
    <w:rsid w:val="00300E03"/>
    <w:rsid w:val="00321CC0"/>
    <w:rsid w:val="00322045"/>
    <w:rsid w:val="003250AD"/>
    <w:rsid w:val="00326840"/>
    <w:rsid w:val="00327CC8"/>
    <w:rsid w:val="00327D0B"/>
    <w:rsid w:val="00331C18"/>
    <w:rsid w:val="0033503E"/>
    <w:rsid w:val="00335443"/>
    <w:rsid w:val="003432F5"/>
    <w:rsid w:val="00354845"/>
    <w:rsid w:val="00354B09"/>
    <w:rsid w:val="003559D0"/>
    <w:rsid w:val="00356066"/>
    <w:rsid w:val="00372C5C"/>
    <w:rsid w:val="00374716"/>
    <w:rsid w:val="003753DA"/>
    <w:rsid w:val="00375A5A"/>
    <w:rsid w:val="003773FC"/>
    <w:rsid w:val="0037793C"/>
    <w:rsid w:val="003812AC"/>
    <w:rsid w:val="0039320E"/>
    <w:rsid w:val="00393A9C"/>
    <w:rsid w:val="003A6B59"/>
    <w:rsid w:val="003C39B9"/>
    <w:rsid w:val="003D5CD5"/>
    <w:rsid w:val="003E14CC"/>
    <w:rsid w:val="003E3F03"/>
    <w:rsid w:val="003F1C46"/>
    <w:rsid w:val="00401F0A"/>
    <w:rsid w:val="00403D6C"/>
    <w:rsid w:val="00411A10"/>
    <w:rsid w:val="00416356"/>
    <w:rsid w:val="00416632"/>
    <w:rsid w:val="004264B0"/>
    <w:rsid w:val="00436DA5"/>
    <w:rsid w:val="00437EBB"/>
    <w:rsid w:val="00440275"/>
    <w:rsid w:val="00442067"/>
    <w:rsid w:val="0044448C"/>
    <w:rsid w:val="004447DD"/>
    <w:rsid w:val="004545F5"/>
    <w:rsid w:val="004549DD"/>
    <w:rsid w:val="00457A87"/>
    <w:rsid w:val="0046084E"/>
    <w:rsid w:val="00464BDB"/>
    <w:rsid w:val="00474A51"/>
    <w:rsid w:val="00477EA6"/>
    <w:rsid w:val="00481C75"/>
    <w:rsid w:val="00487C43"/>
    <w:rsid w:val="00487E01"/>
    <w:rsid w:val="00496A45"/>
    <w:rsid w:val="004B436E"/>
    <w:rsid w:val="004B6F31"/>
    <w:rsid w:val="004D140A"/>
    <w:rsid w:val="004E4193"/>
    <w:rsid w:val="004E5CE0"/>
    <w:rsid w:val="004E6EE2"/>
    <w:rsid w:val="005009F2"/>
    <w:rsid w:val="005011B0"/>
    <w:rsid w:val="00503BA3"/>
    <w:rsid w:val="00512819"/>
    <w:rsid w:val="005145E5"/>
    <w:rsid w:val="0051460F"/>
    <w:rsid w:val="005240A0"/>
    <w:rsid w:val="00524DD1"/>
    <w:rsid w:val="005349D7"/>
    <w:rsid w:val="00543B27"/>
    <w:rsid w:val="0056420D"/>
    <w:rsid w:val="00576043"/>
    <w:rsid w:val="005804BD"/>
    <w:rsid w:val="00591089"/>
    <w:rsid w:val="00593A7B"/>
    <w:rsid w:val="00594B1E"/>
    <w:rsid w:val="005A38A5"/>
    <w:rsid w:val="005B3EB2"/>
    <w:rsid w:val="005B52EC"/>
    <w:rsid w:val="005C005E"/>
    <w:rsid w:val="005E372C"/>
    <w:rsid w:val="005E5D3E"/>
    <w:rsid w:val="005F7A49"/>
    <w:rsid w:val="0060440F"/>
    <w:rsid w:val="00612C98"/>
    <w:rsid w:val="00613655"/>
    <w:rsid w:val="0061377D"/>
    <w:rsid w:val="00616808"/>
    <w:rsid w:val="00623658"/>
    <w:rsid w:val="00631CAC"/>
    <w:rsid w:val="006373A5"/>
    <w:rsid w:val="00640A5A"/>
    <w:rsid w:val="00644A71"/>
    <w:rsid w:val="00647E71"/>
    <w:rsid w:val="0065723A"/>
    <w:rsid w:val="00674F7E"/>
    <w:rsid w:val="006777BC"/>
    <w:rsid w:val="00681261"/>
    <w:rsid w:val="006940EB"/>
    <w:rsid w:val="0069468E"/>
    <w:rsid w:val="006949B4"/>
    <w:rsid w:val="006A40D0"/>
    <w:rsid w:val="006B1217"/>
    <w:rsid w:val="006B5530"/>
    <w:rsid w:val="006B7A9D"/>
    <w:rsid w:val="006C080B"/>
    <w:rsid w:val="006C2B80"/>
    <w:rsid w:val="006D6604"/>
    <w:rsid w:val="006F05B8"/>
    <w:rsid w:val="006F10F1"/>
    <w:rsid w:val="006F48DA"/>
    <w:rsid w:val="006F5801"/>
    <w:rsid w:val="00704EB0"/>
    <w:rsid w:val="00705385"/>
    <w:rsid w:val="00716BFC"/>
    <w:rsid w:val="00720B25"/>
    <w:rsid w:val="00721A3C"/>
    <w:rsid w:val="0072245C"/>
    <w:rsid w:val="00722BAD"/>
    <w:rsid w:val="007232CD"/>
    <w:rsid w:val="00727374"/>
    <w:rsid w:val="00727E6D"/>
    <w:rsid w:val="00742FA5"/>
    <w:rsid w:val="0074385F"/>
    <w:rsid w:val="00743F7B"/>
    <w:rsid w:val="0076338F"/>
    <w:rsid w:val="00771C08"/>
    <w:rsid w:val="007809BE"/>
    <w:rsid w:val="00780F79"/>
    <w:rsid w:val="00785066"/>
    <w:rsid w:val="00792508"/>
    <w:rsid w:val="00792D3E"/>
    <w:rsid w:val="00794548"/>
    <w:rsid w:val="007A607A"/>
    <w:rsid w:val="007A6EBC"/>
    <w:rsid w:val="007C073E"/>
    <w:rsid w:val="007C4673"/>
    <w:rsid w:val="007C798C"/>
    <w:rsid w:val="007D17C9"/>
    <w:rsid w:val="007D4968"/>
    <w:rsid w:val="007F2403"/>
    <w:rsid w:val="007F75A3"/>
    <w:rsid w:val="00807340"/>
    <w:rsid w:val="00810084"/>
    <w:rsid w:val="008155FF"/>
    <w:rsid w:val="0081661E"/>
    <w:rsid w:val="00832EE0"/>
    <w:rsid w:val="00835816"/>
    <w:rsid w:val="008363E5"/>
    <w:rsid w:val="00840230"/>
    <w:rsid w:val="00844A24"/>
    <w:rsid w:val="008450F3"/>
    <w:rsid w:val="008622C0"/>
    <w:rsid w:val="00865C8F"/>
    <w:rsid w:val="00866D3C"/>
    <w:rsid w:val="008727BD"/>
    <w:rsid w:val="008749F8"/>
    <w:rsid w:val="008835C9"/>
    <w:rsid w:val="00891D50"/>
    <w:rsid w:val="00891F66"/>
    <w:rsid w:val="00897F61"/>
    <w:rsid w:val="008A3F56"/>
    <w:rsid w:val="008B04A5"/>
    <w:rsid w:val="008B2AE3"/>
    <w:rsid w:val="008B6BC2"/>
    <w:rsid w:val="008C1120"/>
    <w:rsid w:val="008C34F5"/>
    <w:rsid w:val="008E2051"/>
    <w:rsid w:val="008E63EE"/>
    <w:rsid w:val="00905B84"/>
    <w:rsid w:val="00911FE1"/>
    <w:rsid w:val="00927282"/>
    <w:rsid w:val="009323C5"/>
    <w:rsid w:val="00933E37"/>
    <w:rsid w:val="009351F4"/>
    <w:rsid w:val="00940430"/>
    <w:rsid w:val="00940F2A"/>
    <w:rsid w:val="0094268C"/>
    <w:rsid w:val="00942CD6"/>
    <w:rsid w:val="00953AF3"/>
    <w:rsid w:val="009609CD"/>
    <w:rsid w:val="00976E2A"/>
    <w:rsid w:val="00985ADF"/>
    <w:rsid w:val="00993DE7"/>
    <w:rsid w:val="009961CE"/>
    <w:rsid w:val="009A41D8"/>
    <w:rsid w:val="009A67DF"/>
    <w:rsid w:val="009B36CC"/>
    <w:rsid w:val="009C2E07"/>
    <w:rsid w:val="009D0BAD"/>
    <w:rsid w:val="009D3F1E"/>
    <w:rsid w:val="009D4156"/>
    <w:rsid w:val="009E2B05"/>
    <w:rsid w:val="009F1736"/>
    <w:rsid w:val="00A0648A"/>
    <w:rsid w:val="00A14690"/>
    <w:rsid w:val="00A37744"/>
    <w:rsid w:val="00A54A43"/>
    <w:rsid w:val="00A54D9F"/>
    <w:rsid w:val="00A75B08"/>
    <w:rsid w:val="00A76D4B"/>
    <w:rsid w:val="00A8027D"/>
    <w:rsid w:val="00A82EE6"/>
    <w:rsid w:val="00A853C0"/>
    <w:rsid w:val="00AA7AC3"/>
    <w:rsid w:val="00AB2F2A"/>
    <w:rsid w:val="00AB4B06"/>
    <w:rsid w:val="00AE1DC3"/>
    <w:rsid w:val="00AE24D0"/>
    <w:rsid w:val="00AE7B2B"/>
    <w:rsid w:val="00AF00F1"/>
    <w:rsid w:val="00AF67CE"/>
    <w:rsid w:val="00AF6DF8"/>
    <w:rsid w:val="00B02157"/>
    <w:rsid w:val="00B05D0F"/>
    <w:rsid w:val="00B063CC"/>
    <w:rsid w:val="00B13CFD"/>
    <w:rsid w:val="00B1496F"/>
    <w:rsid w:val="00B300B4"/>
    <w:rsid w:val="00B32CD6"/>
    <w:rsid w:val="00B3634D"/>
    <w:rsid w:val="00B62640"/>
    <w:rsid w:val="00B66B19"/>
    <w:rsid w:val="00B8361E"/>
    <w:rsid w:val="00B858CD"/>
    <w:rsid w:val="00B860EE"/>
    <w:rsid w:val="00B9473E"/>
    <w:rsid w:val="00B96C2C"/>
    <w:rsid w:val="00BA0D29"/>
    <w:rsid w:val="00BA274D"/>
    <w:rsid w:val="00BA33FB"/>
    <w:rsid w:val="00BB32A7"/>
    <w:rsid w:val="00BB3630"/>
    <w:rsid w:val="00BB39A6"/>
    <w:rsid w:val="00BB5AB7"/>
    <w:rsid w:val="00BB61B7"/>
    <w:rsid w:val="00BB7A27"/>
    <w:rsid w:val="00BC0E59"/>
    <w:rsid w:val="00BD1E2F"/>
    <w:rsid w:val="00BD34B4"/>
    <w:rsid w:val="00BD66BF"/>
    <w:rsid w:val="00BE3ECA"/>
    <w:rsid w:val="00C053B0"/>
    <w:rsid w:val="00C07205"/>
    <w:rsid w:val="00C122AB"/>
    <w:rsid w:val="00C27A36"/>
    <w:rsid w:val="00C512F9"/>
    <w:rsid w:val="00C5368D"/>
    <w:rsid w:val="00C62B0D"/>
    <w:rsid w:val="00C66D5C"/>
    <w:rsid w:val="00C66F8A"/>
    <w:rsid w:val="00C72EB5"/>
    <w:rsid w:val="00C85B45"/>
    <w:rsid w:val="00C86F71"/>
    <w:rsid w:val="00C95741"/>
    <w:rsid w:val="00CA0994"/>
    <w:rsid w:val="00CB054D"/>
    <w:rsid w:val="00CC010B"/>
    <w:rsid w:val="00CC325A"/>
    <w:rsid w:val="00CC4547"/>
    <w:rsid w:val="00CD17CC"/>
    <w:rsid w:val="00CF130C"/>
    <w:rsid w:val="00CF25A6"/>
    <w:rsid w:val="00D0715F"/>
    <w:rsid w:val="00D13309"/>
    <w:rsid w:val="00D14747"/>
    <w:rsid w:val="00D23FDC"/>
    <w:rsid w:val="00D3172D"/>
    <w:rsid w:val="00D35DD2"/>
    <w:rsid w:val="00D412D2"/>
    <w:rsid w:val="00D56353"/>
    <w:rsid w:val="00D832F6"/>
    <w:rsid w:val="00D86DD4"/>
    <w:rsid w:val="00DA66DA"/>
    <w:rsid w:val="00DB1602"/>
    <w:rsid w:val="00DD7C0D"/>
    <w:rsid w:val="00DF52AE"/>
    <w:rsid w:val="00DF52EC"/>
    <w:rsid w:val="00DF5E5D"/>
    <w:rsid w:val="00DF691A"/>
    <w:rsid w:val="00DF7142"/>
    <w:rsid w:val="00E16992"/>
    <w:rsid w:val="00E31C7B"/>
    <w:rsid w:val="00E3369D"/>
    <w:rsid w:val="00E336C7"/>
    <w:rsid w:val="00E37423"/>
    <w:rsid w:val="00E51651"/>
    <w:rsid w:val="00E52D2E"/>
    <w:rsid w:val="00E60539"/>
    <w:rsid w:val="00E605DB"/>
    <w:rsid w:val="00E66D47"/>
    <w:rsid w:val="00E71247"/>
    <w:rsid w:val="00E75FB9"/>
    <w:rsid w:val="00E83087"/>
    <w:rsid w:val="00EA1090"/>
    <w:rsid w:val="00EB33B3"/>
    <w:rsid w:val="00EB38DF"/>
    <w:rsid w:val="00EB3DAA"/>
    <w:rsid w:val="00EB44B6"/>
    <w:rsid w:val="00EB5280"/>
    <w:rsid w:val="00EC6F9C"/>
    <w:rsid w:val="00ED214D"/>
    <w:rsid w:val="00ED381C"/>
    <w:rsid w:val="00ED57F8"/>
    <w:rsid w:val="00EF202F"/>
    <w:rsid w:val="00F023DB"/>
    <w:rsid w:val="00F07510"/>
    <w:rsid w:val="00F23122"/>
    <w:rsid w:val="00F23D6E"/>
    <w:rsid w:val="00F31211"/>
    <w:rsid w:val="00F3174D"/>
    <w:rsid w:val="00F334BD"/>
    <w:rsid w:val="00F3386B"/>
    <w:rsid w:val="00F369DD"/>
    <w:rsid w:val="00F425A4"/>
    <w:rsid w:val="00F520CC"/>
    <w:rsid w:val="00F65D16"/>
    <w:rsid w:val="00F66730"/>
    <w:rsid w:val="00F709F1"/>
    <w:rsid w:val="00F70EBC"/>
    <w:rsid w:val="00F7570F"/>
    <w:rsid w:val="00F90772"/>
    <w:rsid w:val="00F91C4A"/>
    <w:rsid w:val="00F93B75"/>
    <w:rsid w:val="00F948E4"/>
    <w:rsid w:val="00F97462"/>
    <w:rsid w:val="00FA13C1"/>
    <w:rsid w:val="00FA1B85"/>
    <w:rsid w:val="00FA1C03"/>
    <w:rsid w:val="00FB12F8"/>
    <w:rsid w:val="00FB5C7B"/>
    <w:rsid w:val="00FB694C"/>
    <w:rsid w:val="00FC31C4"/>
    <w:rsid w:val="00FC3C9F"/>
    <w:rsid w:val="00FC5452"/>
    <w:rsid w:val="00FE54B2"/>
    <w:rsid w:val="00FF07F1"/>
    <w:rsid w:val="00FF2C2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B9B7BE"/>
  <w15:docId w15:val="{631D65E7-F185-F04B-9C88-A73B82DED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roy"/>
    <w:qFormat/>
    <w:rsid w:val="007D17C9"/>
    <w:pPr>
      <w:spacing w:before="360" w:after="560" w:line="276" w:lineRule="auto"/>
    </w:pPr>
    <w:rPr>
      <w:rFonts w:asciiTheme="minorBidi" w:eastAsiaTheme="minorHAnsi" w:hAnsiTheme="minorBidi"/>
      <w:sz w:val="24"/>
      <w:lang w:eastAsia="en-US"/>
    </w:rPr>
  </w:style>
  <w:style w:type="paragraph" w:styleId="Heading1">
    <w:name w:val="heading 1"/>
    <w:aliases w:val="head 1 roy"/>
    <w:basedOn w:val="Normal"/>
    <w:next w:val="Normal"/>
    <w:link w:val="Heading1Char"/>
    <w:autoRedefine/>
    <w:uiPriority w:val="9"/>
    <w:qFormat/>
    <w:rsid w:val="00503BA3"/>
    <w:pPr>
      <w:keepNext/>
      <w:keepLines/>
      <w:spacing w:before="480" w:after="240"/>
      <w:outlineLvl w:val="0"/>
    </w:pPr>
    <w:rPr>
      <w:rFonts w:eastAsiaTheme="majorEastAsia" w:cstheme="majorBidi"/>
      <w:b/>
      <w:color w:val="000000" w:themeColor="text1"/>
      <w:sz w:val="32"/>
      <w:szCs w:val="32"/>
    </w:rPr>
  </w:style>
  <w:style w:type="paragraph" w:styleId="Heading2">
    <w:name w:val="heading 2"/>
    <w:basedOn w:val="Normal"/>
    <w:next w:val="Normal"/>
    <w:link w:val="Heading2Char"/>
    <w:uiPriority w:val="9"/>
    <w:unhideWhenUsed/>
    <w:qFormat/>
    <w:rsid w:val="007D17C9"/>
    <w:pPr>
      <w:keepNext/>
      <w:keepLines/>
      <w:spacing w:before="160" w:after="120"/>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iPriority w:val="9"/>
    <w:unhideWhenUsed/>
    <w:qFormat/>
    <w:rsid w:val="00E71247"/>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E7124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E7124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 1 roy Char"/>
    <w:basedOn w:val="DefaultParagraphFont"/>
    <w:link w:val="Heading1"/>
    <w:uiPriority w:val="9"/>
    <w:rsid w:val="00503BA3"/>
    <w:rPr>
      <w:rFonts w:asciiTheme="minorBidi" w:eastAsiaTheme="majorEastAsia" w:hAnsiTheme="minorBidi" w:cstheme="majorBidi"/>
      <w:b/>
      <w:color w:val="000000" w:themeColor="text1"/>
      <w:sz w:val="32"/>
      <w:szCs w:val="32"/>
      <w:lang w:eastAsia="en-US"/>
    </w:rPr>
  </w:style>
  <w:style w:type="character" w:customStyle="1" w:styleId="Heading2Char">
    <w:name w:val="Heading 2 Char"/>
    <w:basedOn w:val="DefaultParagraphFont"/>
    <w:link w:val="Heading2"/>
    <w:uiPriority w:val="9"/>
    <w:rsid w:val="007D17C9"/>
    <w:rPr>
      <w:rFonts w:asciiTheme="majorHAnsi" w:eastAsiaTheme="majorEastAsia" w:hAnsiTheme="majorHAnsi" w:cstheme="majorBidi"/>
      <w:b/>
      <w:color w:val="000000" w:themeColor="text1"/>
      <w:sz w:val="28"/>
      <w:szCs w:val="26"/>
      <w:lang w:eastAsia="en-US"/>
    </w:rPr>
  </w:style>
  <w:style w:type="character" w:customStyle="1" w:styleId="Heading3Char">
    <w:name w:val="Heading 3 Char"/>
    <w:basedOn w:val="DefaultParagraphFont"/>
    <w:link w:val="Heading3"/>
    <w:uiPriority w:val="9"/>
    <w:rsid w:val="00E71247"/>
    <w:rPr>
      <w:rFonts w:asciiTheme="majorHAnsi" w:eastAsiaTheme="majorEastAsia" w:hAnsiTheme="majorHAnsi" w:cstheme="majorBidi"/>
      <w:color w:val="1F4D78" w:themeColor="accent1" w:themeShade="7F"/>
      <w:sz w:val="24"/>
      <w:szCs w:val="24"/>
      <w:lang w:eastAsia="en-US"/>
    </w:rPr>
  </w:style>
  <w:style w:type="character" w:customStyle="1" w:styleId="Heading4Char">
    <w:name w:val="Heading 4 Char"/>
    <w:basedOn w:val="DefaultParagraphFont"/>
    <w:link w:val="Heading4"/>
    <w:uiPriority w:val="9"/>
    <w:rsid w:val="00E71247"/>
    <w:rPr>
      <w:rFonts w:asciiTheme="majorHAnsi" w:eastAsiaTheme="majorEastAsia" w:hAnsiTheme="majorHAnsi" w:cstheme="majorBidi"/>
      <w:i/>
      <w:iCs/>
      <w:color w:val="2E74B5" w:themeColor="accent1" w:themeShade="BF"/>
      <w:sz w:val="24"/>
      <w:lang w:eastAsia="en-US"/>
    </w:rPr>
  </w:style>
  <w:style w:type="character" w:customStyle="1" w:styleId="Heading5Char">
    <w:name w:val="Heading 5 Char"/>
    <w:basedOn w:val="DefaultParagraphFont"/>
    <w:link w:val="Heading5"/>
    <w:uiPriority w:val="9"/>
    <w:rsid w:val="00E71247"/>
    <w:rPr>
      <w:rFonts w:asciiTheme="majorHAnsi" w:eastAsiaTheme="majorEastAsia" w:hAnsiTheme="majorHAnsi" w:cstheme="majorBidi"/>
      <w:color w:val="2E74B5" w:themeColor="accent1" w:themeShade="BF"/>
      <w:sz w:val="24"/>
      <w:lang w:eastAsia="en-US"/>
    </w:rPr>
  </w:style>
  <w:style w:type="paragraph" w:styleId="BalloonText">
    <w:name w:val="Balloon Text"/>
    <w:basedOn w:val="Normal"/>
    <w:link w:val="BalloonTextChar"/>
    <w:uiPriority w:val="99"/>
    <w:semiHidden/>
    <w:unhideWhenUsed/>
    <w:rsid w:val="00E712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1247"/>
    <w:rPr>
      <w:rFonts w:ascii="Tahoma" w:eastAsiaTheme="minorHAnsi" w:hAnsi="Tahoma" w:cs="Tahoma"/>
      <w:sz w:val="16"/>
      <w:szCs w:val="16"/>
      <w:lang w:eastAsia="en-US"/>
    </w:rPr>
  </w:style>
  <w:style w:type="character" w:styleId="PlaceholderText">
    <w:name w:val="Placeholder Text"/>
    <w:basedOn w:val="DefaultParagraphFont"/>
    <w:uiPriority w:val="99"/>
    <w:semiHidden/>
    <w:rsid w:val="00E71247"/>
    <w:rPr>
      <w:color w:val="808080"/>
    </w:rPr>
  </w:style>
  <w:style w:type="table" w:styleId="TableGrid">
    <w:name w:val="Table Grid"/>
    <w:basedOn w:val="TableNormal"/>
    <w:uiPriority w:val="39"/>
    <w:rsid w:val="00E71247"/>
    <w:pPr>
      <w:spacing w:after="0" w:line="240" w:lineRule="auto"/>
    </w:pPr>
    <w:rPr>
      <w:rFonts w:ascii="Calibri" w:eastAsia="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71247"/>
    <w:pPr>
      <w:spacing w:line="240" w:lineRule="auto"/>
    </w:pPr>
    <w:rPr>
      <w:b/>
      <w:bCs/>
      <w:szCs w:val="18"/>
    </w:rPr>
  </w:style>
  <w:style w:type="paragraph" w:customStyle="1" w:styleId="Default">
    <w:name w:val="Default"/>
    <w:rsid w:val="00E71247"/>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paragraph" w:styleId="NormalWeb">
    <w:name w:val="Normal (Web)"/>
    <w:basedOn w:val="Normal"/>
    <w:link w:val="NormalWebChar"/>
    <w:uiPriority w:val="99"/>
    <w:unhideWhenUsed/>
    <w:rsid w:val="00E71247"/>
    <w:pPr>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NormalWebChar">
    <w:name w:val="Normal (Web) Char"/>
    <w:basedOn w:val="DefaultParagraphFont"/>
    <w:link w:val="NormalWeb"/>
    <w:uiPriority w:val="99"/>
    <w:rsid w:val="00E71247"/>
    <w:rPr>
      <w:rFonts w:ascii="Times New Roman" w:eastAsia="Times New Roman" w:hAnsi="Times New Roman" w:cs="Times New Roman"/>
      <w:sz w:val="24"/>
      <w:szCs w:val="24"/>
      <w:lang w:val="en-US" w:eastAsia="en-US"/>
    </w:rPr>
  </w:style>
  <w:style w:type="character" w:customStyle="1" w:styleId="apple-converted-space">
    <w:name w:val="apple-converted-space"/>
    <w:basedOn w:val="DefaultParagraphFont"/>
    <w:rsid w:val="00E71247"/>
  </w:style>
  <w:style w:type="paragraph" w:styleId="ListParagraph">
    <w:name w:val="List Paragraph"/>
    <w:basedOn w:val="Normal"/>
    <w:uiPriority w:val="34"/>
    <w:qFormat/>
    <w:rsid w:val="00E71247"/>
    <w:pPr>
      <w:spacing w:after="0" w:line="240" w:lineRule="auto"/>
      <w:ind w:left="720"/>
      <w:contextualSpacing/>
    </w:pPr>
    <w:rPr>
      <w:szCs w:val="24"/>
    </w:rPr>
  </w:style>
  <w:style w:type="paragraph" w:styleId="Header">
    <w:name w:val="header"/>
    <w:basedOn w:val="Normal"/>
    <w:link w:val="HeaderChar"/>
    <w:uiPriority w:val="99"/>
    <w:unhideWhenUsed/>
    <w:rsid w:val="00E71247"/>
    <w:pPr>
      <w:tabs>
        <w:tab w:val="center" w:pos="4680"/>
        <w:tab w:val="right" w:pos="9360"/>
      </w:tabs>
      <w:spacing w:after="0" w:line="240" w:lineRule="auto"/>
    </w:pPr>
    <w:rPr>
      <w:szCs w:val="24"/>
    </w:rPr>
  </w:style>
  <w:style w:type="character" w:customStyle="1" w:styleId="HeaderChar">
    <w:name w:val="Header Char"/>
    <w:basedOn w:val="DefaultParagraphFont"/>
    <w:link w:val="Header"/>
    <w:uiPriority w:val="99"/>
    <w:rsid w:val="00E71247"/>
    <w:rPr>
      <w:rFonts w:asciiTheme="majorBidi" w:eastAsiaTheme="minorHAnsi" w:hAnsiTheme="majorBidi"/>
      <w:sz w:val="24"/>
      <w:szCs w:val="24"/>
      <w:lang w:eastAsia="en-US"/>
    </w:rPr>
  </w:style>
  <w:style w:type="paragraph" w:styleId="Footer">
    <w:name w:val="footer"/>
    <w:basedOn w:val="Normal"/>
    <w:link w:val="FooterChar"/>
    <w:uiPriority w:val="99"/>
    <w:unhideWhenUsed/>
    <w:rsid w:val="00E71247"/>
    <w:pPr>
      <w:tabs>
        <w:tab w:val="center" w:pos="4680"/>
        <w:tab w:val="right" w:pos="9360"/>
      </w:tabs>
      <w:spacing w:after="0" w:line="240" w:lineRule="auto"/>
    </w:pPr>
    <w:rPr>
      <w:szCs w:val="24"/>
    </w:rPr>
  </w:style>
  <w:style w:type="character" w:customStyle="1" w:styleId="FooterChar">
    <w:name w:val="Footer Char"/>
    <w:basedOn w:val="DefaultParagraphFont"/>
    <w:link w:val="Footer"/>
    <w:uiPriority w:val="99"/>
    <w:rsid w:val="00E71247"/>
    <w:rPr>
      <w:rFonts w:asciiTheme="majorBidi" w:eastAsiaTheme="minorHAnsi" w:hAnsiTheme="majorBidi"/>
      <w:sz w:val="24"/>
      <w:szCs w:val="24"/>
      <w:lang w:eastAsia="en-US"/>
    </w:rPr>
  </w:style>
  <w:style w:type="character" w:styleId="Emphasis">
    <w:name w:val="Emphasis"/>
    <w:basedOn w:val="DefaultParagraphFont"/>
    <w:uiPriority w:val="20"/>
    <w:qFormat/>
    <w:rsid w:val="00E71247"/>
    <w:rPr>
      <w:i/>
      <w:iCs/>
    </w:rPr>
  </w:style>
  <w:style w:type="paragraph" w:styleId="CommentText">
    <w:name w:val="annotation text"/>
    <w:basedOn w:val="Normal"/>
    <w:link w:val="CommentTextChar"/>
    <w:uiPriority w:val="99"/>
    <w:semiHidden/>
    <w:unhideWhenUsed/>
    <w:rsid w:val="00E71247"/>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E71247"/>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E71247"/>
    <w:rPr>
      <w:b/>
      <w:bCs/>
    </w:rPr>
  </w:style>
  <w:style w:type="character" w:customStyle="1" w:styleId="CommentSubjectChar">
    <w:name w:val="Comment Subject Char"/>
    <w:basedOn w:val="CommentTextChar"/>
    <w:link w:val="CommentSubject"/>
    <w:uiPriority w:val="99"/>
    <w:semiHidden/>
    <w:rsid w:val="00E71247"/>
    <w:rPr>
      <w:rFonts w:ascii="Times New Roman" w:eastAsia="Times New Roman" w:hAnsi="Times New Roman" w:cs="Times New Roman"/>
      <w:b/>
      <w:bCs/>
      <w:sz w:val="20"/>
      <w:szCs w:val="20"/>
      <w:lang w:eastAsia="en-US"/>
    </w:rPr>
  </w:style>
  <w:style w:type="table" w:customStyle="1" w:styleId="GridTable1Light1">
    <w:name w:val="Grid Table 1 Light1"/>
    <w:basedOn w:val="TableNormal"/>
    <w:uiPriority w:val="46"/>
    <w:rsid w:val="00E71247"/>
    <w:pPr>
      <w:spacing w:after="0" w:line="240" w:lineRule="auto"/>
    </w:pPr>
    <w:rPr>
      <w:rFonts w:eastAsiaTheme="minorHAnsi"/>
      <w:sz w:val="24"/>
      <w:szCs w:val="24"/>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EndNoteBibliographyTitle">
    <w:name w:val="EndNote Bibliography Title"/>
    <w:basedOn w:val="Normal"/>
    <w:link w:val="EndNoteBibliographyTitleChar"/>
    <w:rsid w:val="00E71247"/>
    <w:pPr>
      <w:spacing w:after="0" w:line="240" w:lineRule="auto"/>
      <w:jc w:val="center"/>
    </w:pPr>
    <w:rPr>
      <w:rFonts w:ascii="Arial" w:eastAsia="Times New Roman" w:hAnsi="Arial" w:cs="Arial"/>
      <w:szCs w:val="24"/>
      <w:lang w:val="en-US"/>
    </w:rPr>
  </w:style>
  <w:style w:type="character" w:customStyle="1" w:styleId="EndNoteBibliographyTitleChar">
    <w:name w:val="EndNote Bibliography Title Char"/>
    <w:basedOn w:val="NormalWebChar"/>
    <w:link w:val="EndNoteBibliographyTitle"/>
    <w:rsid w:val="00E71247"/>
    <w:rPr>
      <w:rFonts w:ascii="Arial" w:eastAsia="Times New Roman" w:hAnsi="Arial" w:cs="Arial"/>
      <w:sz w:val="24"/>
      <w:szCs w:val="24"/>
      <w:lang w:val="en-US" w:eastAsia="en-US"/>
    </w:rPr>
  </w:style>
  <w:style w:type="paragraph" w:customStyle="1" w:styleId="EndNoteBibliography">
    <w:name w:val="EndNote Bibliography"/>
    <w:basedOn w:val="Normal"/>
    <w:link w:val="EndNoteBibliographyChar"/>
    <w:rsid w:val="00E71247"/>
    <w:pPr>
      <w:spacing w:after="0" w:line="240" w:lineRule="auto"/>
    </w:pPr>
    <w:rPr>
      <w:rFonts w:ascii="Arial" w:eastAsia="Times New Roman" w:hAnsi="Arial" w:cs="Arial"/>
      <w:szCs w:val="24"/>
      <w:lang w:val="en-US"/>
    </w:rPr>
  </w:style>
  <w:style w:type="character" w:customStyle="1" w:styleId="EndNoteBibliographyChar">
    <w:name w:val="EndNote Bibliography Char"/>
    <w:basedOn w:val="NormalWebChar"/>
    <w:link w:val="EndNoteBibliography"/>
    <w:rsid w:val="00E71247"/>
    <w:rPr>
      <w:rFonts w:ascii="Arial" w:eastAsia="Times New Roman" w:hAnsi="Arial" w:cs="Arial"/>
      <w:sz w:val="24"/>
      <w:szCs w:val="24"/>
      <w:lang w:val="en-US" w:eastAsia="en-US"/>
    </w:rPr>
  </w:style>
  <w:style w:type="character" w:styleId="Strong">
    <w:name w:val="Strong"/>
    <w:basedOn w:val="DefaultParagraphFont"/>
    <w:uiPriority w:val="22"/>
    <w:qFormat/>
    <w:rsid w:val="00E71247"/>
    <w:rPr>
      <w:b/>
      <w:bCs/>
    </w:rPr>
  </w:style>
  <w:style w:type="paragraph" w:styleId="Bibliography">
    <w:name w:val="Bibliography"/>
    <w:basedOn w:val="Normal"/>
    <w:next w:val="Normal"/>
    <w:uiPriority w:val="37"/>
    <w:unhideWhenUsed/>
    <w:rsid w:val="00E71247"/>
    <w:pPr>
      <w:spacing w:after="0" w:line="240" w:lineRule="auto"/>
    </w:pPr>
    <w:rPr>
      <w:rFonts w:ascii="Times New Roman" w:eastAsia="Times New Roman" w:hAnsi="Times New Roman" w:cs="Times New Roman"/>
      <w:szCs w:val="24"/>
    </w:rPr>
  </w:style>
  <w:style w:type="paragraph" w:styleId="FootnoteText">
    <w:name w:val="footnote text"/>
    <w:basedOn w:val="Normal"/>
    <w:link w:val="FootnoteTextChar"/>
    <w:uiPriority w:val="99"/>
    <w:semiHidden/>
    <w:unhideWhenUsed/>
    <w:rsid w:val="00E7124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E71247"/>
    <w:rPr>
      <w:rFonts w:ascii="Times New Roman" w:eastAsia="Times New Roman" w:hAnsi="Times New Roman" w:cs="Times New Roman"/>
      <w:sz w:val="20"/>
      <w:szCs w:val="20"/>
      <w:lang w:eastAsia="en-US"/>
    </w:rPr>
  </w:style>
  <w:style w:type="character" w:customStyle="1" w:styleId="EndnoteTextChar">
    <w:name w:val="Endnote Text Char"/>
    <w:basedOn w:val="DefaultParagraphFont"/>
    <w:link w:val="EndnoteText"/>
    <w:uiPriority w:val="99"/>
    <w:semiHidden/>
    <w:rsid w:val="00E71247"/>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E71247"/>
    <w:pPr>
      <w:spacing w:after="0" w:line="240" w:lineRule="auto"/>
    </w:pPr>
    <w:rPr>
      <w:rFonts w:ascii="Times New Roman" w:eastAsia="Times New Roman" w:hAnsi="Times New Roman" w:cs="Times New Roman"/>
      <w:sz w:val="20"/>
      <w:szCs w:val="20"/>
      <w:lang w:eastAsia="zh-CN"/>
    </w:rPr>
  </w:style>
  <w:style w:type="character" w:customStyle="1" w:styleId="EndnoteTextChar1">
    <w:name w:val="Endnote Text Char1"/>
    <w:basedOn w:val="DefaultParagraphFont"/>
    <w:uiPriority w:val="99"/>
    <w:semiHidden/>
    <w:rsid w:val="00E71247"/>
    <w:rPr>
      <w:rFonts w:asciiTheme="majorBidi" w:eastAsiaTheme="minorHAnsi" w:hAnsiTheme="majorBidi"/>
      <w:sz w:val="20"/>
      <w:szCs w:val="20"/>
      <w:lang w:eastAsia="en-US"/>
    </w:rPr>
  </w:style>
  <w:style w:type="paragraph" w:styleId="NoSpacing">
    <w:name w:val="No Spacing"/>
    <w:link w:val="NoSpacingChar"/>
    <w:uiPriority w:val="1"/>
    <w:qFormat/>
    <w:rsid w:val="00E71247"/>
    <w:pPr>
      <w:spacing w:after="0" w:line="240" w:lineRule="auto"/>
    </w:pPr>
    <w:rPr>
      <w:rFonts w:ascii="Times New Roman" w:eastAsia="Times New Roman" w:hAnsi="Times New Roman" w:cs="Times New Roman"/>
      <w:sz w:val="24"/>
      <w:szCs w:val="24"/>
      <w:lang w:eastAsia="en-US"/>
    </w:rPr>
  </w:style>
  <w:style w:type="character" w:styleId="Hyperlink">
    <w:name w:val="Hyperlink"/>
    <w:basedOn w:val="DefaultParagraphFont"/>
    <w:uiPriority w:val="99"/>
    <w:unhideWhenUsed/>
    <w:rsid w:val="00E71247"/>
    <w:rPr>
      <w:color w:val="0563C1" w:themeColor="hyperlink"/>
      <w:u w:val="single"/>
    </w:rPr>
  </w:style>
  <w:style w:type="character" w:customStyle="1" w:styleId="UnresolvedMention1">
    <w:name w:val="Unresolved Mention1"/>
    <w:basedOn w:val="DefaultParagraphFont"/>
    <w:uiPriority w:val="99"/>
    <w:semiHidden/>
    <w:unhideWhenUsed/>
    <w:rsid w:val="00E71247"/>
    <w:rPr>
      <w:color w:val="605E5C"/>
      <w:shd w:val="clear" w:color="auto" w:fill="E1DFDD"/>
    </w:rPr>
  </w:style>
  <w:style w:type="paragraph" w:styleId="TOCHeading">
    <w:name w:val="TOC Heading"/>
    <w:basedOn w:val="Heading1"/>
    <w:next w:val="Normal"/>
    <w:uiPriority w:val="39"/>
    <w:unhideWhenUsed/>
    <w:qFormat/>
    <w:rsid w:val="00E71247"/>
    <w:pPr>
      <w:spacing w:after="0"/>
      <w:outlineLvl w:val="9"/>
    </w:pPr>
    <w:rPr>
      <w:rFonts w:asciiTheme="majorHAnsi" w:hAnsiTheme="majorHAnsi"/>
      <w:bCs/>
      <w:color w:val="2E74B5" w:themeColor="accent1" w:themeShade="BF"/>
      <w:sz w:val="28"/>
      <w:szCs w:val="28"/>
      <w:lang w:val="en-US"/>
    </w:rPr>
  </w:style>
  <w:style w:type="paragraph" w:styleId="TOC1">
    <w:name w:val="toc 1"/>
    <w:basedOn w:val="Normal"/>
    <w:next w:val="Normal"/>
    <w:autoRedefine/>
    <w:uiPriority w:val="39"/>
    <w:unhideWhenUsed/>
    <w:rsid w:val="00E71247"/>
    <w:pPr>
      <w:spacing w:after="0"/>
    </w:pPr>
    <w:rPr>
      <w:rFonts w:cstheme="minorHAnsi"/>
      <w:b/>
      <w:bCs/>
      <w:i/>
      <w:iCs/>
      <w:szCs w:val="28"/>
    </w:rPr>
  </w:style>
  <w:style w:type="paragraph" w:styleId="TOC2">
    <w:name w:val="toc 2"/>
    <w:basedOn w:val="Normal"/>
    <w:next w:val="Normal"/>
    <w:autoRedefine/>
    <w:uiPriority w:val="39"/>
    <w:unhideWhenUsed/>
    <w:rsid w:val="00E71247"/>
    <w:pPr>
      <w:spacing w:after="0"/>
      <w:ind w:left="220"/>
    </w:pPr>
    <w:rPr>
      <w:rFonts w:cstheme="minorHAnsi"/>
      <w:b/>
      <w:bCs/>
      <w:szCs w:val="26"/>
    </w:rPr>
  </w:style>
  <w:style w:type="paragraph" w:styleId="TOC3">
    <w:name w:val="toc 3"/>
    <w:basedOn w:val="Normal"/>
    <w:next w:val="Normal"/>
    <w:autoRedefine/>
    <w:uiPriority w:val="39"/>
    <w:unhideWhenUsed/>
    <w:rsid w:val="00E71247"/>
    <w:pPr>
      <w:spacing w:after="0"/>
      <w:ind w:left="440"/>
    </w:pPr>
    <w:rPr>
      <w:rFonts w:cstheme="minorHAnsi"/>
      <w:sz w:val="20"/>
      <w:szCs w:val="24"/>
    </w:rPr>
  </w:style>
  <w:style w:type="paragraph" w:styleId="TOC4">
    <w:name w:val="toc 4"/>
    <w:basedOn w:val="Normal"/>
    <w:next w:val="Normal"/>
    <w:autoRedefine/>
    <w:uiPriority w:val="39"/>
    <w:unhideWhenUsed/>
    <w:rsid w:val="00E71247"/>
    <w:pPr>
      <w:spacing w:after="0"/>
      <w:ind w:left="660"/>
    </w:pPr>
    <w:rPr>
      <w:rFonts w:cstheme="minorHAnsi"/>
      <w:sz w:val="20"/>
      <w:szCs w:val="24"/>
    </w:rPr>
  </w:style>
  <w:style w:type="paragraph" w:styleId="TOC5">
    <w:name w:val="toc 5"/>
    <w:basedOn w:val="Normal"/>
    <w:next w:val="Normal"/>
    <w:autoRedefine/>
    <w:uiPriority w:val="39"/>
    <w:unhideWhenUsed/>
    <w:rsid w:val="00E71247"/>
    <w:pPr>
      <w:spacing w:after="0"/>
      <w:ind w:left="880"/>
    </w:pPr>
    <w:rPr>
      <w:rFonts w:cstheme="minorHAnsi"/>
      <w:sz w:val="20"/>
      <w:szCs w:val="24"/>
    </w:rPr>
  </w:style>
  <w:style w:type="paragraph" w:styleId="TOC6">
    <w:name w:val="toc 6"/>
    <w:basedOn w:val="Normal"/>
    <w:next w:val="Normal"/>
    <w:autoRedefine/>
    <w:uiPriority w:val="39"/>
    <w:unhideWhenUsed/>
    <w:rsid w:val="00E71247"/>
    <w:pPr>
      <w:spacing w:after="0"/>
      <w:ind w:left="1100"/>
    </w:pPr>
    <w:rPr>
      <w:rFonts w:cstheme="minorHAnsi"/>
      <w:sz w:val="20"/>
      <w:szCs w:val="24"/>
    </w:rPr>
  </w:style>
  <w:style w:type="paragraph" w:styleId="TOC7">
    <w:name w:val="toc 7"/>
    <w:basedOn w:val="Normal"/>
    <w:next w:val="Normal"/>
    <w:autoRedefine/>
    <w:uiPriority w:val="39"/>
    <w:unhideWhenUsed/>
    <w:rsid w:val="00E71247"/>
    <w:pPr>
      <w:spacing w:after="0"/>
      <w:ind w:left="1320"/>
    </w:pPr>
    <w:rPr>
      <w:rFonts w:cstheme="minorHAnsi"/>
      <w:sz w:val="20"/>
      <w:szCs w:val="24"/>
    </w:rPr>
  </w:style>
  <w:style w:type="paragraph" w:styleId="TOC8">
    <w:name w:val="toc 8"/>
    <w:basedOn w:val="Normal"/>
    <w:next w:val="Normal"/>
    <w:autoRedefine/>
    <w:uiPriority w:val="39"/>
    <w:unhideWhenUsed/>
    <w:rsid w:val="00E71247"/>
    <w:pPr>
      <w:spacing w:after="0"/>
      <w:ind w:left="1540"/>
    </w:pPr>
    <w:rPr>
      <w:rFonts w:cstheme="minorHAnsi"/>
      <w:sz w:val="20"/>
      <w:szCs w:val="24"/>
    </w:rPr>
  </w:style>
  <w:style w:type="paragraph" w:styleId="TOC9">
    <w:name w:val="toc 9"/>
    <w:basedOn w:val="Normal"/>
    <w:next w:val="Normal"/>
    <w:autoRedefine/>
    <w:uiPriority w:val="39"/>
    <w:unhideWhenUsed/>
    <w:rsid w:val="00E71247"/>
    <w:pPr>
      <w:spacing w:after="0"/>
      <w:ind w:left="1760"/>
    </w:pPr>
    <w:rPr>
      <w:rFonts w:cstheme="minorHAnsi"/>
      <w:sz w:val="20"/>
      <w:szCs w:val="24"/>
    </w:rPr>
  </w:style>
  <w:style w:type="paragraph" w:styleId="Title">
    <w:name w:val="Title"/>
    <w:basedOn w:val="Normal"/>
    <w:next w:val="Normal"/>
    <w:link w:val="TitleChar"/>
    <w:uiPriority w:val="10"/>
    <w:qFormat/>
    <w:rsid w:val="00E712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1247"/>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E71247"/>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71247"/>
    <w:rPr>
      <w:rFonts w:asciiTheme="majorBidi" w:hAnsiTheme="majorBidi"/>
      <w:color w:val="5A5A5A" w:themeColor="text1" w:themeTint="A5"/>
      <w:spacing w:val="15"/>
      <w:sz w:val="24"/>
      <w:lang w:eastAsia="en-US"/>
    </w:rPr>
  </w:style>
  <w:style w:type="character" w:styleId="SubtleEmphasis">
    <w:name w:val="Subtle Emphasis"/>
    <w:basedOn w:val="DefaultParagraphFont"/>
    <w:uiPriority w:val="19"/>
    <w:qFormat/>
    <w:rsid w:val="00E71247"/>
    <w:rPr>
      <w:i/>
      <w:iCs/>
      <w:color w:val="404040" w:themeColor="text1" w:themeTint="BF"/>
    </w:rPr>
  </w:style>
  <w:style w:type="paragraph" w:styleId="TableofFigures">
    <w:name w:val="table of figures"/>
    <w:basedOn w:val="Normal"/>
    <w:next w:val="Normal"/>
    <w:uiPriority w:val="99"/>
    <w:unhideWhenUsed/>
    <w:rsid w:val="00E71247"/>
    <w:pPr>
      <w:spacing w:after="0"/>
    </w:pPr>
  </w:style>
  <w:style w:type="character" w:styleId="PageNumber">
    <w:name w:val="page number"/>
    <w:basedOn w:val="DefaultParagraphFont"/>
    <w:uiPriority w:val="99"/>
    <w:semiHidden/>
    <w:unhideWhenUsed/>
    <w:rsid w:val="00E71247"/>
  </w:style>
  <w:style w:type="character" w:customStyle="1" w:styleId="UnresolvedMention2">
    <w:name w:val="Unresolved Mention2"/>
    <w:basedOn w:val="DefaultParagraphFont"/>
    <w:uiPriority w:val="99"/>
    <w:semiHidden/>
    <w:unhideWhenUsed/>
    <w:rsid w:val="00E71247"/>
    <w:rPr>
      <w:color w:val="605E5C"/>
      <w:shd w:val="clear" w:color="auto" w:fill="E1DFDD"/>
    </w:rPr>
  </w:style>
  <w:style w:type="character" w:customStyle="1" w:styleId="NoSpacingChar">
    <w:name w:val="No Spacing Char"/>
    <w:basedOn w:val="DefaultParagraphFont"/>
    <w:link w:val="NoSpacing"/>
    <w:uiPriority w:val="1"/>
    <w:rsid w:val="00E71247"/>
    <w:rPr>
      <w:rFonts w:ascii="Times New Roman" w:eastAsia="Times New Roman" w:hAnsi="Times New Roman" w:cs="Times New Roman"/>
      <w:sz w:val="24"/>
      <w:szCs w:val="24"/>
      <w:lang w:eastAsia="en-US"/>
    </w:rPr>
  </w:style>
  <w:style w:type="table" w:customStyle="1" w:styleId="PlainTable31">
    <w:name w:val="Plain Table 31"/>
    <w:basedOn w:val="TableNormal"/>
    <w:uiPriority w:val="43"/>
    <w:rsid w:val="00E7124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E71247"/>
    <w:pPr>
      <w:spacing w:after="0" w:line="240" w:lineRule="auto"/>
    </w:pPr>
    <w:rPr>
      <w:rFonts w:asciiTheme="majorBidi" w:eastAsiaTheme="minorHAnsi" w:hAnsiTheme="majorBidi"/>
      <w:sz w:val="24"/>
      <w:lang w:eastAsia="en-US"/>
    </w:rPr>
  </w:style>
  <w:style w:type="character" w:styleId="CommentReference">
    <w:name w:val="annotation reference"/>
    <w:basedOn w:val="DefaultParagraphFont"/>
    <w:uiPriority w:val="99"/>
    <w:semiHidden/>
    <w:unhideWhenUsed/>
    <w:rsid w:val="00E71247"/>
    <w:rPr>
      <w:sz w:val="16"/>
      <w:szCs w:val="16"/>
    </w:rPr>
  </w:style>
  <w:style w:type="character" w:customStyle="1" w:styleId="UnresolvedMention3">
    <w:name w:val="Unresolved Mention3"/>
    <w:basedOn w:val="DefaultParagraphFont"/>
    <w:uiPriority w:val="99"/>
    <w:semiHidden/>
    <w:unhideWhenUsed/>
    <w:rsid w:val="00E71247"/>
    <w:rPr>
      <w:color w:val="605E5C"/>
      <w:shd w:val="clear" w:color="auto" w:fill="E1DFDD"/>
    </w:rPr>
  </w:style>
  <w:style w:type="character" w:customStyle="1" w:styleId="UnresolvedMention4">
    <w:name w:val="Unresolved Mention4"/>
    <w:basedOn w:val="DefaultParagraphFont"/>
    <w:uiPriority w:val="99"/>
    <w:semiHidden/>
    <w:unhideWhenUsed/>
    <w:rsid w:val="00E71247"/>
    <w:rPr>
      <w:color w:val="605E5C"/>
      <w:shd w:val="clear" w:color="auto" w:fill="E1DFDD"/>
    </w:rPr>
  </w:style>
  <w:style w:type="table" w:customStyle="1" w:styleId="PlainTable11">
    <w:name w:val="Plain Table 11"/>
    <w:basedOn w:val="TableNormal"/>
    <w:uiPriority w:val="99"/>
    <w:rsid w:val="00E7124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otnoteReference">
    <w:name w:val="footnote reference"/>
    <w:basedOn w:val="DefaultParagraphFont"/>
    <w:uiPriority w:val="99"/>
    <w:semiHidden/>
    <w:unhideWhenUsed/>
    <w:rsid w:val="00E71247"/>
    <w:rPr>
      <w:vertAlign w:val="superscript"/>
    </w:rPr>
  </w:style>
  <w:style w:type="table" w:styleId="GridTable5Dark">
    <w:name w:val="Grid Table 5 Dark"/>
    <w:basedOn w:val="TableNormal"/>
    <w:uiPriority w:val="50"/>
    <w:rsid w:val="00E712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UnresolvedMention">
    <w:name w:val="Unresolved Mention"/>
    <w:basedOn w:val="DefaultParagraphFont"/>
    <w:uiPriority w:val="99"/>
    <w:semiHidden/>
    <w:unhideWhenUsed/>
    <w:rsid w:val="00F93B75"/>
    <w:rPr>
      <w:color w:val="605E5C"/>
      <w:shd w:val="clear" w:color="auto" w:fill="E1DFDD"/>
    </w:rPr>
  </w:style>
  <w:style w:type="table" w:styleId="PlainTable3">
    <w:name w:val="Plain Table 3"/>
    <w:basedOn w:val="TableNormal"/>
    <w:uiPriority w:val="43"/>
    <w:rsid w:val="00E712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E712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7124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E7124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E7124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Grid1">
    <w:name w:val="Table Grid1"/>
    <w:basedOn w:val="TableNormal"/>
    <w:next w:val="TableGrid"/>
    <w:uiPriority w:val="39"/>
    <w:rsid w:val="00E712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7124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f6">
    <w:name w:val="ff6"/>
    <w:basedOn w:val="DefaultParagraphFont"/>
    <w:rsid w:val="00E71247"/>
  </w:style>
  <w:style w:type="character" w:customStyle="1" w:styleId="ff5">
    <w:name w:val="ff5"/>
    <w:basedOn w:val="DefaultParagraphFont"/>
    <w:rsid w:val="00E71247"/>
  </w:style>
  <w:style w:type="character" w:customStyle="1" w:styleId="ls24">
    <w:name w:val="ls24"/>
    <w:basedOn w:val="DefaultParagraphFont"/>
    <w:rsid w:val="00E71247"/>
  </w:style>
  <w:style w:type="character" w:customStyle="1" w:styleId="ls23">
    <w:name w:val="ls23"/>
    <w:basedOn w:val="DefaultParagraphFont"/>
    <w:rsid w:val="00E71247"/>
  </w:style>
  <w:style w:type="character" w:customStyle="1" w:styleId="ls3">
    <w:name w:val="ls3"/>
    <w:basedOn w:val="DefaultParagraphFont"/>
    <w:rsid w:val="00E71247"/>
  </w:style>
  <w:style w:type="character" w:customStyle="1" w:styleId="fs4">
    <w:name w:val="fs4"/>
    <w:basedOn w:val="DefaultParagraphFont"/>
    <w:rsid w:val="00E71247"/>
  </w:style>
  <w:style w:type="character" w:customStyle="1" w:styleId="ls1f">
    <w:name w:val="ls1f"/>
    <w:basedOn w:val="DefaultParagraphFont"/>
    <w:rsid w:val="00E71247"/>
  </w:style>
  <w:style w:type="character" w:customStyle="1" w:styleId="ffd">
    <w:name w:val="ffd"/>
    <w:basedOn w:val="DefaultParagraphFont"/>
    <w:rsid w:val="00E71247"/>
  </w:style>
  <w:style w:type="character" w:customStyle="1" w:styleId="ws18b">
    <w:name w:val="ws18b"/>
    <w:basedOn w:val="DefaultParagraphFont"/>
    <w:rsid w:val="00E71247"/>
  </w:style>
  <w:style w:type="character" w:customStyle="1" w:styleId="ls1e">
    <w:name w:val="ls1e"/>
    <w:basedOn w:val="DefaultParagraphFont"/>
    <w:rsid w:val="00E71247"/>
  </w:style>
  <w:style w:type="table" w:customStyle="1" w:styleId="TableGrid2">
    <w:name w:val="Table Grid2"/>
    <w:basedOn w:val="TableNormal"/>
    <w:next w:val="TableGrid"/>
    <w:uiPriority w:val="39"/>
    <w:rsid w:val="00E71247"/>
    <w:pPr>
      <w:spacing w:after="0" w:line="240" w:lineRule="auto"/>
    </w:pPr>
    <w:rPr>
      <w:rFonts w:eastAsia="Calibr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
    <w:name w:val="Plain Table 111"/>
    <w:basedOn w:val="TableNormal"/>
    <w:uiPriority w:val="99"/>
    <w:rsid w:val="00D35DD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Style1">
    <w:name w:val="Style1"/>
    <w:basedOn w:val="Normal"/>
    <w:link w:val="Style1Char"/>
    <w:qFormat/>
    <w:rsid w:val="0076338F"/>
    <w:pPr>
      <w:spacing w:before="0" w:after="0" w:line="240" w:lineRule="auto"/>
      <w:jc w:val="center"/>
    </w:pPr>
    <w:rPr>
      <w:b/>
      <w:lang w:val="en-US"/>
    </w:rPr>
  </w:style>
  <w:style w:type="character" w:customStyle="1" w:styleId="Style1Char">
    <w:name w:val="Style1 Char"/>
    <w:basedOn w:val="DefaultParagraphFont"/>
    <w:link w:val="Style1"/>
    <w:rsid w:val="0076338F"/>
    <w:rPr>
      <w:rFonts w:asciiTheme="minorBidi" w:eastAsiaTheme="minorHAnsi" w:hAnsiTheme="minorBidi"/>
      <w:b/>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05603">
      <w:bodyDiv w:val="1"/>
      <w:marLeft w:val="0"/>
      <w:marRight w:val="0"/>
      <w:marTop w:val="0"/>
      <w:marBottom w:val="0"/>
      <w:divBdr>
        <w:top w:val="none" w:sz="0" w:space="0" w:color="auto"/>
        <w:left w:val="none" w:sz="0" w:space="0" w:color="auto"/>
        <w:bottom w:val="none" w:sz="0" w:space="0" w:color="auto"/>
        <w:right w:val="none" w:sz="0" w:space="0" w:color="auto"/>
      </w:divBdr>
      <w:divsChild>
        <w:div w:id="581642883">
          <w:marLeft w:val="0"/>
          <w:marRight w:val="0"/>
          <w:marTop w:val="0"/>
          <w:marBottom w:val="0"/>
          <w:divBdr>
            <w:top w:val="none" w:sz="0" w:space="0" w:color="auto"/>
            <w:left w:val="none" w:sz="0" w:space="0" w:color="auto"/>
            <w:bottom w:val="none" w:sz="0" w:space="0" w:color="auto"/>
            <w:right w:val="none" w:sz="0" w:space="0" w:color="auto"/>
          </w:divBdr>
          <w:divsChild>
            <w:div w:id="1248156572">
              <w:marLeft w:val="0"/>
              <w:marRight w:val="0"/>
              <w:marTop w:val="0"/>
              <w:marBottom w:val="0"/>
              <w:divBdr>
                <w:top w:val="none" w:sz="0" w:space="0" w:color="auto"/>
                <w:left w:val="none" w:sz="0" w:space="0" w:color="auto"/>
                <w:bottom w:val="none" w:sz="0" w:space="0" w:color="auto"/>
                <w:right w:val="none" w:sz="0" w:space="0" w:color="auto"/>
              </w:divBdr>
              <w:divsChild>
                <w:div w:id="96535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7231">
      <w:bodyDiv w:val="1"/>
      <w:marLeft w:val="0"/>
      <w:marRight w:val="0"/>
      <w:marTop w:val="0"/>
      <w:marBottom w:val="0"/>
      <w:divBdr>
        <w:top w:val="none" w:sz="0" w:space="0" w:color="auto"/>
        <w:left w:val="none" w:sz="0" w:space="0" w:color="auto"/>
        <w:bottom w:val="none" w:sz="0" w:space="0" w:color="auto"/>
        <w:right w:val="none" w:sz="0" w:space="0" w:color="auto"/>
      </w:divBdr>
    </w:div>
    <w:div w:id="172302414">
      <w:bodyDiv w:val="1"/>
      <w:marLeft w:val="0"/>
      <w:marRight w:val="0"/>
      <w:marTop w:val="0"/>
      <w:marBottom w:val="0"/>
      <w:divBdr>
        <w:top w:val="none" w:sz="0" w:space="0" w:color="auto"/>
        <w:left w:val="none" w:sz="0" w:space="0" w:color="auto"/>
        <w:bottom w:val="none" w:sz="0" w:space="0" w:color="auto"/>
        <w:right w:val="none" w:sz="0" w:space="0" w:color="auto"/>
      </w:divBdr>
    </w:div>
    <w:div w:id="226303324">
      <w:bodyDiv w:val="1"/>
      <w:marLeft w:val="0"/>
      <w:marRight w:val="0"/>
      <w:marTop w:val="0"/>
      <w:marBottom w:val="0"/>
      <w:divBdr>
        <w:top w:val="none" w:sz="0" w:space="0" w:color="auto"/>
        <w:left w:val="none" w:sz="0" w:space="0" w:color="auto"/>
        <w:bottom w:val="none" w:sz="0" w:space="0" w:color="auto"/>
        <w:right w:val="none" w:sz="0" w:space="0" w:color="auto"/>
      </w:divBdr>
      <w:divsChild>
        <w:div w:id="822504162">
          <w:marLeft w:val="0"/>
          <w:marRight w:val="0"/>
          <w:marTop w:val="0"/>
          <w:marBottom w:val="0"/>
          <w:divBdr>
            <w:top w:val="none" w:sz="0" w:space="0" w:color="auto"/>
            <w:left w:val="none" w:sz="0" w:space="0" w:color="auto"/>
            <w:bottom w:val="none" w:sz="0" w:space="0" w:color="auto"/>
            <w:right w:val="none" w:sz="0" w:space="0" w:color="auto"/>
          </w:divBdr>
          <w:divsChild>
            <w:div w:id="948272962">
              <w:marLeft w:val="0"/>
              <w:marRight w:val="0"/>
              <w:marTop w:val="0"/>
              <w:marBottom w:val="0"/>
              <w:divBdr>
                <w:top w:val="none" w:sz="0" w:space="0" w:color="auto"/>
                <w:left w:val="none" w:sz="0" w:space="0" w:color="auto"/>
                <w:bottom w:val="none" w:sz="0" w:space="0" w:color="auto"/>
                <w:right w:val="none" w:sz="0" w:space="0" w:color="auto"/>
              </w:divBdr>
              <w:divsChild>
                <w:div w:id="185638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261479">
      <w:bodyDiv w:val="1"/>
      <w:marLeft w:val="0"/>
      <w:marRight w:val="0"/>
      <w:marTop w:val="0"/>
      <w:marBottom w:val="0"/>
      <w:divBdr>
        <w:top w:val="none" w:sz="0" w:space="0" w:color="auto"/>
        <w:left w:val="none" w:sz="0" w:space="0" w:color="auto"/>
        <w:bottom w:val="none" w:sz="0" w:space="0" w:color="auto"/>
        <w:right w:val="none" w:sz="0" w:space="0" w:color="auto"/>
      </w:divBdr>
    </w:div>
    <w:div w:id="265115800">
      <w:bodyDiv w:val="1"/>
      <w:marLeft w:val="0"/>
      <w:marRight w:val="0"/>
      <w:marTop w:val="0"/>
      <w:marBottom w:val="0"/>
      <w:divBdr>
        <w:top w:val="none" w:sz="0" w:space="0" w:color="auto"/>
        <w:left w:val="none" w:sz="0" w:space="0" w:color="auto"/>
        <w:bottom w:val="none" w:sz="0" w:space="0" w:color="auto"/>
        <w:right w:val="none" w:sz="0" w:space="0" w:color="auto"/>
      </w:divBdr>
    </w:div>
    <w:div w:id="277491714">
      <w:bodyDiv w:val="1"/>
      <w:marLeft w:val="0"/>
      <w:marRight w:val="0"/>
      <w:marTop w:val="0"/>
      <w:marBottom w:val="0"/>
      <w:divBdr>
        <w:top w:val="none" w:sz="0" w:space="0" w:color="auto"/>
        <w:left w:val="none" w:sz="0" w:space="0" w:color="auto"/>
        <w:bottom w:val="none" w:sz="0" w:space="0" w:color="auto"/>
        <w:right w:val="none" w:sz="0" w:space="0" w:color="auto"/>
      </w:divBdr>
    </w:div>
    <w:div w:id="330522801">
      <w:bodyDiv w:val="1"/>
      <w:marLeft w:val="0"/>
      <w:marRight w:val="0"/>
      <w:marTop w:val="0"/>
      <w:marBottom w:val="0"/>
      <w:divBdr>
        <w:top w:val="none" w:sz="0" w:space="0" w:color="auto"/>
        <w:left w:val="none" w:sz="0" w:space="0" w:color="auto"/>
        <w:bottom w:val="none" w:sz="0" w:space="0" w:color="auto"/>
        <w:right w:val="none" w:sz="0" w:space="0" w:color="auto"/>
      </w:divBdr>
    </w:div>
    <w:div w:id="344016479">
      <w:bodyDiv w:val="1"/>
      <w:marLeft w:val="0"/>
      <w:marRight w:val="0"/>
      <w:marTop w:val="0"/>
      <w:marBottom w:val="0"/>
      <w:divBdr>
        <w:top w:val="none" w:sz="0" w:space="0" w:color="auto"/>
        <w:left w:val="none" w:sz="0" w:space="0" w:color="auto"/>
        <w:bottom w:val="none" w:sz="0" w:space="0" w:color="auto"/>
        <w:right w:val="none" w:sz="0" w:space="0" w:color="auto"/>
      </w:divBdr>
    </w:div>
    <w:div w:id="346565625">
      <w:bodyDiv w:val="1"/>
      <w:marLeft w:val="0"/>
      <w:marRight w:val="0"/>
      <w:marTop w:val="0"/>
      <w:marBottom w:val="0"/>
      <w:divBdr>
        <w:top w:val="none" w:sz="0" w:space="0" w:color="auto"/>
        <w:left w:val="none" w:sz="0" w:space="0" w:color="auto"/>
        <w:bottom w:val="none" w:sz="0" w:space="0" w:color="auto"/>
        <w:right w:val="none" w:sz="0" w:space="0" w:color="auto"/>
      </w:divBdr>
    </w:div>
    <w:div w:id="371081280">
      <w:bodyDiv w:val="1"/>
      <w:marLeft w:val="0"/>
      <w:marRight w:val="0"/>
      <w:marTop w:val="0"/>
      <w:marBottom w:val="0"/>
      <w:divBdr>
        <w:top w:val="none" w:sz="0" w:space="0" w:color="auto"/>
        <w:left w:val="none" w:sz="0" w:space="0" w:color="auto"/>
        <w:bottom w:val="none" w:sz="0" w:space="0" w:color="auto"/>
        <w:right w:val="none" w:sz="0" w:space="0" w:color="auto"/>
      </w:divBdr>
      <w:divsChild>
        <w:div w:id="2001233901">
          <w:marLeft w:val="0"/>
          <w:marRight w:val="0"/>
          <w:marTop w:val="0"/>
          <w:marBottom w:val="0"/>
          <w:divBdr>
            <w:top w:val="none" w:sz="0" w:space="0" w:color="auto"/>
            <w:left w:val="none" w:sz="0" w:space="0" w:color="auto"/>
            <w:bottom w:val="none" w:sz="0" w:space="0" w:color="auto"/>
            <w:right w:val="none" w:sz="0" w:space="0" w:color="auto"/>
          </w:divBdr>
          <w:divsChild>
            <w:div w:id="1319264850">
              <w:marLeft w:val="0"/>
              <w:marRight w:val="0"/>
              <w:marTop w:val="0"/>
              <w:marBottom w:val="0"/>
              <w:divBdr>
                <w:top w:val="none" w:sz="0" w:space="0" w:color="auto"/>
                <w:left w:val="none" w:sz="0" w:space="0" w:color="auto"/>
                <w:bottom w:val="none" w:sz="0" w:space="0" w:color="auto"/>
                <w:right w:val="none" w:sz="0" w:space="0" w:color="auto"/>
              </w:divBdr>
              <w:divsChild>
                <w:div w:id="107246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121075">
      <w:bodyDiv w:val="1"/>
      <w:marLeft w:val="0"/>
      <w:marRight w:val="0"/>
      <w:marTop w:val="0"/>
      <w:marBottom w:val="0"/>
      <w:divBdr>
        <w:top w:val="none" w:sz="0" w:space="0" w:color="auto"/>
        <w:left w:val="none" w:sz="0" w:space="0" w:color="auto"/>
        <w:bottom w:val="none" w:sz="0" w:space="0" w:color="auto"/>
        <w:right w:val="none" w:sz="0" w:space="0" w:color="auto"/>
      </w:divBdr>
      <w:divsChild>
        <w:div w:id="1033266290">
          <w:marLeft w:val="0"/>
          <w:marRight w:val="0"/>
          <w:marTop w:val="0"/>
          <w:marBottom w:val="0"/>
          <w:divBdr>
            <w:top w:val="none" w:sz="0" w:space="0" w:color="auto"/>
            <w:left w:val="none" w:sz="0" w:space="0" w:color="auto"/>
            <w:bottom w:val="none" w:sz="0" w:space="0" w:color="auto"/>
            <w:right w:val="none" w:sz="0" w:space="0" w:color="auto"/>
          </w:divBdr>
          <w:divsChild>
            <w:div w:id="200174141">
              <w:marLeft w:val="0"/>
              <w:marRight w:val="0"/>
              <w:marTop w:val="0"/>
              <w:marBottom w:val="0"/>
              <w:divBdr>
                <w:top w:val="none" w:sz="0" w:space="0" w:color="auto"/>
                <w:left w:val="none" w:sz="0" w:space="0" w:color="auto"/>
                <w:bottom w:val="none" w:sz="0" w:space="0" w:color="auto"/>
                <w:right w:val="none" w:sz="0" w:space="0" w:color="auto"/>
              </w:divBdr>
              <w:divsChild>
                <w:div w:id="85199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05562">
      <w:bodyDiv w:val="1"/>
      <w:marLeft w:val="0"/>
      <w:marRight w:val="0"/>
      <w:marTop w:val="0"/>
      <w:marBottom w:val="0"/>
      <w:divBdr>
        <w:top w:val="none" w:sz="0" w:space="0" w:color="auto"/>
        <w:left w:val="none" w:sz="0" w:space="0" w:color="auto"/>
        <w:bottom w:val="none" w:sz="0" w:space="0" w:color="auto"/>
        <w:right w:val="none" w:sz="0" w:space="0" w:color="auto"/>
      </w:divBdr>
    </w:div>
    <w:div w:id="588932329">
      <w:bodyDiv w:val="1"/>
      <w:marLeft w:val="0"/>
      <w:marRight w:val="0"/>
      <w:marTop w:val="0"/>
      <w:marBottom w:val="0"/>
      <w:divBdr>
        <w:top w:val="none" w:sz="0" w:space="0" w:color="auto"/>
        <w:left w:val="none" w:sz="0" w:space="0" w:color="auto"/>
        <w:bottom w:val="none" w:sz="0" w:space="0" w:color="auto"/>
        <w:right w:val="none" w:sz="0" w:space="0" w:color="auto"/>
      </w:divBdr>
    </w:div>
    <w:div w:id="626008488">
      <w:bodyDiv w:val="1"/>
      <w:marLeft w:val="0"/>
      <w:marRight w:val="0"/>
      <w:marTop w:val="0"/>
      <w:marBottom w:val="0"/>
      <w:divBdr>
        <w:top w:val="none" w:sz="0" w:space="0" w:color="auto"/>
        <w:left w:val="none" w:sz="0" w:space="0" w:color="auto"/>
        <w:bottom w:val="none" w:sz="0" w:space="0" w:color="auto"/>
        <w:right w:val="none" w:sz="0" w:space="0" w:color="auto"/>
      </w:divBdr>
    </w:div>
    <w:div w:id="632515531">
      <w:bodyDiv w:val="1"/>
      <w:marLeft w:val="0"/>
      <w:marRight w:val="0"/>
      <w:marTop w:val="0"/>
      <w:marBottom w:val="0"/>
      <w:divBdr>
        <w:top w:val="none" w:sz="0" w:space="0" w:color="auto"/>
        <w:left w:val="none" w:sz="0" w:space="0" w:color="auto"/>
        <w:bottom w:val="none" w:sz="0" w:space="0" w:color="auto"/>
        <w:right w:val="none" w:sz="0" w:space="0" w:color="auto"/>
      </w:divBdr>
    </w:div>
    <w:div w:id="638342167">
      <w:bodyDiv w:val="1"/>
      <w:marLeft w:val="0"/>
      <w:marRight w:val="0"/>
      <w:marTop w:val="0"/>
      <w:marBottom w:val="0"/>
      <w:divBdr>
        <w:top w:val="none" w:sz="0" w:space="0" w:color="auto"/>
        <w:left w:val="none" w:sz="0" w:space="0" w:color="auto"/>
        <w:bottom w:val="none" w:sz="0" w:space="0" w:color="auto"/>
        <w:right w:val="none" w:sz="0" w:space="0" w:color="auto"/>
      </w:divBdr>
    </w:div>
    <w:div w:id="660233865">
      <w:bodyDiv w:val="1"/>
      <w:marLeft w:val="0"/>
      <w:marRight w:val="0"/>
      <w:marTop w:val="0"/>
      <w:marBottom w:val="0"/>
      <w:divBdr>
        <w:top w:val="none" w:sz="0" w:space="0" w:color="auto"/>
        <w:left w:val="none" w:sz="0" w:space="0" w:color="auto"/>
        <w:bottom w:val="none" w:sz="0" w:space="0" w:color="auto"/>
        <w:right w:val="none" w:sz="0" w:space="0" w:color="auto"/>
      </w:divBdr>
    </w:div>
    <w:div w:id="774591991">
      <w:bodyDiv w:val="1"/>
      <w:marLeft w:val="0"/>
      <w:marRight w:val="0"/>
      <w:marTop w:val="0"/>
      <w:marBottom w:val="0"/>
      <w:divBdr>
        <w:top w:val="none" w:sz="0" w:space="0" w:color="auto"/>
        <w:left w:val="none" w:sz="0" w:space="0" w:color="auto"/>
        <w:bottom w:val="none" w:sz="0" w:space="0" w:color="auto"/>
        <w:right w:val="none" w:sz="0" w:space="0" w:color="auto"/>
      </w:divBdr>
    </w:div>
    <w:div w:id="804397162">
      <w:bodyDiv w:val="1"/>
      <w:marLeft w:val="0"/>
      <w:marRight w:val="0"/>
      <w:marTop w:val="0"/>
      <w:marBottom w:val="0"/>
      <w:divBdr>
        <w:top w:val="none" w:sz="0" w:space="0" w:color="auto"/>
        <w:left w:val="none" w:sz="0" w:space="0" w:color="auto"/>
        <w:bottom w:val="none" w:sz="0" w:space="0" w:color="auto"/>
        <w:right w:val="none" w:sz="0" w:space="0" w:color="auto"/>
      </w:divBdr>
    </w:div>
    <w:div w:id="808549176">
      <w:bodyDiv w:val="1"/>
      <w:marLeft w:val="0"/>
      <w:marRight w:val="0"/>
      <w:marTop w:val="0"/>
      <w:marBottom w:val="0"/>
      <w:divBdr>
        <w:top w:val="none" w:sz="0" w:space="0" w:color="auto"/>
        <w:left w:val="none" w:sz="0" w:space="0" w:color="auto"/>
        <w:bottom w:val="none" w:sz="0" w:space="0" w:color="auto"/>
        <w:right w:val="none" w:sz="0" w:space="0" w:color="auto"/>
      </w:divBdr>
    </w:div>
    <w:div w:id="809249959">
      <w:bodyDiv w:val="1"/>
      <w:marLeft w:val="0"/>
      <w:marRight w:val="0"/>
      <w:marTop w:val="0"/>
      <w:marBottom w:val="0"/>
      <w:divBdr>
        <w:top w:val="none" w:sz="0" w:space="0" w:color="auto"/>
        <w:left w:val="none" w:sz="0" w:space="0" w:color="auto"/>
        <w:bottom w:val="none" w:sz="0" w:space="0" w:color="auto"/>
        <w:right w:val="none" w:sz="0" w:space="0" w:color="auto"/>
      </w:divBdr>
    </w:div>
    <w:div w:id="833953080">
      <w:bodyDiv w:val="1"/>
      <w:marLeft w:val="0"/>
      <w:marRight w:val="0"/>
      <w:marTop w:val="0"/>
      <w:marBottom w:val="0"/>
      <w:divBdr>
        <w:top w:val="none" w:sz="0" w:space="0" w:color="auto"/>
        <w:left w:val="none" w:sz="0" w:space="0" w:color="auto"/>
        <w:bottom w:val="none" w:sz="0" w:space="0" w:color="auto"/>
        <w:right w:val="none" w:sz="0" w:space="0" w:color="auto"/>
      </w:divBdr>
      <w:divsChild>
        <w:div w:id="1308364605">
          <w:marLeft w:val="0"/>
          <w:marRight w:val="0"/>
          <w:marTop w:val="0"/>
          <w:marBottom w:val="0"/>
          <w:divBdr>
            <w:top w:val="none" w:sz="0" w:space="0" w:color="auto"/>
            <w:left w:val="none" w:sz="0" w:space="0" w:color="auto"/>
            <w:bottom w:val="none" w:sz="0" w:space="0" w:color="auto"/>
            <w:right w:val="none" w:sz="0" w:space="0" w:color="auto"/>
          </w:divBdr>
          <w:divsChild>
            <w:div w:id="915239779">
              <w:marLeft w:val="0"/>
              <w:marRight w:val="0"/>
              <w:marTop w:val="0"/>
              <w:marBottom w:val="0"/>
              <w:divBdr>
                <w:top w:val="none" w:sz="0" w:space="0" w:color="auto"/>
                <w:left w:val="none" w:sz="0" w:space="0" w:color="auto"/>
                <w:bottom w:val="none" w:sz="0" w:space="0" w:color="auto"/>
                <w:right w:val="none" w:sz="0" w:space="0" w:color="auto"/>
              </w:divBdr>
              <w:divsChild>
                <w:div w:id="49337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514077">
      <w:bodyDiv w:val="1"/>
      <w:marLeft w:val="0"/>
      <w:marRight w:val="0"/>
      <w:marTop w:val="0"/>
      <w:marBottom w:val="0"/>
      <w:divBdr>
        <w:top w:val="none" w:sz="0" w:space="0" w:color="auto"/>
        <w:left w:val="none" w:sz="0" w:space="0" w:color="auto"/>
        <w:bottom w:val="none" w:sz="0" w:space="0" w:color="auto"/>
        <w:right w:val="none" w:sz="0" w:space="0" w:color="auto"/>
      </w:divBdr>
    </w:div>
    <w:div w:id="873159274">
      <w:bodyDiv w:val="1"/>
      <w:marLeft w:val="0"/>
      <w:marRight w:val="0"/>
      <w:marTop w:val="0"/>
      <w:marBottom w:val="0"/>
      <w:divBdr>
        <w:top w:val="none" w:sz="0" w:space="0" w:color="auto"/>
        <w:left w:val="none" w:sz="0" w:space="0" w:color="auto"/>
        <w:bottom w:val="none" w:sz="0" w:space="0" w:color="auto"/>
        <w:right w:val="none" w:sz="0" w:space="0" w:color="auto"/>
      </w:divBdr>
    </w:div>
    <w:div w:id="931166642">
      <w:bodyDiv w:val="1"/>
      <w:marLeft w:val="0"/>
      <w:marRight w:val="0"/>
      <w:marTop w:val="0"/>
      <w:marBottom w:val="0"/>
      <w:divBdr>
        <w:top w:val="none" w:sz="0" w:space="0" w:color="auto"/>
        <w:left w:val="none" w:sz="0" w:space="0" w:color="auto"/>
        <w:bottom w:val="none" w:sz="0" w:space="0" w:color="auto"/>
        <w:right w:val="none" w:sz="0" w:space="0" w:color="auto"/>
      </w:divBdr>
    </w:div>
    <w:div w:id="955915885">
      <w:bodyDiv w:val="1"/>
      <w:marLeft w:val="0"/>
      <w:marRight w:val="0"/>
      <w:marTop w:val="0"/>
      <w:marBottom w:val="0"/>
      <w:divBdr>
        <w:top w:val="none" w:sz="0" w:space="0" w:color="auto"/>
        <w:left w:val="none" w:sz="0" w:space="0" w:color="auto"/>
        <w:bottom w:val="none" w:sz="0" w:space="0" w:color="auto"/>
        <w:right w:val="none" w:sz="0" w:space="0" w:color="auto"/>
      </w:divBdr>
    </w:div>
    <w:div w:id="1020623959">
      <w:bodyDiv w:val="1"/>
      <w:marLeft w:val="0"/>
      <w:marRight w:val="0"/>
      <w:marTop w:val="0"/>
      <w:marBottom w:val="0"/>
      <w:divBdr>
        <w:top w:val="none" w:sz="0" w:space="0" w:color="auto"/>
        <w:left w:val="none" w:sz="0" w:space="0" w:color="auto"/>
        <w:bottom w:val="none" w:sz="0" w:space="0" w:color="auto"/>
        <w:right w:val="none" w:sz="0" w:space="0" w:color="auto"/>
      </w:divBdr>
    </w:div>
    <w:div w:id="1046297715">
      <w:bodyDiv w:val="1"/>
      <w:marLeft w:val="0"/>
      <w:marRight w:val="0"/>
      <w:marTop w:val="0"/>
      <w:marBottom w:val="0"/>
      <w:divBdr>
        <w:top w:val="none" w:sz="0" w:space="0" w:color="auto"/>
        <w:left w:val="none" w:sz="0" w:space="0" w:color="auto"/>
        <w:bottom w:val="none" w:sz="0" w:space="0" w:color="auto"/>
        <w:right w:val="none" w:sz="0" w:space="0" w:color="auto"/>
      </w:divBdr>
    </w:div>
    <w:div w:id="1048067624">
      <w:bodyDiv w:val="1"/>
      <w:marLeft w:val="0"/>
      <w:marRight w:val="0"/>
      <w:marTop w:val="0"/>
      <w:marBottom w:val="0"/>
      <w:divBdr>
        <w:top w:val="none" w:sz="0" w:space="0" w:color="auto"/>
        <w:left w:val="none" w:sz="0" w:space="0" w:color="auto"/>
        <w:bottom w:val="none" w:sz="0" w:space="0" w:color="auto"/>
        <w:right w:val="none" w:sz="0" w:space="0" w:color="auto"/>
      </w:divBdr>
    </w:div>
    <w:div w:id="1048410802">
      <w:bodyDiv w:val="1"/>
      <w:marLeft w:val="0"/>
      <w:marRight w:val="0"/>
      <w:marTop w:val="0"/>
      <w:marBottom w:val="0"/>
      <w:divBdr>
        <w:top w:val="none" w:sz="0" w:space="0" w:color="auto"/>
        <w:left w:val="none" w:sz="0" w:space="0" w:color="auto"/>
        <w:bottom w:val="none" w:sz="0" w:space="0" w:color="auto"/>
        <w:right w:val="none" w:sz="0" w:space="0" w:color="auto"/>
      </w:divBdr>
    </w:div>
    <w:div w:id="1070731901">
      <w:bodyDiv w:val="1"/>
      <w:marLeft w:val="0"/>
      <w:marRight w:val="0"/>
      <w:marTop w:val="0"/>
      <w:marBottom w:val="0"/>
      <w:divBdr>
        <w:top w:val="none" w:sz="0" w:space="0" w:color="auto"/>
        <w:left w:val="none" w:sz="0" w:space="0" w:color="auto"/>
        <w:bottom w:val="none" w:sz="0" w:space="0" w:color="auto"/>
        <w:right w:val="none" w:sz="0" w:space="0" w:color="auto"/>
      </w:divBdr>
    </w:div>
    <w:div w:id="1112674148">
      <w:bodyDiv w:val="1"/>
      <w:marLeft w:val="0"/>
      <w:marRight w:val="0"/>
      <w:marTop w:val="0"/>
      <w:marBottom w:val="0"/>
      <w:divBdr>
        <w:top w:val="none" w:sz="0" w:space="0" w:color="auto"/>
        <w:left w:val="none" w:sz="0" w:space="0" w:color="auto"/>
        <w:bottom w:val="none" w:sz="0" w:space="0" w:color="auto"/>
        <w:right w:val="none" w:sz="0" w:space="0" w:color="auto"/>
      </w:divBdr>
    </w:div>
    <w:div w:id="1143817719">
      <w:bodyDiv w:val="1"/>
      <w:marLeft w:val="0"/>
      <w:marRight w:val="0"/>
      <w:marTop w:val="0"/>
      <w:marBottom w:val="0"/>
      <w:divBdr>
        <w:top w:val="none" w:sz="0" w:space="0" w:color="auto"/>
        <w:left w:val="none" w:sz="0" w:space="0" w:color="auto"/>
        <w:bottom w:val="none" w:sz="0" w:space="0" w:color="auto"/>
        <w:right w:val="none" w:sz="0" w:space="0" w:color="auto"/>
      </w:divBdr>
    </w:div>
    <w:div w:id="1145663952">
      <w:bodyDiv w:val="1"/>
      <w:marLeft w:val="0"/>
      <w:marRight w:val="0"/>
      <w:marTop w:val="0"/>
      <w:marBottom w:val="0"/>
      <w:divBdr>
        <w:top w:val="none" w:sz="0" w:space="0" w:color="auto"/>
        <w:left w:val="none" w:sz="0" w:space="0" w:color="auto"/>
        <w:bottom w:val="none" w:sz="0" w:space="0" w:color="auto"/>
        <w:right w:val="none" w:sz="0" w:space="0" w:color="auto"/>
      </w:divBdr>
    </w:div>
    <w:div w:id="1250843771">
      <w:bodyDiv w:val="1"/>
      <w:marLeft w:val="0"/>
      <w:marRight w:val="0"/>
      <w:marTop w:val="0"/>
      <w:marBottom w:val="0"/>
      <w:divBdr>
        <w:top w:val="none" w:sz="0" w:space="0" w:color="auto"/>
        <w:left w:val="none" w:sz="0" w:space="0" w:color="auto"/>
        <w:bottom w:val="none" w:sz="0" w:space="0" w:color="auto"/>
        <w:right w:val="none" w:sz="0" w:space="0" w:color="auto"/>
      </w:divBdr>
    </w:div>
    <w:div w:id="1252159430">
      <w:bodyDiv w:val="1"/>
      <w:marLeft w:val="0"/>
      <w:marRight w:val="0"/>
      <w:marTop w:val="0"/>
      <w:marBottom w:val="0"/>
      <w:divBdr>
        <w:top w:val="none" w:sz="0" w:space="0" w:color="auto"/>
        <w:left w:val="none" w:sz="0" w:space="0" w:color="auto"/>
        <w:bottom w:val="none" w:sz="0" w:space="0" w:color="auto"/>
        <w:right w:val="none" w:sz="0" w:space="0" w:color="auto"/>
      </w:divBdr>
    </w:div>
    <w:div w:id="1297636195">
      <w:bodyDiv w:val="1"/>
      <w:marLeft w:val="0"/>
      <w:marRight w:val="0"/>
      <w:marTop w:val="0"/>
      <w:marBottom w:val="0"/>
      <w:divBdr>
        <w:top w:val="none" w:sz="0" w:space="0" w:color="auto"/>
        <w:left w:val="none" w:sz="0" w:space="0" w:color="auto"/>
        <w:bottom w:val="none" w:sz="0" w:space="0" w:color="auto"/>
        <w:right w:val="none" w:sz="0" w:space="0" w:color="auto"/>
      </w:divBdr>
    </w:div>
    <w:div w:id="1319068063">
      <w:bodyDiv w:val="1"/>
      <w:marLeft w:val="0"/>
      <w:marRight w:val="0"/>
      <w:marTop w:val="0"/>
      <w:marBottom w:val="0"/>
      <w:divBdr>
        <w:top w:val="none" w:sz="0" w:space="0" w:color="auto"/>
        <w:left w:val="none" w:sz="0" w:space="0" w:color="auto"/>
        <w:bottom w:val="none" w:sz="0" w:space="0" w:color="auto"/>
        <w:right w:val="none" w:sz="0" w:space="0" w:color="auto"/>
      </w:divBdr>
    </w:div>
    <w:div w:id="1328291720">
      <w:bodyDiv w:val="1"/>
      <w:marLeft w:val="0"/>
      <w:marRight w:val="0"/>
      <w:marTop w:val="0"/>
      <w:marBottom w:val="0"/>
      <w:divBdr>
        <w:top w:val="none" w:sz="0" w:space="0" w:color="auto"/>
        <w:left w:val="none" w:sz="0" w:space="0" w:color="auto"/>
        <w:bottom w:val="none" w:sz="0" w:space="0" w:color="auto"/>
        <w:right w:val="none" w:sz="0" w:space="0" w:color="auto"/>
      </w:divBdr>
      <w:divsChild>
        <w:div w:id="838422662">
          <w:marLeft w:val="0"/>
          <w:marRight w:val="0"/>
          <w:marTop w:val="0"/>
          <w:marBottom w:val="0"/>
          <w:divBdr>
            <w:top w:val="none" w:sz="0" w:space="0" w:color="auto"/>
            <w:left w:val="none" w:sz="0" w:space="0" w:color="auto"/>
            <w:bottom w:val="none" w:sz="0" w:space="0" w:color="auto"/>
            <w:right w:val="none" w:sz="0" w:space="0" w:color="auto"/>
          </w:divBdr>
          <w:divsChild>
            <w:div w:id="772475375">
              <w:marLeft w:val="0"/>
              <w:marRight w:val="0"/>
              <w:marTop w:val="0"/>
              <w:marBottom w:val="0"/>
              <w:divBdr>
                <w:top w:val="none" w:sz="0" w:space="0" w:color="auto"/>
                <w:left w:val="none" w:sz="0" w:space="0" w:color="auto"/>
                <w:bottom w:val="none" w:sz="0" w:space="0" w:color="auto"/>
                <w:right w:val="none" w:sz="0" w:space="0" w:color="auto"/>
              </w:divBdr>
              <w:divsChild>
                <w:div w:id="32906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680437">
      <w:bodyDiv w:val="1"/>
      <w:marLeft w:val="0"/>
      <w:marRight w:val="0"/>
      <w:marTop w:val="0"/>
      <w:marBottom w:val="0"/>
      <w:divBdr>
        <w:top w:val="none" w:sz="0" w:space="0" w:color="auto"/>
        <w:left w:val="none" w:sz="0" w:space="0" w:color="auto"/>
        <w:bottom w:val="none" w:sz="0" w:space="0" w:color="auto"/>
        <w:right w:val="none" w:sz="0" w:space="0" w:color="auto"/>
      </w:divBdr>
    </w:div>
    <w:div w:id="1450472453">
      <w:bodyDiv w:val="1"/>
      <w:marLeft w:val="0"/>
      <w:marRight w:val="0"/>
      <w:marTop w:val="0"/>
      <w:marBottom w:val="0"/>
      <w:divBdr>
        <w:top w:val="none" w:sz="0" w:space="0" w:color="auto"/>
        <w:left w:val="none" w:sz="0" w:space="0" w:color="auto"/>
        <w:bottom w:val="none" w:sz="0" w:space="0" w:color="auto"/>
        <w:right w:val="none" w:sz="0" w:space="0" w:color="auto"/>
      </w:divBdr>
    </w:div>
    <w:div w:id="1462578826">
      <w:bodyDiv w:val="1"/>
      <w:marLeft w:val="0"/>
      <w:marRight w:val="0"/>
      <w:marTop w:val="0"/>
      <w:marBottom w:val="0"/>
      <w:divBdr>
        <w:top w:val="none" w:sz="0" w:space="0" w:color="auto"/>
        <w:left w:val="none" w:sz="0" w:space="0" w:color="auto"/>
        <w:bottom w:val="none" w:sz="0" w:space="0" w:color="auto"/>
        <w:right w:val="none" w:sz="0" w:space="0" w:color="auto"/>
      </w:divBdr>
      <w:divsChild>
        <w:div w:id="298654804">
          <w:marLeft w:val="0"/>
          <w:marRight w:val="0"/>
          <w:marTop w:val="0"/>
          <w:marBottom w:val="0"/>
          <w:divBdr>
            <w:top w:val="none" w:sz="0" w:space="0" w:color="auto"/>
            <w:left w:val="none" w:sz="0" w:space="0" w:color="auto"/>
            <w:bottom w:val="none" w:sz="0" w:space="0" w:color="auto"/>
            <w:right w:val="none" w:sz="0" w:space="0" w:color="auto"/>
          </w:divBdr>
          <w:divsChild>
            <w:div w:id="272829771">
              <w:marLeft w:val="0"/>
              <w:marRight w:val="0"/>
              <w:marTop w:val="0"/>
              <w:marBottom w:val="0"/>
              <w:divBdr>
                <w:top w:val="none" w:sz="0" w:space="0" w:color="auto"/>
                <w:left w:val="none" w:sz="0" w:space="0" w:color="auto"/>
                <w:bottom w:val="none" w:sz="0" w:space="0" w:color="auto"/>
                <w:right w:val="none" w:sz="0" w:space="0" w:color="auto"/>
              </w:divBdr>
              <w:divsChild>
                <w:div w:id="132659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11908">
      <w:bodyDiv w:val="1"/>
      <w:marLeft w:val="0"/>
      <w:marRight w:val="0"/>
      <w:marTop w:val="0"/>
      <w:marBottom w:val="0"/>
      <w:divBdr>
        <w:top w:val="none" w:sz="0" w:space="0" w:color="auto"/>
        <w:left w:val="none" w:sz="0" w:space="0" w:color="auto"/>
        <w:bottom w:val="none" w:sz="0" w:space="0" w:color="auto"/>
        <w:right w:val="none" w:sz="0" w:space="0" w:color="auto"/>
      </w:divBdr>
    </w:div>
    <w:div w:id="1594512790">
      <w:bodyDiv w:val="1"/>
      <w:marLeft w:val="0"/>
      <w:marRight w:val="0"/>
      <w:marTop w:val="0"/>
      <w:marBottom w:val="0"/>
      <w:divBdr>
        <w:top w:val="none" w:sz="0" w:space="0" w:color="auto"/>
        <w:left w:val="none" w:sz="0" w:space="0" w:color="auto"/>
        <w:bottom w:val="none" w:sz="0" w:space="0" w:color="auto"/>
        <w:right w:val="none" w:sz="0" w:space="0" w:color="auto"/>
      </w:divBdr>
    </w:div>
    <w:div w:id="1635910449">
      <w:bodyDiv w:val="1"/>
      <w:marLeft w:val="0"/>
      <w:marRight w:val="0"/>
      <w:marTop w:val="0"/>
      <w:marBottom w:val="0"/>
      <w:divBdr>
        <w:top w:val="none" w:sz="0" w:space="0" w:color="auto"/>
        <w:left w:val="none" w:sz="0" w:space="0" w:color="auto"/>
        <w:bottom w:val="none" w:sz="0" w:space="0" w:color="auto"/>
        <w:right w:val="none" w:sz="0" w:space="0" w:color="auto"/>
      </w:divBdr>
      <w:divsChild>
        <w:div w:id="814179234">
          <w:marLeft w:val="0"/>
          <w:marRight w:val="0"/>
          <w:marTop w:val="0"/>
          <w:marBottom w:val="0"/>
          <w:divBdr>
            <w:top w:val="none" w:sz="0" w:space="0" w:color="auto"/>
            <w:left w:val="none" w:sz="0" w:space="0" w:color="auto"/>
            <w:bottom w:val="none" w:sz="0" w:space="0" w:color="auto"/>
            <w:right w:val="none" w:sz="0" w:space="0" w:color="auto"/>
          </w:divBdr>
          <w:divsChild>
            <w:div w:id="551885140">
              <w:marLeft w:val="0"/>
              <w:marRight w:val="0"/>
              <w:marTop w:val="0"/>
              <w:marBottom w:val="0"/>
              <w:divBdr>
                <w:top w:val="none" w:sz="0" w:space="0" w:color="auto"/>
                <w:left w:val="none" w:sz="0" w:space="0" w:color="auto"/>
                <w:bottom w:val="none" w:sz="0" w:space="0" w:color="auto"/>
                <w:right w:val="none" w:sz="0" w:space="0" w:color="auto"/>
              </w:divBdr>
              <w:divsChild>
                <w:div w:id="26072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328442">
      <w:bodyDiv w:val="1"/>
      <w:marLeft w:val="0"/>
      <w:marRight w:val="0"/>
      <w:marTop w:val="0"/>
      <w:marBottom w:val="0"/>
      <w:divBdr>
        <w:top w:val="none" w:sz="0" w:space="0" w:color="auto"/>
        <w:left w:val="none" w:sz="0" w:space="0" w:color="auto"/>
        <w:bottom w:val="none" w:sz="0" w:space="0" w:color="auto"/>
        <w:right w:val="none" w:sz="0" w:space="0" w:color="auto"/>
      </w:divBdr>
    </w:div>
    <w:div w:id="1655137240">
      <w:bodyDiv w:val="1"/>
      <w:marLeft w:val="0"/>
      <w:marRight w:val="0"/>
      <w:marTop w:val="0"/>
      <w:marBottom w:val="0"/>
      <w:divBdr>
        <w:top w:val="none" w:sz="0" w:space="0" w:color="auto"/>
        <w:left w:val="none" w:sz="0" w:space="0" w:color="auto"/>
        <w:bottom w:val="none" w:sz="0" w:space="0" w:color="auto"/>
        <w:right w:val="none" w:sz="0" w:space="0" w:color="auto"/>
      </w:divBdr>
    </w:div>
    <w:div w:id="1666594238">
      <w:bodyDiv w:val="1"/>
      <w:marLeft w:val="0"/>
      <w:marRight w:val="0"/>
      <w:marTop w:val="0"/>
      <w:marBottom w:val="0"/>
      <w:divBdr>
        <w:top w:val="none" w:sz="0" w:space="0" w:color="auto"/>
        <w:left w:val="none" w:sz="0" w:space="0" w:color="auto"/>
        <w:bottom w:val="none" w:sz="0" w:space="0" w:color="auto"/>
        <w:right w:val="none" w:sz="0" w:space="0" w:color="auto"/>
      </w:divBdr>
    </w:div>
    <w:div w:id="1742630593">
      <w:bodyDiv w:val="1"/>
      <w:marLeft w:val="0"/>
      <w:marRight w:val="0"/>
      <w:marTop w:val="0"/>
      <w:marBottom w:val="0"/>
      <w:divBdr>
        <w:top w:val="none" w:sz="0" w:space="0" w:color="auto"/>
        <w:left w:val="none" w:sz="0" w:space="0" w:color="auto"/>
        <w:bottom w:val="none" w:sz="0" w:space="0" w:color="auto"/>
        <w:right w:val="none" w:sz="0" w:space="0" w:color="auto"/>
      </w:divBdr>
    </w:div>
    <w:div w:id="1751075530">
      <w:bodyDiv w:val="1"/>
      <w:marLeft w:val="0"/>
      <w:marRight w:val="0"/>
      <w:marTop w:val="0"/>
      <w:marBottom w:val="0"/>
      <w:divBdr>
        <w:top w:val="none" w:sz="0" w:space="0" w:color="auto"/>
        <w:left w:val="none" w:sz="0" w:space="0" w:color="auto"/>
        <w:bottom w:val="none" w:sz="0" w:space="0" w:color="auto"/>
        <w:right w:val="none" w:sz="0" w:space="0" w:color="auto"/>
      </w:divBdr>
    </w:div>
    <w:div w:id="1754429272">
      <w:bodyDiv w:val="1"/>
      <w:marLeft w:val="0"/>
      <w:marRight w:val="0"/>
      <w:marTop w:val="0"/>
      <w:marBottom w:val="0"/>
      <w:divBdr>
        <w:top w:val="none" w:sz="0" w:space="0" w:color="auto"/>
        <w:left w:val="none" w:sz="0" w:space="0" w:color="auto"/>
        <w:bottom w:val="none" w:sz="0" w:space="0" w:color="auto"/>
        <w:right w:val="none" w:sz="0" w:space="0" w:color="auto"/>
      </w:divBdr>
    </w:div>
    <w:div w:id="1815216915">
      <w:bodyDiv w:val="1"/>
      <w:marLeft w:val="0"/>
      <w:marRight w:val="0"/>
      <w:marTop w:val="0"/>
      <w:marBottom w:val="0"/>
      <w:divBdr>
        <w:top w:val="none" w:sz="0" w:space="0" w:color="auto"/>
        <w:left w:val="none" w:sz="0" w:space="0" w:color="auto"/>
        <w:bottom w:val="none" w:sz="0" w:space="0" w:color="auto"/>
        <w:right w:val="none" w:sz="0" w:space="0" w:color="auto"/>
      </w:divBdr>
    </w:div>
    <w:div w:id="1830098157">
      <w:bodyDiv w:val="1"/>
      <w:marLeft w:val="0"/>
      <w:marRight w:val="0"/>
      <w:marTop w:val="0"/>
      <w:marBottom w:val="0"/>
      <w:divBdr>
        <w:top w:val="none" w:sz="0" w:space="0" w:color="auto"/>
        <w:left w:val="none" w:sz="0" w:space="0" w:color="auto"/>
        <w:bottom w:val="none" w:sz="0" w:space="0" w:color="auto"/>
        <w:right w:val="none" w:sz="0" w:space="0" w:color="auto"/>
      </w:divBdr>
    </w:div>
    <w:div w:id="1839691209">
      <w:bodyDiv w:val="1"/>
      <w:marLeft w:val="0"/>
      <w:marRight w:val="0"/>
      <w:marTop w:val="0"/>
      <w:marBottom w:val="0"/>
      <w:divBdr>
        <w:top w:val="none" w:sz="0" w:space="0" w:color="auto"/>
        <w:left w:val="none" w:sz="0" w:space="0" w:color="auto"/>
        <w:bottom w:val="none" w:sz="0" w:space="0" w:color="auto"/>
        <w:right w:val="none" w:sz="0" w:space="0" w:color="auto"/>
      </w:divBdr>
    </w:div>
    <w:div w:id="1889031316">
      <w:bodyDiv w:val="1"/>
      <w:marLeft w:val="0"/>
      <w:marRight w:val="0"/>
      <w:marTop w:val="0"/>
      <w:marBottom w:val="0"/>
      <w:divBdr>
        <w:top w:val="none" w:sz="0" w:space="0" w:color="auto"/>
        <w:left w:val="none" w:sz="0" w:space="0" w:color="auto"/>
        <w:bottom w:val="none" w:sz="0" w:space="0" w:color="auto"/>
        <w:right w:val="none" w:sz="0" w:space="0" w:color="auto"/>
      </w:divBdr>
    </w:div>
    <w:div w:id="1980843365">
      <w:bodyDiv w:val="1"/>
      <w:marLeft w:val="0"/>
      <w:marRight w:val="0"/>
      <w:marTop w:val="0"/>
      <w:marBottom w:val="0"/>
      <w:divBdr>
        <w:top w:val="none" w:sz="0" w:space="0" w:color="auto"/>
        <w:left w:val="none" w:sz="0" w:space="0" w:color="auto"/>
        <w:bottom w:val="none" w:sz="0" w:space="0" w:color="auto"/>
        <w:right w:val="none" w:sz="0" w:space="0" w:color="auto"/>
      </w:divBdr>
    </w:div>
    <w:div w:id="2001611593">
      <w:bodyDiv w:val="1"/>
      <w:marLeft w:val="0"/>
      <w:marRight w:val="0"/>
      <w:marTop w:val="0"/>
      <w:marBottom w:val="0"/>
      <w:divBdr>
        <w:top w:val="none" w:sz="0" w:space="0" w:color="auto"/>
        <w:left w:val="none" w:sz="0" w:space="0" w:color="auto"/>
        <w:bottom w:val="none" w:sz="0" w:space="0" w:color="auto"/>
        <w:right w:val="none" w:sz="0" w:space="0" w:color="auto"/>
      </w:divBdr>
    </w:div>
    <w:div w:id="2065790083">
      <w:bodyDiv w:val="1"/>
      <w:marLeft w:val="0"/>
      <w:marRight w:val="0"/>
      <w:marTop w:val="0"/>
      <w:marBottom w:val="0"/>
      <w:divBdr>
        <w:top w:val="none" w:sz="0" w:space="0" w:color="auto"/>
        <w:left w:val="none" w:sz="0" w:space="0" w:color="auto"/>
        <w:bottom w:val="none" w:sz="0" w:space="0" w:color="auto"/>
        <w:right w:val="none" w:sz="0" w:space="0" w:color="auto"/>
      </w:divBdr>
    </w:div>
    <w:div w:id="2088570428">
      <w:bodyDiv w:val="1"/>
      <w:marLeft w:val="0"/>
      <w:marRight w:val="0"/>
      <w:marTop w:val="0"/>
      <w:marBottom w:val="0"/>
      <w:divBdr>
        <w:top w:val="none" w:sz="0" w:space="0" w:color="auto"/>
        <w:left w:val="none" w:sz="0" w:space="0" w:color="auto"/>
        <w:bottom w:val="none" w:sz="0" w:space="0" w:color="auto"/>
        <w:right w:val="none" w:sz="0" w:space="0" w:color="auto"/>
      </w:divBdr>
    </w:div>
    <w:div w:id="2102212484">
      <w:bodyDiv w:val="1"/>
      <w:marLeft w:val="0"/>
      <w:marRight w:val="0"/>
      <w:marTop w:val="0"/>
      <w:marBottom w:val="0"/>
      <w:divBdr>
        <w:top w:val="none" w:sz="0" w:space="0" w:color="auto"/>
        <w:left w:val="none" w:sz="0" w:space="0" w:color="auto"/>
        <w:bottom w:val="none" w:sz="0" w:space="0" w:color="auto"/>
        <w:right w:val="none" w:sz="0" w:space="0" w:color="auto"/>
      </w:divBdr>
    </w:div>
    <w:div w:id="2115974533">
      <w:bodyDiv w:val="1"/>
      <w:marLeft w:val="0"/>
      <w:marRight w:val="0"/>
      <w:marTop w:val="0"/>
      <w:marBottom w:val="0"/>
      <w:divBdr>
        <w:top w:val="none" w:sz="0" w:space="0" w:color="auto"/>
        <w:left w:val="none" w:sz="0" w:space="0" w:color="auto"/>
        <w:bottom w:val="none" w:sz="0" w:space="0" w:color="auto"/>
        <w:right w:val="none" w:sz="0" w:space="0" w:color="auto"/>
      </w:divBdr>
    </w:div>
    <w:div w:id="21345213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2.emf"/><Relationship Id="rId21" Type="http://schemas.openxmlformats.org/officeDocument/2006/relationships/diagramData" Target="diagrams/data2.xml"/><Relationship Id="rId42" Type="http://schemas.openxmlformats.org/officeDocument/2006/relationships/image" Target="media/image14.jpeg"/><Relationship Id="rId63" Type="http://schemas.openxmlformats.org/officeDocument/2006/relationships/image" Target="media/image33.jpeg"/><Relationship Id="rId84" Type="http://schemas.openxmlformats.org/officeDocument/2006/relationships/image" Target="media/image50.jpeg"/><Relationship Id="rId138" Type="http://schemas.openxmlformats.org/officeDocument/2006/relationships/oleObject" Target="embeddings/oleObject28.bin"/><Relationship Id="rId159" Type="http://schemas.openxmlformats.org/officeDocument/2006/relationships/image" Target="media/image103.tiff"/><Relationship Id="rId170" Type="http://schemas.openxmlformats.org/officeDocument/2006/relationships/footer" Target="footer1.xml"/><Relationship Id="rId107" Type="http://schemas.openxmlformats.org/officeDocument/2006/relationships/image" Target="media/image67.emf"/><Relationship Id="rId11" Type="http://schemas.openxmlformats.org/officeDocument/2006/relationships/image" Target="media/image3.png"/><Relationship Id="rId32" Type="http://schemas.openxmlformats.org/officeDocument/2006/relationships/diagramData" Target="diagrams/data4.xml"/><Relationship Id="rId53" Type="http://schemas.openxmlformats.org/officeDocument/2006/relationships/image" Target="media/image23.png"/><Relationship Id="rId74" Type="http://schemas.openxmlformats.org/officeDocument/2006/relationships/image" Target="media/image40.jpeg"/><Relationship Id="rId128" Type="http://schemas.openxmlformats.org/officeDocument/2006/relationships/oleObject" Target="embeddings/oleObject23.bin"/><Relationship Id="rId149" Type="http://schemas.openxmlformats.org/officeDocument/2006/relationships/image" Target="media/image93.tiff"/><Relationship Id="rId5" Type="http://schemas.openxmlformats.org/officeDocument/2006/relationships/settings" Target="settings.xml"/><Relationship Id="rId95" Type="http://schemas.openxmlformats.org/officeDocument/2006/relationships/image" Target="media/image60.emf"/><Relationship Id="rId160" Type="http://schemas.openxmlformats.org/officeDocument/2006/relationships/image" Target="media/image104.tiff"/><Relationship Id="rId22" Type="http://schemas.openxmlformats.org/officeDocument/2006/relationships/diagramLayout" Target="diagrams/layout2.xml"/><Relationship Id="rId43" Type="http://schemas.openxmlformats.org/officeDocument/2006/relationships/image" Target="media/image15.jpeg"/><Relationship Id="rId64" Type="http://schemas.openxmlformats.org/officeDocument/2006/relationships/image" Target="media/image34.png"/><Relationship Id="rId118" Type="http://schemas.openxmlformats.org/officeDocument/2006/relationships/oleObject" Target="embeddings/oleObject18.bin"/><Relationship Id="rId139" Type="http://schemas.openxmlformats.org/officeDocument/2006/relationships/image" Target="media/image83.tiff"/><Relationship Id="rId85" Type="http://schemas.openxmlformats.org/officeDocument/2006/relationships/image" Target="media/image51.jpeg"/><Relationship Id="rId150" Type="http://schemas.openxmlformats.org/officeDocument/2006/relationships/image" Target="media/image94.png"/><Relationship Id="rId171" Type="http://schemas.openxmlformats.org/officeDocument/2006/relationships/fontTable" Target="fontTable.xml"/><Relationship Id="rId12" Type="http://schemas.openxmlformats.org/officeDocument/2006/relationships/image" Target="media/image4.jpeg"/><Relationship Id="rId33" Type="http://schemas.openxmlformats.org/officeDocument/2006/relationships/diagramLayout" Target="diagrams/layout4.xml"/><Relationship Id="rId108" Type="http://schemas.openxmlformats.org/officeDocument/2006/relationships/oleObject" Target="embeddings/oleObject13.bin"/><Relationship Id="rId129" Type="http://schemas.openxmlformats.org/officeDocument/2006/relationships/image" Target="media/image78.emf"/><Relationship Id="rId54" Type="http://schemas.openxmlformats.org/officeDocument/2006/relationships/image" Target="media/image24.png"/><Relationship Id="rId70" Type="http://schemas.openxmlformats.org/officeDocument/2006/relationships/image" Target="media/image38.emf"/><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oleObject" Target="embeddings/oleObject8.bin"/><Relationship Id="rId140" Type="http://schemas.openxmlformats.org/officeDocument/2006/relationships/image" Target="media/image84.tiff"/><Relationship Id="rId145" Type="http://schemas.openxmlformats.org/officeDocument/2006/relationships/image" Target="media/image89.tiff"/><Relationship Id="rId161" Type="http://schemas.openxmlformats.org/officeDocument/2006/relationships/image" Target="media/image105.tiff"/><Relationship Id="rId166" Type="http://schemas.openxmlformats.org/officeDocument/2006/relationships/image" Target="media/image110.tif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49" Type="http://schemas.openxmlformats.org/officeDocument/2006/relationships/image" Target="media/image20.emf"/><Relationship Id="rId114" Type="http://schemas.openxmlformats.org/officeDocument/2006/relationships/oleObject" Target="embeddings/oleObject16.bin"/><Relationship Id="rId119" Type="http://schemas.openxmlformats.org/officeDocument/2006/relationships/image" Target="media/image73.emf"/><Relationship Id="rId44" Type="http://schemas.openxmlformats.org/officeDocument/2006/relationships/image" Target="media/image16.jpeg"/><Relationship Id="rId60" Type="http://schemas.openxmlformats.org/officeDocument/2006/relationships/image" Target="media/image30.png"/><Relationship Id="rId65" Type="http://schemas.openxmlformats.org/officeDocument/2006/relationships/image" Target="media/image35.tif"/><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oleObject" Target="embeddings/oleObject24.bin"/><Relationship Id="rId135" Type="http://schemas.openxmlformats.org/officeDocument/2006/relationships/image" Target="media/image81.emf"/><Relationship Id="rId151" Type="http://schemas.openxmlformats.org/officeDocument/2006/relationships/image" Target="media/image95.tiff"/><Relationship Id="rId156" Type="http://schemas.openxmlformats.org/officeDocument/2006/relationships/image" Target="media/image100.tiff"/><Relationship Id="rId172"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image" Target="media/image11.gif"/><Relationship Id="rId109" Type="http://schemas.openxmlformats.org/officeDocument/2006/relationships/image" Target="media/image68.emf"/><Relationship Id="rId34" Type="http://schemas.openxmlformats.org/officeDocument/2006/relationships/diagramQuickStyle" Target="diagrams/quickStyle4.xml"/><Relationship Id="rId50" Type="http://schemas.openxmlformats.org/officeDocument/2006/relationships/oleObject" Target="embeddings/oleObject2.bin"/><Relationship Id="rId55" Type="http://schemas.openxmlformats.org/officeDocument/2006/relationships/image" Target="media/image25.emf"/><Relationship Id="rId76" Type="http://schemas.openxmlformats.org/officeDocument/2006/relationships/image" Target="media/image42.jpeg"/><Relationship Id="rId97" Type="http://schemas.openxmlformats.org/officeDocument/2006/relationships/image" Target="media/image61.emf"/><Relationship Id="rId104" Type="http://schemas.openxmlformats.org/officeDocument/2006/relationships/oleObject" Target="embeddings/oleObject11.bin"/><Relationship Id="rId120" Type="http://schemas.openxmlformats.org/officeDocument/2006/relationships/oleObject" Target="embeddings/oleObject19.bin"/><Relationship Id="rId125" Type="http://schemas.openxmlformats.org/officeDocument/2006/relationships/image" Target="media/image76.emf"/><Relationship Id="rId141" Type="http://schemas.openxmlformats.org/officeDocument/2006/relationships/image" Target="media/image85.tiff"/><Relationship Id="rId146" Type="http://schemas.openxmlformats.org/officeDocument/2006/relationships/image" Target="media/image90.png"/><Relationship Id="rId167" Type="http://schemas.openxmlformats.org/officeDocument/2006/relationships/image" Target="media/image111.tiff"/><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image" Target="media/image58.emf"/><Relationship Id="rId162" Type="http://schemas.openxmlformats.org/officeDocument/2006/relationships/image" Target="media/image106.tiff"/><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12.png"/><Relationship Id="rId45" Type="http://schemas.openxmlformats.org/officeDocument/2006/relationships/image" Target="media/image17.jpeg"/><Relationship Id="rId66" Type="http://schemas.openxmlformats.org/officeDocument/2006/relationships/image" Target="media/image36.emf"/><Relationship Id="rId87" Type="http://schemas.openxmlformats.org/officeDocument/2006/relationships/image" Target="media/image53.jpeg"/><Relationship Id="rId110" Type="http://schemas.openxmlformats.org/officeDocument/2006/relationships/oleObject" Target="embeddings/oleObject14.bin"/><Relationship Id="rId115" Type="http://schemas.openxmlformats.org/officeDocument/2006/relationships/image" Target="media/image71.emf"/><Relationship Id="rId131" Type="http://schemas.openxmlformats.org/officeDocument/2006/relationships/image" Target="media/image79.emf"/><Relationship Id="rId136" Type="http://schemas.openxmlformats.org/officeDocument/2006/relationships/oleObject" Target="embeddings/oleObject27.bin"/><Relationship Id="rId157" Type="http://schemas.openxmlformats.org/officeDocument/2006/relationships/image" Target="media/image101.tiff"/><Relationship Id="rId61" Type="http://schemas.openxmlformats.org/officeDocument/2006/relationships/image" Target="media/image31.emf"/><Relationship Id="rId82" Type="http://schemas.openxmlformats.org/officeDocument/2006/relationships/image" Target="media/image48.jpeg"/><Relationship Id="rId152" Type="http://schemas.openxmlformats.org/officeDocument/2006/relationships/image" Target="media/image96.tiff"/><Relationship Id="rId19" Type="http://schemas.microsoft.com/office/2007/relationships/diagramDrawing" Target="diagrams/drawing1.xml"/><Relationship Id="rId14" Type="http://schemas.openxmlformats.org/officeDocument/2006/relationships/image" Target="media/image6.png"/><Relationship Id="rId30" Type="http://schemas.microsoft.com/office/2007/relationships/diagramDrawing" Target="diagrams/drawing3.xml"/><Relationship Id="rId35" Type="http://schemas.openxmlformats.org/officeDocument/2006/relationships/diagramColors" Target="diagrams/colors4.xml"/><Relationship Id="rId56" Type="http://schemas.openxmlformats.org/officeDocument/2006/relationships/image" Target="media/image26.png"/><Relationship Id="rId77" Type="http://schemas.openxmlformats.org/officeDocument/2006/relationships/image" Target="media/image43.jpeg"/><Relationship Id="rId100" Type="http://schemas.openxmlformats.org/officeDocument/2006/relationships/image" Target="media/image63.png"/><Relationship Id="rId105" Type="http://schemas.openxmlformats.org/officeDocument/2006/relationships/image" Target="media/image66.emf"/><Relationship Id="rId126" Type="http://schemas.openxmlformats.org/officeDocument/2006/relationships/oleObject" Target="embeddings/oleObject22.bin"/><Relationship Id="rId147" Type="http://schemas.openxmlformats.org/officeDocument/2006/relationships/image" Target="media/image91.tiff"/><Relationship Id="rId168" Type="http://schemas.openxmlformats.org/officeDocument/2006/relationships/image" Target="media/image112.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39.emf"/><Relationship Id="rId93" Type="http://schemas.openxmlformats.org/officeDocument/2006/relationships/oleObject" Target="embeddings/oleObject7.bin"/><Relationship Id="rId98" Type="http://schemas.openxmlformats.org/officeDocument/2006/relationships/oleObject" Target="embeddings/oleObject9.bin"/><Relationship Id="rId121" Type="http://schemas.openxmlformats.org/officeDocument/2006/relationships/image" Target="media/image74.emf"/><Relationship Id="rId142" Type="http://schemas.openxmlformats.org/officeDocument/2006/relationships/image" Target="media/image86.tiff"/><Relationship Id="rId163" Type="http://schemas.openxmlformats.org/officeDocument/2006/relationships/image" Target="media/image107.png"/><Relationship Id="rId3" Type="http://schemas.openxmlformats.org/officeDocument/2006/relationships/numbering" Target="numbering.xml"/><Relationship Id="rId25" Type="http://schemas.microsoft.com/office/2007/relationships/diagramDrawing" Target="diagrams/drawing2.xml"/><Relationship Id="rId46" Type="http://schemas.openxmlformats.org/officeDocument/2006/relationships/image" Target="media/image18.emf"/><Relationship Id="rId67" Type="http://schemas.openxmlformats.org/officeDocument/2006/relationships/oleObject" Target="embeddings/oleObject3.bin"/><Relationship Id="rId116" Type="http://schemas.openxmlformats.org/officeDocument/2006/relationships/oleObject" Target="embeddings/oleObject17.bin"/><Relationship Id="rId137" Type="http://schemas.openxmlformats.org/officeDocument/2006/relationships/image" Target="media/image82.emf"/><Relationship Id="rId158" Type="http://schemas.openxmlformats.org/officeDocument/2006/relationships/image" Target="media/image102.tiff"/><Relationship Id="rId20" Type="http://schemas.openxmlformats.org/officeDocument/2006/relationships/image" Target="media/image7.png"/><Relationship Id="rId41" Type="http://schemas.openxmlformats.org/officeDocument/2006/relationships/image" Target="media/image13.jpeg"/><Relationship Id="rId62" Type="http://schemas.openxmlformats.org/officeDocument/2006/relationships/image" Target="media/image32.pn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69.emf"/><Relationship Id="rId132" Type="http://schemas.openxmlformats.org/officeDocument/2006/relationships/oleObject" Target="embeddings/oleObject25.bin"/><Relationship Id="rId153" Type="http://schemas.openxmlformats.org/officeDocument/2006/relationships/image" Target="media/image97.tiff"/><Relationship Id="rId15" Type="http://schemas.openxmlformats.org/officeDocument/2006/relationships/diagramData" Target="diagrams/data1.xml"/><Relationship Id="rId36" Type="http://schemas.microsoft.com/office/2007/relationships/diagramDrawing" Target="diagrams/drawing4.xml"/><Relationship Id="rId57" Type="http://schemas.openxmlformats.org/officeDocument/2006/relationships/image" Target="media/image27.emf"/><Relationship Id="rId106" Type="http://schemas.openxmlformats.org/officeDocument/2006/relationships/oleObject" Target="embeddings/oleObject12.bin"/><Relationship Id="rId127" Type="http://schemas.openxmlformats.org/officeDocument/2006/relationships/image" Target="media/image77.emf"/><Relationship Id="rId10" Type="http://schemas.openxmlformats.org/officeDocument/2006/relationships/hyperlink" Target="file:////Users/ryandohayyim/Downloads/The%20Development%20Of%20Copper%2025:7%202.docx" TargetMode="External"/><Relationship Id="rId31" Type="http://schemas.openxmlformats.org/officeDocument/2006/relationships/image" Target="media/image8.tiff"/><Relationship Id="rId52" Type="http://schemas.openxmlformats.org/officeDocument/2006/relationships/image" Target="media/image22.png"/><Relationship Id="rId73" Type="http://schemas.openxmlformats.org/officeDocument/2006/relationships/oleObject" Target="embeddings/oleObject6.bin"/><Relationship Id="rId78" Type="http://schemas.openxmlformats.org/officeDocument/2006/relationships/image" Target="media/image44.jpeg"/><Relationship Id="rId94" Type="http://schemas.openxmlformats.org/officeDocument/2006/relationships/image" Target="media/image59.jpeg"/><Relationship Id="rId99" Type="http://schemas.openxmlformats.org/officeDocument/2006/relationships/image" Target="media/image62.emf"/><Relationship Id="rId101" Type="http://schemas.openxmlformats.org/officeDocument/2006/relationships/image" Target="media/image64.emf"/><Relationship Id="rId122" Type="http://schemas.openxmlformats.org/officeDocument/2006/relationships/oleObject" Target="embeddings/oleObject20.bin"/><Relationship Id="rId143" Type="http://schemas.openxmlformats.org/officeDocument/2006/relationships/image" Target="media/image87.tiff"/><Relationship Id="rId148" Type="http://schemas.openxmlformats.org/officeDocument/2006/relationships/image" Target="media/image92.png"/><Relationship Id="rId164" Type="http://schemas.openxmlformats.org/officeDocument/2006/relationships/image" Target="media/image108.tiff"/><Relationship Id="rId169" Type="http://schemas.openxmlformats.org/officeDocument/2006/relationships/hyperlink" Target="https://www.parliament.uk/business/publications/research/key-issues-parliament-2015/social-change/ageing-population/" TargetMode="External"/><Relationship Id="rId4" Type="http://schemas.openxmlformats.org/officeDocument/2006/relationships/styles" Target="styles.xml"/><Relationship Id="rId9" Type="http://schemas.openxmlformats.org/officeDocument/2006/relationships/image" Target="media/image2.png"/><Relationship Id="rId26" Type="http://schemas.openxmlformats.org/officeDocument/2006/relationships/diagramData" Target="diagrams/data3.xml"/><Relationship Id="rId47" Type="http://schemas.openxmlformats.org/officeDocument/2006/relationships/image" Target="media/image19.emf"/><Relationship Id="rId68" Type="http://schemas.openxmlformats.org/officeDocument/2006/relationships/image" Target="media/image37.emf"/><Relationship Id="rId89" Type="http://schemas.openxmlformats.org/officeDocument/2006/relationships/image" Target="media/image55.jpeg"/><Relationship Id="rId112" Type="http://schemas.openxmlformats.org/officeDocument/2006/relationships/oleObject" Target="embeddings/oleObject15.bin"/><Relationship Id="rId133" Type="http://schemas.openxmlformats.org/officeDocument/2006/relationships/image" Target="media/image80.emf"/><Relationship Id="rId154" Type="http://schemas.openxmlformats.org/officeDocument/2006/relationships/image" Target="media/image98.tiff"/><Relationship Id="rId16" Type="http://schemas.openxmlformats.org/officeDocument/2006/relationships/diagramLayout" Target="diagrams/layout1.xml"/><Relationship Id="rId37" Type="http://schemas.openxmlformats.org/officeDocument/2006/relationships/image" Target="media/image9.png"/><Relationship Id="rId58" Type="http://schemas.openxmlformats.org/officeDocument/2006/relationships/image" Target="media/image28.png"/><Relationship Id="rId79" Type="http://schemas.openxmlformats.org/officeDocument/2006/relationships/image" Target="media/image45.jpeg"/><Relationship Id="rId102" Type="http://schemas.openxmlformats.org/officeDocument/2006/relationships/oleObject" Target="embeddings/oleObject10.bin"/><Relationship Id="rId123" Type="http://schemas.openxmlformats.org/officeDocument/2006/relationships/image" Target="media/image75.emf"/><Relationship Id="rId144" Type="http://schemas.openxmlformats.org/officeDocument/2006/relationships/image" Target="media/image88.tiff"/><Relationship Id="rId90" Type="http://schemas.openxmlformats.org/officeDocument/2006/relationships/image" Target="media/image56.jpeg"/><Relationship Id="rId165" Type="http://schemas.openxmlformats.org/officeDocument/2006/relationships/image" Target="media/image109.png"/><Relationship Id="rId27" Type="http://schemas.openxmlformats.org/officeDocument/2006/relationships/diagramLayout" Target="diagrams/layout3.xml"/><Relationship Id="rId48" Type="http://schemas.openxmlformats.org/officeDocument/2006/relationships/oleObject" Target="embeddings/oleObject1.bin"/><Relationship Id="rId69" Type="http://schemas.openxmlformats.org/officeDocument/2006/relationships/oleObject" Target="embeddings/oleObject4.bin"/><Relationship Id="rId113" Type="http://schemas.openxmlformats.org/officeDocument/2006/relationships/image" Target="media/image70.emf"/><Relationship Id="rId134" Type="http://schemas.openxmlformats.org/officeDocument/2006/relationships/oleObject" Target="embeddings/oleObject26.bin"/><Relationship Id="rId80" Type="http://schemas.openxmlformats.org/officeDocument/2006/relationships/image" Target="media/image46.jpeg"/><Relationship Id="rId155" Type="http://schemas.openxmlformats.org/officeDocument/2006/relationships/image" Target="media/image99.tiff"/><Relationship Id="rId17" Type="http://schemas.openxmlformats.org/officeDocument/2006/relationships/diagramQuickStyle" Target="diagrams/quickStyle1.xml"/><Relationship Id="rId38" Type="http://schemas.openxmlformats.org/officeDocument/2006/relationships/image" Target="media/image10.png"/><Relationship Id="rId59" Type="http://schemas.openxmlformats.org/officeDocument/2006/relationships/image" Target="media/image29.emf"/><Relationship Id="rId103" Type="http://schemas.openxmlformats.org/officeDocument/2006/relationships/image" Target="media/image65.emf"/><Relationship Id="rId124" Type="http://schemas.openxmlformats.org/officeDocument/2006/relationships/oleObject" Target="embeddings/oleObject21.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619BF4-E680-B945-93AC-9E2D5AE6A703}"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095498DA-B595-9048-8AE0-651688927EDF}">
      <dgm:prSet/>
      <dgm:spPr/>
      <dgm:t>
        <a:bodyPr/>
        <a:lstStyle/>
        <a:p>
          <a:r>
            <a:rPr lang="en-US"/>
            <a:t>Reactants </a:t>
          </a:r>
        </a:p>
      </dgm:t>
    </dgm:pt>
    <dgm:pt modelId="{5368B0E5-F630-FE4C-8A2B-6C145883DD9B}" type="parTrans" cxnId="{A71AA845-1595-974D-A119-2560E5BA21FC}">
      <dgm:prSet/>
      <dgm:spPr/>
      <dgm:t>
        <a:bodyPr/>
        <a:lstStyle/>
        <a:p>
          <a:endParaRPr lang="en-US"/>
        </a:p>
      </dgm:t>
    </dgm:pt>
    <dgm:pt modelId="{3EF13BDD-5D57-A041-BBF3-D4436B7EAED4}" type="sibTrans" cxnId="{A71AA845-1595-974D-A119-2560E5BA21FC}">
      <dgm:prSet/>
      <dgm:spPr/>
      <dgm:t>
        <a:bodyPr/>
        <a:lstStyle/>
        <a:p>
          <a:endParaRPr lang="en-US"/>
        </a:p>
      </dgm:t>
    </dgm:pt>
    <dgm:pt modelId="{4C3D5D22-64DB-FF49-9CFF-F7777BF52144}">
      <dgm:prSet/>
      <dgm:spPr/>
      <dgm:t>
        <a:bodyPr/>
        <a:lstStyle/>
        <a:p>
          <a:r>
            <a:rPr lang="en-US"/>
            <a:t>Melting </a:t>
          </a:r>
        </a:p>
      </dgm:t>
    </dgm:pt>
    <dgm:pt modelId="{A876AAE4-5F70-3145-A1B5-D4BE5ECFAC1B}" type="parTrans" cxnId="{0DFCDF5E-08C9-934D-8577-8BF713C84BD0}">
      <dgm:prSet/>
      <dgm:spPr/>
      <dgm:t>
        <a:bodyPr/>
        <a:lstStyle/>
        <a:p>
          <a:endParaRPr lang="en-US"/>
        </a:p>
      </dgm:t>
    </dgm:pt>
    <dgm:pt modelId="{A6B7F9F3-4F9C-BD42-8946-74B3A5B0786B}" type="sibTrans" cxnId="{0DFCDF5E-08C9-934D-8577-8BF713C84BD0}">
      <dgm:prSet/>
      <dgm:spPr/>
      <dgm:t>
        <a:bodyPr/>
        <a:lstStyle/>
        <a:p>
          <a:endParaRPr lang="en-US"/>
        </a:p>
      </dgm:t>
    </dgm:pt>
    <dgm:pt modelId="{292EBBC7-5923-8D45-833F-7C307CCD20B1}">
      <dgm:prSet/>
      <dgm:spPr/>
      <dgm:t>
        <a:bodyPr/>
        <a:lstStyle/>
        <a:p>
          <a:r>
            <a:rPr lang="en-US"/>
            <a:t>Casting </a:t>
          </a:r>
        </a:p>
      </dgm:t>
    </dgm:pt>
    <dgm:pt modelId="{E5AE20FE-269A-514B-8CB0-14000EF288F4}" type="parTrans" cxnId="{9F00242A-953E-AA45-8EF4-00612A09A0F9}">
      <dgm:prSet/>
      <dgm:spPr/>
      <dgm:t>
        <a:bodyPr/>
        <a:lstStyle/>
        <a:p>
          <a:endParaRPr lang="en-US"/>
        </a:p>
      </dgm:t>
    </dgm:pt>
    <dgm:pt modelId="{E9B798FA-7D71-FD40-BFCE-972DB51E25BA}" type="sibTrans" cxnId="{9F00242A-953E-AA45-8EF4-00612A09A0F9}">
      <dgm:prSet/>
      <dgm:spPr/>
      <dgm:t>
        <a:bodyPr/>
        <a:lstStyle/>
        <a:p>
          <a:endParaRPr lang="en-US"/>
        </a:p>
      </dgm:t>
    </dgm:pt>
    <dgm:pt modelId="{71784796-5B10-A344-93FB-9FD911E2C46F}">
      <dgm:prSet/>
      <dgm:spPr/>
      <dgm:t>
        <a:bodyPr/>
        <a:lstStyle/>
        <a:p>
          <a:r>
            <a:rPr lang="en-US"/>
            <a:t>Mixing </a:t>
          </a:r>
        </a:p>
      </dgm:t>
    </dgm:pt>
    <dgm:pt modelId="{2D1C6F65-8E6F-B64E-88F7-6453BD683B7B}" type="sibTrans" cxnId="{3C7D14E1-29F2-9849-B1CF-10C48BDA8847}">
      <dgm:prSet/>
      <dgm:spPr/>
      <dgm:t>
        <a:bodyPr/>
        <a:lstStyle/>
        <a:p>
          <a:endParaRPr lang="en-US"/>
        </a:p>
      </dgm:t>
    </dgm:pt>
    <dgm:pt modelId="{F43381B2-67B8-D34C-85B6-217B44129C16}" type="parTrans" cxnId="{3C7D14E1-29F2-9849-B1CF-10C48BDA8847}">
      <dgm:prSet/>
      <dgm:spPr/>
      <dgm:t>
        <a:bodyPr/>
        <a:lstStyle/>
        <a:p>
          <a:endParaRPr lang="en-US"/>
        </a:p>
      </dgm:t>
    </dgm:pt>
    <dgm:pt modelId="{0B0E04FC-7E6C-7242-9EC5-FF9471A09F4D}">
      <dgm:prSet/>
      <dgm:spPr/>
      <dgm:t>
        <a:bodyPr/>
        <a:lstStyle/>
        <a:p>
          <a:r>
            <a:rPr lang="en-US"/>
            <a:t>Fritting</a:t>
          </a:r>
        </a:p>
      </dgm:t>
    </dgm:pt>
    <dgm:pt modelId="{B8DEECA9-0D61-9C4D-B447-6BA861F33498}" type="parTrans" cxnId="{2B20A5B4-8FEF-5647-9FF1-484446A5BC09}">
      <dgm:prSet/>
      <dgm:spPr/>
      <dgm:t>
        <a:bodyPr/>
        <a:lstStyle/>
        <a:p>
          <a:endParaRPr lang="en-US"/>
        </a:p>
      </dgm:t>
    </dgm:pt>
    <dgm:pt modelId="{A4D74AF1-F551-DB4B-BAA4-6A278515F4B8}" type="sibTrans" cxnId="{2B20A5B4-8FEF-5647-9FF1-484446A5BC09}">
      <dgm:prSet/>
      <dgm:spPr/>
      <dgm:t>
        <a:bodyPr/>
        <a:lstStyle/>
        <a:p>
          <a:endParaRPr lang="en-US"/>
        </a:p>
      </dgm:t>
    </dgm:pt>
    <dgm:pt modelId="{027EF19E-450C-7C48-9984-AE2760E42DD7}">
      <dgm:prSet/>
      <dgm:spPr/>
      <dgm:t>
        <a:bodyPr/>
        <a:lstStyle/>
        <a:p>
          <a:r>
            <a:rPr lang="en-US"/>
            <a:t>Powder</a:t>
          </a:r>
        </a:p>
      </dgm:t>
    </dgm:pt>
    <dgm:pt modelId="{BB337E20-FE00-4745-AA24-9978111378AD}" type="parTrans" cxnId="{9FEE3513-BCA5-5042-ACB6-E20D2ED5A80D}">
      <dgm:prSet/>
      <dgm:spPr/>
      <dgm:t>
        <a:bodyPr/>
        <a:lstStyle/>
        <a:p>
          <a:endParaRPr lang="en-US"/>
        </a:p>
      </dgm:t>
    </dgm:pt>
    <dgm:pt modelId="{45A35625-4DDC-174C-98EF-E247D9E73F26}" type="sibTrans" cxnId="{9FEE3513-BCA5-5042-ACB6-E20D2ED5A80D}">
      <dgm:prSet/>
      <dgm:spPr/>
      <dgm:t>
        <a:bodyPr/>
        <a:lstStyle/>
        <a:p>
          <a:endParaRPr lang="en-US"/>
        </a:p>
      </dgm:t>
    </dgm:pt>
    <dgm:pt modelId="{1767B9C0-07D8-E445-B453-FBFFC6B1F6EE}">
      <dgm:prSet/>
      <dgm:spPr/>
      <dgm:t>
        <a:bodyPr/>
        <a:lstStyle/>
        <a:p>
          <a:r>
            <a:rPr lang="en-US"/>
            <a:t>Glass pallet</a:t>
          </a:r>
        </a:p>
      </dgm:t>
    </dgm:pt>
    <dgm:pt modelId="{87C263DA-0108-5748-BBAD-77853E70CF98}" type="parTrans" cxnId="{51317AB5-A276-8B4F-B28D-2A4B11B6CB93}">
      <dgm:prSet/>
      <dgm:spPr/>
      <dgm:t>
        <a:bodyPr/>
        <a:lstStyle/>
        <a:p>
          <a:endParaRPr lang="en-US"/>
        </a:p>
      </dgm:t>
    </dgm:pt>
    <dgm:pt modelId="{14DA1F12-1537-0542-A4C9-670BCDB00EF5}" type="sibTrans" cxnId="{51317AB5-A276-8B4F-B28D-2A4B11B6CB93}">
      <dgm:prSet/>
      <dgm:spPr/>
      <dgm:t>
        <a:bodyPr/>
        <a:lstStyle/>
        <a:p>
          <a:endParaRPr lang="en-US"/>
        </a:p>
      </dgm:t>
    </dgm:pt>
    <dgm:pt modelId="{5CC0455C-756D-9948-BC24-9B4F558877F4}">
      <dgm:prSet/>
      <dgm:spPr/>
      <dgm:t>
        <a:bodyPr/>
        <a:lstStyle/>
        <a:p>
          <a:r>
            <a:rPr lang="en-US"/>
            <a:t>Monolithic glass</a:t>
          </a:r>
        </a:p>
      </dgm:t>
    </dgm:pt>
    <dgm:pt modelId="{04FEA07D-C298-EA4D-B2BF-2D8B992EFABA}" type="parTrans" cxnId="{A4CBE02D-A11F-2A4F-9557-BA99F3F9382B}">
      <dgm:prSet/>
      <dgm:spPr/>
      <dgm:t>
        <a:bodyPr/>
        <a:lstStyle/>
        <a:p>
          <a:endParaRPr lang="en-US"/>
        </a:p>
      </dgm:t>
    </dgm:pt>
    <dgm:pt modelId="{3EE1C8CD-5937-F944-87E6-8364993530A2}" type="sibTrans" cxnId="{A4CBE02D-A11F-2A4F-9557-BA99F3F9382B}">
      <dgm:prSet/>
      <dgm:spPr/>
      <dgm:t>
        <a:bodyPr/>
        <a:lstStyle/>
        <a:p>
          <a:endParaRPr lang="en-US"/>
        </a:p>
      </dgm:t>
    </dgm:pt>
    <dgm:pt modelId="{5D480EC7-1E9B-8945-ABDB-9A970F9A611A}" type="pres">
      <dgm:prSet presAssocID="{AA619BF4-E680-B945-93AC-9E2D5AE6A703}" presName="hierChild1" presStyleCnt="0">
        <dgm:presLayoutVars>
          <dgm:orgChart val="1"/>
          <dgm:chPref val="1"/>
          <dgm:dir/>
          <dgm:animOne val="branch"/>
          <dgm:animLvl val="lvl"/>
          <dgm:resizeHandles/>
        </dgm:presLayoutVars>
      </dgm:prSet>
      <dgm:spPr/>
    </dgm:pt>
    <dgm:pt modelId="{187AA8F4-6384-0C40-AB38-59C2990C34D9}" type="pres">
      <dgm:prSet presAssocID="{095498DA-B595-9048-8AE0-651688927EDF}" presName="hierRoot1" presStyleCnt="0">
        <dgm:presLayoutVars>
          <dgm:hierBranch val="init"/>
        </dgm:presLayoutVars>
      </dgm:prSet>
      <dgm:spPr/>
    </dgm:pt>
    <dgm:pt modelId="{198B912C-67B6-AF43-A60A-4A265482291F}" type="pres">
      <dgm:prSet presAssocID="{095498DA-B595-9048-8AE0-651688927EDF}" presName="rootComposite1" presStyleCnt="0"/>
      <dgm:spPr/>
    </dgm:pt>
    <dgm:pt modelId="{6F437326-51F2-CA4B-984E-F626A054C3F1}" type="pres">
      <dgm:prSet presAssocID="{095498DA-B595-9048-8AE0-651688927EDF}" presName="rootText1" presStyleLbl="node0" presStyleIdx="0" presStyleCnt="1">
        <dgm:presLayoutVars>
          <dgm:chPref val="3"/>
        </dgm:presLayoutVars>
      </dgm:prSet>
      <dgm:spPr/>
    </dgm:pt>
    <dgm:pt modelId="{DF474646-FDE6-7440-B3CC-A6274F061C06}" type="pres">
      <dgm:prSet presAssocID="{095498DA-B595-9048-8AE0-651688927EDF}" presName="rootConnector1" presStyleLbl="node1" presStyleIdx="0" presStyleCnt="0"/>
      <dgm:spPr/>
    </dgm:pt>
    <dgm:pt modelId="{F3E5C498-DEA9-334C-A481-E89EB49EC34D}" type="pres">
      <dgm:prSet presAssocID="{095498DA-B595-9048-8AE0-651688927EDF}" presName="hierChild2" presStyleCnt="0"/>
      <dgm:spPr/>
    </dgm:pt>
    <dgm:pt modelId="{4A5C7B39-2865-3046-8A4E-0714BDA62B66}" type="pres">
      <dgm:prSet presAssocID="{F43381B2-67B8-D34C-85B6-217B44129C16}" presName="Name37" presStyleLbl="parChTrans1D2" presStyleIdx="0" presStyleCnt="1"/>
      <dgm:spPr/>
    </dgm:pt>
    <dgm:pt modelId="{A49F4325-859C-9E44-BB9E-F0422966297F}" type="pres">
      <dgm:prSet presAssocID="{71784796-5B10-A344-93FB-9FD911E2C46F}" presName="hierRoot2" presStyleCnt="0">
        <dgm:presLayoutVars>
          <dgm:hierBranch val="init"/>
        </dgm:presLayoutVars>
      </dgm:prSet>
      <dgm:spPr/>
    </dgm:pt>
    <dgm:pt modelId="{BCC1D351-AB79-4B45-891D-A5348CAA5733}" type="pres">
      <dgm:prSet presAssocID="{71784796-5B10-A344-93FB-9FD911E2C46F}" presName="rootComposite" presStyleCnt="0"/>
      <dgm:spPr/>
    </dgm:pt>
    <dgm:pt modelId="{55903269-02FD-614B-A309-C1988025690F}" type="pres">
      <dgm:prSet presAssocID="{71784796-5B10-A344-93FB-9FD911E2C46F}" presName="rootText" presStyleLbl="node2" presStyleIdx="0" presStyleCnt="1">
        <dgm:presLayoutVars>
          <dgm:chPref val="3"/>
        </dgm:presLayoutVars>
      </dgm:prSet>
      <dgm:spPr/>
    </dgm:pt>
    <dgm:pt modelId="{FADAF6A8-0455-154D-BA1F-68911806388B}" type="pres">
      <dgm:prSet presAssocID="{71784796-5B10-A344-93FB-9FD911E2C46F}" presName="rootConnector" presStyleLbl="node2" presStyleIdx="0" presStyleCnt="1"/>
      <dgm:spPr/>
    </dgm:pt>
    <dgm:pt modelId="{A47E8C3F-D245-094C-B26E-0290CFA632B5}" type="pres">
      <dgm:prSet presAssocID="{71784796-5B10-A344-93FB-9FD911E2C46F}" presName="hierChild4" presStyleCnt="0"/>
      <dgm:spPr/>
    </dgm:pt>
    <dgm:pt modelId="{34A47029-74D5-A542-9149-115C472CF5CD}" type="pres">
      <dgm:prSet presAssocID="{A876AAE4-5F70-3145-A1B5-D4BE5ECFAC1B}" presName="Name37" presStyleLbl="parChTrans1D3" presStyleIdx="0" presStyleCnt="1"/>
      <dgm:spPr/>
    </dgm:pt>
    <dgm:pt modelId="{734132B9-3E89-A44C-BDF2-33B4AC512471}" type="pres">
      <dgm:prSet presAssocID="{4C3D5D22-64DB-FF49-9CFF-F7777BF52144}" presName="hierRoot2" presStyleCnt="0">
        <dgm:presLayoutVars>
          <dgm:hierBranch val="init"/>
        </dgm:presLayoutVars>
      </dgm:prSet>
      <dgm:spPr/>
    </dgm:pt>
    <dgm:pt modelId="{0AF4B54A-4566-2843-9405-FE55068F1327}" type="pres">
      <dgm:prSet presAssocID="{4C3D5D22-64DB-FF49-9CFF-F7777BF52144}" presName="rootComposite" presStyleCnt="0"/>
      <dgm:spPr/>
    </dgm:pt>
    <dgm:pt modelId="{DAFEF6CB-F217-DC4E-BDB1-1FA5FAE9B3A9}" type="pres">
      <dgm:prSet presAssocID="{4C3D5D22-64DB-FF49-9CFF-F7777BF52144}" presName="rootText" presStyleLbl="node3" presStyleIdx="0" presStyleCnt="1">
        <dgm:presLayoutVars>
          <dgm:chPref val="3"/>
        </dgm:presLayoutVars>
      </dgm:prSet>
      <dgm:spPr/>
    </dgm:pt>
    <dgm:pt modelId="{5683C43B-DC8C-A843-9E5E-42520F1A4843}" type="pres">
      <dgm:prSet presAssocID="{4C3D5D22-64DB-FF49-9CFF-F7777BF52144}" presName="rootConnector" presStyleLbl="node3" presStyleIdx="0" presStyleCnt="1"/>
      <dgm:spPr/>
    </dgm:pt>
    <dgm:pt modelId="{14BAE40D-C031-C346-86D1-CDBD36E6019E}" type="pres">
      <dgm:prSet presAssocID="{4C3D5D22-64DB-FF49-9CFF-F7777BF52144}" presName="hierChild4" presStyleCnt="0"/>
      <dgm:spPr/>
    </dgm:pt>
    <dgm:pt modelId="{E060B0F7-BC8C-B444-86F6-F15F2BFBAFD0}" type="pres">
      <dgm:prSet presAssocID="{E5AE20FE-269A-514B-8CB0-14000EF288F4}" presName="Name37" presStyleLbl="parChTrans1D4" presStyleIdx="0" presStyleCnt="5"/>
      <dgm:spPr/>
    </dgm:pt>
    <dgm:pt modelId="{698DDDD7-DFC0-ED4B-A360-B2F45DD9B99C}" type="pres">
      <dgm:prSet presAssocID="{292EBBC7-5923-8D45-833F-7C307CCD20B1}" presName="hierRoot2" presStyleCnt="0">
        <dgm:presLayoutVars>
          <dgm:hierBranch val="init"/>
        </dgm:presLayoutVars>
      </dgm:prSet>
      <dgm:spPr/>
    </dgm:pt>
    <dgm:pt modelId="{F37DE04E-F648-8546-95BE-73D96DDD0C6C}" type="pres">
      <dgm:prSet presAssocID="{292EBBC7-5923-8D45-833F-7C307CCD20B1}" presName="rootComposite" presStyleCnt="0"/>
      <dgm:spPr/>
    </dgm:pt>
    <dgm:pt modelId="{99B7BC94-F7FD-FE4E-AD42-0DDEA0502856}" type="pres">
      <dgm:prSet presAssocID="{292EBBC7-5923-8D45-833F-7C307CCD20B1}" presName="rootText" presStyleLbl="node4" presStyleIdx="0" presStyleCnt="5">
        <dgm:presLayoutVars>
          <dgm:chPref val="3"/>
        </dgm:presLayoutVars>
      </dgm:prSet>
      <dgm:spPr/>
    </dgm:pt>
    <dgm:pt modelId="{9F5D4DAB-C2A3-E14A-AB98-EDF9629B9F6F}" type="pres">
      <dgm:prSet presAssocID="{292EBBC7-5923-8D45-833F-7C307CCD20B1}" presName="rootConnector" presStyleLbl="node4" presStyleIdx="0" presStyleCnt="5"/>
      <dgm:spPr/>
    </dgm:pt>
    <dgm:pt modelId="{5DA578A0-5774-DA4A-A9D4-55680EB49E5B}" type="pres">
      <dgm:prSet presAssocID="{292EBBC7-5923-8D45-833F-7C307CCD20B1}" presName="hierChild4" presStyleCnt="0"/>
      <dgm:spPr/>
    </dgm:pt>
    <dgm:pt modelId="{CABE70DA-286E-734C-A045-6BC6DCC187ED}" type="pres">
      <dgm:prSet presAssocID="{04FEA07D-C298-EA4D-B2BF-2D8B992EFABA}" presName="Name37" presStyleLbl="parChTrans1D4" presStyleIdx="1" presStyleCnt="5"/>
      <dgm:spPr/>
    </dgm:pt>
    <dgm:pt modelId="{559FD410-F9BC-7747-B0E2-818756241BFB}" type="pres">
      <dgm:prSet presAssocID="{5CC0455C-756D-9948-BC24-9B4F558877F4}" presName="hierRoot2" presStyleCnt="0">
        <dgm:presLayoutVars>
          <dgm:hierBranch val="init"/>
        </dgm:presLayoutVars>
      </dgm:prSet>
      <dgm:spPr/>
    </dgm:pt>
    <dgm:pt modelId="{1FF0E4D3-4E11-934E-8677-70B60DA85B47}" type="pres">
      <dgm:prSet presAssocID="{5CC0455C-756D-9948-BC24-9B4F558877F4}" presName="rootComposite" presStyleCnt="0"/>
      <dgm:spPr/>
    </dgm:pt>
    <dgm:pt modelId="{2008F8F0-36E6-8E40-924A-387AE0A2B098}" type="pres">
      <dgm:prSet presAssocID="{5CC0455C-756D-9948-BC24-9B4F558877F4}" presName="rootText" presStyleLbl="node4" presStyleIdx="1" presStyleCnt="5">
        <dgm:presLayoutVars>
          <dgm:chPref val="3"/>
        </dgm:presLayoutVars>
      </dgm:prSet>
      <dgm:spPr/>
    </dgm:pt>
    <dgm:pt modelId="{086E527D-9669-A840-9A11-C3F3EEBA4E69}" type="pres">
      <dgm:prSet presAssocID="{5CC0455C-756D-9948-BC24-9B4F558877F4}" presName="rootConnector" presStyleLbl="node4" presStyleIdx="1" presStyleCnt="5"/>
      <dgm:spPr/>
    </dgm:pt>
    <dgm:pt modelId="{5E687600-F619-1741-8A4E-1CE0311EBFEA}" type="pres">
      <dgm:prSet presAssocID="{5CC0455C-756D-9948-BC24-9B4F558877F4}" presName="hierChild4" presStyleCnt="0"/>
      <dgm:spPr/>
    </dgm:pt>
    <dgm:pt modelId="{2AF19A7D-8A30-C24B-84BB-557867E54028}" type="pres">
      <dgm:prSet presAssocID="{5CC0455C-756D-9948-BC24-9B4F558877F4}" presName="hierChild5" presStyleCnt="0"/>
      <dgm:spPr/>
    </dgm:pt>
    <dgm:pt modelId="{C44E74BB-3B26-E44C-92AC-ECB02EEBBA61}" type="pres">
      <dgm:prSet presAssocID="{292EBBC7-5923-8D45-833F-7C307CCD20B1}" presName="hierChild5" presStyleCnt="0"/>
      <dgm:spPr/>
    </dgm:pt>
    <dgm:pt modelId="{57E889D5-BC7C-3046-B765-9E7F414DC1C8}" type="pres">
      <dgm:prSet presAssocID="{B8DEECA9-0D61-9C4D-B447-6BA861F33498}" presName="Name37" presStyleLbl="parChTrans1D4" presStyleIdx="2" presStyleCnt="5"/>
      <dgm:spPr/>
    </dgm:pt>
    <dgm:pt modelId="{DB99EE3B-098F-DF40-B654-B40729E5F20C}" type="pres">
      <dgm:prSet presAssocID="{0B0E04FC-7E6C-7242-9EC5-FF9471A09F4D}" presName="hierRoot2" presStyleCnt="0">
        <dgm:presLayoutVars>
          <dgm:hierBranch val="init"/>
        </dgm:presLayoutVars>
      </dgm:prSet>
      <dgm:spPr/>
    </dgm:pt>
    <dgm:pt modelId="{8E10558F-37F4-8149-8425-48552DDFB835}" type="pres">
      <dgm:prSet presAssocID="{0B0E04FC-7E6C-7242-9EC5-FF9471A09F4D}" presName="rootComposite" presStyleCnt="0"/>
      <dgm:spPr/>
    </dgm:pt>
    <dgm:pt modelId="{752DE249-F0D5-8A45-8C74-92EAF2391437}" type="pres">
      <dgm:prSet presAssocID="{0B0E04FC-7E6C-7242-9EC5-FF9471A09F4D}" presName="rootText" presStyleLbl="node4" presStyleIdx="2" presStyleCnt="5">
        <dgm:presLayoutVars>
          <dgm:chPref val="3"/>
        </dgm:presLayoutVars>
      </dgm:prSet>
      <dgm:spPr/>
    </dgm:pt>
    <dgm:pt modelId="{1B21CF5B-CB46-0743-8C5E-A5A0F8B14DDE}" type="pres">
      <dgm:prSet presAssocID="{0B0E04FC-7E6C-7242-9EC5-FF9471A09F4D}" presName="rootConnector" presStyleLbl="node4" presStyleIdx="2" presStyleCnt="5"/>
      <dgm:spPr/>
    </dgm:pt>
    <dgm:pt modelId="{142D1749-CF6E-AA49-9F54-12AE41286AD9}" type="pres">
      <dgm:prSet presAssocID="{0B0E04FC-7E6C-7242-9EC5-FF9471A09F4D}" presName="hierChild4" presStyleCnt="0"/>
      <dgm:spPr/>
    </dgm:pt>
    <dgm:pt modelId="{4E2C8691-9B19-6E43-858E-7E76EBA0EB8F}" type="pres">
      <dgm:prSet presAssocID="{BB337E20-FE00-4745-AA24-9978111378AD}" presName="Name37" presStyleLbl="parChTrans1D4" presStyleIdx="3" presStyleCnt="5"/>
      <dgm:spPr/>
    </dgm:pt>
    <dgm:pt modelId="{EAE15A68-AD6D-904A-9A59-9F377EBC94A1}" type="pres">
      <dgm:prSet presAssocID="{027EF19E-450C-7C48-9984-AE2760E42DD7}" presName="hierRoot2" presStyleCnt="0">
        <dgm:presLayoutVars>
          <dgm:hierBranch val="init"/>
        </dgm:presLayoutVars>
      </dgm:prSet>
      <dgm:spPr/>
    </dgm:pt>
    <dgm:pt modelId="{0E073EC4-157F-8B41-8001-CC3C41069455}" type="pres">
      <dgm:prSet presAssocID="{027EF19E-450C-7C48-9984-AE2760E42DD7}" presName="rootComposite" presStyleCnt="0"/>
      <dgm:spPr/>
    </dgm:pt>
    <dgm:pt modelId="{3A15DEFD-85FC-EF4E-80CF-FED015E90E2F}" type="pres">
      <dgm:prSet presAssocID="{027EF19E-450C-7C48-9984-AE2760E42DD7}" presName="rootText" presStyleLbl="node4" presStyleIdx="3" presStyleCnt="5">
        <dgm:presLayoutVars>
          <dgm:chPref val="3"/>
        </dgm:presLayoutVars>
      </dgm:prSet>
      <dgm:spPr/>
    </dgm:pt>
    <dgm:pt modelId="{FD7B0349-4739-8344-8A6C-C4BF6B078FB1}" type="pres">
      <dgm:prSet presAssocID="{027EF19E-450C-7C48-9984-AE2760E42DD7}" presName="rootConnector" presStyleLbl="node4" presStyleIdx="3" presStyleCnt="5"/>
      <dgm:spPr/>
    </dgm:pt>
    <dgm:pt modelId="{1FE11879-6357-6449-B598-47A8217155FC}" type="pres">
      <dgm:prSet presAssocID="{027EF19E-450C-7C48-9984-AE2760E42DD7}" presName="hierChild4" presStyleCnt="0"/>
      <dgm:spPr/>
    </dgm:pt>
    <dgm:pt modelId="{B5DA1E41-D86F-BB4A-8D5E-DB211981DD02}" type="pres">
      <dgm:prSet presAssocID="{87C263DA-0108-5748-BBAD-77853E70CF98}" presName="Name37" presStyleLbl="parChTrans1D4" presStyleIdx="4" presStyleCnt="5"/>
      <dgm:spPr/>
    </dgm:pt>
    <dgm:pt modelId="{BBE9AF3E-1BAA-884D-BB59-9B83F2A7A861}" type="pres">
      <dgm:prSet presAssocID="{1767B9C0-07D8-E445-B453-FBFFC6B1F6EE}" presName="hierRoot2" presStyleCnt="0">
        <dgm:presLayoutVars>
          <dgm:hierBranch val="init"/>
        </dgm:presLayoutVars>
      </dgm:prSet>
      <dgm:spPr/>
    </dgm:pt>
    <dgm:pt modelId="{DA7F0760-8911-814A-B627-8FF0AA6757DF}" type="pres">
      <dgm:prSet presAssocID="{1767B9C0-07D8-E445-B453-FBFFC6B1F6EE}" presName="rootComposite" presStyleCnt="0"/>
      <dgm:spPr/>
    </dgm:pt>
    <dgm:pt modelId="{738163E1-D042-1C49-BF9B-BF714F7185A0}" type="pres">
      <dgm:prSet presAssocID="{1767B9C0-07D8-E445-B453-FBFFC6B1F6EE}" presName="rootText" presStyleLbl="node4" presStyleIdx="4" presStyleCnt="5">
        <dgm:presLayoutVars>
          <dgm:chPref val="3"/>
        </dgm:presLayoutVars>
      </dgm:prSet>
      <dgm:spPr/>
    </dgm:pt>
    <dgm:pt modelId="{5D079FAB-0674-2341-B5DE-B76462D171BE}" type="pres">
      <dgm:prSet presAssocID="{1767B9C0-07D8-E445-B453-FBFFC6B1F6EE}" presName="rootConnector" presStyleLbl="node4" presStyleIdx="4" presStyleCnt="5"/>
      <dgm:spPr/>
    </dgm:pt>
    <dgm:pt modelId="{895980FC-9C82-F546-B243-EC9F4A7AECA6}" type="pres">
      <dgm:prSet presAssocID="{1767B9C0-07D8-E445-B453-FBFFC6B1F6EE}" presName="hierChild4" presStyleCnt="0"/>
      <dgm:spPr/>
    </dgm:pt>
    <dgm:pt modelId="{5E317FA7-7583-824B-B3D2-0B7798824453}" type="pres">
      <dgm:prSet presAssocID="{1767B9C0-07D8-E445-B453-FBFFC6B1F6EE}" presName="hierChild5" presStyleCnt="0"/>
      <dgm:spPr/>
    </dgm:pt>
    <dgm:pt modelId="{A5C4FF85-E887-C145-B423-192A0BF72C8B}" type="pres">
      <dgm:prSet presAssocID="{027EF19E-450C-7C48-9984-AE2760E42DD7}" presName="hierChild5" presStyleCnt="0"/>
      <dgm:spPr/>
    </dgm:pt>
    <dgm:pt modelId="{E7CCE716-EDE2-C848-9F4E-903B98F45D7C}" type="pres">
      <dgm:prSet presAssocID="{0B0E04FC-7E6C-7242-9EC5-FF9471A09F4D}" presName="hierChild5" presStyleCnt="0"/>
      <dgm:spPr/>
    </dgm:pt>
    <dgm:pt modelId="{E2FC5180-0FCC-4645-AD06-4276BA3B7F6D}" type="pres">
      <dgm:prSet presAssocID="{4C3D5D22-64DB-FF49-9CFF-F7777BF52144}" presName="hierChild5" presStyleCnt="0"/>
      <dgm:spPr/>
    </dgm:pt>
    <dgm:pt modelId="{40C1A644-7F31-254D-B9FA-D7136E61955B}" type="pres">
      <dgm:prSet presAssocID="{71784796-5B10-A344-93FB-9FD911E2C46F}" presName="hierChild5" presStyleCnt="0"/>
      <dgm:spPr/>
    </dgm:pt>
    <dgm:pt modelId="{D95060E7-DD43-934E-8957-116E3B18CE52}" type="pres">
      <dgm:prSet presAssocID="{095498DA-B595-9048-8AE0-651688927EDF}" presName="hierChild3" presStyleCnt="0"/>
      <dgm:spPr/>
    </dgm:pt>
  </dgm:ptLst>
  <dgm:cxnLst>
    <dgm:cxn modelId="{C1B74E07-C34A-4DCA-9BBE-77F2AA8C0C7A}" type="presOf" srcId="{292EBBC7-5923-8D45-833F-7C307CCD20B1}" destId="{99B7BC94-F7FD-FE4E-AD42-0DDEA0502856}" srcOrd="0" destOrd="0" presId="urn:microsoft.com/office/officeart/2005/8/layout/orgChart1"/>
    <dgm:cxn modelId="{B3023109-DFB1-46DF-9F14-6CEE9A662C93}" type="presOf" srcId="{5CC0455C-756D-9948-BC24-9B4F558877F4}" destId="{2008F8F0-36E6-8E40-924A-387AE0A2B098}" srcOrd="0" destOrd="0" presId="urn:microsoft.com/office/officeart/2005/8/layout/orgChart1"/>
    <dgm:cxn modelId="{9FEE3513-BCA5-5042-ACB6-E20D2ED5A80D}" srcId="{0B0E04FC-7E6C-7242-9EC5-FF9471A09F4D}" destId="{027EF19E-450C-7C48-9984-AE2760E42DD7}" srcOrd="0" destOrd="0" parTransId="{BB337E20-FE00-4745-AA24-9978111378AD}" sibTransId="{45A35625-4DDC-174C-98EF-E247D9E73F26}"/>
    <dgm:cxn modelId="{E5FEC01A-08EE-4598-BDF2-C4C8CC47DEAF}" type="presOf" srcId="{87C263DA-0108-5748-BBAD-77853E70CF98}" destId="{B5DA1E41-D86F-BB4A-8D5E-DB211981DD02}" srcOrd="0" destOrd="0" presId="urn:microsoft.com/office/officeart/2005/8/layout/orgChart1"/>
    <dgm:cxn modelId="{B0946622-B389-4769-918F-F9FEABC1868B}" type="presOf" srcId="{04FEA07D-C298-EA4D-B2BF-2D8B992EFABA}" destId="{CABE70DA-286E-734C-A045-6BC6DCC187ED}" srcOrd="0" destOrd="0" presId="urn:microsoft.com/office/officeart/2005/8/layout/orgChart1"/>
    <dgm:cxn modelId="{9F00242A-953E-AA45-8EF4-00612A09A0F9}" srcId="{4C3D5D22-64DB-FF49-9CFF-F7777BF52144}" destId="{292EBBC7-5923-8D45-833F-7C307CCD20B1}" srcOrd="0" destOrd="0" parTransId="{E5AE20FE-269A-514B-8CB0-14000EF288F4}" sibTransId="{E9B798FA-7D71-FD40-BFCE-972DB51E25BA}"/>
    <dgm:cxn modelId="{A4CBE02D-A11F-2A4F-9557-BA99F3F9382B}" srcId="{292EBBC7-5923-8D45-833F-7C307CCD20B1}" destId="{5CC0455C-756D-9948-BC24-9B4F558877F4}" srcOrd="0" destOrd="0" parTransId="{04FEA07D-C298-EA4D-B2BF-2D8B992EFABA}" sibTransId="{3EE1C8CD-5937-F944-87E6-8364993530A2}"/>
    <dgm:cxn modelId="{5E832B35-57CE-4BAC-83CC-7CE8ABFE2E50}" type="presOf" srcId="{4C3D5D22-64DB-FF49-9CFF-F7777BF52144}" destId="{DAFEF6CB-F217-DC4E-BDB1-1FA5FAE9B3A9}" srcOrd="0" destOrd="0" presId="urn:microsoft.com/office/officeart/2005/8/layout/orgChart1"/>
    <dgm:cxn modelId="{A71AA845-1595-974D-A119-2560E5BA21FC}" srcId="{AA619BF4-E680-B945-93AC-9E2D5AE6A703}" destId="{095498DA-B595-9048-8AE0-651688927EDF}" srcOrd="0" destOrd="0" parTransId="{5368B0E5-F630-FE4C-8A2B-6C145883DD9B}" sibTransId="{3EF13BDD-5D57-A041-BBF3-D4436B7EAED4}"/>
    <dgm:cxn modelId="{744BEB4B-3824-4D4E-9E0E-F3F80F3ED8FB}" type="presOf" srcId="{71784796-5B10-A344-93FB-9FD911E2C46F}" destId="{FADAF6A8-0455-154D-BA1F-68911806388B}" srcOrd="1" destOrd="0" presId="urn:microsoft.com/office/officeart/2005/8/layout/orgChart1"/>
    <dgm:cxn modelId="{7B688354-A6FD-47AC-AB31-C210B541FF7B}" type="presOf" srcId="{F43381B2-67B8-D34C-85B6-217B44129C16}" destId="{4A5C7B39-2865-3046-8A4E-0714BDA62B66}" srcOrd="0" destOrd="0" presId="urn:microsoft.com/office/officeart/2005/8/layout/orgChart1"/>
    <dgm:cxn modelId="{92CF7358-4BAB-41F3-AF67-13B8A6E26DB0}" type="presOf" srcId="{BB337E20-FE00-4745-AA24-9978111378AD}" destId="{4E2C8691-9B19-6E43-858E-7E76EBA0EB8F}" srcOrd="0" destOrd="0" presId="urn:microsoft.com/office/officeart/2005/8/layout/orgChart1"/>
    <dgm:cxn modelId="{0DFCDF5E-08C9-934D-8577-8BF713C84BD0}" srcId="{71784796-5B10-A344-93FB-9FD911E2C46F}" destId="{4C3D5D22-64DB-FF49-9CFF-F7777BF52144}" srcOrd="0" destOrd="0" parTransId="{A876AAE4-5F70-3145-A1B5-D4BE5ECFAC1B}" sibTransId="{A6B7F9F3-4F9C-BD42-8946-74B3A5B0786B}"/>
    <dgm:cxn modelId="{DD32115F-77A6-4E36-959A-8563D42B1869}" type="presOf" srcId="{E5AE20FE-269A-514B-8CB0-14000EF288F4}" destId="{E060B0F7-BC8C-B444-86F6-F15F2BFBAFD0}" srcOrd="0" destOrd="0" presId="urn:microsoft.com/office/officeart/2005/8/layout/orgChart1"/>
    <dgm:cxn modelId="{3E768767-A9F1-486D-98A3-E81BC9E8F9EB}" type="presOf" srcId="{095498DA-B595-9048-8AE0-651688927EDF}" destId="{DF474646-FDE6-7440-B3CC-A6274F061C06}" srcOrd="1" destOrd="0" presId="urn:microsoft.com/office/officeart/2005/8/layout/orgChart1"/>
    <dgm:cxn modelId="{E6DC596D-1BC9-4E9C-8B9E-CF271490AE56}" type="presOf" srcId="{0B0E04FC-7E6C-7242-9EC5-FF9471A09F4D}" destId="{1B21CF5B-CB46-0743-8C5E-A5A0F8B14DDE}" srcOrd="1" destOrd="0" presId="urn:microsoft.com/office/officeart/2005/8/layout/orgChart1"/>
    <dgm:cxn modelId="{B01EE074-3ADA-4156-9E04-99A37371B1CD}" type="presOf" srcId="{A876AAE4-5F70-3145-A1B5-D4BE5ECFAC1B}" destId="{34A47029-74D5-A542-9149-115C472CF5CD}" srcOrd="0" destOrd="0" presId="urn:microsoft.com/office/officeart/2005/8/layout/orgChart1"/>
    <dgm:cxn modelId="{C9E22081-D934-43FC-A3B0-0CAE571EE5A1}" type="presOf" srcId="{5CC0455C-756D-9948-BC24-9B4F558877F4}" destId="{086E527D-9669-A840-9A11-C3F3EEBA4E69}" srcOrd="1" destOrd="0" presId="urn:microsoft.com/office/officeart/2005/8/layout/orgChart1"/>
    <dgm:cxn modelId="{B6B3AB81-6542-4FC2-82A9-C394AFAA81F1}" type="presOf" srcId="{027EF19E-450C-7C48-9984-AE2760E42DD7}" destId="{FD7B0349-4739-8344-8A6C-C4BF6B078FB1}" srcOrd="1" destOrd="0" presId="urn:microsoft.com/office/officeart/2005/8/layout/orgChart1"/>
    <dgm:cxn modelId="{84F50C87-E2D3-4865-A814-ECCF2AC27E19}" type="presOf" srcId="{AA619BF4-E680-B945-93AC-9E2D5AE6A703}" destId="{5D480EC7-1E9B-8945-ABDB-9A970F9A611A}" srcOrd="0" destOrd="0" presId="urn:microsoft.com/office/officeart/2005/8/layout/orgChart1"/>
    <dgm:cxn modelId="{37A0BA89-BC0A-4C76-898F-E8C98EA0E270}" type="presOf" srcId="{292EBBC7-5923-8D45-833F-7C307CCD20B1}" destId="{9F5D4DAB-C2A3-E14A-AB98-EDF9629B9F6F}" srcOrd="1" destOrd="0" presId="urn:microsoft.com/office/officeart/2005/8/layout/orgChart1"/>
    <dgm:cxn modelId="{2B20A5B4-8FEF-5647-9FF1-484446A5BC09}" srcId="{4C3D5D22-64DB-FF49-9CFF-F7777BF52144}" destId="{0B0E04FC-7E6C-7242-9EC5-FF9471A09F4D}" srcOrd="1" destOrd="0" parTransId="{B8DEECA9-0D61-9C4D-B447-6BA861F33498}" sibTransId="{A4D74AF1-F551-DB4B-BAA4-6A278515F4B8}"/>
    <dgm:cxn modelId="{51317AB5-A276-8B4F-B28D-2A4B11B6CB93}" srcId="{027EF19E-450C-7C48-9984-AE2760E42DD7}" destId="{1767B9C0-07D8-E445-B453-FBFFC6B1F6EE}" srcOrd="0" destOrd="0" parTransId="{87C263DA-0108-5748-BBAD-77853E70CF98}" sibTransId="{14DA1F12-1537-0542-A4C9-670BCDB00EF5}"/>
    <dgm:cxn modelId="{F2BD1CCA-247B-4F5F-8774-58841DD11573}" type="presOf" srcId="{095498DA-B595-9048-8AE0-651688927EDF}" destId="{6F437326-51F2-CA4B-984E-F626A054C3F1}" srcOrd="0" destOrd="0" presId="urn:microsoft.com/office/officeart/2005/8/layout/orgChart1"/>
    <dgm:cxn modelId="{6BB8F8D3-F5C3-43B5-A8DB-D5364438D57B}" type="presOf" srcId="{71784796-5B10-A344-93FB-9FD911E2C46F}" destId="{55903269-02FD-614B-A309-C1988025690F}" srcOrd="0" destOrd="0" presId="urn:microsoft.com/office/officeart/2005/8/layout/orgChart1"/>
    <dgm:cxn modelId="{3C7D14E1-29F2-9849-B1CF-10C48BDA8847}" srcId="{095498DA-B595-9048-8AE0-651688927EDF}" destId="{71784796-5B10-A344-93FB-9FD911E2C46F}" srcOrd="0" destOrd="0" parTransId="{F43381B2-67B8-D34C-85B6-217B44129C16}" sibTransId="{2D1C6F65-8E6F-B64E-88F7-6453BD683B7B}"/>
    <dgm:cxn modelId="{7D1322EB-FD5F-4BE7-83AB-E5D014C3A28E}" type="presOf" srcId="{B8DEECA9-0D61-9C4D-B447-6BA861F33498}" destId="{57E889D5-BC7C-3046-B765-9E7F414DC1C8}" srcOrd="0" destOrd="0" presId="urn:microsoft.com/office/officeart/2005/8/layout/orgChart1"/>
    <dgm:cxn modelId="{F66B12F2-57EC-4C23-8998-8A0C83F2226C}" type="presOf" srcId="{027EF19E-450C-7C48-9984-AE2760E42DD7}" destId="{3A15DEFD-85FC-EF4E-80CF-FED015E90E2F}" srcOrd="0" destOrd="0" presId="urn:microsoft.com/office/officeart/2005/8/layout/orgChart1"/>
    <dgm:cxn modelId="{3D3EDBF4-2B16-4BF5-A7E3-FC140FC79B97}" type="presOf" srcId="{0B0E04FC-7E6C-7242-9EC5-FF9471A09F4D}" destId="{752DE249-F0D5-8A45-8C74-92EAF2391437}" srcOrd="0" destOrd="0" presId="urn:microsoft.com/office/officeart/2005/8/layout/orgChart1"/>
    <dgm:cxn modelId="{B5A9A4F8-1B4A-4302-A354-5DDCA52E341B}" type="presOf" srcId="{1767B9C0-07D8-E445-B453-FBFFC6B1F6EE}" destId="{738163E1-D042-1C49-BF9B-BF714F7185A0}" srcOrd="0" destOrd="0" presId="urn:microsoft.com/office/officeart/2005/8/layout/orgChart1"/>
    <dgm:cxn modelId="{9EADC7F8-21E4-4073-BC6E-C16D8992B508}" type="presOf" srcId="{1767B9C0-07D8-E445-B453-FBFFC6B1F6EE}" destId="{5D079FAB-0674-2341-B5DE-B76462D171BE}" srcOrd="1" destOrd="0" presId="urn:microsoft.com/office/officeart/2005/8/layout/orgChart1"/>
    <dgm:cxn modelId="{28DB69F9-0CEC-475C-9A53-95481CCD4F50}" type="presOf" srcId="{4C3D5D22-64DB-FF49-9CFF-F7777BF52144}" destId="{5683C43B-DC8C-A843-9E5E-42520F1A4843}" srcOrd="1" destOrd="0" presId="urn:microsoft.com/office/officeart/2005/8/layout/orgChart1"/>
    <dgm:cxn modelId="{7C69455E-1DC0-4FC6-89DF-6596BD01871D}" type="presParOf" srcId="{5D480EC7-1E9B-8945-ABDB-9A970F9A611A}" destId="{187AA8F4-6384-0C40-AB38-59C2990C34D9}" srcOrd="0" destOrd="0" presId="urn:microsoft.com/office/officeart/2005/8/layout/orgChart1"/>
    <dgm:cxn modelId="{99A8CCAB-81C8-436D-B58C-1D9969845608}" type="presParOf" srcId="{187AA8F4-6384-0C40-AB38-59C2990C34D9}" destId="{198B912C-67B6-AF43-A60A-4A265482291F}" srcOrd="0" destOrd="0" presId="urn:microsoft.com/office/officeart/2005/8/layout/orgChart1"/>
    <dgm:cxn modelId="{59791C78-723B-4551-8C0C-88094BDB9C84}" type="presParOf" srcId="{198B912C-67B6-AF43-A60A-4A265482291F}" destId="{6F437326-51F2-CA4B-984E-F626A054C3F1}" srcOrd="0" destOrd="0" presId="urn:microsoft.com/office/officeart/2005/8/layout/orgChart1"/>
    <dgm:cxn modelId="{B884FC92-3245-41C3-AA80-854D95F33BB8}" type="presParOf" srcId="{198B912C-67B6-AF43-A60A-4A265482291F}" destId="{DF474646-FDE6-7440-B3CC-A6274F061C06}" srcOrd="1" destOrd="0" presId="urn:microsoft.com/office/officeart/2005/8/layout/orgChart1"/>
    <dgm:cxn modelId="{95A3A30D-E685-4485-BCC5-CADA34D6C2BC}" type="presParOf" srcId="{187AA8F4-6384-0C40-AB38-59C2990C34D9}" destId="{F3E5C498-DEA9-334C-A481-E89EB49EC34D}" srcOrd="1" destOrd="0" presId="urn:microsoft.com/office/officeart/2005/8/layout/orgChart1"/>
    <dgm:cxn modelId="{7FA7A982-CB13-4312-98C6-9FB9723236DF}" type="presParOf" srcId="{F3E5C498-DEA9-334C-A481-E89EB49EC34D}" destId="{4A5C7B39-2865-3046-8A4E-0714BDA62B66}" srcOrd="0" destOrd="0" presId="urn:microsoft.com/office/officeart/2005/8/layout/orgChart1"/>
    <dgm:cxn modelId="{88B72EF1-B9E9-46DF-9207-C046E6DDC86F}" type="presParOf" srcId="{F3E5C498-DEA9-334C-A481-E89EB49EC34D}" destId="{A49F4325-859C-9E44-BB9E-F0422966297F}" srcOrd="1" destOrd="0" presId="urn:microsoft.com/office/officeart/2005/8/layout/orgChart1"/>
    <dgm:cxn modelId="{38462BCC-3BAA-452E-8CD3-6C8F068E5E81}" type="presParOf" srcId="{A49F4325-859C-9E44-BB9E-F0422966297F}" destId="{BCC1D351-AB79-4B45-891D-A5348CAA5733}" srcOrd="0" destOrd="0" presId="urn:microsoft.com/office/officeart/2005/8/layout/orgChart1"/>
    <dgm:cxn modelId="{492F7BDF-FDF6-4CE0-B00D-F7828561A744}" type="presParOf" srcId="{BCC1D351-AB79-4B45-891D-A5348CAA5733}" destId="{55903269-02FD-614B-A309-C1988025690F}" srcOrd="0" destOrd="0" presId="urn:microsoft.com/office/officeart/2005/8/layout/orgChart1"/>
    <dgm:cxn modelId="{FB6A0658-4BD1-4382-BC8F-165C074C301D}" type="presParOf" srcId="{BCC1D351-AB79-4B45-891D-A5348CAA5733}" destId="{FADAF6A8-0455-154D-BA1F-68911806388B}" srcOrd="1" destOrd="0" presId="urn:microsoft.com/office/officeart/2005/8/layout/orgChart1"/>
    <dgm:cxn modelId="{45B2C433-2F3F-4322-997C-CBB694BE3B45}" type="presParOf" srcId="{A49F4325-859C-9E44-BB9E-F0422966297F}" destId="{A47E8C3F-D245-094C-B26E-0290CFA632B5}" srcOrd="1" destOrd="0" presId="urn:microsoft.com/office/officeart/2005/8/layout/orgChart1"/>
    <dgm:cxn modelId="{FB89BB9F-6B9F-4B99-A752-A712B5268401}" type="presParOf" srcId="{A47E8C3F-D245-094C-B26E-0290CFA632B5}" destId="{34A47029-74D5-A542-9149-115C472CF5CD}" srcOrd="0" destOrd="0" presId="urn:microsoft.com/office/officeart/2005/8/layout/orgChart1"/>
    <dgm:cxn modelId="{394C799E-A6F9-4C8A-A2A4-5B7A7A0C6355}" type="presParOf" srcId="{A47E8C3F-D245-094C-B26E-0290CFA632B5}" destId="{734132B9-3E89-A44C-BDF2-33B4AC512471}" srcOrd="1" destOrd="0" presId="urn:microsoft.com/office/officeart/2005/8/layout/orgChart1"/>
    <dgm:cxn modelId="{E9E2C3E6-7CED-4E2C-9584-1443E2E08340}" type="presParOf" srcId="{734132B9-3E89-A44C-BDF2-33B4AC512471}" destId="{0AF4B54A-4566-2843-9405-FE55068F1327}" srcOrd="0" destOrd="0" presId="urn:microsoft.com/office/officeart/2005/8/layout/orgChart1"/>
    <dgm:cxn modelId="{78C81AE9-733C-4CE0-B281-A112CDBF2D25}" type="presParOf" srcId="{0AF4B54A-4566-2843-9405-FE55068F1327}" destId="{DAFEF6CB-F217-DC4E-BDB1-1FA5FAE9B3A9}" srcOrd="0" destOrd="0" presId="urn:microsoft.com/office/officeart/2005/8/layout/orgChart1"/>
    <dgm:cxn modelId="{A39A2CE4-B122-49BE-A59B-8863F93E1B60}" type="presParOf" srcId="{0AF4B54A-4566-2843-9405-FE55068F1327}" destId="{5683C43B-DC8C-A843-9E5E-42520F1A4843}" srcOrd="1" destOrd="0" presId="urn:microsoft.com/office/officeart/2005/8/layout/orgChart1"/>
    <dgm:cxn modelId="{DFA1234F-8137-4861-8268-6A7056C6FF1D}" type="presParOf" srcId="{734132B9-3E89-A44C-BDF2-33B4AC512471}" destId="{14BAE40D-C031-C346-86D1-CDBD36E6019E}" srcOrd="1" destOrd="0" presId="urn:microsoft.com/office/officeart/2005/8/layout/orgChart1"/>
    <dgm:cxn modelId="{65EFE2FE-D8FD-4C4F-B572-EB1EC4661CF3}" type="presParOf" srcId="{14BAE40D-C031-C346-86D1-CDBD36E6019E}" destId="{E060B0F7-BC8C-B444-86F6-F15F2BFBAFD0}" srcOrd="0" destOrd="0" presId="urn:microsoft.com/office/officeart/2005/8/layout/orgChart1"/>
    <dgm:cxn modelId="{E318E58F-6614-4BC2-96DD-BE70877B0757}" type="presParOf" srcId="{14BAE40D-C031-C346-86D1-CDBD36E6019E}" destId="{698DDDD7-DFC0-ED4B-A360-B2F45DD9B99C}" srcOrd="1" destOrd="0" presId="urn:microsoft.com/office/officeart/2005/8/layout/orgChart1"/>
    <dgm:cxn modelId="{DA9CBF56-6E89-4D43-8EC9-76628FAE6C22}" type="presParOf" srcId="{698DDDD7-DFC0-ED4B-A360-B2F45DD9B99C}" destId="{F37DE04E-F648-8546-95BE-73D96DDD0C6C}" srcOrd="0" destOrd="0" presId="urn:microsoft.com/office/officeart/2005/8/layout/orgChart1"/>
    <dgm:cxn modelId="{884459F0-52E1-4905-9676-B97FD42B79B3}" type="presParOf" srcId="{F37DE04E-F648-8546-95BE-73D96DDD0C6C}" destId="{99B7BC94-F7FD-FE4E-AD42-0DDEA0502856}" srcOrd="0" destOrd="0" presId="urn:microsoft.com/office/officeart/2005/8/layout/orgChart1"/>
    <dgm:cxn modelId="{1B3CB0FB-0232-4CFD-BFED-A0CBEFF4C055}" type="presParOf" srcId="{F37DE04E-F648-8546-95BE-73D96DDD0C6C}" destId="{9F5D4DAB-C2A3-E14A-AB98-EDF9629B9F6F}" srcOrd="1" destOrd="0" presId="urn:microsoft.com/office/officeart/2005/8/layout/orgChart1"/>
    <dgm:cxn modelId="{43E985F2-7431-414D-B9C4-843524102294}" type="presParOf" srcId="{698DDDD7-DFC0-ED4B-A360-B2F45DD9B99C}" destId="{5DA578A0-5774-DA4A-A9D4-55680EB49E5B}" srcOrd="1" destOrd="0" presId="urn:microsoft.com/office/officeart/2005/8/layout/orgChart1"/>
    <dgm:cxn modelId="{2A7F71AA-6240-4747-8FB5-CBFE067C36AA}" type="presParOf" srcId="{5DA578A0-5774-DA4A-A9D4-55680EB49E5B}" destId="{CABE70DA-286E-734C-A045-6BC6DCC187ED}" srcOrd="0" destOrd="0" presId="urn:microsoft.com/office/officeart/2005/8/layout/orgChart1"/>
    <dgm:cxn modelId="{C188D7E5-6D10-4DA5-B268-DE86813541B9}" type="presParOf" srcId="{5DA578A0-5774-DA4A-A9D4-55680EB49E5B}" destId="{559FD410-F9BC-7747-B0E2-818756241BFB}" srcOrd="1" destOrd="0" presId="urn:microsoft.com/office/officeart/2005/8/layout/orgChart1"/>
    <dgm:cxn modelId="{5C36F3DC-1428-40E2-943B-6D25BED26EF0}" type="presParOf" srcId="{559FD410-F9BC-7747-B0E2-818756241BFB}" destId="{1FF0E4D3-4E11-934E-8677-70B60DA85B47}" srcOrd="0" destOrd="0" presId="urn:microsoft.com/office/officeart/2005/8/layout/orgChart1"/>
    <dgm:cxn modelId="{ED8AE30B-6218-4FA9-9D14-045AEC4505E5}" type="presParOf" srcId="{1FF0E4D3-4E11-934E-8677-70B60DA85B47}" destId="{2008F8F0-36E6-8E40-924A-387AE0A2B098}" srcOrd="0" destOrd="0" presId="urn:microsoft.com/office/officeart/2005/8/layout/orgChart1"/>
    <dgm:cxn modelId="{23194394-83D7-4AFE-B0CA-F156BC5198E0}" type="presParOf" srcId="{1FF0E4D3-4E11-934E-8677-70B60DA85B47}" destId="{086E527D-9669-A840-9A11-C3F3EEBA4E69}" srcOrd="1" destOrd="0" presId="urn:microsoft.com/office/officeart/2005/8/layout/orgChart1"/>
    <dgm:cxn modelId="{02C00F51-CA34-4881-9407-28D9436A2937}" type="presParOf" srcId="{559FD410-F9BC-7747-B0E2-818756241BFB}" destId="{5E687600-F619-1741-8A4E-1CE0311EBFEA}" srcOrd="1" destOrd="0" presId="urn:microsoft.com/office/officeart/2005/8/layout/orgChart1"/>
    <dgm:cxn modelId="{4132E9F9-3CA2-4AF9-B88B-617AC593DE5F}" type="presParOf" srcId="{559FD410-F9BC-7747-B0E2-818756241BFB}" destId="{2AF19A7D-8A30-C24B-84BB-557867E54028}" srcOrd="2" destOrd="0" presId="urn:microsoft.com/office/officeart/2005/8/layout/orgChart1"/>
    <dgm:cxn modelId="{0408670D-AF65-4CF2-83CD-73834D301330}" type="presParOf" srcId="{698DDDD7-DFC0-ED4B-A360-B2F45DD9B99C}" destId="{C44E74BB-3B26-E44C-92AC-ECB02EEBBA61}" srcOrd="2" destOrd="0" presId="urn:microsoft.com/office/officeart/2005/8/layout/orgChart1"/>
    <dgm:cxn modelId="{824D183D-B7D5-4686-85FF-7FE84C16867B}" type="presParOf" srcId="{14BAE40D-C031-C346-86D1-CDBD36E6019E}" destId="{57E889D5-BC7C-3046-B765-9E7F414DC1C8}" srcOrd="2" destOrd="0" presId="urn:microsoft.com/office/officeart/2005/8/layout/orgChart1"/>
    <dgm:cxn modelId="{80648D11-ABEC-4018-9711-BDCDF0A598EE}" type="presParOf" srcId="{14BAE40D-C031-C346-86D1-CDBD36E6019E}" destId="{DB99EE3B-098F-DF40-B654-B40729E5F20C}" srcOrd="3" destOrd="0" presId="urn:microsoft.com/office/officeart/2005/8/layout/orgChart1"/>
    <dgm:cxn modelId="{1B7EF2CA-2CF4-4F25-9EFE-733ABE2DBEF6}" type="presParOf" srcId="{DB99EE3B-098F-DF40-B654-B40729E5F20C}" destId="{8E10558F-37F4-8149-8425-48552DDFB835}" srcOrd="0" destOrd="0" presId="urn:microsoft.com/office/officeart/2005/8/layout/orgChart1"/>
    <dgm:cxn modelId="{92524265-D510-49A7-8F4F-2FC45222DC73}" type="presParOf" srcId="{8E10558F-37F4-8149-8425-48552DDFB835}" destId="{752DE249-F0D5-8A45-8C74-92EAF2391437}" srcOrd="0" destOrd="0" presId="urn:microsoft.com/office/officeart/2005/8/layout/orgChart1"/>
    <dgm:cxn modelId="{A392B2AB-D9B8-4794-A6A2-CE7A96102345}" type="presParOf" srcId="{8E10558F-37F4-8149-8425-48552DDFB835}" destId="{1B21CF5B-CB46-0743-8C5E-A5A0F8B14DDE}" srcOrd="1" destOrd="0" presId="urn:microsoft.com/office/officeart/2005/8/layout/orgChart1"/>
    <dgm:cxn modelId="{3E00A78B-91EB-46FD-885F-4FFBE80206BF}" type="presParOf" srcId="{DB99EE3B-098F-DF40-B654-B40729E5F20C}" destId="{142D1749-CF6E-AA49-9F54-12AE41286AD9}" srcOrd="1" destOrd="0" presId="urn:microsoft.com/office/officeart/2005/8/layout/orgChart1"/>
    <dgm:cxn modelId="{362FE95F-5D73-4405-AE2B-0DB3E9157F05}" type="presParOf" srcId="{142D1749-CF6E-AA49-9F54-12AE41286AD9}" destId="{4E2C8691-9B19-6E43-858E-7E76EBA0EB8F}" srcOrd="0" destOrd="0" presId="urn:microsoft.com/office/officeart/2005/8/layout/orgChart1"/>
    <dgm:cxn modelId="{9FD892E9-13E4-4A82-834D-B79B7FAFE19D}" type="presParOf" srcId="{142D1749-CF6E-AA49-9F54-12AE41286AD9}" destId="{EAE15A68-AD6D-904A-9A59-9F377EBC94A1}" srcOrd="1" destOrd="0" presId="urn:microsoft.com/office/officeart/2005/8/layout/orgChart1"/>
    <dgm:cxn modelId="{1A1153DC-F905-404D-979D-EB54C33B7999}" type="presParOf" srcId="{EAE15A68-AD6D-904A-9A59-9F377EBC94A1}" destId="{0E073EC4-157F-8B41-8001-CC3C41069455}" srcOrd="0" destOrd="0" presId="urn:microsoft.com/office/officeart/2005/8/layout/orgChart1"/>
    <dgm:cxn modelId="{F9D6F53C-24A6-46C8-B640-2E725D72E8C8}" type="presParOf" srcId="{0E073EC4-157F-8B41-8001-CC3C41069455}" destId="{3A15DEFD-85FC-EF4E-80CF-FED015E90E2F}" srcOrd="0" destOrd="0" presId="urn:microsoft.com/office/officeart/2005/8/layout/orgChart1"/>
    <dgm:cxn modelId="{442E365E-1454-4FB7-BE2A-DBCE716ED39A}" type="presParOf" srcId="{0E073EC4-157F-8B41-8001-CC3C41069455}" destId="{FD7B0349-4739-8344-8A6C-C4BF6B078FB1}" srcOrd="1" destOrd="0" presId="urn:microsoft.com/office/officeart/2005/8/layout/orgChart1"/>
    <dgm:cxn modelId="{7E1E4512-730E-4021-8D67-4130831A406D}" type="presParOf" srcId="{EAE15A68-AD6D-904A-9A59-9F377EBC94A1}" destId="{1FE11879-6357-6449-B598-47A8217155FC}" srcOrd="1" destOrd="0" presId="urn:microsoft.com/office/officeart/2005/8/layout/orgChart1"/>
    <dgm:cxn modelId="{2D4372DB-12A6-46AA-893B-1778B8EE9FF8}" type="presParOf" srcId="{1FE11879-6357-6449-B598-47A8217155FC}" destId="{B5DA1E41-D86F-BB4A-8D5E-DB211981DD02}" srcOrd="0" destOrd="0" presId="urn:microsoft.com/office/officeart/2005/8/layout/orgChart1"/>
    <dgm:cxn modelId="{8ACB21B1-C5E6-4C25-893A-0E3F31909F18}" type="presParOf" srcId="{1FE11879-6357-6449-B598-47A8217155FC}" destId="{BBE9AF3E-1BAA-884D-BB59-9B83F2A7A861}" srcOrd="1" destOrd="0" presId="urn:microsoft.com/office/officeart/2005/8/layout/orgChart1"/>
    <dgm:cxn modelId="{69343188-36C2-46FF-A6B2-346C8B37C9DA}" type="presParOf" srcId="{BBE9AF3E-1BAA-884D-BB59-9B83F2A7A861}" destId="{DA7F0760-8911-814A-B627-8FF0AA6757DF}" srcOrd="0" destOrd="0" presId="urn:microsoft.com/office/officeart/2005/8/layout/orgChart1"/>
    <dgm:cxn modelId="{462249FD-35E4-4519-B509-448F2B7D3CA7}" type="presParOf" srcId="{DA7F0760-8911-814A-B627-8FF0AA6757DF}" destId="{738163E1-D042-1C49-BF9B-BF714F7185A0}" srcOrd="0" destOrd="0" presId="urn:microsoft.com/office/officeart/2005/8/layout/orgChart1"/>
    <dgm:cxn modelId="{80CA07F1-D293-417E-A97E-BEB8E206753B}" type="presParOf" srcId="{DA7F0760-8911-814A-B627-8FF0AA6757DF}" destId="{5D079FAB-0674-2341-B5DE-B76462D171BE}" srcOrd="1" destOrd="0" presId="urn:microsoft.com/office/officeart/2005/8/layout/orgChart1"/>
    <dgm:cxn modelId="{22428002-67AB-4E20-B49C-FD1591A60A4D}" type="presParOf" srcId="{BBE9AF3E-1BAA-884D-BB59-9B83F2A7A861}" destId="{895980FC-9C82-F546-B243-EC9F4A7AECA6}" srcOrd="1" destOrd="0" presId="urn:microsoft.com/office/officeart/2005/8/layout/orgChart1"/>
    <dgm:cxn modelId="{43967391-710E-40CB-978B-19A28FD8F4B8}" type="presParOf" srcId="{BBE9AF3E-1BAA-884D-BB59-9B83F2A7A861}" destId="{5E317FA7-7583-824B-B3D2-0B7798824453}" srcOrd="2" destOrd="0" presId="urn:microsoft.com/office/officeart/2005/8/layout/orgChart1"/>
    <dgm:cxn modelId="{4849D707-24C1-47F2-BA39-EEF4A0B560D8}" type="presParOf" srcId="{EAE15A68-AD6D-904A-9A59-9F377EBC94A1}" destId="{A5C4FF85-E887-C145-B423-192A0BF72C8B}" srcOrd="2" destOrd="0" presId="urn:microsoft.com/office/officeart/2005/8/layout/orgChart1"/>
    <dgm:cxn modelId="{526979BB-A89C-4DF0-8115-A086AB050E72}" type="presParOf" srcId="{DB99EE3B-098F-DF40-B654-B40729E5F20C}" destId="{E7CCE716-EDE2-C848-9F4E-903B98F45D7C}" srcOrd="2" destOrd="0" presId="urn:microsoft.com/office/officeart/2005/8/layout/orgChart1"/>
    <dgm:cxn modelId="{77243DF7-D67E-452B-B75D-EAF5089ADA8C}" type="presParOf" srcId="{734132B9-3E89-A44C-BDF2-33B4AC512471}" destId="{E2FC5180-0FCC-4645-AD06-4276BA3B7F6D}" srcOrd="2" destOrd="0" presId="urn:microsoft.com/office/officeart/2005/8/layout/orgChart1"/>
    <dgm:cxn modelId="{DFA5D279-86CE-478A-B2F6-C6A32E1C0028}" type="presParOf" srcId="{A49F4325-859C-9E44-BB9E-F0422966297F}" destId="{40C1A644-7F31-254D-B9FA-D7136E61955B}" srcOrd="2" destOrd="0" presId="urn:microsoft.com/office/officeart/2005/8/layout/orgChart1"/>
    <dgm:cxn modelId="{F37A16F6-82F1-4EAC-A6E6-430F1D481EB5}" type="presParOf" srcId="{187AA8F4-6384-0C40-AB38-59C2990C34D9}" destId="{D95060E7-DD43-934E-8957-116E3B18CE52}"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32D50B0-08E0-1043-BDE8-3A841C6A8A0E}" type="doc">
      <dgm:prSet loTypeId="urn:microsoft.com/office/officeart/2005/8/layout/cycle3" loCatId="" qsTypeId="urn:microsoft.com/office/officeart/2005/8/quickstyle/simple1" qsCatId="simple" csTypeId="urn:microsoft.com/office/officeart/2005/8/colors/accent1_2" csCatId="accent1" phldr="1"/>
      <dgm:spPr/>
      <dgm:t>
        <a:bodyPr/>
        <a:lstStyle/>
        <a:p>
          <a:endParaRPr lang="en-US"/>
        </a:p>
      </dgm:t>
    </dgm:pt>
    <dgm:pt modelId="{3DC96F7F-08DD-EF4C-843D-837C69099B17}">
      <dgm:prSet phldrT="[Text]"/>
      <dgm:spPr/>
      <dgm:t>
        <a:bodyPr/>
        <a:lstStyle/>
        <a:p>
          <a:r>
            <a:rPr lang="en-US"/>
            <a:t>1 Hour </a:t>
          </a:r>
        </a:p>
      </dgm:t>
    </dgm:pt>
    <dgm:pt modelId="{09E4A660-F6AA-2140-B959-C69D8079AED0}" type="parTrans" cxnId="{DCD9E25D-0CBF-014C-80DF-43DFA09A3553}">
      <dgm:prSet/>
      <dgm:spPr/>
      <dgm:t>
        <a:bodyPr/>
        <a:lstStyle/>
        <a:p>
          <a:endParaRPr lang="en-US"/>
        </a:p>
      </dgm:t>
    </dgm:pt>
    <dgm:pt modelId="{C71E4EED-5DF1-3E47-B7E5-B8F7CE031569}" type="sibTrans" cxnId="{DCD9E25D-0CBF-014C-80DF-43DFA09A3553}">
      <dgm:prSet/>
      <dgm:spPr/>
      <dgm:t>
        <a:bodyPr/>
        <a:lstStyle/>
        <a:p>
          <a:endParaRPr lang="en-US"/>
        </a:p>
      </dgm:t>
    </dgm:pt>
    <dgm:pt modelId="{FDA58BDF-BD3B-DD42-ABDB-15F78DAADA37}">
      <dgm:prSet phldrT="[Text]"/>
      <dgm:spPr/>
      <dgm:t>
        <a:bodyPr/>
        <a:lstStyle/>
        <a:p>
          <a:r>
            <a:rPr lang="en-US"/>
            <a:t>2 hours </a:t>
          </a:r>
        </a:p>
      </dgm:t>
    </dgm:pt>
    <dgm:pt modelId="{BAFD2CBD-C658-9D47-8778-ED533EA8CC82}" type="parTrans" cxnId="{8D65FC50-2021-9148-B398-4552C18D4669}">
      <dgm:prSet/>
      <dgm:spPr/>
      <dgm:t>
        <a:bodyPr/>
        <a:lstStyle/>
        <a:p>
          <a:endParaRPr lang="en-US"/>
        </a:p>
      </dgm:t>
    </dgm:pt>
    <dgm:pt modelId="{09F6506B-A683-D248-A37F-F0308C8D8498}" type="sibTrans" cxnId="{8D65FC50-2021-9148-B398-4552C18D4669}">
      <dgm:prSet/>
      <dgm:spPr/>
      <dgm:t>
        <a:bodyPr/>
        <a:lstStyle/>
        <a:p>
          <a:endParaRPr lang="en-US"/>
        </a:p>
      </dgm:t>
    </dgm:pt>
    <dgm:pt modelId="{9B93F954-1B6A-F247-B5BA-60AC8710A93A}">
      <dgm:prSet phldrT="[Text]"/>
      <dgm:spPr/>
      <dgm:t>
        <a:bodyPr/>
        <a:lstStyle/>
        <a:p>
          <a:r>
            <a:rPr lang="en-US"/>
            <a:t>10 hours </a:t>
          </a:r>
        </a:p>
      </dgm:t>
    </dgm:pt>
    <dgm:pt modelId="{48E9E930-5A0F-B044-9635-3E49DFE27E56}" type="parTrans" cxnId="{28538309-418F-124E-9CCC-631B8DD4D4A7}">
      <dgm:prSet/>
      <dgm:spPr/>
      <dgm:t>
        <a:bodyPr/>
        <a:lstStyle/>
        <a:p>
          <a:endParaRPr lang="en-US"/>
        </a:p>
      </dgm:t>
    </dgm:pt>
    <dgm:pt modelId="{AF479B5C-8181-E24D-83F0-354BBE9D199E}" type="sibTrans" cxnId="{28538309-418F-124E-9CCC-631B8DD4D4A7}">
      <dgm:prSet/>
      <dgm:spPr/>
      <dgm:t>
        <a:bodyPr/>
        <a:lstStyle/>
        <a:p>
          <a:endParaRPr lang="en-US"/>
        </a:p>
      </dgm:t>
    </dgm:pt>
    <dgm:pt modelId="{6E7DE61B-6F7C-E049-8312-8998B738A398}">
      <dgm:prSet phldrT="[Text]"/>
      <dgm:spPr/>
      <dgm:t>
        <a:bodyPr/>
        <a:lstStyle/>
        <a:p>
          <a:r>
            <a:rPr lang="en-US"/>
            <a:t>20 hours</a:t>
          </a:r>
        </a:p>
      </dgm:t>
    </dgm:pt>
    <dgm:pt modelId="{161DB1F8-96FC-7A4B-BED8-7F412AE3C9CF}" type="parTrans" cxnId="{E4A28B74-9B24-4D40-ADD5-BE37FAC86AA4}">
      <dgm:prSet/>
      <dgm:spPr/>
      <dgm:t>
        <a:bodyPr/>
        <a:lstStyle/>
        <a:p>
          <a:endParaRPr lang="en-US"/>
        </a:p>
      </dgm:t>
    </dgm:pt>
    <dgm:pt modelId="{07D3BD3F-B88E-F448-A123-CBF4042103BA}" type="sibTrans" cxnId="{E4A28B74-9B24-4D40-ADD5-BE37FAC86AA4}">
      <dgm:prSet/>
      <dgm:spPr/>
      <dgm:t>
        <a:bodyPr/>
        <a:lstStyle/>
        <a:p>
          <a:endParaRPr lang="en-US"/>
        </a:p>
      </dgm:t>
    </dgm:pt>
    <dgm:pt modelId="{BA08D4E0-0D06-2348-A6CC-612C6A421FF1}">
      <dgm:prSet phldrT="[Text]"/>
      <dgm:spPr/>
      <dgm:t>
        <a:bodyPr/>
        <a:lstStyle/>
        <a:p>
          <a:r>
            <a:rPr lang="en-US"/>
            <a:t>200 hours </a:t>
          </a:r>
        </a:p>
      </dgm:t>
    </dgm:pt>
    <dgm:pt modelId="{4C657835-C8E8-224B-B722-196D41D0AEE7}" type="parTrans" cxnId="{8EA98A3B-244E-F74C-AB45-C2349D67D5C4}">
      <dgm:prSet/>
      <dgm:spPr/>
      <dgm:t>
        <a:bodyPr/>
        <a:lstStyle/>
        <a:p>
          <a:endParaRPr lang="en-US"/>
        </a:p>
      </dgm:t>
    </dgm:pt>
    <dgm:pt modelId="{F0512492-BD44-434D-8F8A-FED7E193CA3F}" type="sibTrans" cxnId="{8EA98A3B-244E-F74C-AB45-C2349D67D5C4}">
      <dgm:prSet/>
      <dgm:spPr/>
      <dgm:t>
        <a:bodyPr/>
        <a:lstStyle/>
        <a:p>
          <a:endParaRPr lang="en-US"/>
        </a:p>
      </dgm:t>
    </dgm:pt>
    <dgm:pt modelId="{FA9E3865-722B-D54F-B26E-D9C0F4089FB1}" type="pres">
      <dgm:prSet presAssocID="{532D50B0-08E0-1043-BDE8-3A841C6A8A0E}" presName="Name0" presStyleCnt="0">
        <dgm:presLayoutVars>
          <dgm:dir/>
          <dgm:resizeHandles val="exact"/>
        </dgm:presLayoutVars>
      </dgm:prSet>
      <dgm:spPr/>
    </dgm:pt>
    <dgm:pt modelId="{7045D7D5-451D-3040-855E-0AEDF91D2126}" type="pres">
      <dgm:prSet presAssocID="{532D50B0-08E0-1043-BDE8-3A841C6A8A0E}" presName="cycle" presStyleCnt="0"/>
      <dgm:spPr/>
    </dgm:pt>
    <dgm:pt modelId="{2FBE0A75-35A4-9043-9502-3120375181DE}" type="pres">
      <dgm:prSet presAssocID="{3DC96F7F-08DD-EF4C-843D-837C69099B17}" presName="nodeFirstNode" presStyleLbl="node1" presStyleIdx="0" presStyleCnt="5">
        <dgm:presLayoutVars>
          <dgm:bulletEnabled val="1"/>
        </dgm:presLayoutVars>
      </dgm:prSet>
      <dgm:spPr/>
    </dgm:pt>
    <dgm:pt modelId="{5BC7188D-09D3-9A4B-8FAE-D37609FBD8F5}" type="pres">
      <dgm:prSet presAssocID="{C71E4EED-5DF1-3E47-B7E5-B8F7CE031569}" presName="sibTransFirstNode" presStyleLbl="bgShp" presStyleIdx="0" presStyleCnt="1"/>
      <dgm:spPr/>
    </dgm:pt>
    <dgm:pt modelId="{F6BAB4BA-E01D-7E43-BCB5-D4EB6ED660BC}" type="pres">
      <dgm:prSet presAssocID="{FDA58BDF-BD3B-DD42-ABDB-15F78DAADA37}" presName="nodeFollowingNodes" presStyleLbl="node1" presStyleIdx="1" presStyleCnt="5">
        <dgm:presLayoutVars>
          <dgm:bulletEnabled val="1"/>
        </dgm:presLayoutVars>
      </dgm:prSet>
      <dgm:spPr/>
    </dgm:pt>
    <dgm:pt modelId="{2716B79B-078D-CC45-8298-11631712ADA2}" type="pres">
      <dgm:prSet presAssocID="{9B93F954-1B6A-F247-B5BA-60AC8710A93A}" presName="nodeFollowingNodes" presStyleLbl="node1" presStyleIdx="2" presStyleCnt="5">
        <dgm:presLayoutVars>
          <dgm:bulletEnabled val="1"/>
        </dgm:presLayoutVars>
      </dgm:prSet>
      <dgm:spPr/>
    </dgm:pt>
    <dgm:pt modelId="{6482FE61-3EEA-1841-9B56-DD30DD31A26D}" type="pres">
      <dgm:prSet presAssocID="{6E7DE61B-6F7C-E049-8312-8998B738A398}" presName="nodeFollowingNodes" presStyleLbl="node1" presStyleIdx="3" presStyleCnt="5">
        <dgm:presLayoutVars>
          <dgm:bulletEnabled val="1"/>
        </dgm:presLayoutVars>
      </dgm:prSet>
      <dgm:spPr/>
    </dgm:pt>
    <dgm:pt modelId="{BDBC548F-9DFC-1047-838B-8AD70222E14B}" type="pres">
      <dgm:prSet presAssocID="{BA08D4E0-0D06-2348-A6CC-612C6A421FF1}" presName="nodeFollowingNodes" presStyleLbl="node1" presStyleIdx="4" presStyleCnt="5">
        <dgm:presLayoutVars>
          <dgm:bulletEnabled val="1"/>
        </dgm:presLayoutVars>
      </dgm:prSet>
      <dgm:spPr/>
    </dgm:pt>
  </dgm:ptLst>
  <dgm:cxnLst>
    <dgm:cxn modelId="{28538309-418F-124E-9CCC-631B8DD4D4A7}" srcId="{532D50B0-08E0-1043-BDE8-3A841C6A8A0E}" destId="{9B93F954-1B6A-F247-B5BA-60AC8710A93A}" srcOrd="2" destOrd="0" parTransId="{48E9E930-5A0F-B044-9635-3E49DFE27E56}" sibTransId="{AF479B5C-8181-E24D-83F0-354BBE9D199E}"/>
    <dgm:cxn modelId="{D6F1812D-A7FE-4B41-972E-8ADC53203711}" type="presOf" srcId="{532D50B0-08E0-1043-BDE8-3A841C6A8A0E}" destId="{FA9E3865-722B-D54F-B26E-D9C0F4089FB1}" srcOrd="0" destOrd="0" presId="urn:microsoft.com/office/officeart/2005/8/layout/cycle3"/>
    <dgm:cxn modelId="{8EA98A3B-244E-F74C-AB45-C2349D67D5C4}" srcId="{532D50B0-08E0-1043-BDE8-3A841C6A8A0E}" destId="{BA08D4E0-0D06-2348-A6CC-612C6A421FF1}" srcOrd="4" destOrd="0" parTransId="{4C657835-C8E8-224B-B722-196D41D0AEE7}" sibTransId="{F0512492-BD44-434D-8F8A-FED7E193CA3F}"/>
    <dgm:cxn modelId="{4A8B8F4E-6426-464A-9B72-13413FB0E360}" type="presOf" srcId="{6E7DE61B-6F7C-E049-8312-8998B738A398}" destId="{6482FE61-3EEA-1841-9B56-DD30DD31A26D}" srcOrd="0" destOrd="0" presId="urn:microsoft.com/office/officeart/2005/8/layout/cycle3"/>
    <dgm:cxn modelId="{8D65FC50-2021-9148-B398-4552C18D4669}" srcId="{532D50B0-08E0-1043-BDE8-3A841C6A8A0E}" destId="{FDA58BDF-BD3B-DD42-ABDB-15F78DAADA37}" srcOrd="1" destOrd="0" parTransId="{BAFD2CBD-C658-9D47-8778-ED533EA8CC82}" sibTransId="{09F6506B-A683-D248-A37F-F0308C8D8498}"/>
    <dgm:cxn modelId="{F35D155A-0E35-4081-B06C-C8AA4FEBCA4E}" type="presOf" srcId="{BA08D4E0-0D06-2348-A6CC-612C6A421FF1}" destId="{BDBC548F-9DFC-1047-838B-8AD70222E14B}" srcOrd="0" destOrd="0" presId="urn:microsoft.com/office/officeart/2005/8/layout/cycle3"/>
    <dgm:cxn modelId="{DCD9E25D-0CBF-014C-80DF-43DFA09A3553}" srcId="{532D50B0-08E0-1043-BDE8-3A841C6A8A0E}" destId="{3DC96F7F-08DD-EF4C-843D-837C69099B17}" srcOrd="0" destOrd="0" parTransId="{09E4A660-F6AA-2140-B959-C69D8079AED0}" sibTransId="{C71E4EED-5DF1-3E47-B7E5-B8F7CE031569}"/>
    <dgm:cxn modelId="{E4A28B74-9B24-4D40-ADD5-BE37FAC86AA4}" srcId="{532D50B0-08E0-1043-BDE8-3A841C6A8A0E}" destId="{6E7DE61B-6F7C-E049-8312-8998B738A398}" srcOrd="3" destOrd="0" parTransId="{161DB1F8-96FC-7A4B-BED8-7F412AE3C9CF}" sibTransId="{07D3BD3F-B88E-F448-A123-CBF4042103BA}"/>
    <dgm:cxn modelId="{4174EB77-5BE0-453C-9EBF-7F3C96DD9A3B}" type="presOf" srcId="{FDA58BDF-BD3B-DD42-ABDB-15F78DAADA37}" destId="{F6BAB4BA-E01D-7E43-BCB5-D4EB6ED660BC}" srcOrd="0" destOrd="0" presId="urn:microsoft.com/office/officeart/2005/8/layout/cycle3"/>
    <dgm:cxn modelId="{850CFE7E-3CDF-4C39-90F5-0D30D40A0DD0}" type="presOf" srcId="{3DC96F7F-08DD-EF4C-843D-837C69099B17}" destId="{2FBE0A75-35A4-9043-9502-3120375181DE}" srcOrd="0" destOrd="0" presId="urn:microsoft.com/office/officeart/2005/8/layout/cycle3"/>
    <dgm:cxn modelId="{7BAF14C0-C58D-4F09-89D9-6F3AAA11698A}" type="presOf" srcId="{9B93F954-1B6A-F247-B5BA-60AC8710A93A}" destId="{2716B79B-078D-CC45-8298-11631712ADA2}" srcOrd="0" destOrd="0" presId="urn:microsoft.com/office/officeart/2005/8/layout/cycle3"/>
    <dgm:cxn modelId="{2D1D08C4-FF9A-4C2B-B751-1E3E04FDCB8A}" type="presOf" srcId="{C71E4EED-5DF1-3E47-B7E5-B8F7CE031569}" destId="{5BC7188D-09D3-9A4B-8FAE-D37609FBD8F5}" srcOrd="0" destOrd="0" presId="urn:microsoft.com/office/officeart/2005/8/layout/cycle3"/>
    <dgm:cxn modelId="{D5903289-04CF-4226-8588-A8725BDC3589}" type="presParOf" srcId="{FA9E3865-722B-D54F-B26E-D9C0F4089FB1}" destId="{7045D7D5-451D-3040-855E-0AEDF91D2126}" srcOrd="0" destOrd="0" presId="urn:microsoft.com/office/officeart/2005/8/layout/cycle3"/>
    <dgm:cxn modelId="{949BDEE4-3322-4BD4-901C-2DEC96B0A953}" type="presParOf" srcId="{7045D7D5-451D-3040-855E-0AEDF91D2126}" destId="{2FBE0A75-35A4-9043-9502-3120375181DE}" srcOrd="0" destOrd="0" presId="urn:microsoft.com/office/officeart/2005/8/layout/cycle3"/>
    <dgm:cxn modelId="{DB9F4A31-ADC0-4801-8AD7-8E63A6F31F59}" type="presParOf" srcId="{7045D7D5-451D-3040-855E-0AEDF91D2126}" destId="{5BC7188D-09D3-9A4B-8FAE-D37609FBD8F5}" srcOrd="1" destOrd="0" presId="urn:microsoft.com/office/officeart/2005/8/layout/cycle3"/>
    <dgm:cxn modelId="{68CCEC0F-B9E6-451F-BD46-0D0B40013375}" type="presParOf" srcId="{7045D7D5-451D-3040-855E-0AEDF91D2126}" destId="{F6BAB4BA-E01D-7E43-BCB5-D4EB6ED660BC}" srcOrd="2" destOrd="0" presId="urn:microsoft.com/office/officeart/2005/8/layout/cycle3"/>
    <dgm:cxn modelId="{B3B5A1C6-4CC2-4716-AE56-85FB3157D602}" type="presParOf" srcId="{7045D7D5-451D-3040-855E-0AEDF91D2126}" destId="{2716B79B-078D-CC45-8298-11631712ADA2}" srcOrd="3" destOrd="0" presId="urn:microsoft.com/office/officeart/2005/8/layout/cycle3"/>
    <dgm:cxn modelId="{F8FBBFF8-CBB2-4C2E-A166-7B8B38E0CE00}" type="presParOf" srcId="{7045D7D5-451D-3040-855E-0AEDF91D2126}" destId="{6482FE61-3EEA-1841-9B56-DD30DD31A26D}" srcOrd="4" destOrd="0" presId="urn:microsoft.com/office/officeart/2005/8/layout/cycle3"/>
    <dgm:cxn modelId="{3829B48C-626E-4A85-8674-419C13C328AD}" type="presParOf" srcId="{7045D7D5-451D-3040-855E-0AEDF91D2126}" destId="{BDBC548F-9DFC-1047-838B-8AD70222E14B}" srcOrd="5" destOrd="0" presId="urn:microsoft.com/office/officeart/2005/8/layout/cycle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BBAF24C-81FB-5F47-9284-2F8FF26335D0}" type="doc">
      <dgm:prSet loTypeId="urn:microsoft.com/office/officeart/2005/8/layout/cycle3" loCatId="" qsTypeId="urn:microsoft.com/office/officeart/2005/8/quickstyle/simple2" qsCatId="simple" csTypeId="urn:microsoft.com/office/officeart/2005/8/colors/accent0_3" csCatId="mainScheme" phldr="1"/>
      <dgm:spPr/>
      <dgm:t>
        <a:bodyPr/>
        <a:lstStyle/>
        <a:p>
          <a:endParaRPr lang="en-US"/>
        </a:p>
      </dgm:t>
    </dgm:pt>
    <dgm:pt modelId="{8BB9BCB2-9A6A-6049-88E1-0C1609FEB6E8}">
      <dgm:prSet phldrT="[Text]"/>
      <dgm:spPr/>
      <dgm:t>
        <a:bodyPr/>
        <a:lstStyle/>
        <a:p>
          <a:r>
            <a:rPr lang="en-US" dirty="0"/>
            <a:t>Ionic exchange and formation of silica rich layer</a:t>
          </a:r>
        </a:p>
      </dgm:t>
    </dgm:pt>
    <dgm:pt modelId="{3DD705F6-967E-174E-B086-68EDF5961A0B}" type="parTrans" cxnId="{BABBAFC3-5D48-274B-9648-99BD5FF7E454}">
      <dgm:prSet/>
      <dgm:spPr/>
      <dgm:t>
        <a:bodyPr/>
        <a:lstStyle/>
        <a:p>
          <a:endParaRPr lang="en-US"/>
        </a:p>
      </dgm:t>
    </dgm:pt>
    <dgm:pt modelId="{ECF6E7C2-C9BE-0349-951C-51D170021D86}" type="sibTrans" cxnId="{BABBAFC3-5D48-274B-9648-99BD5FF7E454}">
      <dgm:prSet/>
      <dgm:spPr/>
      <dgm:t>
        <a:bodyPr/>
        <a:lstStyle/>
        <a:p>
          <a:endParaRPr lang="en-US"/>
        </a:p>
      </dgm:t>
    </dgm:pt>
    <dgm:pt modelId="{6F2AB134-3BDF-314E-A974-1D165A48F977}">
      <dgm:prSet phldrT="[Text]"/>
      <dgm:spPr/>
      <dgm:t>
        <a:bodyPr/>
        <a:lstStyle/>
        <a:p>
          <a:pPr rtl="0"/>
          <a:r>
            <a:rPr lang="en-US" dirty="0"/>
            <a:t>Production of silanol bonds </a:t>
          </a:r>
        </a:p>
      </dgm:t>
    </dgm:pt>
    <dgm:pt modelId="{67A813DD-333A-2349-8013-33CC203CDE35}" type="parTrans" cxnId="{83EE9A4E-4C9E-D640-8BD4-6EF46A3AED12}">
      <dgm:prSet/>
      <dgm:spPr/>
      <dgm:t>
        <a:bodyPr/>
        <a:lstStyle/>
        <a:p>
          <a:endParaRPr lang="en-US"/>
        </a:p>
      </dgm:t>
    </dgm:pt>
    <dgm:pt modelId="{C2ADB891-CB26-4B4F-8A9D-8C83E27492D1}" type="sibTrans" cxnId="{83EE9A4E-4C9E-D640-8BD4-6EF46A3AED12}">
      <dgm:prSet/>
      <dgm:spPr/>
      <dgm:t>
        <a:bodyPr/>
        <a:lstStyle/>
        <a:p>
          <a:endParaRPr lang="en-US"/>
        </a:p>
      </dgm:t>
    </dgm:pt>
    <dgm:pt modelId="{AE061CC8-48D8-D04F-A909-ED2E69A39C4B}">
      <dgm:prSet phldrT="[Text]"/>
      <dgm:spPr/>
      <dgm:t>
        <a:bodyPr/>
        <a:lstStyle/>
        <a:p>
          <a:pPr rtl="0"/>
          <a:r>
            <a:rPr lang="en-US" dirty="0" err="1"/>
            <a:t>SiOH</a:t>
          </a:r>
          <a:r>
            <a:rPr lang="en-US" dirty="0"/>
            <a:t> group re-polymerization </a:t>
          </a:r>
        </a:p>
      </dgm:t>
    </dgm:pt>
    <dgm:pt modelId="{D04BFCE5-78F3-D04E-8FA8-D544660C9764}" type="parTrans" cxnId="{2711DF52-67C2-D643-BD9A-2FCE8447FE2B}">
      <dgm:prSet/>
      <dgm:spPr/>
      <dgm:t>
        <a:bodyPr/>
        <a:lstStyle/>
        <a:p>
          <a:endParaRPr lang="en-US"/>
        </a:p>
      </dgm:t>
    </dgm:pt>
    <dgm:pt modelId="{0B5D4213-E8C8-9345-A745-86F15F68A4AF}" type="sibTrans" cxnId="{2711DF52-67C2-D643-BD9A-2FCE8447FE2B}">
      <dgm:prSet/>
      <dgm:spPr/>
      <dgm:t>
        <a:bodyPr/>
        <a:lstStyle/>
        <a:p>
          <a:endParaRPr lang="en-US"/>
        </a:p>
      </dgm:t>
    </dgm:pt>
    <dgm:pt modelId="{5CEC5A02-9ECC-C142-86E4-E3ADACC89C06}">
      <dgm:prSet phldrT="[Text]"/>
      <dgm:spPr/>
      <dgm:t>
        <a:bodyPr/>
        <a:lstStyle/>
        <a:p>
          <a:pPr rtl="0"/>
          <a:r>
            <a:rPr lang="en-US" dirty="0"/>
            <a:t>Amorphous calcium phosphate layer is formed</a:t>
          </a:r>
        </a:p>
      </dgm:t>
    </dgm:pt>
    <dgm:pt modelId="{11B7410E-150C-FA4A-8AB9-E48647223867}" type="parTrans" cxnId="{B48201FA-65CD-4542-86B9-D3D214B9090B}">
      <dgm:prSet/>
      <dgm:spPr/>
      <dgm:t>
        <a:bodyPr/>
        <a:lstStyle/>
        <a:p>
          <a:endParaRPr lang="en-US"/>
        </a:p>
      </dgm:t>
    </dgm:pt>
    <dgm:pt modelId="{CA8DEF11-42A4-2B45-8FCF-150AA746D58D}" type="sibTrans" cxnId="{B48201FA-65CD-4542-86B9-D3D214B9090B}">
      <dgm:prSet/>
      <dgm:spPr/>
      <dgm:t>
        <a:bodyPr/>
        <a:lstStyle/>
        <a:p>
          <a:endParaRPr lang="en-US"/>
        </a:p>
      </dgm:t>
    </dgm:pt>
    <dgm:pt modelId="{ACB0C3D2-87E2-AB41-8CFD-AE134A7A7229}">
      <dgm:prSet phldrT="[Text]"/>
      <dgm:spPr/>
      <dgm:t>
        <a:bodyPr/>
        <a:lstStyle/>
        <a:p>
          <a:pPr rtl="0"/>
          <a:r>
            <a:rPr lang="en-US" dirty="0"/>
            <a:t>Crystallization of the HCA layer</a:t>
          </a:r>
        </a:p>
      </dgm:t>
    </dgm:pt>
    <dgm:pt modelId="{4C6771B8-88C8-164D-9B02-3435C95DA66F}" type="parTrans" cxnId="{9ACA0BE9-FA35-104F-8DF8-421E104268AD}">
      <dgm:prSet/>
      <dgm:spPr/>
      <dgm:t>
        <a:bodyPr/>
        <a:lstStyle/>
        <a:p>
          <a:endParaRPr lang="en-US"/>
        </a:p>
      </dgm:t>
    </dgm:pt>
    <dgm:pt modelId="{5FCF0AA8-DEA9-3A4E-B50C-20A5B6E34AA5}" type="sibTrans" cxnId="{9ACA0BE9-FA35-104F-8DF8-421E104268AD}">
      <dgm:prSet/>
      <dgm:spPr/>
      <dgm:t>
        <a:bodyPr/>
        <a:lstStyle/>
        <a:p>
          <a:endParaRPr lang="en-US"/>
        </a:p>
      </dgm:t>
    </dgm:pt>
    <dgm:pt modelId="{2D7ACA53-5D82-6348-8972-063C60727F00}">
      <dgm:prSet phldrT="[Text]"/>
      <dgm:spPr/>
      <dgm:t>
        <a:bodyPr/>
        <a:lstStyle/>
        <a:p>
          <a:pPr rtl="0"/>
          <a:r>
            <a:rPr lang="en-US" dirty="0"/>
            <a:t>Proliferation and growth of bone </a:t>
          </a:r>
        </a:p>
      </dgm:t>
    </dgm:pt>
    <dgm:pt modelId="{31C37481-078B-CA4D-9882-867D1D04E276}" type="parTrans" cxnId="{0A3C98E5-F3AC-154B-9C26-A9DC53486B56}">
      <dgm:prSet/>
      <dgm:spPr/>
      <dgm:t>
        <a:bodyPr/>
        <a:lstStyle/>
        <a:p>
          <a:endParaRPr lang="en-US"/>
        </a:p>
      </dgm:t>
    </dgm:pt>
    <dgm:pt modelId="{54E33972-85DF-4345-AA03-63E2375DD4DD}" type="sibTrans" cxnId="{0A3C98E5-F3AC-154B-9C26-A9DC53486B56}">
      <dgm:prSet/>
      <dgm:spPr/>
      <dgm:t>
        <a:bodyPr/>
        <a:lstStyle/>
        <a:p>
          <a:endParaRPr lang="en-US"/>
        </a:p>
      </dgm:t>
    </dgm:pt>
    <dgm:pt modelId="{F0738AB4-B314-2547-B938-555487082F26}">
      <dgm:prSet phldrT="[Text]"/>
      <dgm:spPr/>
      <dgm:t>
        <a:bodyPr/>
        <a:lstStyle/>
        <a:p>
          <a:pPr rtl="0"/>
          <a:r>
            <a:rPr lang="en-US" dirty="0"/>
            <a:t>Adsorption of protein and growth factor </a:t>
          </a:r>
        </a:p>
      </dgm:t>
    </dgm:pt>
    <dgm:pt modelId="{36A3BA4D-26E8-6041-9AF1-730CD69D0065}" type="parTrans" cxnId="{F349E3C9-FD6E-E249-835D-01C297AD0E50}">
      <dgm:prSet/>
      <dgm:spPr/>
      <dgm:t>
        <a:bodyPr/>
        <a:lstStyle/>
        <a:p>
          <a:endParaRPr lang="en-US"/>
        </a:p>
      </dgm:t>
    </dgm:pt>
    <dgm:pt modelId="{615FE728-88EB-724D-B6D9-2D3030BC410A}" type="sibTrans" cxnId="{F349E3C9-FD6E-E249-835D-01C297AD0E50}">
      <dgm:prSet/>
      <dgm:spPr/>
      <dgm:t>
        <a:bodyPr/>
        <a:lstStyle/>
        <a:p>
          <a:endParaRPr lang="en-US"/>
        </a:p>
      </dgm:t>
    </dgm:pt>
    <dgm:pt modelId="{29CA18F4-7751-5948-81F1-45487C61AF8F}">
      <dgm:prSet phldrT="[Text]"/>
      <dgm:spPr/>
      <dgm:t>
        <a:bodyPr/>
        <a:lstStyle/>
        <a:p>
          <a:pPr rtl="0"/>
          <a:r>
            <a:rPr lang="en-US" dirty="0"/>
            <a:t>Action of macrophages</a:t>
          </a:r>
        </a:p>
      </dgm:t>
    </dgm:pt>
    <dgm:pt modelId="{49DE3968-ACC9-4F44-8A90-03689B3920B1}" type="parTrans" cxnId="{EEA3C510-ABDC-1F41-B60A-745D4A29D5A5}">
      <dgm:prSet/>
      <dgm:spPr/>
      <dgm:t>
        <a:bodyPr/>
        <a:lstStyle/>
        <a:p>
          <a:endParaRPr lang="en-US"/>
        </a:p>
      </dgm:t>
    </dgm:pt>
    <dgm:pt modelId="{1FA26A9A-03E4-1D44-8C7F-20544998ECFF}" type="sibTrans" cxnId="{EEA3C510-ABDC-1F41-B60A-745D4A29D5A5}">
      <dgm:prSet/>
      <dgm:spPr/>
      <dgm:t>
        <a:bodyPr/>
        <a:lstStyle/>
        <a:p>
          <a:endParaRPr lang="en-US"/>
        </a:p>
      </dgm:t>
    </dgm:pt>
    <dgm:pt modelId="{9004F967-C4F1-C245-8893-4950C2A0194F}">
      <dgm:prSet phldrT="[Text]"/>
      <dgm:spPr/>
      <dgm:t>
        <a:bodyPr/>
        <a:lstStyle/>
        <a:p>
          <a:pPr rtl="0"/>
          <a:r>
            <a:rPr lang="en-US" dirty="0"/>
            <a:t>Attachment of stem cells</a:t>
          </a:r>
        </a:p>
      </dgm:t>
    </dgm:pt>
    <dgm:pt modelId="{93F5C51D-17E0-E046-806F-5B3D380EC3E6}" type="parTrans" cxnId="{20C5C4C9-4D9B-CE42-BEC4-C4D23372B9FF}">
      <dgm:prSet/>
      <dgm:spPr/>
      <dgm:t>
        <a:bodyPr/>
        <a:lstStyle/>
        <a:p>
          <a:endParaRPr lang="en-US"/>
        </a:p>
      </dgm:t>
    </dgm:pt>
    <dgm:pt modelId="{C6509EC7-2B56-534F-9ECB-4F68FDB14074}" type="sibTrans" cxnId="{20C5C4C9-4D9B-CE42-BEC4-C4D23372B9FF}">
      <dgm:prSet/>
      <dgm:spPr/>
      <dgm:t>
        <a:bodyPr/>
        <a:lstStyle/>
        <a:p>
          <a:endParaRPr lang="en-US"/>
        </a:p>
      </dgm:t>
    </dgm:pt>
    <dgm:pt modelId="{E1C9298D-49AA-DA42-880D-8D63CAA07C93}">
      <dgm:prSet phldrT="[Text]"/>
      <dgm:spPr/>
      <dgm:t>
        <a:bodyPr/>
        <a:lstStyle/>
        <a:p>
          <a:pPr rtl="0"/>
          <a:r>
            <a:rPr lang="en-US" dirty="0"/>
            <a:t>Differentiation of stem cells </a:t>
          </a:r>
        </a:p>
      </dgm:t>
    </dgm:pt>
    <dgm:pt modelId="{D45AC9FB-1ACB-A147-910C-12435DE85042}" type="parTrans" cxnId="{888567B9-356D-6841-88F1-C6D7F9049D6F}">
      <dgm:prSet/>
      <dgm:spPr/>
      <dgm:t>
        <a:bodyPr/>
        <a:lstStyle/>
        <a:p>
          <a:endParaRPr lang="en-US"/>
        </a:p>
      </dgm:t>
    </dgm:pt>
    <dgm:pt modelId="{FCA81755-92D2-6740-BD20-42CBED6B690D}" type="sibTrans" cxnId="{888567B9-356D-6841-88F1-C6D7F9049D6F}">
      <dgm:prSet/>
      <dgm:spPr/>
      <dgm:t>
        <a:bodyPr/>
        <a:lstStyle/>
        <a:p>
          <a:endParaRPr lang="en-US"/>
        </a:p>
      </dgm:t>
    </dgm:pt>
    <dgm:pt modelId="{870E565E-84C2-9B4B-8D4D-58057BE93B55}">
      <dgm:prSet phldrT="[Text]"/>
      <dgm:spPr/>
      <dgm:t>
        <a:bodyPr/>
        <a:lstStyle/>
        <a:p>
          <a:pPr rtl="0"/>
          <a:r>
            <a:rPr lang="en-US" dirty="0"/>
            <a:t>Cellular attachment </a:t>
          </a:r>
        </a:p>
      </dgm:t>
    </dgm:pt>
    <dgm:pt modelId="{D49A8AED-5640-D743-858F-9EC758FB00D1}" type="parTrans" cxnId="{9B9B7A24-2BA4-EA46-8437-E5E7B331D300}">
      <dgm:prSet/>
      <dgm:spPr/>
      <dgm:t>
        <a:bodyPr/>
        <a:lstStyle/>
        <a:p>
          <a:endParaRPr lang="en-US"/>
        </a:p>
      </dgm:t>
    </dgm:pt>
    <dgm:pt modelId="{E99BE88F-15D5-BC42-9945-8DF076CF497D}" type="sibTrans" cxnId="{9B9B7A24-2BA4-EA46-8437-E5E7B331D300}">
      <dgm:prSet/>
      <dgm:spPr/>
      <dgm:t>
        <a:bodyPr/>
        <a:lstStyle/>
        <a:p>
          <a:endParaRPr lang="en-US"/>
        </a:p>
      </dgm:t>
    </dgm:pt>
    <dgm:pt modelId="{919C9B13-025E-E249-A939-4B8B682A02D4}">
      <dgm:prSet phldrT="[Text]"/>
      <dgm:spPr/>
      <dgm:t>
        <a:bodyPr/>
        <a:lstStyle/>
        <a:p>
          <a:pPr rtl="0"/>
          <a:r>
            <a:rPr lang="en-US" dirty="0"/>
            <a:t>Crystallization of the matrix </a:t>
          </a:r>
        </a:p>
      </dgm:t>
    </dgm:pt>
    <dgm:pt modelId="{62039BAF-87F2-134A-B7F4-E082A1FFAAD7}" type="parTrans" cxnId="{FB3914F0-0D3D-1149-94AB-F919AB337B54}">
      <dgm:prSet/>
      <dgm:spPr/>
      <dgm:t>
        <a:bodyPr/>
        <a:lstStyle/>
        <a:p>
          <a:endParaRPr lang="en-US"/>
        </a:p>
      </dgm:t>
    </dgm:pt>
    <dgm:pt modelId="{4F318E9F-D052-154E-AAA9-D06CF0A062FA}" type="sibTrans" cxnId="{FB3914F0-0D3D-1149-94AB-F919AB337B54}">
      <dgm:prSet/>
      <dgm:spPr/>
      <dgm:t>
        <a:bodyPr/>
        <a:lstStyle/>
        <a:p>
          <a:endParaRPr lang="en-US"/>
        </a:p>
      </dgm:t>
    </dgm:pt>
    <dgm:pt modelId="{B593D47C-FED2-8647-872D-8296F50FC357}" type="pres">
      <dgm:prSet presAssocID="{7BBAF24C-81FB-5F47-9284-2F8FF26335D0}" presName="Name0" presStyleCnt="0">
        <dgm:presLayoutVars>
          <dgm:dir/>
          <dgm:resizeHandles val="exact"/>
        </dgm:presLayoutVars>
      </dgm:prSet>
      <dgm:spPr/>
    </dgm:pt>
    <dgm:pt modelId="{9333065A-3642-AB49-912B-840F45E352C2}" type="pres">
      <dgm:prSet presAssocID="{7BBAF24C-81FB-5F47-9284-2F8FF26335D0}" presName="cycle" presStyleCnt="0"/>
      <dgm:spPr/>
    </dgm:pt>
    <dgm:pt modelId="{CBB6B805-3B2A-FE4A-BB96-8C268F4387B9}" type="pres">
      <dgm:prSet presAssocID="{8BB9BCB2-9A6A-6049-88E1-0C1609FEB6E8}" presName="nodeFirstNode" presStyleLbl="node1" presStyleIdx="0" presStyleCnt="12">
        <dgm:presLayoutVars>
          <dgm:bulletEnabled val="1"/>
        </dgm:presLayoutVars>
      </dgm:prSet>
      <dgm:spPr/>
    </dgm:pt>
    <dgm:pt modelId="{98A1E176-D67C-7E46-B445-375ADA9558E9}" type="pres">
      <dgm:prSet presAssocID="{ECF6E7C2-C9BE-0349-951C-51D170021D86}" presName="sibTransFirstNode" presStyleLbl="bgShp" presStyleIdx="0" presStyleCnt="1"/>
      <dgm:spPr/>
    </dgm:pt>
    <dgm:pt modelId="{3615CD23-0779-9D49-A534-C30F6EF0F1CE}" type="pres">
      <dgm:prSet presAssocID="{6F2AB134-3BDF-314E-A974-1D165A48F977}" presName="nodeFollowingNodes" presStyleLbl="node1" presStyleIdx="1" presStyleCnt="12">
        <dgm:presLayoutVars>
          <dgm:bulletEnabled val="1"/>
        </dgm:presLayoutVars>
      </dgm:prSet>
      <dgm:spPr/>
    </dgm:pt>
    <dgm:pt modelId="{F5966EFE-9F03-BF41-8D84-384D7B9E5E7D}" type="pres">
      <dgm:prSet presAssocID="{AE061CC8-48D8-D04F-A909-ED2E69A39C4B}" presName="nodeFollowingNodes" presStyleLbl="node1" presStyleIdx="2" presStyleCnt="12">
        <dgm:presLayoutVars>
          <dgm:bulletEnabled val="1"/>
        </dgm:presLayoutVars>
      </dgm:prSet>
      <dgm:spPr/>
    </dgm:pt>
    <dgm:pt modelId="{308B6195-B2CD-EB43-879C-D2C51342EA9A}" type="pres">
      <dgm:prSet presAssocID="{5CEC5A02-9ECC-C142-86E4-E3ADACC89C06}" presName="nodeFollowingNodes" presStyleLbl="node1" presStyleIdx="3" presStyleCnt="12">
        <dgm:presLayoutVars>
          <dgm:bulletEnabled val="1"/>
        </dgm:presLayoutVars>
      </dgm:prSet>
      <dgm:spPr/>
    </dgm:pt>
    <dgm:pt modelId="{3687F67C-5491-E44A-952F-4A22FC69240D}" type="pres">
      <dgm:prSet presAssocID="{ACB0C3D2-87E2-AB41-8CFD-AE134A7A7229}" presName="nodeFollowingNodes" presStyleLbl="node1" presStyleIdx="4" presStyleCnt="12">
        <dgm:presLayoutVars>
          <dgm:bulletEnabled val="1"/>
        </dgm:presLayoutVars>
      </dgm:prSet>
      <dgm:spPr/>
    </dgm:pt>
    <dgm:pt modelId="{53B64C60-8D25-6E40-B3CC-22640A9257E4}" type="pres">
      <dgm:prSet presAssocID="{F0738AB4-B314-2547-B938-555487082F26}" presName="nodeFollowingNodes" presStyleLbl="node1" presStyleIdx="5" presStyleCnt="12">
        <dgm:presLayoutVars>
          <dgm:bulletEnabled val="1"/>
        </dgm:presLayoutVars>
      </dgm:prSet>
      <dgm:spPr/>
    </dgm:pt>
    <dgm:pt modelId="{4485F388-6008-8F48-806B-BD5ED5941F47}" type="pres">
      <dgm:prSet presAssocID="{29CA18F4-7751-5948-81F1-45487C61AF8F}" presName="nodeFollowingNodes" presStyleLbl="node1" presStyleIdx="6" presStyleCnt="12">
        <dgm:presLayoutVars>
          <dgm:bulletEnabled val="1"/>
        </dgm:presLayoutVars>
      </dgm:prSet>
      <dgm:spPr/>
    </dgm:pt>
    <dgm:pt modelId="{77CA6DD2-D126-074F-932F-8CBF3F136BDF}" type="pres">
      <dgm:prSet presAssocID="{9004F967-C4F1-C245-8893-4950C2A0194F}" presName="nodeFollowingNodes" presStyleLbl="node1" presStyleIdx="7" presStyleCnt="12">
        <dgm:presLayoutVars>
          <dgm:bulletEnabled val="1"/>
        </dgm:presLayoutVars>
      </dgm:prSet>
      <dgm:spPr/>
    </dgm:pt>
    <dgm:pt modelId="{C33EA15A-412E-FB4B-9320-8F813B1A717C}" type="pres">
      <dgm:prSet presAssocID="{E1C9298D-49AA-DA42-880D-8D63CAA07C93}" presName="nodeFollowingNodes" presStyleLbl="node1" presStyleIdx="8" presStyleCnt="12">
        <dgm:presLayoutVars>
          <dgm:bulletEnabled val="1"/>
        </dgm:presLayoutVars>
      </dgm:prSet>
      <dgm:spPr/>
    </dgm:pt>
    <dgm:pt modelId="{B72363A2-2707-3D47-915F-2ECE9E07E417}" type="pres">
      <dgm:prSet presAssocID="{870E565E-84C2-9B4B-8D4D-58057BE93B55}" presName="nodeFollowingNodes" presStyleLbl="node1" presStyleIdx="9" presStyleCnt="12">
        <dgm:presLayoutVars>
          <dgm:bulletEnabled val="1"/>
        </dgm:presLayoutVars>
      </dgm:prSet>
      <dgm:spPr/>
    </dgm:pt>
    <dgm:pt modelId="{26F03195-274E-A14C-9D09-CFEDC9E6FA07}" type="pres">
      <dgm:prSet presAssocID="{919C9B13-025E-E249-A939-4B8B682A02D4}" presName="nodeFollowingNodes" presStyleLbl="node1" presStyleIdx="10" presStyleCnt="12">
        <dgm:presLayoutVars>
          <dgm:bulletEnabled val="1"/>
        </dgm:presLayoutVars>
      </dgm:prSet>
      <dgm:spPr/>
    </dgm:pt>
    <dgm:pt modelId="{D0A8095B-FBA6-2A47-87A9-7912582AAEE8}" type="pres">
      <dgm:prSet presAssocID="{2D7ACA53-5D82-6348-8972-063C60727F00}" presName="nodeFollowingNodes" presStyleLbl="node1" presStyleIdx="11" presStyleCnt="12">
        <dgm:presLayoutVars>
          <dgm:bulletEnabled val="1"/>
        </dgm:presLayoutVars>
      </dgm:prSet>
      <dgm:spPr/>
    </dgm:pt>
  </dgm:ptLst>
  <dgm:cxnLst>
    <dgm:cxn modelId="{EEA3C510-ABDC-1F41-B60A-745D4A29D5A5}" srcId="{7BBAF24C-81FB-5F47-9284-2F8FF26335D0}" destId="{29CA18F4-7751-5948-81F1-45487C61AF8F}" srcOrd="6" destOrd="0" parTransId="{49DE3968-ACC9-4F44-8A90-03689B3920B1}" sibTransId="{1FA26A9A-03E4-1D44-8C7F-20544998ECFF}"/>
    <dgm:cxn modelId="{9B9B7A24-2BA4-EA46-8437-E5E7B331D300}" srcId="{7BBAF24C-81FB-5F47-9284-2F8FF26335D0}" destId="{870E565E-84C2-9B4B-8D4D-58057BE93B55}" srcOrd="9" destOrd="0" parTransId="{D49A8AED-5640-D743-858F-9EC758FB00D1}" sibTransId="{E99BE88F-15D5-BC42-9945-8DF076CF497D}"/>
    <dgm:cxn modelId="{5FF7D726-8EDB-43EF-B920-0D2F8FD14135}" type="presOf" srcId="{29CA18F4-7751-5948-81F1-45487C61AF8F}" destId="{4485F388-6008-8F48-806B-BD5ED5941F47}" srcOrd="0" destOrd="0" presId="urn:microsoft.com/office/officeart/2005/8/layout/cycle3"/>
    <dgm:cxn modelId="{83EE9A4E-4C9E-D640-8BD4-6EF46A3AED12}" srcId="{7BBAF24C-81FB-5F47-9284-2F8FF26335D0}" destId="{6F2AB134-3BDF-314E-A974-1D165A48F977}" srcOrd="1" destOrd="0" parTransId="{67A813DD-333A-2349-8013-33CC203CDE35}" sibTransId="{C2ADB891-CB26-4B4F-8A9D-8C83E27492D1}"/>
    <dgm:cxn modelId="{2711DF52-67C2-D643-BD9A-2FCE8447FE2B}" srcId="{7BBAF24C-81FB-5F47-9284-2F8FF26335D0}" destId="{AE061CC8-48D8-D04F-A909-ED2E69A39C4B}" srcOrd="2" destOrd="0" parTransId="{D04BFCE5-78F3-D04E-8FA8-D544660C9764}" sibTransId="{0B5D4213-E8C8-9345-A745-86F15F68A4AF}"/>
    <dgm:cxn modelId="{CD261553-1F92-49D7-8AEE-98D1369B4DA0}" type="presOf" srcId="{2D7ACA53-5D82-6348-8972-063C60727F00}" destId="{D0A8095B-FBA6-2A47-87A9-7912582AAEE8}" srcOrd="0" destOrd="0" presId="urn:microsoft.com/office/officeart/2005/8/layout/cycle3"/>
    <dgm:cxn modelId="{880B758F-F890-4EBA-A524-EDB7C46DE616}" type="presOf" srcId="{ACB0C3D2-87E2-AB41-8CFD-AE134A7A7229}" destId="{3687F67C-5491-E44A-952F-4A22FC69240D}" srcOrd="0" destOrd="0" presId="urn:microsoft.com/office/officeart/2005/8/layout/cycle3"/>
    <dgm:cxn modelId="{D61EBF92-F920-4E40-B271-B28FA2346655}" type="presOf" srcId="{9004F967-C4F1-C245-8893-4950C2A0194F}" destId="{77CA6DD2-D126-074F-932F-8CBF3F136BDF}" srcOrd="0" destOrd="0" presId="urn:microsoft.com/office/officeart/2005/8/layout/cycle3"/>
    <dgm:cxn modelId="{89D1C793-AAEC-40CD-8C1C-E5E9AA6D112D}" type="presOf" srcId="{6F2AB134-3BDF-314E-A974-1D165A48F977}" destId="{3615CD23-0779-9D49-A534-C30F6EF0F1CE}" srcOrd="0" destOrd="0" presId="urn:microsoft.com/office/officeart/2005/8/layout/cycle3"/>
    <dgm:cxn modelId="{2A50F4A2-A31B-499F-B1AF-B066BAE64005}" type="presOf" srcId="{5CEC5A02-9ECC-C142-86E4-E3ADACC89C06}" destId="{308B6195-B2CD-EB43-879C-D2C51342EA9A}" srcOrd="0" destOrd="0" presId="urn:microsoft.com/office/officeart/2005/8/layout/cycle3"/>
    <dgm:cxn modelId="{1AF6C1A6-D0ED-4B9E-9BB4-4531DD119E2F}" type="presOf" srcId="{ECF6E7C2-C9BE-0349-951C-51D170021D86}" destId="{98A1E176-D67C-7E46-B445-375ADA9558E9}" srcOrd="0" destOrd="0" presId="urn:microsoft.com/office/officeart/2005/8/layout/cycle3"/>
    <dgm:cxn modelId="{9B9E7CAB-E378-49A1-BC17-16872AA00183}" type="presOf" srcId="{870E565E-84C2-9B4B-8D4D-58057BE93B55}" destId="{B72363A2-2707-3D47-915F-2ECE9E07E417}" srcOrd="0" destOrd="0" presId="urn:microsoft.com/office/officeart/2005/8/layout/cycle3"/>
    <dgm:cxn modelId="{888567B9-356D-6841-88F1-C6D7F9049D6F}" srcId="{7BBAF24C-81FB-5F47-9284-2F8FF26335D0}" destId="{E1C9298D-49AA-DA42-880D-8D63CAA07C93}" srcOrd="8" destOrd="0" parTransId="{D45AC9FB-1ACB-A147-910C-12435DE85042}" sibTransId="{FCA81755-92D2-6740-BD20-42CBED6B690D}"/>
    <dgm:cxn modelId="{63B3E5C2-3520-4741-843D-4C9B47946C94}" type="presOf" srcId="{E1C9298D-49AA-DA42-880D-8D63CAA07C93}" destId="{C33EA15A-412E-FB4B-9320-8F813B1A717C}" srcOrd="0" destOrd="0" presId="urn:microsoft.com/office/officeart/2005/8/layout/cycle3"/>
    <dgm:cxn modelId="{BABBAFC3-5D48-274B-9648-99BD5FF7E454}" srcId="{7BBAF24C-81FB-5F47-9284-2F8FF26335D0}" destId="{8BB9BCB2-9A6A-6049-88E1-0C1609FEB6E8}" srcOrd="0" destOrd="0" parTransId="{3DD705F6-967E-174E-B086-68EDF5961A0B}" sibTransId="{ECF6E7C2-C9BE-0349-951C-51D170021D86}"/>
    <dgm:cxn modelId="{3B0887C8-3BC4-4F1F-A9A9-7FE8AA8EC7BD}" type="presOf" srcId="{8BB9BCB2-9A6A-6049-88E1-0C1609FEB6E8}" destId="{CBB6B805-3B2A-FE4A-BB96-8C268F4387B9}" srcOrd="0" destOrd="0" presId="urn:microsoft.com/office/officeart/2005/8/layout/cycle3"/>
    <dgm:cxn modelId="{20C5C4C9-4D9B-CE42-BEC4-C4D23372B9FF}" srcId="{7BBAF24C-81FB-5F47-9284-2F8FF26335D0}" destId="{9004F967-C4F1-C245-8893-4950C2A0194F}" srcOrd="7" destOrd="0" parTransId="{93F5C51D-17E0-E046-806F-5B3D380EC3E6}" sibTransId="{C6509EC7-2B56-534F-9ECB-4F68FDB14074}"/>
    <dgm:cxn modelId="{F349E3C9-FD6E-E249-835D-01C297AD0E50}" srcId="{7BBAF24C-81FB-5F47-9284-2F8FF26335D0}" destId="{F0738AB4-B314-2547-B938-555487082F26}" srcOrd="5" destOrd="0" parTransId="{36A3BA4D-26E8-6041-9AF1-730CD69D0065}" sibTransId="{615FE728-88EB-724D-B6D9-2D3030BC410A}"/>
    <dgm:cxn modelId="{36A761DA-7335-4E67-AF6B-71802D5FE9D5}" type="presOf" srcId="{919C9B13-025E-E249-A939-4B8B682A02D4}" destId="{26F03195-274E-A14C-9D09-CFEDC9E6FA07}" srcOrd="0" destOrd="0" presId="urn:microsoft.com/office/officeart/2005/8/layout/cycle3"/>
    <dgm:cxn modelId="{3C9C58DB-0ECF-4371-9443-7405C1556673}" type="presOf" srcId="{7BBAF24C-81FB-5F47-9284-2F8FF26335D0}" destId="{B593D47C-FED2-8647-872D-8296F50FC357}" srcOrd="0" destOrd="0" presId="urn:microsoft.com/office/officeart/2005/8/layout/cycle3"/>
    <dgm:cxn modelId="{0A3C98E5-F3AC-154B-9C26-A9DC53486B56}" srcId="{7BBAF24C-81FB-5F47-9284-2F8FF26335D0}" destId="{2D7ACA53-5D82-6348-8972-063C60727F00}" srcOrd="11" destOrd="0" parTransId="{31C37481-078B-CA4D-9882-867D1D04E276}" sibTransId="{54E33972-85DF-4345-AA03-63E2375DD4DD}"/>
    <dgm:cxn modelId="{89BC4FE6-35F8-4186-95E4-0D9E6CE8AC95}" type="presOf" srcId="{AE061CC8-48D8-D04F-A909-ED2E69A39C4B}" destId="{F5966EFE-9F03-BF41-8D84-384D7B9E5E7D}" srcOrd="0" destOrd="0" presId="urn:microsoft.com/office/officeart/2005/8/layout/cycle3"/>
    <dgm:cxn modelId="{9ACA0BE9-FA35-104F-8DF8-421E104268AD}" srcId="{7BBAF24C-81FB-5F47-9284-2F8FF26335D0}" destId="{ACB0C3D2-87E2-AB41-8CFD-AE134A7A7229}" srcOrd="4" destOrd="0" parTransId="{4C6771B8-88C8-164D-9B02-3435C95DA66F}" sibTransId="{5FCF0AA8-DEA9-3A4E-B50C-20A5B6E34AA5}"/>
    <dgm:cxn modelId="{EFCDC0EA-9658-49CF-B9D5-40F753FDE6D2}" type="presOf" srcId="{F0738AB4-B314-2547-B938-555487082F26}" destId="{53B64C60-8D25-6E40-B3CC-22640A9257E4}" srcOrd="0" destOrd="0" presId="urn:microsoft.com/office/officeart/2005/8/layout/cycle3"/>
    <dgm:cxn modelId="{FB3914F0-0D3D-1149-94AB-F919AB337B54}" srcId="{7BBAF24C-81FB-5F47-9284-2F8FF26335D0}" destId="{919C9B13-025E-E249-A939-4B8B682A02D4}" srcOrd="10" destOrd="0" parTransId="{62039BAF-87F2-134A-B7F4-E082A1FFAAD7}" sibTransId="{4F318E9F-D052-154E-AAA9-D06CF0A062FA}"/>
    <dgm:cxn modelId="{B48201FA-65CD-4542-86B9-D3D214B9090B}" srcId="{7BBAF24C-81FB-5F47-9284-2F8FF26335D0}" destId="{5CEC5A02-9ECC-C142-86E4-E3ADACC89C06}" srcOrd="3" destOrd="0" parTransId="{11B7410E-150C-FA4A-8AB9-E48647223867}" sibTransId="{CA8DEF11-42A4-2B45-8FCF-150AA746D58D}"/>
    <dgm:cxn modelId="{20BDCCC0-971F-4B33-B8EF-D46B046FF355}" type="presParOf" srcId="{B593D47C-FED2-8647-872D-8296F50FC357}" destId="{9333065A-3642-AB49-912B-840F45E352C2}" srcOrd="0" destOrd="0" presId="urn:microsoft.com/office/officeart/2005/8/layout/cycle3"/>
    <dgm:cxn modelId="{EC9BC0AA-F44F-411E-8C5F-E0FA7DB3EB1A}" type="presParOf" srcId="{9333065A-3642-AB49-912B-840F45E352C2}" destId="{CBB6B805-3B2A-FE4A-BB96-8C268F4387B9}" srcOrd="0" destOrd="0" presId="urn:microsoft.com/office/officeart/2005/8/layout/cycle3"/>
    <dgm:cxn modelId="{722A8EF9-5AB7-4590-BCAC-84906097428B}" type="presParOf" srcId="{9333065A-3642-AB49-912B-840F45E352C2}" destId="{98A1E176-D67C-7E46-B445-375ADA9558E9}" srcOrd="1" destOrd="0" presId="urn:microsoft.com/office/officeart/2005/8/layout/cycle3"/>
    <dgm:cxn modelId="{129FCB0B-764F-41C2-AA1C-A824D4DE0A12}" type="presParOf" srcId="{9333065A-3642-AB49-912B-840F45E352C2}" destId="{3615CD23-0779-9D49-A534-C30F6EF0F1CE}" srcOrd="2" destOrd="0" presId="urn:microsoft.com/office/officeart/2005/8/layout/cycle3"/>
    <dgm:cxn modelId="{8718D7A9-013D-411C-B042-03F007F407D1}" type="presParOf" srcId="{9333065A-3642-AB49-912B-840F45E352C2}" destId="{F5966EFE-9F03-BF41-8D84-384D7B9E5E7D}" srcOrd="3" destOrd="0" presId="urn:microsoft.com/office/officeart/2005/8/layout/cycle3"/>
    <dgm:cxn modelId="{02B2E553-041E-4100-B2B3-8499832D9478}" type="presParOf" srcId="{9333065A-3642-AB49-912B-840F45E352C2}" destId="{308B6195-B2CD-EB43-879C-D2C51342EA9A}" srcOrd="4" destOrd="0" presId="urn:microsoft.com/office/officeart/2005/8/layout/cycle3"/>
    <dgm:cxn modelId="{ACE26851-483F-4AF9-9C1B-F3AB6613C356}" type="presParOf" srcId="{9333065A-3642-AB49-912B-840F45E352C2}" destId="{3687F67C-5491-E44A-952F-4A22FC69240D}" srcOrd="5" destOrd="0" presId="urn:microsoft.com/office/officeart/2005/8/layout/cycle3"/>
    <dgm:cxn modelId="{17EEB4B5-57A9-4B32-BA44-F3580E30FDB0}" type="presParOf" srcId="{9333065A-3642-AB49-912B-840F45E352C2}" destId="{53B64C60-8D25-6E40-B3CC-22640A9257E4}" srcOrd="6" destOrd="0" presId="urn:microsoft.com/office/officeart/2005/8/layout/cycle3"/>
    <dgm:cxn modelId="{131BE126-873A-4F18-A798-5538DB6CB548}" type="presParOf" srcId="{9333065A-3642-AB49-912B-840F45E352C2}" destId="{4485F388-6008-8F48-806B-BD5ED5941F47}" srcOrd="7" destOrd="0" presId="urn:microsoft.com/office/officeart/2005/8/layout/cycle3"/>
    <dgm:cxn modelId="{2E47CB1B-E30C-40E0-9FF5-7724EE6E70B5}" type="presParOf" srcId="{9333065A-3642-AB49-912B-840F45E352C2}" destId="{77CA6DD2-D126-074F-932F-8CBF3F136BDF}" srcOrd="8" destOrd="0" presId="urn:microsoft.com/office/officeart/2005/8/layout/cycle3"/>
    <dgm:cxn modelId="{23DBFC2C-D178-4582-809F-7A30C6CD430B}" type="presParOf" srcId="{9333065A-3642-AB49-912B-840F45E352C2}" destId="{C33EA15A-412E-FB4B-9320-8F813B1A717C}" srcOrd="9" destOrd="0" presId="urn:microsoft.com/office/officeart/2005/8/layout/cycle3"/>
    <dgm:cxn modelId="{B9A95929-A58E-4871-857D-DE0EDA66ABAA}" type="presParOf" srcId="{9333065A-3642-AB49-912B-840F45E352C2}" destId="{B72363A2-2707-3D47-915F-2ECE9E07E417}" srcOrd="10" destOrd="0" presId="urn:microsoft.com/office/officeart/2005/8/layout/cycle3"/>
    <dgm:cxn modelId="{025BE62E-A49F-42B7-B7A1-39B848E2591D}" type="presParOf" srcId="{9333065A-3642-AB49-912B-840F45E352C2}" destId="{26F03195-274E-A14C-9D09-CFEDC9E6FA07}" srcOrd="11" destOrd="0" presId="urn:microsoft.com/office/officeart/2005/8/layout/cycle3"/>
    <dgm:cxn modelId="{2129BD55-CD69-4D0D-91BA-6603159B5634}" type="presParOf" srcId="{9333065A-3642-AB49-912B-840F45E352C2}" destId="{D0A8095B-FBA6-2A47-87A9-7912582AAEE8}" srcOrd="12" destOrd="0" presId="urn:microsoft.com/office/officeart/2005/8/layout/cycle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5623D44-AFBB-45F4-A8DB-91FB2189AA47}"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861406DA-8580-4549-A6F6-11AB638F1FAF}">
      <dgm:prSet phldrT="[Text]"/>
      <dgm:spPr/>
      <dgm:t>
        <a:bodyPr/>
        <a:lstStyle/>
        <a:p>
          <a:r>
            <a:rPr lang="en-US" b="1"/>
            <a:t>Glass Synthesis</a:t>
          </a:r>
        </a:p>
      </dgm:t>
    </dgm:pt>
    <dgm:pt modelId="{A06C36CC-8F66-44D9-A384-45C7FAFCF769}" type="parTrans" cxnId="{72626D09-09C5-475D-BD68-386569085A63}">
      <dgm:prSet/>
      <dgm:spPr/>
      <dgm:t>
        <a:bodyPr/>
        <a:lstStyle/>
        <a:p>
          <a:endParaRPr lang="en-US" b="1"/>
        </a:p>
      </dgm:t>
    </dgm:pt>
    <dgm:pt modelId="{9E535595-82F6-42A7-B923-61B0A6BFA0EE}" type="sibTrans" cxnId="{72626D09-09C5-475D-BD68-386569085A63}">
      <dgm:prSet/>
      <dgm:spPr/>
      <dgm:t>
        <a:bodyPr/>
        <a:lstStyle/>
        <a:p>
          <a:endParaRPr lang="en-US" b="1"/>
        </a:p>
      </dgm:t>
    </dgm:pt>
    <dgm:pt modelId="{AFEA3079-0F4F-4BBC-8C43-4C4A31C29691}">
      <dgm:prSet phldrT="[Text]"/>
      <dgm:spPr/>
      <dgm:t>
        <a:bodyPr/>
        <a:lstStyle/>
        <a:p>
          <a:r>
            <a:rPr lang="en-US" b="1"/>
            <a:t>Grinding and Sieving </a:t>
          </a:r>
        </a:p>
      </dgm:t>
    </dgm:pt>
    <dgm:pt modelId="{D09DACEE-3493-4EEF-8132-A039996E996A}" type="parTrans" cxnId="{C2813937-B73D-4D24-85A7-B474C9F9F199}">
      <dgm:prSet/>
      <dgm:spPr/>
      <dgm:t>
        <a:bodyPr/>
        <a:lstStyle/>
        <a:p>
          <a:endParaRPr lang="en-US" b="1"/>
        </a:p>
      </dgm:t>
    </dgm:pt>
    <dgm:pt modelId="{73BCD48D-9A59-49E4-BFE3-81837F86A6CE}" type="sibTrans" cxnId="{C2813937-B73D-4D24-85A7-B474C9F9F199}">
      <dgm:prSet/>
      <dgm:spPr/>
      <dgm:t>
        <a:bodyPr/>
        <a:lstStyle/>
        <a:p>
          <a:endParaRPr lang="en-US" b="1"/>
        </a:p>
      </dgm:t>
    </dgm:pt>
    <dgm:pt modelId="{8D03FE47-1FD4-4CF1-8A9B-8F321611449C}">
      <dgm:prSet/>
      <dgm:spPr/>
      <dgm:t>
        <a:bodyPr/>
        <a:lstStyle/>
        <a:p>
          <a:r>
            <a:rPr lang="en-US" b="1"/>
            <a:t>Glass Characterisation</a:t>
          </a:r>
        </a:p>
      </dgm:t>
    </dgm:pt>
    <dgm:pt modelId="{195E44B1-4874-4633-8788-D19F87D297FC}" type="parTrans" cxnId="{1F28FB3D-3CCF-465F-BC7F-6D48BC94DE10}">
      <dgm:prSet/>
      <dgm:spPr/>
      <dgm:t>
        <a:bodyPr/>
        <a:lstStyle/>
        <a:p>
          <a:endParaRPr lang="en-US" b="1"/>
        </a:p>
      </dgm:t>
    </dgm:pt>
    <dgm:pt modelId="{72033A56-F854-4981-A2A6-2416E6E513D4}" type="sibTrans" cxnId="{1F28FB3D-3CCF-465F-BC7F-6D48BC94DE10}">
      <dgm:prSet/>
      <dgm:spPr/>
      <dgm:t>
        <a:bodyPr/>
        <a:lstStyle/>
        <a:p>
          <a:endParaRPr lang="en-US" b="1"/>
        </a:p>
      </dgm:t>
    </dgm:pt>
    <dgm:pt modelId="{9A3A821E-77D6-4082-B998-E4F44B692803}">
      <dgm:prSet/>
      <dgm:spPr/>
      <dgm:t>
        <a:bodyPr/>
        <a:lstStyle/>
        <a:p>
          <a:r>
            <a:rPr lang="en-GB" b="1"/>
            <a:t>Glass Antibacterial Activity </a:t>
          </a:r>
          <a:endParaRPr lang="en-US" b="1"/>
        </a:p>
      </dgm:t>
    </dgm:pt>
    <dgm:pt modelId="{11118EEC-B6A8-4FB7-A906-72434608D812}" type="parTrans" cxnId="{29BE9849-8279-48FF-B534-D863A065B383}">
      <dgm:prSet/>
      <dgm:spPr/>
      <dgm:t>
        <a:bodyPr/>
        <a:lstStyle/>
        <a:p>
          <a:endParaRPr lang="en-US" b="1"/>
        </a:p>
      </dgm:t>
    </dgm:pt>
    <dgm:pt modelId="{3FE3D683-CC1A-4112-81F0-3D32DFB2AF32}" type="sibTrans" cxnId="{29BE9849-8279-48FF-B534-D863A065B383}">
      <dgm:prSet/>
      <dgm:spPr/>
      <dgm:t>
        <a:bodyPr/>
        <a:lstStyle/>
        <a:p>
          <a:endParaRPr lang="en-US" b="1"/>
        </a:p>
      </dgm:t>
    </dgm:pt>
    <dgm:pt modelId="{B34C80C7-376D-4AFD-9A6E-8E3F082A3B38}">
      <dgm:prSet/>
      <dgm:spPr/>
      <dgm:t>
        <a:bodyPr/>
        <a:lstStyle/>
        <a:p>
          <a:r>
            <a:rPr lang="en-US" b="1"/>
            <a:t>Glass </a:t>
          </a:r>
          <a:r>
            <a:rPr lang="en-US" b="1" i="0" u="none"/>
            <a:t>cytocompatibility</a:t>
          </a:r>
          <a:r>
            <a:rPr lang="en-GB" b="1"/>
            <a:t> </a:t>
          </a:r>
          <a:r>
            <a:rPr lang="en-US" b="1"/>
            <a:t> </a:t>
          </a:r>
        </a:p>
      </dgm:t>
    </dgm:pt>
    <dgm:pt modelId="{8206D33F-ED7D-403F-8DF9-F7FA73FF94FE}" type="parTrans" cxnId="{F78EFB15-F36C-4504-80A0-3B2C405AD43B}">
      <dgm:prSet/>
      <dgm:spPr/>
      <dgm:t>
        <a:bodyPr/>
        <a:lstStyle/>
        <a:p>
          <a:endParaRPr lang="en-US" b="1"/>
        </a:p>
      </dgm:t>
    </dgm:pt>
    <dgm:pt modelId="{BB3C6E81-0B4B-4B4D-A7D5-2403D8521048}" type="sibTrans" cxnId="{F78EFB15-F36C-4504-80A0-3B2C405AD43B}">
      <dgm:prSet/>
      <dgm:spPr/>
      <dgm:t>
        <a:bodyPr/>
        <a:lstStyle/>
        <a:p>
          <a:endParaRPr lang="en-US" b="1"/>
        </a:p>
      </dgm:t>
    </dgm:pt>
    <dgm:pt modelId="{3188C750-9960-49EA-86B1-F9683E17D493}" type="asst">
      <dgm:prSet/>
      <dgm:spPr/>
      <dgm:t>
        <a:bodyPr/>
        <a:lstStyle/>
        <a:p>
          <a:r>
            <a:rPr lang="en-US" b="1"/>
            <a:t>XRD</a:t>
          </a:r>
        </a:p>
      </dgm:t>
    </dgm:pt>
    <dgm:pt modelId="{6EF4629C-B1A6-42EF-BB81-3D759D450E5D}" type="parTrans" cxnId="{5D40392E-B701-4220-97A8-5D9E9CBF37A1}">
      <dgm:prSet/>
      <dgm:spPr/>
      <dgm:t>
        <a:bodyPr/>
        <a:lstStyle/>
        <a:p>
          <a:endParaRPr lang="en-US" b="1"/>
        </a:p>
      </dgm:t>
    </dgm:pt>
    <dgm:pt modelId="{2017EAD0-E6FB-4E8F-873E-815EEFC00BFD}" type="sibTrans" cxnId="{5D40392E-B701-4220-97A8-5D9E9CBF37A1}">
      <dgm:prSet/>
      <dgm:spPr/>
      <dgm:t>
        <a:bodyPr/>
        <a:lstStyle/>
        <a:p>
          <a:endParaRPr lang="en-US" b="1"/>
        </a:p>
      </dgm:t>
    </dgm:pt>
    <dgm:pt modelId="{6083BF0C-3097-4470-B415-9D1FB11ACEDE}" type="asst">
      <dgm:prSet/>
      <dgm:spPr/>
      <dgm:t>
        <a:bodyPr/>
        <a:lstStyle/>
        <a:p>
          <a:r>
            <a:rPr lang="en-US" b="1"/>
            <a:t>FTIR</a:t>
          </a:r>
        </a:p>
      </dgm:t>
    </dgm:pt>
    <dgm:pt modelId="{13617223-8217-48F4-8B94-37EEE87EBE02}" type="parTrans" cxnId="{D704F5CE-6A4F-4B2F-BEF0-64C3FBD7AB1C}">
      <dgm:prSet/>
      <dgm:spPr/>
      <dgm:t>
        <a:bodyPr/>
        <a:lstStyle/>
        <a:p>
          <a:endParaRPr lang="en-US" b="1"/>
        </a:p>
      </dgm:t>
    </dgm:pt>
    <dgm:pt modelId="{8536CEDB-773C-404B-881D-264A3B4F71B5}" type="sibTrans" cxnId="{D704F5CE-6A4F-4B2F-BEF0-64C3FBD7AB1C}">
      <dgm:prSet/>
      <dgm:spPr/>
      <dgm:t>
        <a:bodyPr/>
        <a:lstStyle/>
        <a:p>
          <a:endParaRPr lang="en-US" b="1"/>
        </a:p>
      </dgm:t>
    </dgm:pt>
    <dgm:pt modelId="{E021105E-EED0-4BC7-A3BA-16CE9CB96F0E}" type="asst">
      <dgm:prSet/>
      <dgm:spPr/>
      <dgm:t>
        <a:bodyPr/>
        <a:lstStyle/>
        <a:p>
          <a:r>
            <a:rPr lang="en-US" b="1"/>
            <a:t>XRF</a:t>
          </a:r>
        </a:p>
      </dgm:t>
    </dgm:pt>
    <dgm:pt modelId="{91A1067A-F640-4844-937E-A517CEE3717D}" type="parTrans" cxnId="{86E476A3-C359-4BBB-B4BB-80F3C156BE27}">
      <dgm:prSet/>
      <dgm:spPr/>
      <dgm:t>
        <a:bodyPr/>
        <a:lstStyle/>
        <a:p>
          <a:endParaRPr lang="en-US" b="1"/>
        </a:p>
      </dgm:t>
    </dgm:pt>
    <dgm:pt modelId="{3DDCBFCA-66A2-48D3-A9DA-ECC792C1E48B}" type="sibTrans" cxnId="{86E476A3-C359-4BBB-B4BB-80F3C156BE27}">
      <dgm:prSet/>
      <dgm:spPr/>
      <dgm:t>
        <a:bodyPr/>
        <a:lstStyle/>
        <a:p>
          <a:endParaRPr lang="en-US" b="1"/>
        </a:p>
      </dgm:t>
    </dgm:pt>
    <dgm:pt modelId="{51D790B7-9EBD-4783-9C64-2126CE3C3149}" type="asst">
      <dgm:prSet/>
      <dgm:spPr/>
      <dgm:t>
        <a:bodyPr/>
        <a:lstStyle/>
        <a:p>
          <a:r>
            <a:rPr lang="en-US" b="1"/>
            <a:t>SEM</a:t>
          </a:r>
        </a:p>
      </dgm:t>
    </dgm:pt>
    <dgm:pt modelId="{68F599BE-32F5-4986-8471-77474B81045B}" type="parTrans" cxnId="{35475B50-1446-4240-88E7-A0A7967648C9}">
      <dgm:prSet/>
      <dgm:spPr/>
      <dgm:t>
        <a:bodyPr/>
        <a:lstStyle/>
        <a:p>
          <a:endParaRPr lang="en-US" b="1"/>
        </a:p>
      </dgm:t>
    </dgm:pt>
    <dgm:pt modelId="{096E30B4-8C9D-43F1-B2FA-96EC37C2DEB5}" type="sibTrans" cxnId="{35475B50-1446-4240-88E7-A0A7967648C9}">
      <dgm:prSet/>
      <dgm:spPr/>
      <dgm:t>
        <a:bodyPr/>
        <a:lstStyle/>
        <a:p>
          <a:endParaRPr lang="en-US" b="1"/>
        </a:p>
      </dgm:t>
    </dgm:pt>
    <dgm:pt modelId="{9EC7A14A-902F-4EDA-B2BD-474997133556}" type="asst">
      <dgm:prSet/>
      <dgm:spPr/>
      <dgm:t>
        <a:bodyPr/>
        <a:lstStyle/>
        <a:p>
          <a:r>
            <a:rPr lang="en-US" b="1"/>
            <a:t>XPS</a:t>
          </a:r>
        </a:p>
      </dgm:t>
    </dgm:pt>
    <dgm:pt modelId="{6464DA43-B66C-4D0E-8446-4E8FC69E0A06}" type="parTrans" cxnId="{AFD1B885-A32C-499A-B788-323FB5C12D31}">
      <dgm:prSet/>
      <dgm:spPr/>
      <dgm:t>
        <a:bodyPr/>
        <a:lstStyle/>
        <a:p>
          <a:endParaRPr lang="en-US" b="1"/>
        </a:p>
      </dgm:t>
    </dgm:pt>
    <dgm:pt modelId="{28D655DC-72BD-4BFB-8163-08938A45D686}" type="sibTrans" cxnId="{AFD1B885-A32C-499A-B788-323FB5C12D31}">
      <dgm:prSet/>
      <dgm:spPr/>
      <dgm:t>
        <a:bodyPr/>
        <a:lstStyle/>
        <a:p>
          <a:endParaRPr lang="en-US" b="1"/>
        </a:p>
      </dgm:t>
    </dgm:pt>
    <dgm:pt modelId="{80E49678-8DF3-4EE2-8BC1-84DCE64C813E}" type="asst">
      <dgm:prSet/>
      <dgm:spPr/>
      <dgm:t>
        <a:bodyPr/>
        <a:lstStyle/>
        <a:p>
          <a:r>
            <a:rPr lang="en-US" b="1"/>
            <a:t>DSC</a:t>
          </a:r>
        </a:p>
      </dgm:t>
    </dgm:pt>
    <dgm:pt modelId="{949F7BE3-0208-4A4E-AE44-3818E009A41D}" type="parTrans" cxnId="{D49B764A-6ED3-490F-BB31-EBDF8F4BEDB8}">
      <dgm:prSet/>
      <dgm:spPr/>
      <dgm:t>
        <a:bodyPr/>
        <a:lstStyle/>
        <a:p>
          <a:endParaRPr lang="en-US" b="1"/>
        </a:p>
      </dgm:t>
    </dgm:pt>
    <dgm:pt modelId="{9FE7732D-832C-4185-BB17-D3D9E7B88A35}" type="sibTrans" cxnId="{D49B764A-6ED3-490F-BB31-EBDF8F4BEDB8}">
      <dgm:prSet/>
      <dgm:spPr/>
      <dgm:t>
        <a:bodyPr/>
        <a:lstStyle/>
        <a:p>
          <a:endParaRPr lang="en-US" b="1"/>
        </a:p>
      </dgm:t>
    </dgm:pt>
    <dgm:pt modelId="{5D42BCCE-A79E-487B-8626-35204DBFF68C}">
      <dgm:prSet/>
      <dgm:spPr/>
      <dgm:t>
        <a:bodyPr/>
        <a:lstStyle/>
        <a:p>
          <a:r>
            <a:rPr lang="en-GB" b="1"/>
            <a:t>Planktonic Bacteria Model</a:t>
          </a:r>
          <a:endParaRPr lang="en-US" b="1"/>
        </a:p>
      </dgm:t>
    </dgm:pt>
    <dgm:pt modelId="{A1DE2008-606B-415A-8F6B-A11DEF6D23E5}" type="parTrans" cxnId="{106407AF-C308-4739-8686-8BAA344A4D97}">
      <dgm:prSet/>
      <dgm:spPr/>
      <dgm:t>
        <a:bodyPr/>
        <a:lstStyle/>
        <a:p>
          <a:endParaRPr lang="en-US" b="1"/>
        </a:p>
      </dgm:t>
    </dgm:pt>
    <dgm:pt modelId="{865AEE3F-7CCB-4519-8195-651D78E8523B}" type="sibTrans" cxnId="{106407AF-C308-4739-8686-8BAA344A4D97}">
      <dgm:prSet/>
      <dgm:spPr/>
      <dgm:t>
        <a:bodyPr/>
        <a:lstStyle/>
        <a:p>
          <a:endParaRPr lang="en-US" b="1"/>
        </a:p>
      </dgm:t>
    </dgm:pt>
    <dgm:pt modelId="{C9DCEBD9-6F33-48AE-A9FB-A358ACB76ADB}">
      <dgm:prSet/>
      <dgm:spPr/>
      <dgm:t>
        <a:bodyPr/>
        <a:lstStyle/>
        <a:p>
          <a:r>
            <a:rPr lang="en-GB" b="1"/>
            <a:t>Bactria Biofilm Model </a:t>
          </a:r>
          <a:endParaRPr lang="en-US" b="1"/>
        </a:p>
      </dgm:t>
    </dgm:pt>
    <dgm:pt modelId="{698C5366-23A0-4F5D-A0B2-F1F51663C55A}" type="parTrans" cxnId="{547C4669-9820-4A6E-8EBB-F04FE2255D2D}">
      <dgm:prSet/>
      <dgm:spPr/>
      <dgm:t>
        <a:bodyPr/>
        <a:lstStyle/>
        <a:p>
          <a:endParaRPr lang="en-US" b="1"/>
        </a:p>
      </dgm:t>
    </dgm:pt>
    <dgm:pt modelId="{E54E1127-8034-4506-8DA3-ADC82519989C}" type="sibTrans" cxnId="{547C4669-9820-4A6E-8EBB-F04FE2255D2D}">
      <dgm:prSet/>
      <dgm:spPr/>
      <dgm:t>
        <a:bodyPr/>
        <a:lstStyle/>
        <a:p>
          <a:endParaRPr lang="en-US" b="1"/>
        </a:p>
      </dgm:t>
    </dgm:pt>
    <dgm:pt modelId="{4FF10346-F171-4C47-8C87-84EBE6A0C982}" type="asst">
      <dgm:prSet/>
      <dgm:spPr/>
      <dgm:t>
        <a:bodyPr/>
        <a:lstStyle/>
        <a:p>
          <a:r>
            <a:rPr lang="en-GB" b="1"/>
            <a:t>Cell Viability Assay</a:t>
          </a:r>
          <a:endParaRPr lang="en-US" b="1"/>
        </a:p>
      </dgm:t>
    </dgm:pt>
    <dgm:pt modelId="{D862282E-E8D1-491B-8DA3-D890900325E2}" type="parTrans" cxnId="{AC85A48D-E48D-4D89-9368-6F38A867FAFE}">
      <dgm:prSet/>
      <dgm:spPr/>
      <dgm:t>
        <a:bodyPr/>
        <a:lstStyle/>
        <a:p>
          <a:endParaRPr lang="en-US" b="1"/>
        </a:p>
      </dgm:t>
    </dgm:pt>
    <dgm:pt modelId="{50869C39-767F-41C3-A60B-C3FC1C208750}" type="sibTrans" cxnId="{AC85A48D-E48D-4D89-9368-6F38A867FAFE}">
      <dgm:prSet/>
      <dgm:spPr/>
      <dgm:t>
        <a:bodyPr/>
        <a:lstStyle/>
        <a:p>
          <a:endParaRPr lang="en-US" b="1"/>
        </a:p>
      </dgm:t>
    </dgm:pt>
    <dgm:pt modelId="{6D73F47D-7DED-409C-A944-C064DA4E9424}" type="asst">
      <dgm:prSet/>
      <dgm:spPr/>
      <dgm:t>
        <a:bodyPr/>
        <a:lstStyle/>
        <a:p>
          <a:r>
            <a:rPr lang="en-US" b="1"/>
            <a:t>SBF</a:t>
          </a:r>
        </a:p>
      </dgm:t>
    </dgm:pt>
    <dgm:pt modelId="{BD174379-A37E-418C-B4EE-7966DBE0E818}" type="parTrans" cxnId="{ADE833B4-5FC0-47D2-9111-C8CA5D1B67D7}">
      <dgm:prSet/>
      <dgm:spPr/>
      <dgm:t>
        <a:bodyPr/>
        <a:lstStyle/>
        <a:p>
          <a:endParaRPr lang="en-US" b="1"/>
        </a:p>
      </dgm:t>
    </dgm:pt>
    <dgm:pt modelId="{3059EADD-9CD9-4F91-AEC8-B98019CE6BC9}" type="sibTrans" cxnId="{ADE833B4-5FC0-47D2-9111-C8CA5D1B67D7}">
      <dgm:prSet/>
      <dgm:spPr/>
      <dgm:t>
        <a:bodyPr/>
        <a:lstStyle/>
        <a:p>
          <a:endParaRPr lang="en-US" b="1"/>
        </a:p>
      </dgm:t>
    </dgm:pt>
    <dgm:pt modelId="{94C58671-143A-49CC-A0FE-C024A498C002}" type="asst">
      <dgm:prSet/>
      <dgm:spPr/>
      <dgm:t>
        <a:bodyPr/>
        <a:lstStyle/>
        <a:p>
          <a:r>
            <a:rPr lang="en-US" b="1"/>
            <a:t>XRD</a:t>
          </a:r>
        </a:p>
      </dgm:t>
    </dgm:pt>
    <dgm:pt modelId="{5CF4FF13-0743-42C2-B413-FAFFFDA8050E}" type="parTrans" cxnId="{99A5F7C7-4C23-420A-A8AC-03AC8A8336F9}">
      <dgm:prSet/>
      <dgm:spPr/>
      <dgm:t>
        <a:bodyPr/>
        <a:lstStyle/>
        <a:p>
          <a:endParaRPr lang="en-US" b="1"/>
        </a:p>
      </dgm:t>
    </dgm:pt>
    <dgm:pt modelId="{64660A4D-513F-45FC-9E09-FC13AA3F8C9B}" type="sibTrans" cxnId="{99A5F7C7-4C23-420A-A8AC-03AC8A8336F9}">
      <dgm:prSet/>
      <dgm:spPr/>
      <dgm:t>
        <a:bodyPr/>
        <a:lstStyle/>
        <a:p>
          <a:endParaRPr lang="en-US" b="1"/>
        </a:p>
      </dgm:t>
    </dgm:pt>
    <dgm:pt modelId="{B32ED5BA-B548-4F9B-AB11-CA99A42ACECD}" type="asst">
      <dgm:prSet/>
      <dgm:spPr/>
      <dgm:t>
        <a:bodyPr/>
        <a:lstStyle/>
        <a:p>
          <a:r>
            <a:rPr lang="en-US" b="1"/>
            <a:t>ICP</a:t>
          </a:r>
        </a:p>
      </dgm:t>
    </dgm:pt>
    <dgm:pt modelId="{5ECA2780-3B8B-4440-8457-F226ED82BEAB}" type="parTrans" cxnId="{15A3CFCE-DDF4-4B28-94F8-E8FE4ECE17D4}">
      <dgm:prSet/>
      <dgm:spPr/>
      <dgm:t>
        <a:bodyPr/>
        <a:lstStyle/>
        <a:p>
          <a:endParaRPr lang="en-US" b="1"/>
        </a:p>
      </dgm:t>
    </dgm:pt>
    <dgm:pt modelId="{7ACD8CD0-7960-4C6C-9D1D-4A016FD005F8}" type="sibTrans" cxnId="{15A3CFCE-DDF4-4B28-94F8-E8FE4ECE17D4}">
      <dgm:prSet/>
      <dgm:spPr/>
      <dgm:t>
        <a:bodyPr/>
        <a:lstStyle/>
        <a:p>
          <a:endParaRPr lang="en-US" b="1"/>
        </a:p>
      </dgm:t>
    </dgm:pt>
    <dgm:pt modelId="{6EA64A1C-519A-4EB2-B91B-BBB22401D52A}" type="asst">
      <dgm:prSet/>
      <dgm:spPr/>
      <dgm:t>
        <a:bodyPr/>
        <a:lstStyle/>
        <a:p>
          <a:r>
            <a:rPr lang="en-US" b="1"/>
            <a:t>FTIR</a:t>
          </a:r>
        </a:p>
      </dgm:t>
    </dgm:pt>
    <dgm:pt modelId="{3A0C0E63-AEE8-4759-8BD0-252424BF7A7A}" type="parTrans" cxnId="{F32E5B91-DF86-40AE-8EE1-342E3836DFC0}">
      <dgm:prSet/>
      <dgm:spPr/>
      <dgm:t>
        <a:bodyPr/>
        <a:lstStyle/>
        <a:p>
          <a:endParaRPr lang="en-US" b="1"/>
        </a:p>
      </dgm:t>
    </dgm:pt>
    <dgm:pt modelId="{2FD32007-7F1C-450E-9948-53820C570899}" type="sibTrans" cxnId="{F32E5B91-DF86-40AE-8EE1-342E3836DFC0}">
      <dgm:prSet/>
      <dgm:spPr/>
      <dgm:t>
        <a:bodyPr/>
        <a:lstStyle/>
        <a:p>
          <a:endParaRPr lang="en-US" b="1"/>
        </a:p>
      </dgm:t>
    </dgm:pt>
    <dgm:pt modelId="{6E5176D3-81D0-4105-A475-EE879E80DA65}" type="asst">
      <dgm:prSet/>
      <dgm:spPr/>
      <dgm:t>
        <a:bodyPr/>
        <a:lstStyle/>
        <a:p>
          <a:r>
            <a:rPr lang="en-US" b="1"/>
            <a:t>pH</a:t>
          </a:r>
        </a:p>
      </dgm:t>
    </dgm:pt>
    <dgm:pt modelId="{75C9FE38-3AC3-4DD6-A16E-0D6565B7439A}" type="parTrans" cxnId="{B9C89DBB-8E3C-4F02-B103-48C9F39F4487}">
      <dgm:prSet/>
      <dgm:spPr/>
      <dgm:t>
        <a:bodyPr/>
        <a:lstStyle/>
        <a:p>
          <a:endParaRPr lang="en-US" b="1"/>
        </a:p>
      </dgm:t>
    </dgm:pt>
    <dgm:pt modelId="{78199A7A-75EB-423C-8BA2-ED31CBDA1C76}" type="sibTrans" cxnId="{B9C89DBB-8E3C-4F02-B103-48C9F39F4487}">
      <dgm:prSet/>
      <dgm:spPr/>
      <dgm:t>
        <a:bodyPr/>
        <a:lstStyle/>
        <a:p>
          <a:endParaRPr lang="en-US" b="1"/>
        </a:p>
      </dgm:t>
    </dgm:pt>
    <dgm:pt modelId="{C96BBCD8-4AFC-47B4-B878-E3FAC7BE9B79}" type="asst">
      <dgm:prSet/>
      <dgm:spPr/>
      <dgm:t>
        <a:bodyPr/>
        <a:lstStyle/>
        <a:p>
          <a:r>
            <a:rPr lang="en-US" b="1"/>
            <a:t>SEM</a:t>
          </a:r>
        </a:p>
      </dgm:t>
    </dgm:pt>
    <dgm:pt modelId="{7D7F4B48-04E3-4DD5-ADAF-EC91AAA444CD}" type="parTrans" cxnId="{4BA889E8-77EA-4CEE-8562-6C186BB62EBA}">
      <dgm:prSet/>
      <dgm:spPr/>
      <dgm:t>
        <a:bodyPr/>
        <a:lstStyle/>
        <a:p>
          <a:endParaRPr lang="en-US" b="1"/>
        </a:p>
      </dgm:t>
    </dgm:pt>
    <dgm:pt modelId="{8BF0642B-A13C-455D-9050-499F8926B244}" type="sibTrans" cxnId="{4BA889E8-77EA-4CEE-8562-6C186BB62EBA}">
      <dgm:prSet/>
      <dgm:spPr/>
      <dgm:t>
        <a:bodyPr/>
        <a:lstStyle/>
        <a:p>
          <a:endParaRPr lang="en-US" b="1"/>
        </a:p>
      </dgm:t>
    </dgm:pt>
    <dgm:pt modelId="{C0728000-7188-45E9-B647-EE0FA6284C23}" type="pres">
      <dgm:prSet presAssocID="{C5623D44-AFBB-45F4-A8DB-91FB2189AA47}" presName="hierChild1" presStyleCnt="0">
        <dgm:presLayoutVars>
          <dgm:orgChart val="1"/>
          <dgm:chPref val="1"/>
          <dgm:dir/>
          <dgm:animOne val="branch"/>
          <dgm:animLvl val="lvl"/>
          <dgm:resizeHandles/>
        </dgm:presLayoutVars>
      </dgm:prSet>
      <dgm:spPr/>
    </dgm:pt>
    <dgm:pt modelId="{53E68056-9C33-46A6-8F95-435676D0D3AB}" type="pres">
      <dgm:prSet presAssocID="{861406DA-8580-4549-A6F6-11AB638F1FAF}" presName="hierRoot1" presStyleCnt="0">
        <dgm:presLayoutVars>
          <dgm:hierBranch val="init"/>
        </dgm:presLayoutVars>
      </dgm:prSet>
      <dgm:spPr/>
    </dgm:pt>
    <dgm:pt modelId="{91BAEAE2-D289-488C-A590-741FBE6E8559}" type="pres">
      <dgm:prSet presAssocID="{861406DA-8580-4549-A6F6-11AB638F1FAF}" presName="rootComposite1" presStyleCnt="0"/>
      <dgm:spPr/>
    </dgm:pt>
    <dgm:pt modelId="{31748CBB-A89F-4256-A6A3-AF24D35BA9F3}" type="pres">
      <dgm:prSet presAssocID="{861406DA-8580-4549-A6F6-11AB638F1FAF}" presName="rootText1" presStyleLbl="node0" presStyleIdx="0" presStyleCnt="1">
        <dgm:presLayoutVars>
          <dgm:chPref val="3"/>
        </dgm:presLayoutVars>
      </dgm:prSet>
      <dgm:spPr/>
    </dgm:pt>
    <dgm:pt modelId="{ABA1399D-9842-435B-A0AB-F72B2D5BE6CE}" type="pres">
      <dgm:prSet presAssocID="{861406DA-8580-4549-A6F6-11AB638F1FAF}" presName="rootConnector1" presStyleLbl="node1" presStyleIdx="0" presStyleCnt="0"/>
      <dgm:spPr/>
    </dgm:pt>
    <dgm:pt modelId="{B4F69A17-451C-4546-B524-3C4F86DD1DC9}" type="pres">
      <dgm:prSet presAssocID="{861406DA-8580-4549-A6F6-11AB638F1FAF}" presName="hierChild2" presStyleCnt="0"/>
      <dgm:spPr/>
    </dgm:pt>
    <dgm:pt modelId="{947515A3-8780-4C33-87E3-BF0C839F7D1E}" type="pres">
      <dgm:prSet presAssocID="{D09DACEE-3493-4EEF-8132-A039996E996A}" presName="Name37" presStyleLbl="parChTrans1D2" presStyleIdx="0" presStyleCnt="1"/>
      <dgm:spPr/>
    </dgm:pt>
    <dgm:pt modelId="{EE6D9296-6AC0-494B-BD34-D2208DAD6198}" type="pres">
      <dgm:prSet presAssocID="{AFEA3079-0F4F-4BBC-8C43-4C4A31C29691}" presName="hierRoot2" presStyleCnt="0">
        <dgm:presLayoutVars>
          <dgm:hierBranch val="init"/>
        </dgm:presLayoutVars>
      </dgm:prSet>
      <dgm:spPr/>
    </dgm:pt>
    <dgm:pt modelId="{C8FDF18F-78C6-498E-9EE6-4F28FC3BF2E6}" type="pres">
      <dgm:prSet presAssocID="{AFEA3079-0F4F-4BBC-8C43-4C4A31C29691}" presName="rootComposite" presStyleCnt="0"/>
      <dgm:spPr/>
    </dgm:pt>
    <dgm:pt modelId="{DF395853-FA65-464D-9A15-C346825AD4FA}" type="pres">
      <dgm:prSet presAssocID="{AFEA3079-0F4F-4BBC-8C43-4C4A31C29691}" presName="rootText" presStyleLbl="node2" presStyleIdx="0" presStyleCnt="1">
        <dgm:presLayoutVars>
          <dgm:chPref val="3"/>
        </dgm:presLayoutVars>
      </dgm:prSet>
      <dgm:spPr/>
    </dgm:pt>
    <dgm:pt modelId="{106CF857-A74D-4271-BDFF-DAAB4F4E8370}" type="pres">
      <dgm:prSet presAssocID="{AFEA3079-0F4F-4BBC-8C43-4C4A31C29691}" presName="rootConnector" presStyleLbl="node2" presStyleIdx="0" presStyleCnt="1"/>
      <dgm:spPr/>
    </dgm:pt>
    <dgm:pt modelId="{F3683086-2929-4F61-9533-D1C2659902FC}" type="pres">
      <dgm:prSet presAssocID="{AFEA3079-0F4F-4BBC-8C43-4C4A31C29691}" presName="hierChild4" presStyleCnt="0"/>
      <dgm:spPr/>
    </dgm:pt>
    <dgm:pt modelId="{A10051A5-4912-49EE-86A5-D9544D28736B}" type="pres">
      <dgm:prSet presAssocID="{195E44B1-4874-4633-8788-D19F87D297FC}" presName="Name37" presStyleLbl="parChTrans1D3" presStyleIdx="0" presStyleCnt="4"/>
      <dgm:spPr/>
    </dgm:pt>
    <dgm:pt modelId="{6CDB2FD5-698F-4B6B-BFE1-E0C2A7428793}" type="pres">
      <dgm:prSet presAssocID="{8D03FE47-1FD4-4CF1-8A9B-8F321611449C}" presName="hierRoot2" presStyleCnt="0">
        <dgm:presLayoutVars>
          <dgm:hierBranch val="init"/>
        </dgm:presLayoutVars>
      </dgm:prSet>
      <dgm:spPr/>
    </dgm:pt>
    <dgm:pt modelId="{1BAEDFCB-262B-4933-80B5-A7F45A0EC854}" type="pres">
      <dgm:prSet presAssocID="{8D03FE47-1FD4-4CF1-8A9B-8F321611449C}" presName="rootComposite" presStyleCnt="0"/>
      <dgm:spPr/>
    </dgm:pt>
    <dgm:pt modelId="{D681BEE7-20A8-4A6B-86ED-35908515B9CD}" type="pres">
      <dgm:prSet presAssocID="{8D03FE47-1FD4-4CF1-8A9B-8F321611449C}" presName="rootText" presStyleLbl="node3" presStyleIdx="0" presStyleCnt="3" custLinFactY="-259165" custLinFactNeighborX="56146" custLinFactNeighborY="-300000">
        <dgm:presLayoutVars>
          <dgm:chPref val="3"/>
        </dgm:presLayoutVars>
      </dgm:prSet>
      <dgm:spPr/>
    </dgm:pt>
    <dgm:pt modelId="{32090BBF-2017-4439-B847-450093C499E6}" type="pres">
      <dgm:prSet presAssocID="{8D03FE47-1FD4-4CF1-8A9B-8F321611449C}" presName="rootConnector" presStyleLbl="node3" presStyleIdx="0" presStyleCnt="3"/>
      <dgm:spPr/>
    </dgm:pt>
    <dgm:pt modelId="{92DFB852-C9E9-47B0-A85B-80ED8B0DCD48}" type="pres">
      <dgm:prSet presAssocID="{8D03FE47-1FD4-4CF1-8A9B-8F321611449C}" presName="hierChild4" presStyleCnt="0"/>
      <dgm:spPr/>
    </dgm:pt>
    <dgm:pt modelId="{6FB10B76-4135-4E84-B301-AFA2ADF78D6F}" type="pres">
      <dgm:prSet presAssocID="{8D03FE47-1FD4-4CF1-8A9B-8F321611449C}" presName="hierChild5" presStyleCnt="0"/>
      <dgm:spPr/>
    </dgm:pt>
    <dgm:pt modelId="{D8F31E7E-83CF-4B2A-BA17-94F24E045974}" type="pres">
      <dgm:prSet presAssocID="{6EF4629C-B1A6-42EF-BB81-3D759D450E5D}" presName="Name111" presStyleLbl="parChTrans1D4" presStyleIdx="0" presStyleCnt="14"/>
      <dgm:spPr/>
    </dgm:pt>
    <dgm:pt modelId="{20FF3664-1589-4D80-80E2-5E94F9432B42}" type="pres">
      <dgm:prSet presAssocID="{3188C750-9960-49EA-86B1-F9683E17D493}" presName="hierRoot3" presStyleCnt="0">
        <dgm:presLayoutVars>
          <dgm:hierBranch val="init"/>
        </dgm:presLayoutVars>
      </dgm:prSet>
      <dgm:spPr/>
    </dgm:pt>
    <dgm:pt modelId="{5302C318-8373-48B3-902B-E35056486FF3}" type="pres">
      <dgm:prSet presAssocID="{3188C750-9960-49EA-86B1-F9683E17D493}" presName="rootComposite3" presStyleCnt="0"/>
      <dgm:spPr/>
    </dgm:pt>
    <dgm:pt modelId="{818A6C5B-E859-4BAF-A165-CF9D07ACF02F}" type="pres">
      <dgm:prSet presAssocID="{3188C750-9960-49EA-86B1-F9683E17D493}" presName="rootText3" presStyleLbl="asst3" presStyleIdx="0" presStyleCnt="7" custLinFactY="-270623" custLinFactNeighborX="61875" custLinFactNeighborY="-300000">
        <dgm:presLayoutVars>
          <dgm:chPref val="3"/>
        </dgm:presLayoutVars>
      </dgm:prSet>
      <dgm:spPr/>
    </dgm:pt>
    <dgm:pt modelId="{5E0274A4-3C1B-4CAC-9C25-F61D637C1B09}" type="pres">
      <dgm:prSet presAssocID="{3188C750-9960-49EA-86B1-F9683E17D493}" presName="rootConnector3" presStyleLbl="asst3" presStyleIdx="0" presStyleCnt="7"/>
      <dgm:spPr/>
    </dgm:pt>
    <dgm:pt modelId="{496B6461-A5C7-4BDD-ADF2-DF58ACB1FA8B}" type="pres">
      <dgm:prSet presAssocID="{3188C750-9960-49EA-86B1-F9683E17D493}" presName="hierChild6" presStyleCnt="0"/>
      <dgm:spPr/>
    </dgm:pt>
    <dgm:pt modelId="{5F8FA29F-9D0B-441E-8C58-DB2817EF7B4C}" type="pres">
      <dgm:prSet presAssocID="{3188C750-9960-49EA-86B1-F9683E17D493}" presName="hierChild7" presStyleCnt="0"/>
      <dgm:spPr/>
    </dgm:pt>
    <dgm:pt modelId="{1AA5BEE7-8125-4B73-B0B8-AA067AD6A7E1}" type="pres">
      <dgm:prSet presAssocID="{13617223-8217-48F4-8B94-37EEE87EBE02}" presName="Name111" presStyleLbl="parChTrans1D4" presStyleIdx="1" presStyleCnt="14"/>
      <dgm:spPr/>
    </dgm:pt>
    <dgm:pt modelId="{51F0CCAE-C67E-4F01-9367-34B17EB7B2DD}" type="pres">
      <dgm:prSet presAssocID="{6083BF0C-3097-4470-B415-9D1FB11ACEDE}" presName="hierRoot3" presStyleCnt="0">
        <dgm:presLayoutVars>
          <dgm:hierBranch val="init"/>
        </dgm:presLayoutVars>
      </dgm:prSet>
      <dgm:spPr/>
    </dgm:pt>
    <dgm:pt modelId="{BCCC85F6-61B2-49AC-B09A-8D6687B113A4}" type="pres">
      <dgm:prSet presAssocID="{6083BF0C-3097-4470-B415-9D1FB11ACEDE}" presName="rootComposite3" presStyleCnt="0"/>
      <dgm:spPr/>
    </dgm:pt>
    <dgm:pt modelId="{48CF6AD2-71AF-4948-993F-3AD7E77DF6D5}" type="pres">
      <dgm:prSet presAssocID="{6083BF0C-3097-4470-B415-9D1FB11ACEDE}" presName="rootText3" presStyleLbl="asst3" presStyleIdx="1" presStyleCnt="7" custLinFactY="-272915" custLinFactNeighborX="53854" custLinFactNeighborY="-300000">
        <dgm:presLayoutVars>
          <dgm:chPref val="3"/>
        </dgm:presLayoutVars>
      </dgm:prSet>
      <dgm:spPr/>
    </dgm:pt>
    <dgm:pt modelId="{E2DF417C-A975-49E0-B6E4-239DAD35AE1E}" type="pres">
      <dgm:prSet presAssocID="{6083BF0C-3097-4470-B415-9D1FB11ACEDE}" presName="rootConnector3" presStyleLbl="asst3" presStyleIdx="1" presStyleCnt="7"/>
      <dgm:spPr/>
    </dgm:pt>
    <dgm:pt modelId="{B19A0FC7-BA88-4BFF-83B6-1EBD7F3D740C}" type="pres">
      <dgm:prSet presAssocID="{6083BF0C-3097-4470-B415-9D1FB11ACEDE}" presName="hierChild6" presStyleCnt="0"/>
      <dgm:spPr/>
    </dgm:pt>
    <dgm:pt modelId="{7FD7172C-5567-419B-BA48-5E51652D5668}" type="pres">
      <dgm:prSet presAssocID="{6083BF0C-3097-4470-B415-9D1FB11ACEDE}" presName="hierChild7" presStyleCnt="0"/>
      <dgm:spPr/>
    </dgm:pt>
    <dgm:pt modelId="{54824BEE-9A57-4638-8187-B595414C3357}" type="pres">
      <dgm:prSet presAssocID="{91A1067A-F640-4844-937E-A517CEE3717D}" presName="Name111" presStyleLbl="parChTrans1D4" presStyleIdx="2" presStyleCnt="14"/>
      <dgm:spPr/>
    </dgm:pt>
    <dgm:pt modelId="{754BC7D2-4561-4535-9448-08DE1898F8B3}" type="pres">
      <dgm:prSet presAssocID="{E021105E-EED0-4BC7-A3BA-16CE9CB96F0E}" presName="hierRoot3" presStyleCnt="0">
        <dgm:presLayoutVars>
          <dgm:hierBranch val="init"/>
        </dgm:presLayoutVars>
      </dgm:prSet>
      <dgm:spPr/>
    </dgm:pt>
    <dgm:pt modelId="{FE891AC0-185B-4166-8817-D3BF1401DE1F}" type="pres">
      <dgm:prSet presAssocID="{E021105E-EED0-4BC7-A3BA-16CE9CB96F0E}" presName="rootComposite3" presStyleCnt="0"/>
      <dgm:spPr/>
    </dgm:pt>
    <dgm:pt modelId="{9AFCDACB-E9DD-4155-9D35-FD494EC12B8D}" type="pres">
      <dgm:prSet presAssocID="{E021105E-EED0-4BC7-A3BA-16CE9CB96F0E}" presName="rootText3" presStyleLbl="asst3" presStyleIdx="2" presStyleCnt="7" custLinFactY="-300000" custLinFactNeighborX="61875" custLinFactNeighborY="-302706">
        <dgm:presLayoutVars>
          <dgm:chPref val="3"/>
        </dgm:presLayoutVars>
      </dgm:prSet>
      <dgm:spPr/>
    </dgm:pt>
    <dgm:pt modelId="{C0B821EC-A5C6-48B5-89C8-23A0A49E5090}" type="pres">
      <dgm:prSet presAssocID="{E021105E-EED0-4BC7-A3BA-16CE9CB96F0E}" presName="rootConnector3" presStyleLbl="asst3" presStyleIdx="2" presStyleCnt="7"/>
      <dgm:spPr/>
    </dgm:pt>
    <dgm:pt modelId="{F9DD58A5-98FE-4E55-B637-A4BA0394C131}" type="pres">
      <dgm:prSet presAssocID="{E021105E-EED0-4BC7-A3BA-16CE9CB96F0E}" presName="hierChild6" presStyleCnt="0"/>
      <dgm:spPr/>
    </dgm:pt>
    <dgm:pt modelId="{C0681548-BC5A-4CCD-B8E3-3732426AF1F5}" type="pres">
      <dgm:prSet presAssocID="{E021105E-EED0-4BC7-A3BA-16CE9CB96F0E}" presName="hierChild7" presStyleCnt="0"/>
      <dgm:spPr/>
    </dgm:pt>
    <dgm:pt modelId="{CE2DE8B1-AE93-4635-ACFE-828BFDF920B9}" type="pres">
      <dgm:prSet presAssocID="{68F599BE-32F5-4986-8471-77474B81045B}" presName="Name111" presStyleLbl="parChTrans1D4" presStyleIdx="3" presStyleCnt="14"/>
      <dgm:spPr/>
    </dgm:pt>
    <dgm:pt modelId="{9D93E26D-9AF3-4395-A16C-DE5008D19F0C}" type="pres">
      <dgm:prSet presAssocID="{51D790B7-9EBD-4783-9C64-2126CE3C3149}" presName="hierRoot3" presStyleCnt="0">
        <dgm:presLayoutVars>
          <dgm:hierBranch val="init"/>
        </dgm:presLayoutVars>
      </dgm:prSet>
      <dgm:spPr/>
    </dgm:pt>
    <dgm:pt modelId="{36047B85-80F3-41DF-A344-814F1E6B95CE}" type="pres">
      <dgm:prSet presAssocID="{51D790B7-9EBD-4783-9C64-2126CE3C3149}" presName="rootComposite3" presStyleCnt="0"/>
      <dgm:spPr/>
    </dgm:pt>
    <dgm:pt modelId="{C31D23FC-8136-44C4-978F-0668B886BD07}" type="pres">
      <dgm:prSet presAssocID="{51D790B7-9EBD-4783-9C64-2126CE3C3149}" presName="rootText3" presStyleLbl="asst3" presStyleIdx="3" presStyleCnt="7" custScaleY="94769" custLinFactY="-300000" custLinFactNeighborX="53854" custLinFactNeighborY="-304998">
        <dgm:presLayoutVars>
          <dgm:chPref val="3"/>
        </dgm:presLayoutVars>
      </dgm:prSet>
      <dgm:spPr/>
    </dgm:pt>
    <dgm:pt modelId="{415E5D9C-5DD8-4A0B-BD14-90BCB8BF6339}" type="pres">
      <dgm:prSet presAssocID="{51D790B7-9EBD-4783-9C64-2126CE3C3149}" presName="rootConnector3" presStyleLbl="asst3" presStyleIdx="3" presStyleCnt="7"/>
      <dgm:spPr/>
    </dgm:pt>
    <dgm:pt modelId="{8992F446-F600-468E-B4C3-378A8DD16377}" type="pres">
      <dgm:prSet presAssocID="{51D790B7-9EBD-4783-9C64-2126CE3C3149}" presName="hierChild6" presStyleCnt="0"/>
      <dgm:spPr/>
    </dgm:pt>
    <dgm:pt modelId="{50A967B4-CD84-4D55-B840-839C0E072F54}" type="pres">
      <dgm:prSet presAssocID="{51D790B7-9EBD-4783-9C64-2126CE3C3149}" presName="hierChild7" presStyleCnt="0"/>
      <dgm:spPr/>
    </dgm:pt>
    <dgm:pt modelId="{9DDE1F93-4477-4C52-8FAD-3A8C4843BA0E}" type="pres">
      <dgm:prSet presAssocID="{6464DA43-B66C-4D0E-8446-4E8FC69E0A06}" presName="Name111" presStyleLbl="parChTrans1D4" presStyleIdx="4" presStyleCnt="14"/>
      <dgm:spPr/>
    </dgm:pt>
    <dgm:pt modelId="{7346C013-3262-40FA-BEA9-19E66C6CF1EB}" type="pres">
      <dgm:prSet presAssocID="{9EC7A14A-902F-4EDA-B2BD-474997133556}" presName="hierRoot3" presStyleCnt="0">
        <dgm:presLayoutVars>
          <dgm:hierBranch val="init"/>
        </dgm:presLayoutVars>
      </dgm:prSet>
      <dgm:spPr/>
    </dgm:pt>
    <dgm:pt modelId="{5D7EF179-0A81-4B88-9D8D-8670743011CF}" type="pres">
      <dgm:prSet presAssocID="{9EC7A14A-902F-4EDA-B2BD-474997133556}" presName="rootComposite3" presStyleCnt="0"/>
      <dgm:spPr/>
    </dgm:pt>
    <dgm:pt modelId="{8BAD0EFF-E300-4462-A629-53AC73E8E1E0}" type="pres">
      <dgm:prSet presAssocID="{9EC7A14A-902F-4EDA-B2BD-474997133556}" presName="rootText3" presStyleLbl="asst3" presStyleIdx="4" presStyleCnt="7" custLinFactX="75312" custLinFactY="-300000" custLinFactNeighborX="100000" custLinFactNeighborY="-339373">
        <dgm:presLayoutVars>
          <dgm:chPref val="3"/>
        </dgm:presLayoutVars>
      </dgm:prSet>
      <dgm:spPr/>
    </dgm:pt>
    <dgm:pt modelId="{FD4F8A14-D555-4769-B527-BCF8B7EDCF3B}" type="pres">
      <dgm:prSet presAssocID="{9EC7A14A-902F-4EDA-B2BD-474997133556}" presName="rootConnector3" presStyleLbl="asst3" presStyleIdx="4" presStyleCnt="7"/>
      <dgm:spPr/>
    </dgm:pt>
    <dgm:pt modelId="{F4270777-437A-4507-9A42-A0E08E13EA0D}" type="pres">
      <dgm:prSet presAssocID="{9EC7A14A-902F-4EDA-B2BD-474997133556}" presName="hierChild6" presStyleCnt="0"/>
      <dgm:spPr/>
    </dgm:pt>
    <dgm:pt modelId="{A53D4267-FB21-49B1-B2F1-C0338035A4DA}" type="pres">
      <dgm:prSet presAssocID="{9EC7A14A-902F-4EDA-B2BD-474997133556}" presName="hierChild7" presStyleCnt="0"/>
      <dgm:spPr/>
    </dgm:pt>
    <dgm:pt modelId="{5CAA78A9-05CF-458E-97B8-67010F19AB12}" type="pres">
      <dgm:prSet presAssocID="{949F7BE3-0208-4A4E-AE44-3818E009A41D}" presName="Name111" presStyleLbl="parChTrans1D4" presStyleIdx="5" presStyleCnt="14"/>
      <dgm:spPr/>
    </dgm:pt>
    <dgm:pt modelId="{E6F2975A-9CFE-48EF-BB6F-76B046E78897}" type="pres">
      <dgm:prSet presAssocID="{80E49678-8DF3-4EE2-8BC1-84DCE64C813E}" presName="hierRoot3" presStyleCnt="0">
        <dgm:presLayoutVars>
          <dgm:hierBranch val="init"/>
        </dgm:presLayoutVars>
      </dgm:prSet>
      <dgm:spPr/>
    </dgm:pt>
    <dgm:pt modelId="{20E8F376-E576-4C6B-A69B-8C2432AF37FA}" type="pres">
      <dgm:prSet presAssocID="{80E49678-8DF3-4EE2-8BC1-84DCE64C813E}" presName="rootComposite3" presStyleCnt="0"/>
      <dgm:spPr/>
    </dgm:pt>
    <dgm:pt modelId="{61343DF5-B6E6-4CC7-8188-5309F165B0E4}" type="pres">
      <dgm:prSet presAssocID="{80E49678-8DF3-4EE2-8BC1-84DCE64C813E}" presName="rootText3" presStyleLbl="asst3" presStyleIdx="5" presStyleCnt="7" custLinFactY="-300000" custLinFactNeighborX="-60729" custLinFactNeighborY="-337081">
        <dgm:presLayoutVars>
          <dgm:chPref val="3"/>
        </dgm:presLayoutVars>
      </dgm:prSet>
      <dgm:spPr/>
    </dgm:pt>
    <dgm:pt modelId="{871C3E25-11CA-4E92-AFEA-547ABD123F88}" type="pres">
      <dgm:prSet presAssocID="{80E49678-8DF3-4EE2-8BC1-84DCE64C813E}" presName="rootConnector3" presStyleLbl="asst3" presStyleIdx="5" presStyleCnt="7"/>
      <dgm:spPr/>
    </dgm:pt>
    <dgm:pt modelId="{889F1707-74B1-470A-9735-A1291CE87702}" type="pres">
      <dgm:prSet presAssocID="{80E49678-8DF3-4EE2-8BC1-84DCE64C813E}" presName="hierChild6" presStyleCnt="0"/>
      <dgm:spPr/>
    </dgm:pt>
    <dgm:pt modelId="{6F737568-543C-4F3C-BB82-EF8BDF9FFF37}" type="pres">
      <dgm:prSet presAssocID="{80E49678-8DF3-4EE2-8BC1-84DCE64C813E}" presName="hierChild7" presStyleCnt="0"/>
      <dgm:spPr/>
    </dgm:pt>
    <dgm:pt modelId="{177DEF1E-DD43-465A-BF56-6854ED1F5120}" type="pres">
      <dgm:prSet presAssocID="{11118EEC-B6A8-4FB7-A906-72434608D812}" presName="Name37" presStyleLbl="parChTrans1D3" presStyleIdx="1" presStyleCnt="4"/>
      <dgm:spPr/>
    </dgm:pt>
    <dgm:pt modelId="{A42309F2-4B65-4D04-A37E-FF94FB3377A5}" type="pres">
      <dgm:prSet presAssocID="{9A3A821E-77D6-4082-B998-E4F44B692803}" presName="hierRoot2" presStyleCnt="0">
        <dgm:presLayoutVars>
          <dgm:hierBranch val="init"/>
        </dgm:presLayoutVars>
      </dgm:prSet>
      <dgm:spPr/>
    </dgm:pt>
    <dgm:pt modelId="{BEBFF384-B22B-4634-A556-091D1AC2AE5A}" type="pres">
      <dgm:prSet presAssocID="{9A3A821E-77D6-4082-B998-E4F44B692803}" presName="rootComposite" presStyleCnt="0"/>
      <dgm:spPr/>
    </dgm:pt>
    <dgm:pt modelId="{A6633F1A-F884-49D8-861E-F4C971CA519A}" type="pres">
      <dgm:prSet presAssocID="{9A3A821E-77D6-4082-B998-E4F44B692803}" presName="rootText" presStyleLbl="node3" presStyleIdx="1" presStyleCnt="3" custLinFactX="-19166" custLinFactNeighborX="-100000" custLinFactNeighborY="-64167">
        <dgm:presLayoutVars>
          <dgm:chPref val="3"/>
        </dgm:presLayoutVars>
      </dgm:prSet>
      <dgm:spPr/>
    </dgm:pt>
    <dgm:pt modelId="{243111C5-3BB6-4D60-9472-9D1DC397AFA7}" type="pres">
      <dgm:prSet presAssocID="{9A3A821E-77D6-4082-B998-E4F44B692803}" presName="rootConnector" presStyleLbl="node3" presStyleIdx="1" presStyleCnt="3"/>
      <dgm:spPr/>
    </dgm:pt>
    <dgm:pt modelId="{697D0489-B974-4F83-AF21-A1E38523D95F}" type="pres">
      <dgm:prSet presAssocID="{9A3A821E-77D6-4082-B998-E4F44B692803}" presName="hierChild4" presStyleCnt="0"/>
      <dgm:spPr/>
    </dgm:pt>
    <dgm:pt modelId="{147EBF18-FF5E-4152-B7AF-88D141C92D18}" type="pres">
      <dgm:prSet presAssocID="{A1DE2008-606B-415A-8F6B-A11DEF6D23E5}" presName="Name37" presStyleLbl="parChTrans1D4" presStyleIdx="6" presStyleCnt="14"/>
      <dgm:spPr/>
    </dgm:pt>
    <dgm:pt modelId="{482F85E0-FB6B-42E0-8B9C-C5EE2D17ADF6}" type="pres">
      <dgm:prSet presAssocID="{5D42BCCE-A79E-487B-8626-35204DBFF68C}" presName="hierRoot2" presStyleCnt="0">
        <dgm:presLayoutVars>
          <dgm:hierBranch val="init"/>
        </dgm:presLayoutVars>
      </dgm:prSet>
      <dgm:spPr/>
    </dgm:pt>
    <dgm:pt modelId="{089957CF-5953-4834-9936-C9BCFD98138E}" type="pres">
      <dgm:prSet presAssocID="{5D42BCCE-A79E-487B-8626-35204DBFF68C}" presName="rootComposite" presStyleCnt="0"/>
      <dgm:spPr/>
    </dgm:pt>
    <dgm:pt modelId="{5AAA284F-D009-402B-A59A-CBA00469FC11}" type="pres">
      <dgm:prSet presAssocID="{5D42BCCE-A79E-487B-8626-35204DBFF68C}" presName="rootText" presStyleLbl="node4" presStyleIdx="0" presStyleCnt="2" custLinFactX="-833" custLinFactNeighborX="-100000" custLinFactNeighborY="-84792">
        <dgm:presLayoutVars>
          <dgm:chPref val="3"/>
        </dgm:presLayoutVars>
      </dgm:prSet>
      <dgm:spPr/>
    </dgm:pt>
    <dgm:pt modelId="{33B8C794-BCC2-410C-839B-348ACAA61C01}" type="pres">
      <dgm:prSet presAssocID="{5D42BCCE-A79E-487B-8626-35204DBFF68C}" presName="rootConnector" presStyleLbl="node4" presStyleIdx="0" presStyleCnt="2"/>
      <dgm:spPr/>
    </dgm:pt>
    <dgm:pt modelId="{1BBAB5EE-BF68-4B78-9D95-D495EADE03AF}" type="pres">
      <dgm:prSet presAssocID="{5D42BCCE-A79E-487B-8626-35204DBFF68C}" presName="hierChild4" presStyleCnt="0"/>
      <dgm:spPr/>
    </dgm:pt>
    <dgm:pt modelId="{D68D5A22-E5DE-4374-A05D-7205A7FDB327}" type="pres">
      <dgm:prSet presAssocID="{5D42BCCE-A79E-487B-8626-35204DBFF68C}" presName="hierChild5" presStyleCnt="0"/>
      <dgm:spPr/>
    </dgm:pt>
    <dgm:pt modelId="{6DC11E43-D702-43C5-B0CB-038B4E4FF1E2}" type="pres">
      <dgm:prSet presAssocID="{698C5366-23A0-4F5D-A0B2-F1F51663C55A}" presName="Name37" presStyleLbl="parChTrans1D4" presStyleIdx="7" presStyleCnt="14"/>
      <dgm:spPr/>
    </dgm:pt>
    <dgm:pt modelId="{1CEFC2B9-5122-440B-BC7A-7459BBA07BB0}" type="pres">
      <dgm:prSet presAssocID="{C9DCEBD9-6F33-48AE-A9FB-A358ACB76ADB}" presName="hierRoot2" presStyleCnt="0">
        <dgm:presLayoutVars>
          <dgm:hierBranch val="init"/>
        </dgm:presLayoutVars>
      </dgm:prSet>
      <dgm:spPr/>
    </dgm:pt>
    <dgm:pt modelId="{6AE87861-A296-4AD4-91C7-C3E11EAEB389}" type="pres">
      <dgm:prSet presAssocID="{C9DCEBD9-6F33-48AE-A9FB-A358ACB76ADB}" presName="rootComposite" presStyleCnt="0"/>
      <dgm:spPr/>
    </dgm:pt>
    <dgm:pt modelId="{238CC2EE-5257-424A-A4A5-BD0660ABFA20}" type="pres">
      <dgm:prSet presAssocID="{C9DCEBD9-6F33-48AE-A9FB-A358ACB76ADB}" presName="rootText" presStyleLbl="node4" presStyleIdx="1" presStyleCnt="2" custLinFactX="-100000" custLinFactY="-78749" custLinFactNeighborX="-152083" custLinFactNeighborY="-100000">
        <dgm:presLayoutVars>
          <dgm:chPref val="3"/>
        </dgm:presLayoutVars>
      </dgm:prSet>
      <dgm:spPr/>
    </dgm:pt>
    <dgm:pt modelId="{9CD534FE-FFFB-4A41-84C7-59ACC80D3A3C}" type="pres">
      <dgm:prSet presAssocID="{C9DCEBD9-6F33-48AE-A9FB-A358ACB76ADB}" presName="rootConnector" presStyleLbl="node4" presStyleIdx="1" presStyleCnt="2"/>
      <dgm:spPr/>
    </dgm:pt>
    <dgm:pt modelId="{03BBE7E9-9BB8-4077-BC0E-04CBB8FE5F22}" type="pres">
      <dgm:prSet presAssocID="{C9DCEBD9-6F33-48AE-A9FB-A358ACB76ADB}" presName="hierChild4" presStyleCnt="0"/>
      <dgm:spPr/>
    </dgm:pt>
    <dgm:pt modelId="{B2C6DDB0-BC95-43AB-9A90-8FE3D19EB5C9}" type="pres">
      <dgm:prSet presAssocID="{C9DCEBD9-6F33-48AE-A9FB-A358ACB76ADB}" presName="hierChild5" presStyleCnt="0"/>
      <dgm:spPr/>
    </dgm:pt>
    <dgm:pt modelId="{757829EA-368C-44F0-AFF4-983EBCFD7D35}" type="pres">
      <dgm:prSet presAssocID="{9A3A821E-77D6-4082-B998-E4F44B692803}" presName="hierChild5" presStyleCnt="0"/>
      <dgm:spPr/>
    </dgm:pt>
    <dgm:pt modelId="{E6756C38-0319-456C-B303-8C2674E80321}" type="pres">
      <dgm:prSet presAssocID="{8206D33F-ED7D-403F-8DF9-F7FA73FF94FE}" presName="Name37" presStyleLbl="parChTrans1D3" presStyleIdx="2" presStyleCnt="4"/>
      <dgm:spPr/>
    </dgm:pt>
    <dgm:pt modelId="{5F48FEB6-5ADD-4310-A3F1-27F6E796E8B9}" type="pres">
      <dgm:prSet presAssocID="{B34C80C7-376D-4AFD-9A6E-8E3F082A3B38}" presName="hierRoot2" presStyleCnt="0">
        <dgm:presLayoutVars>
          <dgm:hierBranch val="init"/>
        </dgm:presLayoutVars>
      </dgm:prSet>
      <dgm:spPr/>
    </dgm:pt>
    <dgm:pt modelId="{FDE4E364-A656-4AB7-B884-A10830E8A49F}" type="pres">
      <dgm:prSet presAssocID="{B34C80C7-376D-4AFD-9A6E-8E3F082A3B38}" presName="rootComposite" presStyleCnt="0"/>
      <dgm:spPr/>
    </dgm:pt>
    <dgm:pt modelId="{92F2C05C-73D2-4C9F-AFCE-F2A03607E3B4}" type="pres">
      <dgm:prSet presAssocID="{B34C80C7-376D-4AFD-9A6E-8E3F082A3B38}" presName="rootText" presStyleLbl="node3" presStyleIdx="2" presStyleCnt="3" custLinFactNeighborX="-4966" custLinFactNeighborY="-620">
        <dgm:presLayoutVars>
          <dgm:chPref val="3"/>
        </dgm:presLayoutVars>
      </dgm:prSet>
      <dgm:spPr/>
    </dgm:pt>
    <dgm:pt modelId="{28226161-AA6A-4637-98DD-B31C720F0F04}" type="pres">
      <dgm:prSet presAssocID="{B34C80C7-376D-4AFD-9A6E-8E3F082A3B38}" presName="rootConnector" presStyleLbl="node3" presStyleIdx="2" presStyleCnt="3"/>
      <dgm:spPr/>
    </dgm:pt>
    <dgm:pt modelId="{57432445-5C06-4AED-86F7-655A299A59CF}" type="pres">
      <dgm:prSet presAssocID="{B34C80C7-376D-4AFD-9A6E-8E3F082A3B38}" presName="hierChild4" presStyleCnt="0"/>
      <dgm:spPr/>
    </dgm:pt>
    <dgm:pt modelId="{C30751A3-396D-4486-A97D-245A4D902549}" type="pres">
      <dgm:prSet presAssocID="{B34C80C7-376D-4AFD-9A6E-8E3F082A3B38}" presName="hierChild5" presStyleCnt="0"/>
      <dgm:spPr/>
    </dgm:pt>
    <dgm:pt modelId="{012AAEDA-B2CA-450C-B2E3-105BF83E3C0F}" type="pres">
      <dgm:prSet presAssocID="{D862282E-E8D1-491B-8DA3-D890900325E2}" presName="Name111" presStyleLbl="parChTrans1D4" presStyleIdx="8" presStyleCnt="14"/>
      <dgm:spPr/>
    </dgm:pt>
    <dgm:pt modelId="{4446EF20-8CF3-4AA2-9B40-51CAB9DD67B9}" type="pres">
      <dgm:prSet presAssocID="{4FF10346-F171-4C47-8C87-84EBE6A0C982}" presName="hierRoot3" presStyleCnt="0">
        <dgm:presLayoutVars>
          <dgm:hierBranch val="init"/>
        </dgm:presLayoutVars>
      </dgm:prSet>
      <dgm:spPr/>
    </dgm:pt>
    <dgm:pt modelId="{F494E482-FB8B-4ABA-A043-BEE54B83CBCF}" type="pres">
      <dgm:prSet presAssocID="{4FF10346-F171-4C47-8C87-84EBE6A0C982}" presName="rootComposite3" presStyleCnt="0"/>
      <dgm:spPr/>
    </dgm:pt>
    <dgm:pt modelId="{89DE9F22-5BFC-447E-8FF0-29E40FA0ABFC}" type="pres">
      <dgm:prSet presAssocID="{4FF10346-F171-4C47-8C87-84EBE6A0C982}" presName="rootText3" presStyleLbl="asst3" presStyleIdx="6" presStyleCnt="7" custScaleY="90833" custLinFactNeighborX="-30042" custLinFactNeighborY="-30508">
        <dgm:presLayoutVars>
          <dgm:chPref val="3"/>
        </dgm:presLayoutVars>
      </dgm:prSet>
      <dgm:spPr/>
    </dgm:pt>
    <dgm:pt modelId="{D877F824-58FE-44BA-95DC-22E6648A61F5}" type="pres">
      <dgm:prSet presAssocID="{4FF10346-F171-4C47-8C87-84EBE6A0C982}" presName="rootConnector3" presStyleLbl="asst3" presStyleIdx="6" presStyleCnt="7"/>
      <dgm:spPr/>
    </dgm:pt>
    <dgm:pt modelId="{C44AB711-6155-4411-AB10-EA3D3A9CC8D4}" type="pres">
      <dgm:prSet presAssocID="{4FF10346-F171-4C47-8C87-84EBE6A0C982}" presName="hierChild6" presStyleCnt="0"/>
      <dgm:spPr/>
    </dgm:pt>
    <dgm:pt modelId="{CD6E28E3-4041-4068-A6FD-5C8F8E09C776}" type="pres">
      <dgm:prSet presAssocID="{4FF10346-F171-4C47-8C87-84EBE6A0C982}" presName="hierChild7" presStyleCnt="0"/>
      <dgm:spPr/>
    </dgm:pt>
    <dgm:pt modelId="{51ECA4A7-9C12-44BB-B06E-40EAA4B5E657}" type="pres">
      <dgm:prSet presAssocID="{AFEA3079-0F4F-4BBC-8C43-4C4A31C29691}" presName="hierChild5" presStyleCnt="0"/>
      <dgm:spPr/>
    </dgm:pt>
    <dgm:pt modelId="{174AE2BE-B460-4C87-B591-90F528077660}" type="pres">
      <dgm:prSet presAssocID="{BD174379-A37E-418C-B4EE-7966DBE0E818}" presName="Name111" presStyleLbl="parChTrans1D3" presStyleIdx="3" presStyleCnt="4"/>
      <dgm:spPr/>
    </dgm:pt>
    <dgm:pt modelId="{E9FE2682-EF3E-4F85-BF17-E84458FC4DA4}" type="pres">
      <dgm:prSet presAssocID="{6D73F47D-7DED-409C-A944-C064DA4E9424}" presName="hierRoot3" presStyleCnt="0">
        <dgm:presLayoutVars>
          <dgm:hierBranch val="init"/>
        </dgm:presLayoutVars>
      </dgm:prSet>
      <dgm:spPr/>
    </dgm:pt>
    <dgm:pt modelId="{F2D62203-55C5-45D1-8860-A04DF0342820}" type="pres">
      <dgm:prSet presAssocID="{6D73F47D-7DED-409C-A944-C064DA4E9424}" presName="rootComposite3" presStyleCnt="0"/>
      <dgm:spPr/>
    </dgm:pt>
    <dgm:pt modelId="{CBF583AF-2F2B-4985-9891-8F1876F220C1}" type="pres">
      <dgm:prSet presAssocID="{6D73F47D-7DED-409C-A944-C064DA4E9424}" presName="rootText3" presStyleLbl="asst2" presStyleIdx="0" presStyleCnt="6" custLinFactY="356247" custLinFactNeighborX="67604" custLinFactNeighborY="400000">
        <dgm:presLayoutVars>
          <dgm:chPref val="3"/>
        </dgm:presLayoutVars>
      </dgm:prSet>
      <dgm:spPr/>
    </dgm:pt>
    <dgm:pt modelId="{0BBC1B35-FDFE-44B0-906D-4B3E387FF3D5}" type="pres">
      <dgm:prSet presAssocID="{6D73F47D-7DED-409C-A944-C064DA4E9424}" presName="rootConnector3" presStyleLbl="asst2" presStyleIdx="0" presStyleCnt="6"/>
      <dgm:spPr/>
    </dgm:pt>
    <dgm:pt modelId="{91430CA0-53FE-4314-8617-A1401A6A5087}" type="pres">
      <dgm:prSet presAssocID="{6D73F47D-7DED-409C-A944-C064DA4E9424}" presName="hierChild6" presStyleCnt="0"/>
      <dgm:spPr/>
    </dgm:pt>
    <dgm:pt modelId="{518AA77C-3A14-4097-949A-FA83C71FAD44}" type="pres">
      <dgm:prSet presAssocID="{6D73F47D-7DED-409C-A944-C064DA4E9424}" presName="hierChild7" presStyleCnt="0"/>
      <dgm:spPr/>
    </dgm:pt>
    <dgm:pt modelId="{12028076-021D-468A-BBC4-01FDA1E459EB}" type="pres">
      <dgm:prSet presAssocID="{5CF4FF13-0743-42C2-B413-FAFFFDA8050E}" presName="Name111" presStyleLbl="parChTrans1D4" presStyleIdx="9" presStyleCnt="14"/>
      <dgm:spPr/>
    </dgm:pt>
    <dgm:pt modelId="{C046A64B-4826-42DB-8E1A-EB33F763F12C}" type="pres">
      <dgm:prSet presAssocID="{94C58671-143A-49CC-A0FE-C024A498C002}" presName="hierRoot3" presStyleCnt="0">
        <dgm:presLayoutVars>
          <dgm:hierBranch val="init"/>
        </dgm:presLayoutVars>
      </dgm:prSet>
      <dgm:spPr/>
    </dgm:pt>
    <dgm:pt modelId="{9E5409A6-EFC2-4D97-9EA0-283D0C8C0208}" type="pres">
      <dgm:prSet presAssocID="{94C58671-143A-49CC-A0FE-C024A498C002}" presName="rootComposite3" presStyleCnt="0"/>
      <dgm:spPr/>
    </dgm:pt>
    <dgm:pt modelId="{09CF5B61-D5A9-4672-AC66-752101EFFDFC}" type="pres">
      <dgm:prSet presAssocID="{94C58671-143A-49CC-A0FE-C024A498C002}" presName="rootText3" presStyleLbl="asst2" presStyleIdx="1" presStyleCnt="6" custScaleX="99521" custLinFactX="100000" custLinFactY="310414" custLinFactNeighborX="144601" custLinFactNeighborY="400000">
        <dgm:presLayoutVars>
          <dgm:chPref val="3"/>
        </dgm:presLayoutVars>
      </dgm:prSet>
      <dgm:spPr/>
    </dgm:pt>
    <dgm:pt modelId="{98A71108-604C-4CE0-9A2C-C9AA40E55706}" type="pres">
      <dgm:prSet presAssocID="{94C58671-143A-49CC-A0FE-C024A498C002}" presName="rootConnector3" presStyleLbl="asst2" presStyleIdx="1" presStyleCnt="6"/>
      <dgm:spPr/>
    </dgm:pt>
    <dgm:pt modelId="{B06E2BF7-6FCA-4CF1-AF35-4EAAAA2BC416}" type="pres">
      <dgm:prSet presAssocID="{94C58671-143A-49CC-A0FE-C024A498C002}" presName="hierChild6" presStyleCnt="0"/>
      <dgm:spPr/>
    </dgm:pt>
    <dgm:pt modelId="{9CA18236-9EB3-4F1E-8A33-9787FB84F9CE}" type="pres">
      <dgm:prSet presAssocID="{94C58671-143A-49CC-A0FE-C024A498C002}" presName="hierChild7" presStyleCnt="0"/>
      <dgm:spPr/>
    </dgm:pt>
    <dgm:pt modelId="{CF6896DB-A974-4747-8E28-1D87206852B7}" type="pres">
      <dgm:prSet presAssocID="{5ECA2780-3B8B-4440-8457-F226ED82BEAB}" presName="Name111" presStyleLbl="parChTrans1D4" presStyleIdx="10" presStyleCnt="14"/>
      <dgm:spPr/>
    </dgm:pt>
    <dgm:pt modelId="{87F9AD64-100E-43FA-9D3A-86735C35E103}" type="pres">
      <dgm:prSet presAssocID="{B32ED5BA-B548-4F9B-AB11-CA99A42ACECD}" presName="hierRoot3" presStyleCnt="0">
        <dgm:presLayoutVars>
          <dgm:hierBranch val="init"/>
        </dgm:presLayoutVars>
      </dgm:prSet>
      <dgm:spPr/>
    </dgm:pt>
    <dgm:pt modelId="{5D3ABCD3-4651-4B67-B07E-2D21A13C6E08}" type="pres">
      <dgm:prSet presAssocID="{B32ED5BA-B548-4F9B-AB11-CA99A42ACECD}" presName="rootComposite3" presStyleCnt="0"/>
      <dgm:spPr/>
    </dgm:pt>
    <dgm:pt modelId="{1EC80F46-DFD2-4A84-B260-365C2987D226}" type="pres">
      <dgm:prSet presAssocID="{B32ED5BA-B548-4F9B-AB11-CA99A42ACECD}" presName="rootText3" presStyleLbl="asst2" presStyleIdx="2" presStyleCnt="6" custLinFactY="400000" custLinFactNeighborX="-41249" custLinFactNeighborY="452349">
        <dgm:presLayoutVars>
          <dgm:chPref val="3"/>
        </dgm:presLayoutVars>
      </dgm:prSet>
      <dgm:spPr/>
    </dgm:pt>
    <dgm:pt modelId="{4542F1A8-E764-42B7-A4F0-15A7DA2A791B}" type="pres">
      <dgm:prSet presAssocID="{B32ED5BA-B548-4F9B-AB11-CA99A42ACECD}" presName="rootConnector3" presStyleLbl="asst2" presStyleIdx="2" presStyleCnt="6"/>
      <dgm:spPr/>
    </dgm:pt>
    <dgm:pt modelId="{DA6DDB30-F2F9-4F95-8F01-E56A2BB66B50}" type="pres">
      <dgm:prSet presAssocID="{B32ED5BA-B548-4F9B-AB11-CA99A42ACECD}" presName="hierChild6" presStyleCnt="0"/>
      <dgm:spPr/>
    </dgm:pt>
    <dgm:pt modelId="{B5F96DC4-CADC-4655-B5CD-E1F54DFE4B93}" type="pres">
      <dgm:prSet presAssocID="{B32ED5BA-B548-4F9B-AB11-CA99A42ACECD}" presName="hierChild7" presStyleCnt="0"/>
      <dgm:spPr/>
    </dgm:pt>
    <dgm:pt modelId="{1E99E5D8-5F6D-4D0C-BA77-5838936E7CAD}" type="pres">
      <dgm:prSet presAssocID="{3A0C0E63-AEE8-4759-8BD0-252424BF7A7A}" presName="Name111" presStyleLbl="parChTrans1D4" presStyleIdx="11" presStyleCnt="14"/>
      <dgm:spPr/>
    </dgm:pt>
    <dgm:pt modelId="{65808406-A313-47CE-A4A6-950A68AB1494}" type="pres">
      <dgm:prSet presAssocID="{6EA64A1C-519A-4EB2-B91B-BBB22401D52A}" presName="hierRoot3" presStyleCnt="0">
        <dgm:presLayoutVars>
          <dgm:hierBranch val="init"/>
        </dgm:presLayoutVars>
      </dgm:prSet>
      <dgm:spPr/>
    </dgm:pt>
    <dgm:pt modelId="{4338F2C7-0B7D-49B5-B1C0-F6A595015A69}" type="pres">
      <dgm:prSet presAssocID="{6EA64A1C-519A-4EB2-B91B-BBB22401D52A}" presName="rootComposite3" presStyleCnt="0"/>
      <dgm:spPr/>
    </dgm:pt>
    <dgm:pt modelId="{A7D8709E-F9B1-4A22-AD76-9FAC0206D5D2}" type="pres">
      <dgm:prSet presAssocID="{6EA64A1C-519A-4EB2-B91B-BBB22401D52A}" presName="rootText3" presStyleLbl="asst2" presStyleIdx="3" presStyleCnt="6" custLinFactY="284372" custLinFactNeighborX="16581" custLinFactNeighborY="300000">
        <dgm:presLayoutVars>
          <dgm:chPref val="3"/>
        </dgm:presLayoutVars>
      </dgm:prSet>
      <dgm:spPr/>
    </dgm:pt>
    <dgm:pt modelId="{AABB7A8E-2EEE-4CCF-A288-C0EE4794F313}" type="pres">
      <dgm:prSet presAssocID="{6EA64A1C-519A-4EB2-B91B-BBB22401D52A}" presName="rootConnector3" presStyleLbl="asst2" presStyleIdx="3" presStyleCnt="6"/>
      <dgm:spPr/>
    </dgm:pt>
    <dgm:pt modelId="{ADF6370C-B2F7-4FE9-8596-153F32296ECA}" type="pres">
      <dgm:prSet presAssocID="{6EA64A1C-519A-4EB2-B91B-BBB22401D52A}" presName="hierChild6" presStyleCnt="0"/>
      <dgm:spPr/>
    </dgm:pt>
    <dgm:pt modelId="{63E04B7B-2AB4-4224-A832-A320C9507D82}" type="pres">
      <dgm:prSet presAssocID="{6EA64A1C-519A-4EB2-B91B-BBB22401D52A}" presName="hierChild7" presStyleCnt="0"/>
      <dgm:spPr/>
    </dgm:pt>
    <dgm:pt modelId="{46FE85AA-6168-4292-9B2E-97CAFB52B075}" type="pres">
      <dgm:prSet presAssocID="{75C9FE38-3AC3-4DD6-A16E-0D6565B7439A}" presName="Name111" presStyleLbl="parChTrans1D4" presStyleIdx="12" presStyleCnt="14"/>
      <dgm:spPr/>
    </dgm:pt>
    <dgm:pt modelId="{8C83E0BA-C0B5-49F9-8CE2-E08240407AA8}" type="pres">
      <dgm:prSet presAssocID="{6E5176D3-81D0-4105-A475-EE879E80DA65}" presName="hierRoot3" presStyleCnt="0">
        <dgm:presLayoutVars>
          <dgm:hierBranch val="init"/>
        </dgm:presLayoutVars>
      </dgm:prSet>
      <dgm:spPr/>
    </dgm:pt>
    <dgm:pt modelId="{C467ACD7-5A03-4C67-965D-ED3177C81251}" type="pres">
      <dgm:prSet presAssocID="{6E5176D3-81D0-4105-A475-EE879E80DA65}" presName="rootComposite3" presStyleCnt="0"/>
      <dgm:spPr/>
    </dgm:pt>
    <dgm:pt modelId="{3A39F29B-6B9E-4EA0-A886-3FB7231D3616}" type="pres">
      <dgm:prSet presAssocID="{6E5176D3-81D0-4105-A475-EE879E80DA65}" presName="rootText3" presStyleLbl="asst2" presStyleIdx="4" presStyleCnt="6" custLinFactY="310349" custLinFactNeighborX="77917" custLinFactNeighborY="400000">
        <dgm:presLayoutVars>
          <dgm:chPref val="3"/>
        </dgm:presLayoutVars>
      </dgm:prSet>
      <dgm:spPr/>
    </dgm:pt>
    <dgm:pt modelId="{AB3A4A1F-BE00-45D9-AF9C-99640970A882}" type="pres">
      <dgm:prSet presAssocID="{6E5176D3-81D0-4105-A475-EE879E80DA65}" presName="rootConnector3" presStyleLbl="asst2" presStyleIdx="4" presStyleCnt="6"/>
      <dgm:spPr/>
    </dgm:pt>
    <dgm:pt modelId="{D1FF5382-3B93-4D22-AAF2-F6FABF6C34F4}" type="pres">
      <dgm:prSet presAssocID="{6E5176D3-81D0-4105-A475-EE879E80DA65}" presName="hierChild6" presStyleCnt="0"/>
      <dgm:spPr/>
    </dgm:pt>
    <dgm:pt modelId="{383A1063-0D35-4C72-B923-936FB40320D9}" type="pres">
      <dgm:prSet presAssocID="{6E5176D3-81D0-4105-A475-EE879E80DA65}" presName="hierChild7" presStyleCnt="0"/>
      <dgm:spPr/>
    </dgm:pt>
    <dgm:pt modelId="{41F87C58-457C-4C13-8F39-F18118635459}" type="pres">
      <dgm:prSet presAssocID="{7D7F4B48-04E3-4DD5-ADAF-EC91AAA444CD}" presName="Name111" presStyleLbl="parChTrans1D4" presStyleIdx="13" presStyleCnt="14"/>
      <dgm:spPr/>
    </dgm:pt>
    <dgm:pt modelId="{8F25771C-38A1-4BDE-93B1-EB385A5090ED}" type="pres">
      <dgm:prSet presAssocID="{C96BBCD8-4AFC-47B4-B878-E3FAC7BE9B79}" presName="hierRoot3" presStyleCnt="0">
        <dgm:presLayoutVars>
          <dgm:hierBranch val="init"/>
        </dgm:presLayoutVars>
      </dgm:prSet>
      <dgm:spPr/>
    </dgm:pt>
    <dgm:pt modelId="{191991C5-0A87-4298-B1B1-F1CF84A1A62A}" type="pres">
      <dgm:prSet presAssocID="{C96BBCD8-4AFC-47B4-B878-E3FAC7BE9B79}" presName="rootComposite3" presStyleCnt="0"/>
      <dgm:spPr/>
    </dgm:pt>
    <dgm:pt modelId="{416180D5-B323-4BC9-B1CA-CDA365C1EC75}" type="pres">
      <dgm:prSet presAssocID="{C96BBCD8-4AFC-47B4-B878-E3FAC7BE9B79}" presName="rootText3" presStyleLbl="asst2" presStyleIdx="5" presStyleCnt="6" custLinFactY="268349" custLinFactNeighborX="-40710" custLinFactNeighborY="300000">
        <dgm:presLayoutVars>
          <dgm:chPref val="3"/>
        </dgm:presLayoutVars>
      </dgm:prSet>
      <dgm:spPr/>
    </dgm:pt>
    <dgm:pt modelId="{124BEF89-E866-4C9B-BB05-89B93140C3FE}" type="pres">
      <dgm:prSet presAssocID="{C96BBCD8-4AFC-47B4-B878-E3FAC7BE9B79}" presName="rootConnector3" presStyleLbl="asst2" presStyleIdx="5" presStyleCnt="6"/>
      <dgm:spPr/>
    </dgm:pt>
    <dgm:pt modelId="{1DFDC2A9-1B80-4CA0-87C2-B39015486517}" type="pres">
      <dgm:prSet presAssocID="{C96BBCD8-4AFC-47B4-B878-E3FAC7BE9B79}" presName="hierChild6" presStyleCnt="0"/>
      <dgm:spPr/>
    </dgm:pt>
    <dgm:pt modelId="{25DDC5E2-AA1E-40F8-8483-55875AC8FF20}" type="pres">
      <dgm:prSet presAssocID="{C96BBCD8-4AFC-47B4-B878-E3FAC7BE9B79}" presName="hierChild7" presStyleCnt="0"/>
      <dgm:spPr/>
    </dgm:pt>
    <dgm:pt modelId="{8BC9FDA8-22E1-4906-AFCF-B7005BE88B05}" type="pres">
      <dgm:prSet presAssocID="{861406DA-8580-4549-A6F6-11AB638F1FAF}" presName="hierChild3" presStyleCnt="0"/>
      <dgm:spPr/>
    </dgm:pt>
  </dgm:ptLst>
  <dgm:cxnLst>
    <dgm:cxn modelId="{B338F102-11FC-4164-BCD2-4904E09FF940}" type="presOf" srcId="{B32ED5BA-B548-4F9B-AB11-CA99A42ACECD}" destId="{4542F1A8-E764-42B7-A4F0-15A7DA2A791B}" srcOrd="1" destOrd="0" presId="urn:microsoft.com/office/officeart/2005/8/layout/orgChart1"/>
    <dgm:cxn modelId="{E6A6E604-C79D-4818-9B89-53B2F6739655}" type="presOf" srcId="{4FF10346-F171-4C47-8C87-84EBE6A0C982}" destId="{89DE9F22-5BFC-447E-8FF0-29E40FA0ABFC}" srcOrd="0" destOrd="0" presId="urn:microsoft.com/office/officeart/2005/8/layout/orgChart1"/>
    <dgm:cxn modelId="{C6A8A005-5906-4047-835A-2880DDE53976}" type="presOf" srcId="{80E49678-8DF3-4EE2-8BC1-84DCE64C813E}" destId="{871C3E25-11CA-4E92-AFEA-547ABD123F88}" srcOrd="1" destOrd="0" presId="urn:microsoft.com/office/officeart/2005/8/layout/orgChart1"/>
    <dgm:cxn modelId="{72626D09-09C5-475D-BD68-386569085A63}" srcId="{C5623D44-AFBB-45F4-A8DB-91FB2189AA47}" destId="{861406DA-8580-4549-A6F6-11AB638F1FAF}" srcOrd="0" destOrd="0" parTransId="{A06C36CC-8F66-44D9-A384-45C7FAFCF769}" sibTransId="{9E535595-82F6-42A7-B923-61B0A6BFA0EE}"/>
    <dgm:cxn modelId="{817D430E-B0E6-4794-8C08-D9D3B8E00F13}" type="presOf" srcId="{6083BF0C-3097-4470-B415-9D1FB11ACEDE}" destId="{E2DF417C-A975-49E0-B6E4-239DAD35AE1E}" srcOrd="1" destOrd="0" presId="urn:microsoft.com/office/officeart/2005/8/layout/orgChart1"/>
    <dgm:cxn modelId="{B76C8B13-4EB5-4759-87C2-535C65A584C7}" type="presOf" srcId="{3188C750-9960-49EA-86B1-F9683E17D493}" destId="{5E0274A4-3C1B-4CAC-9C25-F61D637C1B09}" srcOrd="1" destOrd="0" presId="urn:microsoft.com/office/officeart/2005/8/layout/orgChart1"/>
    <dgm:cxn modelId="{F78EFB15-F36C-4504-80A0-3B2C405AD43B}" srcId="{AFEA3079-0F4F-4BBC-8C43-4C4A31C29691}" destId="{B34C80C7-376D-4AFD-9A6E-8E3F082A3B38}" srcOrd="2" destOrd="0" parTransId="{8206D33F-ED7D-403F-8DF9-F7FA73FF94FE}" sibTransId="{BB3C6E81-0B4B-4B4D-A7D5-2403D8521048}"/>
    <dgm:cxn modelId="{487B0D18-F3BB-46DB-A4B2-BD1BBBEFC028}" type="presOf" srcId="{6EA64A1C-519A-4EB2-B91B-BBB22401D52A}" destId="{A7D8709E-F9B1-4A22-AD76-9FAC0206D5D2}" srcOrd="0" destOrd="0" presId="urn:microsoft.com/office/officeart/2005/8/layout/orgChart1"/>
    <dgm:cxn modelId="{9864221D-5826-484D-AA3B-649CC56F30D3}" type="presOf" srcId="{E021105E-EED0-4BC7-A3BA-16CE9CB96F0E}" destId="{C0B821EC-A5C6-48B5-89C8-23A0A49E5090}" srcOrd="1" destOrd="0" presId="urn:microsoft.com/office/officeart/2005/8/layout/orgChart1"/>
    <dgm:cxn modelId="{378A3A1F-82DE-4B3C-AF97-B1365F96904D}" type="presOf" srcId="{698C5366-23A0-4F5D-A0B2-F1F51663C55A}" destId="{6DC11E43-D702-43C5-B0CB-038B4E4FF1E2}" srcOrd="0" destOrd="0" presId="urn:microsoft.com/office/officeart/2005/8/layout/orgChart1"/>
    <dgm:cxn modelId="{56A87D26-9FE2-40DE-BB47-226ACF707317}" type="presOf" srcId="{94C58671-143A-49CC-A0FE-C024A498C002}" destId="{09CF5B61-D5A9-4672-AC66-752101EFFDFC}" srcOrd="0" destOrd="0" presId="urn:microsoft.com/office/officeart/2005/8/layout/orgChart1"/>
    <dgm:cxn modelId="{B820452D-C53C-464A-92E6-A27F558E7FF2}" type="presOf" srcId="{11118EEC-B6A8-4FB7-A906-72434608D812}" destId="{177DEF1E-DD43-465A-BF56-6854ED1F5120}" srcOrd="0" destOrd="0" presId="urn:microsoft.com/office/officeart/2005/8/layout/orgChart1"/>
    <dgm:cxn modelId="{5D40392E-B701-4220-97A8-5D9E9CBF37A1}" srcId="{8D03FE47-1FD4-4CF1-8A9B-8F321611449C}" destId="{3188C750-9960-49EA-86B1-F9683E17D493}" srcOrd="0" destOrd="0" parTransId="{6EF4629C-B1A6-42EF-BB81-3D759D450E5D}" sibTransId="{2017EAD0-E6FB-4E8F-873E-815EEFC00BFD}"/>
    <dgm:cxn modelId="{94CE8334-BC80-4EF9-9C0E-30D35A3C0B94}" type="presOf" srcId="{C9DCEBD9-6F33-48AE-A9FB-A358ACB76ADB}" destId="{9CD534FE-FFFB-4A41-84C7-59ACC80D3A3C}" srcOrd="1" destOrd="0" presId="urn:microsoft.com/office/officeart/2005/8/layout/orgChart1"/>
    <dgm:cxn modelId="{C2813937-B73D-4D24-85A7-B474C9F9F199}" srcId="{861406DA-8580-4549-A6F6-11AB638F1FAF}" destId="{AFEA3079-0F4F-4BBC-8C43-4C4A31C29691}" srcOrd="0" destOrd="0" parTransId="{D09DACEE-3493-4EEF-8132-A039996E996A}" sibTransId="{73BCD48D-9A59-49E4-BFE3-81837F86A6CE}"/>
    <dgm:cxn modelId="{1F28FB3D-3CCF-465F-BC7F-6D48BC94DE10}" srcId="{AFEA3079-0F4F-4BBC-8C43-4C4A31C29691}" destId="{8D03FE47-1FD4-4CF1-8A9B-8F321611449C}" srcOrd="0" destOrd="0" parTransId="{195E44B1-4874-4633-8788-D19F87D297FC}" sibTransId="{72033A56-F854-4981-A2A6-2416E6E513D4}"/>
    <dgm:cxn modelId="{8A7B8B41-D7C5-442C-9DA5-AEEDE910179A}" type="presOf" srcId="{3A0C0E63-AEE8-4759-8BD0-252424BF7A7A}" destId="{1E99E5D8-5F6D-4D0C-BA77-5838936E7CAD}" srcOrd="0" destOrd="0" presId="urn:microsoft.com/office/officeart/2005/8/layout/orgChart1"/>
    <dgm:cxn modelId="{78394145-39EC-4B1C-BDF6-5E9E93E9992B}" type="presOf" srcId="{195E44B1-4874-4633-8788-D19F87D297FC}" destId="{A10051A5-4912-49EE-86A5-D9544D28736B}" srcOrd="0" destOrd="0" presId="urn:microsoft.com/office/officeart/2005/8/layout/orgChart1"/>
    <dgm:cxn modelId="{9A639048-98AB-496A-9747-6ACEA9094562}" type="presOf" srcId="{949F7BE3-0208-4A4E-AE44-3818E009A41D}" destId="{5CAA78A9-05CF-458E-97B8-67010F19AB12}" srcOrd="0" destOrd="0" presId="urn:microsoft.com/office/officeart/2005/8/layout/orgChart1"/>
    <dgm:cxn modelId="{C3CAD648-A163-4E2B-818D-498D42F74F70}" type="presOf" srcId="{B34C80C7-376D-4AFD-9A6E-8E3F082A3B38}" destId="{28226161-AA6A-4637-98DD-B31C720F0F04}" srcOrd="1" destOrd="0" presId="urn:microsoft.com/office/officeart/2005/8/layout/orgChart1"/>
    <dgm:cxn modelId="{29BE9849-8279-48FF-B534-D863A065B383}" srcId="{AFEA3079-0F4F-4BBC-8C43-4C4A31C29691}" destId="{9A3A821E-77D6-4082-B998-E4F44B692803}" srcOrd="1" destOrd="0" parTransId="{11118EEC-B6A8-4FB7-A906-72434608D812}" sibTransId="{3FE3D683-CC1A-4112-81F0-3D32DFB2AF32}"/>
    <dgm:cxn modelId="{D49B764A-6ED3-490F-BB31-EBDF8F4BEDB8}" srcId="{8D03FE47-1FD4-4CF1-8A9B-8F321611449C}" destId="{80E49678-8DF3-4EE2-8BC1-84DCE64C813E}" srcOrd="5" destOrd="0" parTransId="{949F7BE3-0208-4A4E-AE44-3818E009A41D}" sibTransId="{9FE7732D-832C-4185-BB17-D3D9E7B88A35}"/>
    <dgm:cxn modelId="{F4F2714C-CE47-45ED-A7C8-A33E63D4BAFF}" type="presOf" srcId="{6D73F47D-7DED-409C-A944-C064DA4E9424}" destId="{CBF583AF-2F2B-4985-9891-8F1876F220C1}" srcOrd="0" destOrd="0" presId="urn:microsoft.com/office/officeart/2005/8/layout/orgChart1"/>
    <dgm:cxn modelId="{DC98DF4F-A9B0-4551-957C-8A3384FC681A}" type="presOf" srcId="{8D03FE47-1FD4-4CF1-8A9B-8F321611449C}" destId="{32090BBF-2017-4439-B847-450093C499E6}" srcOrd="1" destOrd="0" presId="urn:microsoft.com/office/officeart/2005/8/layout/orgChart1"/>
    <dgm:cxn modelId="{35475B50-1446-4240-88E7-A0A7967648C9}" srcId="{8D03FE47-1FD4-4CF1-8A9B-8F321611449C}" destId="{51D790B7-9EBD-4783-9C64-2126CE3C3149}" srcOrd="3" destOrd="0" parTransId="{68F599BE-32F5-4986-8471-77474B81045B}" sibTransId="{096E30B4-8C9D-43F1-B2FA-96EC37C2DEB5}"/>
    <dgm:cxn modelId="{7C78C052-9AAB-40CE-834F-638AFF11EAB7}" type="presOf" srcId="{5ECA2780-3B8B-4440-8457-F226ED82BEAB}" destId="{CF6896DB-A974-4747-8E28-1D87206852B7}" srcOrd="0" destOrd="0" presId="urn:microsoft.com/office/officeart/2005/8/layout/orgChart1"/>
    <dgm:cxn modelId="{06F95554-D5B2-4D57-B30C-1352C98AD92C}" type="presOf" srcId="{51D790B7-9EBD-4783-9C64-2126CE3C3149}" destId="{C31D23FC-8136-44C4-978F-0668B886BD07}" srcOrd="0" destOrd="0" presId="urn:microsoft.com/office/officeart/2005/8/layout/orgChart1"/>
    <dgm:cxn modelId="{BF087B56-3B3C-41D1-AB14-7E6637B722DF}" type="presOf" srcId="{3188C750-9960-49EA-86B1-F9683E17D493}" destId="{818A6C5B-E859-4BAF-A165-CF9D07ACF02F}" srcOrd="0" destOrd="0" presId="urn:microsoft.com/office/officeart/2005/8/layout/orgChart1"/>
    <dgm:cxn modelId="{1F7A525C-ABD1-4FD3-AC66-A882ECB17419}" type="presOf" srcId="{75C9FE38-3AC3-4DD6-A16E-0D6565B7439A}" destId="{46FE85AA-6168-4292-9B2E-97CAFB52B075}" srcOrd="0" destOrd="0" presId="urn:microsoft.com/office/officeart/2005/8/layout/orgChart1"/>
    <dgm:cxn modelId="{8BCC375D-7228-4DEC-BA9F-EA3F2ECC219C}" type="presOf" srcId="{7D7F4B48-04E3-4DD5-ADAF-EC91AAA444CD}" destId="{41F87C58-457C-4C13-8F39-F18118635459}" srcOrd="0" destOrd="0" presId="urn:microsoft.com/office/officeart/2005/8/layout/orgChart1"/>
    <dgm:cxn modelId="{68FD405D-5BDA-4ABF-891C-CF629CC9F46B}" type="presOf" srcId="{B32ED5BA-B548-4F9B-AB11-CA99A42ACECD}" destId="{1EC80F46-DFD2-4A84-B260-365C2987D226}" srcOrd="0" destOrd="0" presId="urn:microsoft.com/office/officeart/2005/8/layout/orgChart1"/>
    <dgm:cxn modelId="{39B30560-0B75-4835-95C8-5A400C195E28}" type="presOf" srcId="{A1DE2008-606B-415A-8F6B-A11DEF6D23E5}" destId="{147EBF18-FF5E-4152-B7AF-88D141C92D18}" srcOrd="0" destOrd="0" presId="urn:microsoft.com/office/officeart/2005/8/layout/orgChart1"/>
    <dgm:cxn modelId="{E2788160-E4AA-41B5-B8D1-6C297527945B}" type="presOf" srcId="{9A3A821E-77D6-4082-B998-E4F44B692803}" destId="{A6633F1A-F884-49D8-861E-F4C971CA519A}" srcOrd="0" destOrd="0" presId="urn:microsoft.com/office/officeart/2005/8/layout/orgChart1"/>
    <dgm:cxn modelId="{EB68BF60-8A7C-42E4-9B8B-9833F6ADE370}" type="presOf" srcId="{13617223-8217-48F4-8B94-37EEE87EBE02}" destId="{1AA5BEE7-8125-4B73-B0B8-AA067AD6A7E1}" srcOrd="0" destOrd="0" presId="urn:microsoft.com/office/officeart/2005/8/layout/orgChart1"/>
    <dgm:cxn modelId="{1D6F6661-A80A-4096-B869-4098912A274D}" type="presOf" srcId="{AFEA3079-0F4F-4BBC-8C43-4C4A31C29691}" destId="{106CF857-A74D-4271-BDFF-DAAB4F4E8370}" srcOrd="1" destOrd="0" presId="urn:microsoft.com/office/officeart/2005/8/layout/orgChart1"/>
    <dgm:cxn modelId="{6C71E261-2F9B-4E49-861A-66AE9F15AE1A}" type="presOf" srcId="{9EC7A14A-902F-4EDA-B2BD-474997133556}" destId="{FD4F8A14-D555-4769-B527-BCF8B7EDCF3B}" srcOrd="1" destOrd="0" presId="urn:microsoft.com/office/officeart/2005/8/layout/orgChart1"/>
    <dgm:cxn modelId="{B3A03D63-25B5-442B-B3FD-C8FABBE160DF}" type="presOf" srcId="{6083BF0C-3097-4470-B415-9D1FB11ACEDE}" destId="{48CF6AD2-71AF-4948-993F-3AD7E77DF6D5}" srcOrd="0" destOrd="0" presId="urn:microsoft.com/office/officeart/2005/8/layout/orgChart1"/>
    <dgm:cxn modelId="{839F3367-3EBD-4789-9C72-6D42AC459334}" type="presOf" srcId="{94C58671-143A-49CC-A0FE-C024A498C002}" destId="{98A71108-604C-4CE0-9A2C-C9AA40E55706}" srcOrd="1" destOrd="0" presId="urn:microsoft.com/office/officeart/2005/8/layout/orgChart1"/>
    <dgm:cxn modelId="{C7217367-BDC7-4867-A763-978092017ACE}" type="presOf" srcId="{68F599BE-32F5-4986-8471-77474B81045B}" destId="{CE2DE8B1-AE93-4635-ACFE-828BFDF920B9}" srcOrd="0" destOrd="0" presId="urn:microsoft.com/office/officeart/2005/8/layout/orgChart1"/>
    <dgm:cxn modelId="{547C4669-9820-4A6E-8EBB-F04FE2255D2D}" srcId="{9A3A821E-77D6-4082-B998-E4F44B692803}" destId="{C9DCEBD9-6F33-48AE-A9FB-A358ACB76ADB}" srcOrd="1" destOrd="0" parTransId="{698C5366-23A0-4F5D-A0B2-F1F51663C55A}" sibTransId="{E54E1127-8034-4506-8DA3-ADC82519989C}"/>
    <dgm:cxn modelId="{B0811682-00D6-4969-9F20-E507626DFE13}" type="presOf" srcId="{6D73F47D-7DED-409C-A944-C064DA4E9424}" destId="{0BBC1B35-FDFE-44B0-906D-4B3E387FF3D5}" srcOrd="1" destOrd="0" presId="urn:microsoft.com/office/officeart/2005/8/layout/orgChart1"/>
    <dgm:cxn modelId="{B0787E83-5E1C-4D59-A58D-F726D4876B46}" type="presOf" srcId="{4FF10346-F171-4C47-8C87-84EBE6A0C982}" destId="{D877F824-58FE-44BA-95DC-22E6648A61F5}" srcOrd="1" destOrd="0" presId="urn:microsoft.com/office/officeart/2005/8/layout/orgChart1"/>
    <dgm:cxn modelId="{AFD1B885-A32C-499A-B788-323FB5C12D31}" srcId="{8D03FE47-1FD4-4CF1-8A9B-8F321611449C}" destId="{9EC7A14A-902F-4EDA-B2BD-474997133556}" srcOrd="4" destOrd="0" parTransId="{6464DA43-B66C-4D0E-8446-4E8FC69E0A06}" sibTransId="{28D655DC-72BD-4BFB-8163-08938A45D686}"/>
    <dgm:cxn modelId="{AC85A48D-E48D-4D89-9368-6F38A867FAFE}" srcId="{B34C80C7-376D-4AFD-9A6E-8E3F082A3B38}" destId="{4FF10346-F171-4C47-8C87-84EBE6A0C982}" srcOrd="0" destOrd="0" parTransId="{D862282E-E8D1-491B-8DA3-D890900325E2}" sibTransId="{50869C39-767F-41C3-A60B-C3FC1C208750}"/>
    <dgm:cxn modelId="{F32E5B91-DF86-40AE-8EE1-342E3836DFC0}" srcId="{6D73F47D-7DED-409C-A944-C064DA4E9424}" destId="{6EA64A1C-519A-4EB2-B91B-BBB22401D52A}" srcOrd="2" destOrd="0" parTransId="{3A0C0E63-AEE8-4759-8BD0-252424BF7A7A}" sibTransId="{2FD32007-7F1C-450E-9948-53820C570899}"/>
    <dgm:cxn modelId="{528FAA92-09FA-4187-AE28-45491F6944C6}" type="presOf" srcId="{C96BBCD8-4AFC-47B4-B878-E3FAC7BE9B79}" destId="{124BEF89-E866-4C9B-BB05-89B93140C3FE}" srcOrd="1" destOrd="0" presId="urn:microsoft.com/office/officeart/2005/8/layout/orgChart1"/>
    <dgm:cxn modelId="{50B27693-ECE4-41FD-AFE7-8B546FE0313D}" type="presOf" srcId="{9EC7A14A-902F-4EDA-B2BD-474997133556}" destId="{8BAD0EFF-E300-4462-A629-53AC73E8E1E0}" srcOrd="0" destOrd="0" presId="urn:microsoft.com/office/officeart/2005/8/layout/orgChart1"/>
    <dgm:cxn modelId="{F527ED93-1983-444F-AE3A-D92B084E72B3}" type="presOf" srcId="{C5623D44-AFBB-45F4-A8DB-91FB2189AA47}" destId="{C0728000-7188-45E9-B647-EE0FA6284C23}" srcOrd="0" destOrd="0" presId="urn:microsoft.com/office/officeart/2005/8/layout/orgChart1"/>
    <dgm:cxn modelId="{90FB5596-514A-47D8-B23A-EAC5ACAB05BA}" type="presOf" srcId="{6EA64A1C-519A-4EB2-B91B-BBB22401D52A}" destId="{AABB7A8E-2EEE-4CCF-A288-C0EE4794F313}" srcOrd="1" destOrd="0" presId="urn:microsoft.com/office/officeart/2005/8/layout/orgChart1"/>
    <dgm:cxn modelId="{1E3B279C-694E-49A6-8122-6DF16FEC0733}" type="presOf" srcId="{861406DA-8580-4549-A6F6-11AB638F1FAF}" destId="{31748CBB-A89F-4256-A6A3-AF24D35BA9F3}" srcOrd="0" destOrd="0" presId="urn:microsoft.com/office/officeart/2005/8/layout/orgChart1"/>
    <dgm:cxn modelId="{86E476A3-C359-4BBB-B4BB-80F3C156BE27}" srcId="{8D03FE47-1FD4-4CF1-8A9B-8F321611449C}" destId="{E021105E-EED0-4BC7-A3BA-16CE9CB96F0E}" srcOrd="2" destOrd="0" parTransId="{91A1067A-F640-4844-937E-A517CEE3717D}" sibTransId="{3DDCBFCA-66A2-48D3-A9DA-ECC792C1E48B}"/>
    <dgm:cxn modelId="{106407AF-C308-4739-8686-8BAA344A4D97}" srcId="{9A3A821E-77D6-4082-B998-E4F44B692803}" destId="{5D42BCCE-A79E-487B-8626-35204DBFF68C}" srcOrd="0" destOrd="0" parTransId="{A1DE2008-606B-415A-8F6B-A11DEF6D23E5}" sibTransId="{865AEE3F-7CCB-4519-8195-651D78E8523B}"/>
    <dgm:cxn modelId="{5FE7B1B0-A6BA-4952-80DC-BF1DD6B3EB21}" type="presOf" srcId="{8D03FE47-1FD4-4CF1-8A9B-8F321611449C}" destId="{D681BEE7-20A8-4A6B-86ED-35908515B9CD}" srcOrd="0" destOrd="0" presId="urn:microsoft.com/office/officeart/2005/8/layout/orgChart1"/>
    <dgm:cxn modelId="{E8988BB2-CACB-48B9-B8DB-C3F407F443A0}" type="presOf" srcId="{D862282E-E8D1-491B-8DA3-D890900325E2}" destId="{012AAEDA-B2CA-450C-B2E3-105BF83E3C0F}" srcOrd="0" destOrd="0" presId="urn:microsoft.com/office/officeart/2005/8/layout/orgChart1"/>
    <dgm:cxn modelId="{7FF9FCB3-A27C-4B3C-8856-8B91FADA8199}" type="presOf" srcId="{80E49678-8DF3-4EE2-8BC1-84DCE64C813E}" destId="{61343DF5-B6E6-4CC7-8188-5309F165B0E4}" srcOrd="0" destOrd="0" presId="urn:microsoft.com/office/officeart/2005/8/layout/orgChart1"/>
    <dgm:cxn modelId="{ADE833B4-5FC0-47D2-9111-C8CA5D1B67D7}" srcId="{AFEA3079-0F4F-4BBC-8C43-4C4A31C29691}" destId="{6D73F47D-7DED-409C-A944-C064DA4E9424}" srcOrd="3" destOrd="0" parTransId="{BD174379-A37E-418C-B4EE-7966DBE0E818}" sibTransId="{3059EADD-9CD9-4F91-AEC8-B98019CE6BC9}"/>
    <dgm:cxn modelId="{2827FCB9-F978-47E3-B923-A97B2CDFE651}" type="presOf" srcId="{8206D33F-ED7D-403F-8DF9-F7FA73FF94FE}" destId="{E6756C38-0319-456C-B303-8C2674E80321}" srcOrd="0" destOrd="0" presId="urn:microsoft.com/office/officeart/2005/8/layout/orgChart1"/>
    <dgm:cxn modelId="{B9C89DBB-8E3C-4F02-B103-48C9F39F4487}" srcId="{6D73F47D-7DED-409C-A944-C064DA4E9424}" destId="{6E5176D3-81D0-4105-A475-EE879E80DA65}" srcOrd="3" destOrd="0" parTransId="{75C9FE38-3AC3-4DD6-A16E-0D6565B7439A}" sibTransId="{78199A7A-75EB-423C-8BA2-ED31CBDA1C76}"/>
    <dgm:cxn modelId="{7390B4C4-44EE-45E6-BDB5-ADEA966AB960}" type="presOf" srcId="{6EF4629C-B1A6-42EF-BB81-3D759D450E5D}" destId="{D8F31E7E-83CF-4B2A-BA17-94F24E045974}" srcOrd="0" destOrd="0" presId="urn:microsoft.com/office/officeart/2005/8/layout/orgChart1"/>
    <dgm:cxn modelId="{CFB476C6-2899-474A-945C-ECFAE4310DFD}" type="presOf" srcId="{9A3A821E-77D6-4082-B998-E4F44B692803}" destId="{243111C5-3BB6-4D60-9472-9D1DC397AFA7}" srcOrd="1" destOrd="0" presId="urn:microsoft.com/office/officeart/2005/8/layout/orgChart1"/>
    <dgm:cxn modelId="{99A5F7C7-4C23-420A-A8AC-03AC8A8336F9}" srcId="{6D73F47D-7DED-409C-A944-C064DA4E9424}" destId="{94C58671-143A-49CC-A0FE-C024A498C002}" srcOrd="0" destOrd="0" parTransId="{5CF4FF13-0743-42C2-B413-FAFFFDA8050E}" sibTransId="{64660A4D-513F-45FC-9E09-FC13AA3F8C9B}"/>
    <dgm:cxn modelId="{769BCDCD-2782-4161-9472-076BE133021B}" type="presOf" srcId="{AFEA3079-0F4F-4BBC-8C43-4C4A31C29691}" destId="{DF395853-FA65-464D-9A15-C346825AD4FA}" srcOrd="0" destOrd="0" presId="urn:microsoft.com/office/officeart/2005/8/layout/orgChart1"/>
    <dgm:cxn modelId="{15A3CFCE-DDF4-4B28-94F8-E8FE4ECE17D4}" srcId="{6D73F47D-7DED-409C-A944-C064DA4E9424}" destId="{B32ED5BA-B548-4F9B-AB11-CA99A42ACECD}" srcOrd="1" destOrd="0" parTransId="{5ECA2780-3B8B-4440-8457-F226ED82BEAB}" sibTransId="{7ACD8CD0-7960-4C6C-9D1D-4A016FD005F8}"/>
    <dgm:cxn modelId="{D704F5CE-6A4F-4B2F-BEF0-64C3FBD7AB1C}" srcId="{8D03FE47-1FD4-4CF1-8A9B-8F321611449C}" destId="{6083BF0C-3097-4470-B415-9D1FB11ACEDE}" srcOrd="1" destOrd="0" parTransId="{13617223-8217-48F4-8B94-37EEE87EBE02}" sibTransId="{8536CEDB-773C-404B-881D-264A3B4F71B5}"/>
    <dgm:cxn modelId="{57F4AFD3-C393-4AE4-B990-23C1D03EA5B2}" type="presOf" srcId="{C9DCEBD9-6F33-48AE-A9FB-A358ACB76ADB}" destId="{238CC2EE-5257-424A-A4A5-BD0660ABFA20}" srcOrd="0" destOrd="0" presId="urn:microsoft.com/office/officeart/2005/8/layout/orgChart1"/>
    <dgm:cxn modelId="{188DB4D3-E17E-4AB5-9D1A-49EAC2C764EA}" type="presOf" srcId="{B34C80C7-376D-4AFD-9A6E-8E3F082A3B38}" destId="{92F2C05C-73D2-4C9F-AFCE-F2A03607E3B4}" srcOrd="0" destOrd="0" presId="urn:microsoft.com/office/officeart/2005/8/layout/orgChart1"/>
    <dgm:cxn modelId="{B8A680D6-8CF6-4A96-9229-C5F90C4002B8}" type="presOf" srcId="{5CF4FF13-0743-42C2-B413-FAFFFDA8050E}" destId="{12028076-021D-468A-BBC4-01FDA1E459EB}" srcOrd="0" destOrd="0" presId="urn:microsoft.com/office/officeart/2005/8/layout/orgChart1"/>
    <dgm:cxn modelId="{B8ED05D7-C353-489C-89FF-7DF924FA9702}" type="presOf" srcId="{51D790B7-9EBD-4783-9C64-2126CE3C3149}" destId="{415E5D9C-5DD8-4A0B-BD14-90BCB8BF6339}" srcOrd="1" destOrd="0" presId="urn:microsoft.com/office/officeart/2005/8/layout/orgChart1"/>
    <dgm:cxn modelId="{8F8E07D9-C3FC-42B4-A12A-F34E97102497}" type="presOf" srcId="{6E5176D3-81D0-4105-A475-EE879E80DA65}" destId="{AB3A4A1F-BE00-45D9-AF9C-99640970A882}" srcOrd="1" destOrd="0" presId="urn:microsoft.com/office/officeart/2005/8/layout/orgChart1"/>
    <dgm:cxn modelId="{6292EFE6-D5A1-4EFC-A57C-CFD582831793}" type="presOf" srcId="{5D42BCCE-A79E-487B-8626-35204DBFF68C}" destId="{33B8C794-BCC2-410C-839B-348ACAA61C01}" srcOrd="1" destOrd="0" presId="urn:microsoft.com/office/officeart/2005/8/layout/orgChart1"/>
    <dgm:cxn modelId="{5564ABE7-2B18-4D85-84AD-1E4E60771015}" type="presOf" srcId="{C96BBCD8-4AFC-47B4-B878-E3FAC7BE9B79}" destId="{416180D5-B323-4BC9-B1CA-CDA365C1EC75}" srcOrd="0" destOrd="0" presId="urn:microsoft.com/office/officeart/2005/8/layout/orgChart1"/>
    <dgm:cxn modelId="{4BA889E8-77EA-4CEE-8562-6C186BB62EBA}" srcId="{6D73F47D-7DED-409C-A944-C064DA4E9424}" destId="{C96BBCD8-4AFC-47B4-B878-E3FAC7BE9B79}" srcOrd="4" destOrd="0" parTransId="{7D7F4B48-04E3-4DD5-ADAF-EC91AAA444CD}" sibTransId="{8BF0642B-A13C-455D-9050-499F8926B244}"/>
    <dgm:cxn modelId="{5DB502EA-BD5A-4D98-BF5B-102DE89CE743}" type="presOf" srcId="{5D42BCCE-A79E-487B-8626-35204DBFF68C}" destId="{5AAA284F-D009-402B-A59A-CBA00469FC11}" srcOrd="0" destOrd="0" presId="urn:microsoft.com/office/officeart/2005/8/layout/orgChart1"/>
    <dgm:cxn modelId="{21C615EC-9249-4349-8F37-D1647D1CEFA9}" type="presOf" srcId="{E021105E-EED0-4BC7-A3BA-16CE9CB96F0E}" destId="{9AFCDACB-E9DD-4155-9D35-FD494EC12B8D}" srcOrd="0" destOrd="0" presId="urn:microsoft.com/office/officeart/2005/8/layout/orgChart1"/>
    <dgm:cxn modelId="{7C6950EE-1CED-404D-B312-B00ADAEBB8C8}" type="presOf" srcId="{D09DACEE-3493-4EEF-8132-A039996E996A}" destId="{947515A3-8780-4C33-87E3-BF0C839F7D1E}" srcOrd="0" destOrd="0" presId="urn:microsoft.com/office/officeart/2005/8/layout/orgChart1"/>
    <dgm:cxn modelId="{8DD22AF3-6288-4362-998B-8CDF0FC0716B}" type="presOf" srcId="{BD174379-A37E-418C-B4EE-7966DBE0E818}" destId="{174AE2BE-B460-4C87-B591-90F528077660}" srcOrd="0" destOrd="0" presId="urn:microsoft.com/office/officeart/2005/8/layout/orgChart1"/>
    <dgm:cxn modelId="{FFC98FF4-79D2-4619-8486-CFF1FE514675}" type="presOf" srcId="{861406DA-8580-4549-A6F6-11AB638F1FAF}" destId="{ABA1399D-9842-435B-A0AB-F72B2D5BE6CE}" srcOrd="1" destOrd="0" presId="urn:microsoft.com/office/officeart/2005/8/layout/orgChart1"/>
    <dgm:cxn modelId="{C89634F5-28FE-45BE-93C1-D5A60030E58B}" type="presOf" srcId="{6464DA43-B66C-4D0E-8446-4E8FC69E0A06}" destId="{9DDE1F93-4477-4C52-8FAD-3A8C4843BA0E}" srcOrd="0" destOrd="0" presId="urn:microsoft.com/office/officeart/2005/8/layout/orgChart1"/>
    <dgm:cxn modelId="{168345F6-8392-4D52-94E1-FC3C328D7987}" type="presOf" srcId="{91A1067A-F640-4844-937E-A517CEE3717D}" destId="{54824BEE-9A57-4638-8187-B595414C3357}" srcOrd="0" destOrd="0" presId="urn:microsoft.com/office/officeart/2005/8/layout/orgChart1"/>
    <dgm:cxn modelId="{D44CB3F6-50AB-46D8-8EC0-0DBD1DF80EA4}" type="presOf" srcId="{6E5176D3-81D0-4105-A475-EE879E80DA65}" destId="{3A39F29B-6B9E-4EA0-A886-3FB7231D3616}" srcOrd="0" destOrd="0" presId="urn:microsoft.com/office/officeart/2005/8/layout/orgChart1"/>
    <dgm:cxn modelId="{CA19B591-B01B-4040-9B05-FAEE5C2062C1}" type="presParOf" srcId="{C0728000-7188-45E9-B647-EE0FA6284C23}" destId="{53E68056-9C33-46A6-8F95-435676D0D3AB}" srcOrd="0" destOrd="0" presId="urn:microsoft.com/office/officeart/2005/8/layout/orgChart1"/>
    <dgm:cxn modelId="{65F01CAB-C13B-4BC1-85C5-7F529D095B9C}" type="presParOf" srcId="{53E68056-9C33-46A6-8F95-435676D0D3AB}" destId="{91BAEAE2-D289-488C-A590-741FBE6E8559}" srcOrd="0" destOrd="0" presId="urn:microsoft.com/office/officeart/2005/8/layout/orgChart1"/>
    <dgm:cxn modelId="{E15C56A1-A4DD-4466-9F4D-1AF525593C2D}" type="presParOf" srcId="{91BAEAE2-D289-488C-A590-741FBE6E8559}" destId="{31748CBB-A89F-4256-A6A3-AF24D35BA9F3}" srcOrd="0" destOrd="0" presId="urn:microsoft.com/office/officeart/2005/8/layout/orgChart1"/>
    <dgm:cxn modelId="{705C1BA2-CED7-425E-B40F-FF64210BE33A}" type="presParOf" srcId="{91BAEAE2-D289-488C-A590-741FBE6E8559}" destId="{ABA1399D-9842-435B-A0AB-F72B2D5BE6CE}" srcOrd="1" destOrd="0" presId="urn:microsoft.com/office/officeart/2005/8/layout/orgChart1"/>
    <dgm:cxn modelId="{14867FB9-2630-4B92-B05B-A2563BBE1D84}" type="presParOf" srcId="{53E68056-9C33-46A6-8F95-435676D0D3AB}" destId="{B4F69A17-451C-4546-B524-3C4F86DD1DC9}" srcOrd="1" destOrd="0" presId="urn:microsoft.com/office/officeart/2005/8/layout/orgChart1"/>
    <dgm:cxn modelId="{3746819A-4696-4437-9AEF-3BAF49CC3F66}" type="presParOf" srcId="{B4F69A17-451C-4546-B524-3C4F86DD1DC9}" destId="{947515A3-8780-4C33-87E3-BF0C839F7D1E}" srcOrd="0" destOrd="0" presId="urn:microsoft.com/office/officeart/2005/8/layout/orgChart1"/>
    <dgm:cxn modelId="{BE021FF1-625A-47A9-B3D0-40E6482DD903}" type="presParOf" srcId="{B4F69A17-451C-4546-B524-3C4F86DD1DC9}" destId="{EE6D9296-6AC0-494B-BD34-D2208DAD6198}" srcOrd="1" destOrd="0" presId="urn:microsoft.com/office/officeart/2005/8/layout/orgChart1"/>
    <dgm:cxn modelId="{0D556749-7B1C-42AC-8422-A7ABFED71FED}" type="presParOf" srcId="{EE6D9296-6AC0-494B-BD34-D2208DAD6198}" destId="{C8FDF18F-78C6-498E-9EE6-4F28FC3BF2E6}" srcOrd="0" destOrd="0" presId="urn:microsoft.com/office/officeart/2005/8/layout/orgChart1"/>
    <dgm:cxn modelId="{9EF53216-CE4D-43A5-AEF0-8DE042DBE515}" type="presParOf" srcId="{C8FDF18F-78C6-498E-9EE6-4F28FC3BF2E6}" destId="{DF395853-FA65-464D-9A15-C346825AD4FA}" srcOrd="0" destOrd="0" presId="urn:microsoft.com/office/officeart/2005/8/layout/orgChart1"/>
    <dgm:cxn modelId="{A437E237-86B5-4376-8BF0-DCC104B35FD2}" type="presParOf" srcId="{C8FDF18F-78C6-498E-9EE6-4F28FC3BF2E6}" destId="{106CF857-A74D-4271-BDFF-DAAB4F4E8370}" srcOrd="1" destOrd="0" presId="urn:microsoft.com/office/officeart/2005/8/layout/orgChart1"/>
    <dgm:cxn modelId="{0245E099-ECDD-48BD-BEC1-3A83A00FDB91}" type="presParOf" srcId="{EE6D9296-6AC0-494B-BD34-D2208DAD6198}" destId="{F3683086-2929-4F61-9533-D1C2659902FC}" srcOrd="1" destOrd="0" presId="urn:microsoft.com/office/officeart/2005/8/layout/orgChart1"/>
    <dgm:cxn modelId="{E2D4C592-0A07-41BF-B390-0EE8DED6D7D0}" type="presParOf" srcId="{F3683086-2929-4F61-9533-D1C2659902FC}" destId="{A10051A5-4912-49EE-86A5-D9544D28736B}" srcOrd="0" destOrd="0" presId="urn:microsoft.com/office/officeart/2005/8/layout/orgChart1"/>
    <dgm:cxn modelId="{9CEADD4D-281A-4CF2-AFC3-67F6BF23C02E}" type="presParOf" srcId="{F3683086-2929-4F61-9533-D1C2659902FC}" destId="{6CDB2FD5-698F-4B6B-BFE1-E0C2A7428793}" srcOrd="1" destOrd="0" presId="urn:microsoft.com/office/officeart/2005/8/layout/orgChart1"/>
    <dgm:cxn modelId="{675F82F4-0652-4DC6-8B27-E8C6E48E5F53}" type="presParOf" srcId="{6CDB2FD5-698F-4B6B-BFE1-E0C2A7428793}" destId="{1BAEDFCB-262B-4933-80B5-A7F45A0EC854}" srcOrd="0" destOrd="0" presId="urn:microsoft.com/office/officeart/2005/8/layout/orgChart1"/>
    <dgm:cxn modelId="{DF9E1C9D-8C34-44B2-8575-130BCFD1713D}" type="presParOf" srcId="{1BAEDFCB-262B-4933-80B5-A7F45A0EC854}" destId="{D681BEE7-20A8-4A6B-86ED-35908515B9CD}" srcOrd="0" destOrd="0" presId="urn:microsoft.com/office/officeart/2005/8/layout/orgChart1"/>
    <dgm:cxn modelId="{98F6D6C4-B392-4662-9F6A-7C4768E8D5DE}" type="presParOf" srcId="{1BAEDFCB-262B-4933-80B5-A7F45A0EC854}" destId="{32090BBF-2017-4439-B847-450093C499E6}" srcOrd="1" destOrd="0" presId="urn:microsoft.com/office/officeart/2005/8/layout/orgChart1"/>
    <dgm:cxn modelId="{4D572809-3091-46DE-96E8-B0CFF66B951D}" type="presParOf" srcId="{6CDB2FD5-698F-4B6B-BFE1-E0C2A7428793}" destId="{92DFB852-C9E9-47B0-A85B-80ED8B0DCD48}" srcOrd="1" destOrd="0" presId="urn:microsoft.com/office/officeart/2005/8/layout/orgChart1"/>
    <dgm:cxn modelId="{B9B09378-A9CB-481C-ADCD-BFE58BF3446D}" type="presParOf" srcId="{6CDB2FD5-698F-4B6B-BFE1-E0C2A7428793}" destId="{6FB10B76-4135-4E84-B301-AFA2ADF78D6F}" srcOrd="2" destOrd="0" presId="urn:microsoft.com/office/officeart/2005/8/layout/orgChart1"/>
    <dgm:cxn modelId="{547C103B-E42D-4A4C-B2E9-4210C7F02ACB}" type="presParOf" srcId="{6FB10B76-4135-4E84-B301-AFA2ADF78D6F}" destId="{D8F31E7E-83CF-4B2A-BA17-94F24E045974}" srcOrd="0" destOrd="0" presId="urn:microsoft.com/office/officeart/2005/8/layout/orgChart1"/>
    <dgm:cxn modelId="{D594419A-09CB-4911-8DDD-146105002D1A}" type="presParOf" srcId="{6FB10B76-4135-4E84-B301-AFA2ADF78D6F}" destId="{20FF3664-1589-4D80-80E2-5E94F9432B42}" srcOrd="1" destOrd="0" presId="urn:microsoft.com/office/officeart/2005/8/layout/orgChart1"/>
    <dgm:cxn modelId="{ED992F70-F02E-4514-B4D7-885F30AF18DC}" type="presParOf" srcId="{20FF3664-1589-4D80-80E2-5E94F9432B42}" destId="{5302C318-8373-48B3-902B-E35056486FF3}" srcOrd="0" destOrd="0" presId="urn:microsoft.com/office/officeart/2005/8/layout/orgChart1"/>
    <dgm:cxn modelId="{6BEE8F7E-A2F7-4BA4-82B7-0B2859D6514B}" type="presParOf" srcId="{5302C318-8373-48B3-902B-E35056486FF3}" destId="{818A6C5B-E859-4BAF-A165-CF9D07ACF02F}" srcOrd="0" destOrd="0" presId="urn:microsoft.com/office/officeart/2005/8/layout/orgChart1"/>
    <dgm:cxn modelId="{1C81FEF5-176E-4B81-8DF8-3BCAE0CD247A}" type="presParOf" srcId="{5302C318-8373-48B3-902B-E35056486FF3}" destId="{5E0274A4-3C1B-4CAC-9C25-F61D637C1B09}" srcOrd="1" destOrd="0" presId="urn:microsoft.com/office/officeart/2005/8/layout/orgChart1"/>
    <dgm:cxn modelId="{BFED5856-4983-4E67-BDE8-D010B88621B5}" type="presParOf" srcId="{20FF3664-1589-4D80-80E2-5E94F9432B42}" destId="{496B6461-A5C7-4BDD-ADF2-DF58ACB1FA8B}" srcOrd="1" destOrd="0" presId="urn:microsoft.com/office/officeart/2005/8/layout/orgChart1"/>
    <dgm:cxn modelId="{FB34D1A0-4260-4873-A5F5-90EC9E9D2656}" type="presParOf" srcId="{20FF3664-1589-4D80-80E2-5E94F9432B42}" destId="{5F8FA29F-9D0B-441E-8C58-DB2817EF7B4C}" srcOrd="2" destOrd="0" presId="urn:microsoft.com/office/officeart/2005/8/layout/orgChart1"/>
    <dgm:cxn modelId="{CAF219E5-DCDB-469E-AE5D-34ADB66B51A1}" type="presParOf" srcId="{6FB10B76-4135-4E84-B301-AFA2ADF78D6F}" destId="{1AA5BEE7-8125-4B73-B0B8-AA067AD6A7E1}" srcOrd="2" destOrd="0" presId="urn:microsoft.com/office/officeart/2005/8/layout/orgChart1"/>
    <dgm:cxn modelId="{39856B27-E5AB-44BC-B5C4-E3961CAE1E20}" type="presParOf" srcId="{6FB10B76-4135-4E84-B301-AFA2ADF78D6F}" destId="{51F0CCAE-C67E-4F01-9367-34B17EB7B2DD}" srcOrd="3" destOrd="0" presId="urn:microsoft.com/office/officeart/2005/8/layout/orgChart1"/>
    <dgm:cxn modelId="{E20423AC-3001-4EA7-8379-95E329F1895D}" type="presParOf" srcId="{51F0CCAE-C67E-4F01-9367-34B17EB7B2DD}" destId="{BCCC85F6-61B2-49AC-B09A-8D6687B113A4}" srcOrd="0" destOrd="0" presId="urn:microsoft.com/office/officeart/2005/8/layout/orgChart1"/>
    <dgm:cxn modelId="{36428D40-2D8C-4148-808A-CA06D328419B}" type="presParOf" srcId="{BCCC85F6-61B2-49AC-B09A-8D6687B113A4}" destId="{48CF6AD2-71AF-4948-993F-3AD7E77DF6D5}" srcOrd="0" destOrd="0" presId="urn:microsoft.com/office/officeart/2005/8/layout/orgChart1"/>
    <dgm:cxn modelId="{67A53446-A8E8-4193-AEB7-7D8CECB3E1FD}" type="presParOf" srcId="{BCCC85F6-61B2-49AC-B09A-8D6687B113A4}" destId="{E2DF417C-A975-49E0-B6E4-239DAD35AE1E}" srcOrd="1" destOrd="0" presId="urn:microsoft.com/office/officeart/2005/8/layout/orgChart1"/>
    <dgm:cxn modelId="{1FA7E68C-D0F4-4D13-BE54-3811C48053B0}" type="presParOf" srcId="{51F0CCAE-C67E-4F01-9367-34B17EB7B2DD}" destId="{B19A0FC7-BA88-4BFF-83B6-1EBD7F3D740C}" srcOrd="1" destOrd="0" presId="urn:microsoft.com/office/officeart/2005/8/layout/orgChart1"/>
    <dgm:cxn modelId="{B9192FC0-85FF-4E0D-A3E9-CC4E211B7645}" type="presParOf" srcId="{51F0CCAE-C67E-4F01-9367-34B17EB7B2DD}" destId="{7FD7172C-5567-419B-BA48-5E51652D5668}" srcOrd="2" destOrd="0" presId="urn:microsoft.com/office/officeart/2005/8/layout/orgChart1"/>
    <dgm:cxn modelId="{B695F7F4-BEFA-4184-BBA3-8FB30EB19C38}" type="presParOf" srcId="{6FB10B76-4135-4E84-B301-AFA2ADF78D6F}" destId="{54824BEE-9A57-4638-8187-B595414C3357}" srcOrd="4" destOrd="0" presId="urn:microsoft.com/office/officeart/2005/8/layout/orgChart1"/>
    <dgm:cxn modelId="{040EFE29-31E8-4320-80D6-CD9C7A8A3D53}" type="presParOf" srcId="{6FB10B76-4135-4E84-B301-AFA2ADF78D6F}" destId="{754BC7D2-4561-4535-9448-08DE1898F8B3}" srcOrd="5" destOrd="0" presId="urn:microsoft.com/office/officeart/2005/8/layout/orgChart1"/>
    <dgm:cxn modelId="{41675F1C-51B1-46C0-8999-A7354EB7EF1C}" type="presParOf" srcId="{754BC7D2-4561-4535-9448-08DE1898F8B3}" destId="{FE891AC0-185B-4166-8817-D3BF1401DE1F}" srcOrd="0" destOrd="0" presId="urn:microsoft.com/office/officeart/2005/8/layout/orgChart1"/>
    <dgm:cxn modelId="{BD708A46-A990-468A-AAA3-BD523C91B61F}" type="presParOf" srcId="{FE891AC0-185B-4166-8817-D3BF1401DE1F}" destId="{9AFCDACB-E9DD-4155-9D35-FD494EC12B8D}" srcOrd="0" destOrd="0" presId="urn:microsoft.com/office/officeart/2005/8/layout/orgChart1"/>
    <dgm:cxn modelId="{CAF01CA6-B11B-4A89-90C6-8A44266F2C23}" type="presParOf" srcId="{FE891AC0-185B-4166-8817-D3BF1401DE1F}" destId="{C0B821EC-A5C6-48B5-89C8-23A0A49E5090}" srcOrd="1" destOrd="0" presId="urn:microsoft.com/office/officeart/2005/8/layout/orgChart1"/>
    <dgm:cxn modelId="{4AA29910-859C-4135-A5E1-67C64E0846C1}" type="presParOf" srcId="{754BC7D2-4561-4535-9448-08DE1898F8B3}" destId="{F9DD58A5-98FE-4E55-B637-A4BA0394C131}" srcOrd="1" destOrd="0" presId="urn:microsoft.com/office/officeart/2005/8/layout/orgChart1"/>
    <dgm:cxn modelId="{7ABE55F0-A98F-40F4-8973-A8927B6ACA40}" type="presParOf" srcId="{754BC7D2-4561-4535-9448-08DE1898F8B3}" destId="{C0681548-BC5A-4CCD-B8E3-3732426AF1F5}" srcOrd="2" destOrd="0" presId="urn:microsoft.com/office/officeart/2005/8/layout/orgChart1"/>
    <dgm:cxn modelId="{1B96547D-E69C-498D-85C5-4C0103C65345}" type="presParOf" srcId="{6FB10B76-4135-4E84-B301-AFA2ADF78D6F}" destId="{CE2DE8B1-AE93-4635-ACFE-828BFDF920B9}" srcOrd="6" destOrd="0" presId="urn:microsoft.com/office/officeart/2005/8/layout/orgChart1"/>
    <dgm:cxn modelId="{C43362D8-7DB5-487A-A0BC-5D2DA2C76A2B}" type="presParOf" srcId="{6FB10B76-4135-4E84-B301-AFA2ADF78D6F}" destId="{9D93E26D-9AF3-4395-A16C-DE5008D19F0C}" srcOrd="7" destOrd="0" presId="urn:microsoft.com/office/officeart/2005/8/layout/orgChart1"/>
    <dgm:cxn modelId="{F98C0A83-01A8-413C-883B-B80E8585C6BF}" type="presParOf" srcId="{9D93E26D-9AF3-4395-A16C-DE5008D19F0C}" destId="{36047B85-80F3-41DF-A344-814F1E6B95CE}" srcOrd="0" destOrd="0" presId="urn:microsoft.com/office/officeart/2005/8/layout/orgChart1"/>
    <dgm:cxn modelId="{44192FC2-3DFD-4FE5-ABCD-01A62637C625}" type="presParOf" srcId="{36047B85-80F3-41DF-A344-814F1E6B95CE}" destId="{C31D23FC-8136-44C4-978F-0668B886BD07}" srcOrd="0" destOrd="0" presId="urn:microsoft.com/office/officeart/2005/8/layout/orgChart1"/>
    <dgm:cxn modelId="{DEBE5A3D-E220-4AF2-A3B6-B160AFEB542B}" type="presParOf" srcId="{36047B85-80F3-41DF-A344-814F1E6B95CE}" destId="{415E5D9C-5DD8-4A0B-BD14-90BCB8BF6339}" srcOrd="1" destOrd="0" presId="urn:microsoft.com/office/officeart/2005/8/layout/orgChart1"/>
    <dgm:cxn modelId="{C5E83894-D80C-43BA-ADB2-285C6984BA2E}" type="presParOf" srcId="{9D93E26D-9AF3-4395-A16C-DE5008D19F0C}" destId="{8992F446-F600-468E-B4C3-378A8DD16377}" srcOrd="1" destOrd="0" presId="urn:microsoft.com/office/officeart/2005/8/layout/orgChart1"/>
    <dgm:cxn modelId="{2D475E77-40E0-45F5-A5EB-8C55A8B080B8}" type="presParOf" srcId="{9D93E26D-9AF3-4395-A16C-DE5008D19F0C}" destId="{50A967B4-CD84-4D55-B840-839C0E072F54}" srcOrd="2" destOrd="0" presId="urn:microsoft.com/office/officeart/2005/8/layout/orgChart1"/>
    <dgm:cxn modelId="{6C87B892-F4D2-42F8-9E78-D47467E3CDE7}" type="presParOf" srcId="{6FB10B76-4135-4E84-B301-AFA2ADF78D6F}" destId="{9DDE1F93-4477-4C52-8FAD-3A8C4843BA0E}" srcOrd="8" destOrd="0" presId="urn:microsoft.com/office/officeart/2005/8/layout/orgChart1"/>
    <dgm:cxn modelId="{67008652-58A9-4549-B5E4-7F86C004ADA5}" type="presParOf" srcId="{6FB10B76-4135-4E84-B301-AFA2ADF78D6F}" destId="{7346C013-3262-40FA-BEA9-19E66C6CF1EB}" srcOrd="9" destOrd="0" presId="urn:microsoft.com/office/officeart/2005/8/layout/orgChart1"/>
    <dgm:cxn modelId="{E8CE03DA-770B-424E-9763-E65D7F836BA4}" type="presParOf" srcId="{7346C013-3262-40FA-BEA9-19E66C6CF1EB}" destId="{5D7EF179-0A81-4B88-9D8D-8670743011CF}" srcOrd="0" destOrd="0" presId="urn:microsoft.com/office/officeart/2005/8/layout/orgChart1"/>
    <dgm:cxn modelId="{2477D073-A365-468D-8F75-AE7BCEFA5377}" type="presParOf" srcId="{5D7EF179-0A81-4B88-9D8D-8670743011CF}" destId="{8BAD0EFF-E300-4462-A629-53AC73E8E1E0}" srcOrd="0" destOrd="0" presId="urn:microsoft.com/office/officeart/2005/8/layout/orgChart1"/>
    <dgm:cxn modelId="{A66EA390-D09C-47AA-82E3-B7C677FDEF1D}" type="presParOf" srcId="{5D7EF179-0A81-4B88-9D8D-8670743011CF}" destId="{FD4F8A14-D555-4769-B527-BCF8B7EDCF3B}" srcOrd="1" destOrd="0" presId="urn:microsoft.com/office/officeart/2005/8/layout/orgChart1"/>
    <dgm:cxn modelId="{60BCA07A-131F-4CB2-873F-5922CF772D0A}" type="presParOf" srcId="{7346C013-3262-40FA-BEA9-19E66C6CF1EB}" destId="{F4270777-437A-4507-9A42-A0E08E13EA0D}" srcOrd="1" destOrd="0" presId="urn:microsoft.com/office/officeart/2005/8/layout/orgChart1"/>
    <dgm:cxn modelId="{FE2CDA5A-D8A9-4F1A-8D2F-1F466F788371}" type="presParOf" srcId="{7346C013-3262-40FA-BEA9-19E66C6CF1EB}" destId="{A53D4267-FB21-49B1-B2F1-C0338035A4DA}" srcOrd="2" destOrd="0" presId="urn:microsoft.com/office/officeart/2005/8/layout/orgChart1"/>
    <dgm:cxn modelId="{DE270118-DDDF-493E-8E07-5FD78A14F6A0}" type="presParOf" srcId="{6FB10B76-4135-4E84-B301-AFA2ADF78D6F}" destId="{5CAA78A9-05CF-458E-97B8-67010F19AB12}" srcOrd="10" destOrd="0" presId="urn:microsoft.com/office/officeart/2005/8/layout/orgChart1"/>
    <dgm:cxn modelId="{904E76BF-CB86-433A-ABA3-E71769D5F97A}" type="presParOf" srcId="{6FB10B76-4135-4E84-B301-AFA2ADF78D6F}" destId="{E6F2975A-9CFE-48EF-BB6F-76B046E78897}" srcOrd="11" destOrd="0" presId="urn:microsoft.com/office/officeart/2005/8/layout/orgChart1"/>
    <dgm:cxn modelId="{F986D59C-9AD9-4FC4-B69E-401A9A67C065}" type="presParOf" srcId="{E6F2975A-9CFE-48EF-BB6F-76B046E78897}" destId="{20E8F376-E576-4C6B-A69B-8C2432AF37FA}" srcOrd="0" destOrd="0" presId="urn:microsoft.com/office/officeart/2005/8/layout/orgChart1"/>
    <dgm:cxn modelId="{B25EED40-FD6A-4074-AFB3-24EF534DBCD8}" type="presParOf" srcId="{20E8F376-E576-4C6B-A69B-8C2432AF37FA}" destId="{61343DF5-B6E6-4CC7-8188-5309F165B0E4}" srcOrd="0" destOrd="0" presId="urn:microsoft.com/office/officeart/2005/8/layout/orgChart1"/>
    <dgm:cxn modelId="{6F4E57A9-D9D3-4363-BF55-049755DCD44D}" type="presParOf" srcId="{20E8F376-E576-4C6B-A69B-8C2432AF37FA}" destId="{871C3E25-11CA-4E92-AFEA-547ABD123F88}" srcOrd="1" destOrd="0" presId="urn:microsoft.com/office/officeart/2005/8/layout/orgChart1"/>
    <dgm:cxn modelId="{0F8CE322-9224-4E30-8B98-3E2B07386635}" type="presParOf" srcId="{E6F2975A-9CFE-48EF-BB6F-76B046E78897}" destId="{889F1707-74B1-470A-9735-A1291CE87702}" srcOrd="1" destOrd="0" presId="urn:microsoft.com/office/officeart/2005/8/layout/orgChart1"/>
    <dgm:cxn modelId="{7527E37C-F6A0-40D1-851F-3EE4700AEA86}" type="presParOf" srcId="{E6F2975A-9CFE-48EF-BB6F-76B046E78897}" destId="{6F737568-543C-4F3C-BB82-EF8BDF9FFF37}" srcOrd="2" destOrd="0" presId="urn:microsoft.com/office/officeart/2005/8/layout/orgChart1"/>
    <dgm:cxn modelId="{CA61B421-B3CF-466C-9688-0B2004C79A9D}" type="presParOf" srcId="{F3683086-2929-4F61-9533-D1C2659902FC}" destId="{177DEF1E-DD43-465A-BF56-6854ED1F5120}" srcOrd="2" destOrd="0" presId="urn:microsoft.com/office/officeart/2005/8/layout/orgChart1"/>
    <dgm:cxn modelId="{05E2BE88-3E36-4DC1-9BE1-2BFC4C1B38ED}" type="presParOf" srcId="{F3683086-2929-4F61-9533-D1C2659902FC}" destId="{A42309F2-4B65-4D04-A37E-FF94FB3377A5}" srcOrd="3" destOrd="0" presId="urn:microsoft.com/office/officeart/2005/8/layout/orgChart1"/>
    <dgm:cxn modelId="{FBEABC87-6CFC-447B-A1E4-A1AAFA9AF433}" type="presParOf" srcId="{A42309F2-4B65-4D04-A37E-FF94FB3377A5}" destId="{BEBFF384-B22B-4634-A556-091D1AC2AE5A}" srcOrd="0" destOrd="0" presId="urn:microsoft.com/office/officeart/2005/8/layout/orgChart1"/>
    <dgm:cxn modelId="{ABAA6855-359B-45A9-8BB0-6193B2F1C671}" type="presParOf" srcId="{BEBFF384-B22B-4634-A556-091D1AC2AE5A}" destId="{A6633F1A-F884-49D8-861E-F4C971CA519A}" srcOrd="0" destOrd="0" presId="urn:microsoft.com/office/officeart/2005/8/layout/orgChart1"/>
    <dgm:cxn modelId="{E814669D-0DFF-48C0-9987-627D3669E16D}" type="presParOf" srcId="{BEBFF384-B22B-4634-A556-091D1AC2AE5A}" destId="{243111C5-3BB6-4D60-9472-9D1DC397AFA7}" srcOrd="1" destOrd="0" presId="urn:microsoft.com/office/officeart/2005/8/layout/orgChart1"/>
    <dgm:cxn modelId="{42FB3692-AB55-4D5D-80A3-612C418A5E90}" type="presParOf" srcId="{A42309F2-4B65-4D04-A37E-FF94FB3377A5}" destId="{697D0489-B974-4F83-AF21-A1E38523D95F}" srcOrd="1" destOrd="0" presId="urn:microsoft.com/office/officeart/2005/8/layout/orgChart1"/>
    <dgm:cxn modelId="{70FAF4E6-F71A-44BF-A28E-1FD788649A2D}" type="presParOf" srcId="{697D0489-B974-4F83-AF21-A1E38523D95F}" destId="{147EBF18-FF5E-4152-B7AF-88D141C92D18}" srcOrd="0" destOrd="0" presId="urn:microsoft.com/office/officeart/2005/8/layout/orgChart1"/>
    <dgm:cxn modelId="{DFD1CCB3-0637-4819-B8C5-BA9ACF0D16AE}" type="presParOf" srcId="{697D0489-B974-4F83-AF21-A1E38523D95F}" destId="{482F85E0-FB6B-42E0-8B9C-C5EE2D17ADF6}" srcOrd="1" destOrd="0" presId="urn:microsoft.com/office/officeart/2005/8/layout/orgChart1"/>
    <dgm:cxn modelId="{863B4CBF-7F64-4D75-9822-67423933B496}" type="presParOf" srcId="{482F85E0-FB6B-42E0-8B9C-C5EE2D17ADF6}" destId="{089957CF-5953-4834-9936-C9BCFD98138E}" srcOrd="0" destOrd="0" presId="urn:microsoft.com/office/officeart/2005/8/layout/orgChart1"/>
    <dgm:cxn modelId="{015E922A-E6AE-4C36-ADC8-D103C569F229}" type="presParOf" srcId="{089957CF-5953-4834-9936-C9BCFD98138E}" destId="{5AAA284F-D009-402B-A59A-CBA00469FC11}" srcOrd="0" destOrd="0" presId="urn:microsoft.com/office/officeart/2005/8/layout/orgChart1"/>
    <dgm:cxn modelId="{24379B67-1494-4B62-B138-1EBB9992B691}" type="presParOf" srcId="{089957CF-5953-4834-9936-C9BCFD98138E}" destId="{33B8C794-BCC2-410C-839B-348ACAA61C01}" srcOrd="1" destOrd="0" presId="urn:microsoft.com/office/officeart/2005/8/layout/orgChart1"/>
    <dgm:cxn modelId="{215DD3B2-B099-443E-869D-5C7C6E96C3BC}" type="presParOf" srcId="{482F85E0-FB6B-42E0-8B9C-C5EE2D17ADF6}" destId="{1BBAB5EE-BF68-4B78-9D95-D495EADE03AF}" srcOrd="1" destOrd="0" presId="urn:microsoft.com/office/officeart/2005/8/layout/orgChart1"/>
    <dgm:cxn modelId="{D345B757-34A8-4322-A9CA-30958E14EBA8}" type="presParOf" srcId="{482F85E0-FB6B-42E0-8B9C-C5EE2D17ADF6}" destId="{D68D5A22-E5DE-4374-A05D-7205A7FDB327}" srcOrd="2" destOrd="0" presId="urn:microsoft.com/office/officeart/2005/8/layout/orgChart1"/>
    <dgm:cxn modelId="{90A08853-53F0-41EC-ABE2-4C433AB7635E}" type="presParOf" srcId="{697D0489-B974-4F83-AF21-A1E38523D95F}" destId="{6DC11E43-D702-43C5-B0CB-038B4E4FF1E2}" srcOrd="2" destOrd="0" presId="urn:microsoft.com/office/officeart/2005/8/layout/orgChart1"/>
    <dgm:cxn modelId="{357479F0-EA6E-41F7-BEEF-A22537F64670}" type="presParOf" srcId="{697D0489-B974-4F83-AF21-A1E38523D95F}" destId="{1CEFC2B9-5122-440B-BC7A-7459BBA07BB0}" srcOrd="3" destOrd="0" presId="urn:microsoft.com/office/officeart/2005/8/layout/orgChart1"/>
    <dgm:cxn modelId="{CBCE6B75-D106-4C80-93BF-FCA59BDFEA83}" type="presParOf" srcId="{1CEFC2B9-5122-440B-BC7A-7459BBA07BB0}" destId="{6AE87861-A296-4AD4-91C7-C3E11EAEB389}" srcOrd="0" destOrd="0" presId="urn:microsoft.com/office/officeart/2005/8/layout/orgChart1"/>
    <dgm:cxn modelId="{9DDBF1AE-DD36-4F93-8DBF-01F813E367B1}" type="presParOf" srcId="{6AE87861-A296-4AD4-91C7-C3E11EAEB389}" destId="{238CC2EE-5257-424A-A4A5-BD0660ABFA20}" srcOrd="0" destOrd="0" presId="urn:microsoft.com/office/officeart/2005/8/layout/orgChart1"/>
    <dgm:cxn modelId="{8C03B063-B351-4C54-B469-C584AE4DA0ED}" type="presParOf" srcId="{6AE87861-A296-4AD4-91C7-C3E11EAEB389}" destId="{9CD534FE-FFFB-4A41-84C7-59ACC80D3A3C}" srcOrd="1" destOrd="0" presId="urn:microsoft.com/office/officeart/2005/8/layout/orgChart1"/>
    <dgm:cxn modelId="{D584CEA3-C16D-48A2-A833-1ADC41AF8EE7}" type="presParOf" srcId="{1CEFC2B9-5122-440B-BC7A-7459BBA07BB0}" destId="{03BBE7E9-9BB8-4077-BC0E-04CBB8FE5F22}" srcOrd="1" destOrd="0" presId="urn:microsoft.com/office/officeart/2005/8/layout/orgChart1"/>
    <dgm:cxn modelId="{2613F822-565E-45B3-AAAF-52DF9B17C835}" type="presParOf" srcId="{1CEFC2B9-5122-440B-BC7A-7459BBA07BB0}" destId="{B2C6DDB0-BC95-43AB-9A90-8FE3D19EB5C9}" srcOrd="2" destOrd="0" presId="urn:microsoft.com/office/officeart/2005/8/layout/orgChart1"/>
    <dgm:cxn modelId="{4D6045B2-5A18-4136-A7E7-3F06D40A9EB2}" type="presParOf" srcId="{A42309F2-4B65-4D04-A37E-FF94FB3377A5}" destId="{757829EA-368C-44F0-AFF4-983EBCFD7D35}" srcOrd="2" destOrd="0" presId="urn:microsoft.com/office/officeart/2005/8/layout/orgChart1"/>
    <dgm:cxn modelId="{0002E25E-B7CC-4893-A98F-F1F4534D320F}" type="presParOf" srcId="{F3683086-2929-4F61-9533-D1C2659902FC}" destId="{E6756C38-0319-456C-B303-8C2674E80321}" srcOrd="4" destOrd="0" presId="urn:microsoft.com/office/officeart/2005/8/layout/orgChart1"/>
    <dgm:cxn modelId="{0D6486AB-0981-40D7-BE6C-56C9AA73BB11}" type="presParOf" srcId="{F3683086-2929-4F61-9533-D1C2659902FC}" destId="{5F48FEB6-5ADD-4310-A3F1-27F6E796E8B9}" srcOrd="5" destOrd="0" presId="urn:microsoft.com/office/officeart/2005/8/layout/orgChart1"/>
    <dgm:cxn modelId="{5C322295-0ADC-4458-B6D4-C20BF805A823}" type="presParOf" srcId="{5F48FEB6-5ADD-4310-A3F1-27F6E796E8B9}" destId="{FDE4E364-A656-4AB7-B884-A10830E8A49F}" srcOrd="0" destOrd="0" presId="urn:microsoft.com/office/officeart/2005/8/layout/orgChart1"/>
    <dgm:cxn modelId="{A2A7AFC9-F255-4CAB-A003-EA4101A9791E}" type="presParOf" srcId="{FDE4E364-A656-4AB7-B884-A10830E8A49F}" destId="{92F2C05C-73D2-4C9F-AFCE-F2A03607E3B4}" srcOrd="0" destOrd="0" presId="urn:microsoft.com/office/officeart/2005/8/layout/orgChart1"/>
    <dgm:cxn modelId="{A06015D3-091A-47F2-9430-271BFE901163}" type="presParOf" srcId="{FDE4E364-A656-4AB7-B884-A10830E8A49F}" destId="{28226161-AA6A-4637-98DD-B31C720F0F04}" srcOrd="1" destOrd="0" presId="urn:microsoft.com/office/officeart/2005/8/layout/orgChart1"/>
    <dgm:cxn modelId="{ACEEAFFE-8BB7-4842-A3FF-146A708A9C8F}" type="presParOf" srcId="{5F48FEB6-5ADD-4310-A3F1-27F6E796E8B9}" destId="{57432445-5C06-4AED-86F7-655A299A59CF}" srcOrd="1" destOrd="0" presId="urn:microsoft.com/office/officeart/2005/8/layout/orgChart1"/>
    <dgm:cxn modelId="{BE290846-75AC-48AA-A69E-7172FC3224F9}" type="presParOf" srcId="{5F48FEB6-5ADD-4310-A3F1-27F6E796E8B9}" destId="{C30751A3-396D-4486-A97D-245A4D902549}" srcOrd="2" destOrd="0" presId="urn:microsoft.com/office/officeart/2005/8/layout/orgChart1"/>
    <dgm:cxn modelId="{AFC3816A-EA92-4644-85DB-7754A8DCBD65}" type="presParOf" srcId="{C30751A3-396D-4486-A97D-245A4D902549}" destId="{012AAEDA-B2CA-450C-B2E3-105BF83E3C0F}" srcOrd="0" destOrd="0" presId="urn:microsoft.com/office/officeart/2005/8/layout/orgChart1"/>
    <dgm:cxn modelId="{89B5A50F-C0D4-4DCE-9301-6E8E591CAFB5}" type="presParOf" srcId="{C30751A3-396D-4486-A97D-245A4D902549}" destId="{4446EF20-8CF3-4AA2-9B40-51CAB9DD67B9}" srcOrd="1" destOrd="0" presId="urn:microsoft.com/office/officeart/2005/8/layout/orgChart1"/>
    <dgm:cxn modelId="{2B70AC38-9FA4-44A8-BDA7-21E85AA24EAA}" type="presParOf" srcId="{4446EF20-8CF3-4AA2-9B40-51CAB9DD67B9}" destId="{F494E482-FB8B-4ABA-A043-BEE54B83CBCF}" srcOrd="0" destOrd="0" presId="urn:microsoft.com/office/officeart/2005/8/layout/orgChart1"/>
    <dgm:cxn modelId="{F4DF67B6-772E-466F-8454-45EC5FB5B7A7}" type="presParOf" srcId="{F494E482-FB8B-4ABA-A043-BEE54B83CBCF}" destId="{89DE9F22-5BFC-447E-8FF0-29E40FA0ABFC}" srcOrd="0" destOrd="0" presId="urn:microsoft.com/office/officeart/2005/8/layout/orgChart1"/>
    <dgm:cxn modelId="{FCB9D7D3-BB77-4F5E-A529-79CE4B63E5D0}" type="presParOf" srcId="{F494E482-FB8B-4ABA-A043-BEE54B83CBCF}" destId="{D877F824-58FE-44BA-95DC-22E6648A61F5}" srcOrd="1" destOrd="0" presId="urn:microsoft.com/office/officeart/2005/8/layout/orgChart1"/>
    <dgm:cxn modelId="{B83A54D3-4014-450C-849C-CCEE6A87A66E}" type="presParOf" srcId="{4446EF20-8CF3-4AA2-9B40-51CAB9DD67B9}" destId="{C44AB711-6155-4411-AB10-EA3D3A9CC8D4}" srcOrd="1" destOrd="0" presId="urn:microsoft.com/office/officeart/2005/8/layout/orgChart1"/>
    <dgm:cxn modelId="{87C0F163-02F0-486D-A5F0-9C7CD3F170BF}" type="presParOf" srcId="{4446EF20-8CF3-4AA2-9B40-51CAB9DD67B9}" destId="{CD6E28E3-4041-4068-A6FD-5C8F8E09C776}" srcOrd="2" destOrd="0" presId="urn:microsoft.com/office/officeart/2005/8/layout/orgChart1"/>
    <dgm:cxn modelId="{2871B6C4-CFDF-40F2-BC4D-E27631002AD0}" type="presParOf" srcId="{EE6D9296-6AC0-494B-BD34-D2208DAD6198}" destId="{51ECA4A7-9C12-44BB-B06E-40EAA4B5E657}" srcOrd="2" destOrd="0" presId="urn:microsoft.com/office/officeart/2005/8/layout/orgChart1"/>
    <dgm:cxn modelId="{4AA7C487-62C9-48EA-A97F-9B12CF8225B0}" type="presParOf" srcId="{51ECA4A7-9C12-44BB-B06E-40EAA4B5E657}" destId="{174AE2BE-B460-4C87-B591-90F528077660}" srcOrd="0" destOrd="0" presId="urn:microsoft.com/office/officeart/2005/8/layout/orgChart1"/>
    <dgm:cxn modelId="{85A7FC2A-0FD6-4942-8B5E-34AF336541FF}" type="presParOf" srcId="{51ECA4A7-9C12-44BB-B06E-40EAA4B5E657}" destId="{E9FE2682-EF3E-4F85-BF17-E84458FC4DA4}" srcOrd="1" destOrd="0" presId="urn:microsoft.com/office/officeart/2005/8/layout/orgChart1"/>
    <dgm:cxn modelId="{A05D0A51-2F86-4E8D-B5D0-D20BF2B34AD1}" type="presParOf" srcId="{E9FE2682-EF3E-4F85-BF17-E84458FC4DA4}" destId="{F2D62203-55C5-45D1-8860-A04DF0342820}" srcOrd="0" destOrd="0" presId="urn:microsoft.com/office/officeart/2005/8/layout/orgChart1"/>
    <dgm:cxn modelId="{FF5274FD-F97A-4902-8640-883A754D1971}" type="presParOf" srcId="{F2D62203-55C5-45D1-8860-A04DF0342820}" destId="{CBF583AF-2F2B-4985-9891-8F1876F220C1}" srcOrd="0" destOrd="0" presId="urn:microsoft.com/office/officeart/2005/8/layout/orgChart1"/>
    <dgm:cxn modelId="{B2142D50-5766-4251-A5C3-11791F1F4E15}" type="presParOf" srcId="{F2D62203-55C5-45D1-8860-A04DF0342820}" destId="{0BBC1B35-FDFE-44B0-906D-4B3E387FF3D5}" srcOrd="1" destOrd="0" presId="urn:microsoft.com/office/officeart/2005/8/layout/orgChart1"/>
    <dgm:cxn modelId="{E9C30E21-69C9-4900-9E11-224A66AD9A2D}" type="presParOf" srcId="{E9FE2682-EF3E-4F85-BF17-E84458FC4DA4}" destId="{91430CA0-53FE-4314-8617-A1401A6A5087}" srcOrd="1" destOrd="0" presId="urn:microsoft.com/office/officeart/2005/8/layout/orgChart1"/>
    <dgm:cxn modelId="{39A51481-AD9F-4C54-8CE5-7D3E77D3AF90}" type="presParOf" srcId="{E9FE2682-EF3E-4F85-BF17-E84458FC4DA4}" destId="{518AA77C-3A14-4097-949A-FA83C71FAD44}" srcOrd="2" destOrd="0" presId="urn:microsoft.com/office/officeart/2005/8/layout/orgChart1"/>
    <dgm:cxn modelId="{9073F5F4-478C-4AE6-8402-E19B18614455}" type="presParOf" srcId="{518AA77C-3A14-4097-949A-FA83C71FAD44}" destId="{12028076-021D-468A-BBC4-01FDA1E459EB}" srcOrd="0" destOrd="0" presId="urn:microsoft.com/office/officeart/2005/8/layout/orgChart1"/>
    <dgm:cxn modelId="{666B853C-E269-499E-8478-AF8A6DE93864}" type="presParOf" srcId="{518AA77C-3A14-4097-949A-FA83C71FAD44}" destId="{C046A64B-4826-42DB-8E1A-EB33F763F12C}" srcOrd="1" destOrd="0" presId="urn:microsoft.com/office/officeart/2005/8/layout/orgChart1"/>
    <dgm:cxn modelId="{AD4BDB40-A0EF-4D09-A63A-959435F32A60}" type="presParOf" srcId="{C046A64B-4826-42DB-8E1A-EB33F763F12C}" destId="{9E5409A6-EFC2-4D97-9EA0-283D0C8C0208}" srcOrd="0" destOrd="0" presId="urn:microsoft.com/office/officeart/2005/8/layout/orgChart1"/>
    <dgm:cxn modelId="{53BF934C-82AA-42AB-BC36-FC91AF8EB600}" type="presParOf" srcId="{9E5409A6-EFC2-4D97-9EA0-283D0C8C0208}" destId="{09CF5B61-D5A9-4672-AC66-752101EFFDFC}" srcOrd="0" destOrd="0" presId="urn:microsoft.com/office/officeart/2005/8/layout/orgChart1"/>
    <dgm:cxn modelId="{9436F76F-D8AC-44CB-A99B-CB819D88CABB}" type="presParOf" srcId="{9E5409A6-EFC2-4D97-9EA0-283D0C8C0208}" destId="{98A71108-604C-4CE0-9A2C-C9AA40E55706}" srcOrd="1" destOrd="0" presId="urn:microsoft.com/office/officeart/2005/8/layout/orgChart1"/>
    <dgm:cxn modelId="{4CCE4A06-1B72-4BB0-BF41-355CA98CFFF9}" type="presParOf" srcId="{C046A64B-4826-42DB-8E1A-EB33F763F12C}" destId="{B06E2BF7-6FCA-4CF1-AF35-4EAAAA2BC416}" srcOrd="1" destOrd="0" presId="urn:microsoft.com/office/officeart/2005/8/layout/orgChart1"/>
    <dgm:cxn modelId="{4BAC8A37-8184-4C93-BCCD-E569AEE6B227}" type="presParOf" srcId="{C046A64B-4826-42DB-8E1A-EB33F763F12C}" destId="{9CA18236-9EB3-4F1E-8A33-9787FB84F9CE}" srcOrd="2" destOrd="0" presId="urn:microsoft.com/office/officeart/2005/8/layout/orgChart1"/>
    <dgm:cxn modelId="{753D45EA-80BE-4E81-962B-71CA5CAA520C}" type="presParOf" srcId="{518AA77C-3A14-4097-949A-FA83C71FAD44}" destId="{CF6896DB-A974-4747-8E28-1D87206852B7}" srcOrd="2" destOrd="0" presId="urn:microsoft.com/office/officeart/2005/8/layout/orgChart1"/>
    <dgm:cxn modelId="{890255F4-ABB1-49C3-8271-2C1ED9800668}" type="presParOf" srcId="{518AA77C-3A14-4097-949A-FA83C71FAD44}" destId="{87F9AD64-100E-43FA-9D3A-86735C35E103}" srcOrd="3" destOrd="0" presId="urn:microsoft.com/office/officeart/2005/8/layout/orgChart1"/>
    <dgm:cxn modelId="{12EFEC53-9DEF-4B5F-B6CB-CAD294583670}" type="presParOf" srcId="{87F9AD64-100E-43FA-9D3A-86735C35E103}" destId="{5D3ABCD3-4651-4B67-B07E-2D21A13C6E08}" srcOrd="0" destOrd="0" presId="urn:microsoft.com/office/officeart/2005/8/layout/orgChart1"/>
    <dgm:cxn modelId="{7B802CF2-238F-4DF0-9571-CF20B0428700}" type="presParOf" srcId="{5D3ABCD3-4651-4B67-B07E-2D21A13C6E08}" destId="{1EC80F46-DFD2-4A84-B260-365C2987D226}" srcOrd="0" destOrd="0" presId="urn:microsoft.com/office/officeart/2005/8/layout/orgChart1"/>
    <dgm:cxn modelId="{B6DE5444-AB15-47E6-9340-62E382BC466C}" type="presParOf" srcId="{5D3ABCD3-4651-4B67-B07E-2D21A13C6E08}" destId="{4542F1A8-E764-42B7-A4F0-15A7DA2A791B}" srcOrd="1" destOrd="0" presId="urn:microsoft.com/office/officeart/2005/8/layout/orgChart1"/>
    <dgm:cxn modelId="{0FC6B445-3261-4960-8536-FB4505E29BAA}" type="presParOf" srcId="{87F9AD64-100E-43FA-9D3A-86735C35E103}" destId="{DA6DDB30-F2F9-4F95-8F01-E56A2BB66B50}" srcOrd="1" destOrd="0" presId="urn:microsoft.com/office/officeart/2005/8/layout/orgChart1"/>
    <dgm:cxn modelId="{0C7E7C1D-112B-4C25-8C61-A58D00B4E6B8}" type="presParOf" srcId="{87F9AD64-100E-43FA-9D3A-86735C35E103}" destId="{B5F96DC4-CADC-4655-B5CD-E1F54DFE4B93}" srcOrd="2" destOrd="0" presId="urn:microsoft.com/office/officeart/2005/8/layout/orgChart1"/>
    <dgm:cxn modelId="{B8002955-3428-4C56-9971-AEBD0CF6931C}" type="presParOf" srcId="{518AA77C-3A14-4097-949A-FA83C71FAD44}" destId="{1E99E5D8-5F6D-4D0C-BA77-5838936E7CAD}" srcOrd="4" destOrd="0" presId="urn:microsoft.com/office/officeart/2005/8/layout/orgChart1"/>
    <dgm:cxn modelId="{69B01F1C-189A-4763-AFA0-6F50E49DD4DD}" type="presParOf" srcId="{518AA77C-3A14-4097-949A-FA83C71FAD44}" destId="{65808406-A313-47CE-A4A6-950A68AB1494}" srcOrd="5" destOrd="0" presId="urn:microsoft.com/office/officeart/2005/8/layout/orgChart1"/>
    <dgm:cxn modelId="{207B4CBA-49AE-4D97-9597-595F721A57F5}" type="presParOf" srcId="{65808406-A313-47CE-A4A6-950A68AB1494}" destId="{4338F2C7-0B7D-49B5-B1C0-F6A595015A69}" srcOrd="0" destOrd="0" presId="urn:microsoft.com/office/officeart/2005/8/layout/orgChart1"/>
    <dgm:cxn modelId="{06CE3300-4E24-4C5C-8D42-76A3FDADA7B5}" type="presParOf" srcId="{4338F2C7-0B7D-49B5-B1C0-F6A595015A69}" destId="{A7D8709E-F9B1-4A22-AD76-9FAC0206D5D2}" srcOrd="0" destOrd="0" presId="urn:microsoft.com/office/officeart/2005/8/layout/orgChart1"/>
    <dgm:cxn modelId="{1AC9980B-3B3F-4EF3-A4FC-36824BCD06E1}" type="presParOf" srcId="{4338F2C7-0B7D-49B5-B1C0-F6A595015A69}" destId="{AABB7A8E-2EEE-4CCF-A288-C0EE4794F313}" srcOrd="1" destOrd="0" presId="urn:microsoft.com/office/officeart/2005/8/layout/orgChart1"/>
    <dgm:cxn modelId="{A45B233C-F433-4D36-B815-83B9D8C8FD0F}" type="presParOf" srcId="{65808406-A313-47CE-A4A6-950A68AB1494}" destId="{ADF6370C-B2F7-4FE9-8596-153F32296ECA}" srcOrd="1" destOrd="0" presId="urn:microsoft.com/office/officeart/2005/8/layout/orgChart1"/>
    <dgm:cxn modelId="{13A4C863-73E9-4C63-BA1F-03740067D572}" type="presParOf" srcId="{65808406-A313-47CE-A4A6-950A68AB1494}" destId="{63E04B7B-2AB4-4224-A832-A320C9507D82}" srcOrd="2" destOrd="0" presId="urn:microsoft.com/office/officeart/2005/8/layout/orgChart1"/>
    <dgm:cxn modelId="{40A4771A-E62F-4F7C-A344-4294CC28154B}" type="presParOf" srcId="{518AA77C-3A14-4097-949A-FA83C71FAD44}" destId="{46FE85AA-6168-4292-9B2E-97CAFB52B075}" srcOrd="6" destOrd="0" presId="urn:microsoft.com/office/officeart/2005/8/layout/orgChart1"/>
    <dgm:cxn modelId="{5ED2BE8F-F02E-4B03-B87A-0E519CC2C965}" type="presParOf" srcId="{518AA77C-3A14-4097-949A-FA83C71FAD44}" destId="{8C83E0BA-C0B5-49F9-8CE2-E08240407AA8}" srcOrd="7" destOrd="0" presId="urn:microsoft.com/office/officeart/2005/8/layout/orgChart1"/>
    <dgm:cxn modelId="{0E077561-18D6-42BA-8B91-00F0E325D965}" type="presParOf" srcId="{8C83E0BA-C0B5-49F9-8CE2-E08240407AA8}" destId="{C467ACD7-5A03-4C67-965D-ED3177C81251}" srcOrd="0" destOrd="0" presId="urn:microsoft.com/office/officeart/2005/8/layout/orgChart1"/>
    <dgm:cxn modelId="{4E08FEF5-E86C-4CBF-BF88-D0BD721F509E}" type="presParOf" srcId="{C467ACD7-5A03-4C67-965D-ED3177C81251}" destId="{3A39F29B-6B9E-4EA0-A886-3FB7231D3616}" srcOrd="0" destOrd="0" presId="urn:microsoft.com/office/officeart/2005/8/layout/orgChart1"/>
    <dgm:cxn modelId="{AC6986C4-37E2-435A-9A04-0A940439647E}" type="presParOf" srcId="{C467ACD7-5A03-4C67-965D-ED3177C81251}" destId="{AB3A4A1F-BE00-45D9-AF9C-99640970A882}" srcOrd="1" destOrd="0" presId="urn:microsoft.com/office/officeart/2005/8/layout/orgChart1"/>
    <dgm:cxn modelId="{E0421CED-A269-49E1-90EE-F49F8EF37578}" type="presParOf" srcId="{8C83E0BA-C0B5-49F9-8CE2-E08240407AA8}" destId="{D1FF5382-3B93-4D22-AAF2-F6FABF6C34F4}" srcOrd="1" destOrd="0" presId="urn:microsoft.com/office/officeart/2005/8/layout/orgChart1"/>
    <dgm:cxn modelId="{3A67917D-DF83-4F0A-BF9D-AC8AA23412E5}" type="presParOf" srcId="{8C83E0BA-C0B5-49F9-8CE2-E08240407AA8}" destId="{383A1063-0D35-4C72-B923-936FB40320D9}" srcOrd="2" destOrd="0" presId="urn:microsoft.com/office/officeart/2005/8/layout/orgChart1"/>
    <dgm:cxn modelId="{706640B7-F948-4217-8EC0-3F9BF59A1DE6}" type="presParOf" srcId="{518AA77C-3A14-4097-949A-FA83C71FAD44}" destId="{41F87C58-457C-4C13-8F39-F18118635459}" srcOrd="8" destOrd="0" presId="urn:microsoft.com/office/officeart/2005/8/layout/orgChart1"/>
    <dgm:cxn modelId="{5B3C24EE-DB8A-4C34-B065-C7537DF728BC}" type="presParOf" srcId="{518AA77C-3A14-4097-949A-FA83C71FAD44}" destId="{8F25771C-38A1-4BDE-93B1-EB385A5090ED}" srcOrd="9" destOrd="0" presId="urn:microsoft.com/office/officeart/2005/8/layout/orgChart1"/>
    <dgm:cxn modelId="{98ECF93A-7B50-4D90-8B58-022F2B7B3E49}" type="presParOf" srcId="{8F25771C-38A1-4BDE-93B1-EB385A5090ED}" destId="{191991C5-0A87-4298-B1B1-F1CF84A1A62A}" srcOrd="0" destOrd="0" presId="urn:microsoft.com/office/officeart/2005/8/layout/orgChart1"/>
    <dgm:cxn modelId="{AE1D944E-6009-4B58-B178-878E720DC9A3}" type="presParOf" srcId="{191991C5-0A87-4298-B1B1-F1CF84A1A62A}" destId="{416180D5-B323-4BC9-B1CA-CDA365C1EC75}" srcOrd="0" destOrd="0" presId="urn:microsoft.com/office/officeart/2005/8/layout/orgChart1"/>
    <dgm:cxn modelId="{4F61DF25-1AB4-4459-88C6-979A2F07AC31}" type="presParOf" srcId="{191991C5-0A87-4298-B1B1-F1CF84A1A62A}" destId="{124BEF89-E866-4C9B-BB05-89B93140C3FE}" srcOrd="1" destOrd="0" presId="urn:microsoft.com/office/officeart/2005/8/layout/orgChart1"/>
    <dgm:cxn modelId="{6DCD89E1-FA8F-4F08-9D8C-0273E84BF111}" type="presParOf" srcId="{8F25771C-38A1-4BDE-93B1-EB385A5090ED}" destId="{1DFDC2A9-1B80-4CA0-87C2-B39015486517}" srcOrd="1" destOrd="0" presId="urn:microsoft.com/office/officeart/2005/8/layout/orgChart1"/>
    <dgm:cxn modelId="{C7FDE93A-1605-478E-BD42-BC6B15C95656}" type="presParOf" srcId="{8F25771C-38A1-4BDE-93B1-EB385A5090ED}" destId="{25DDC5E2-AA1E-40F8-8483-55875AC8FF20}" srcOrd="2" destOrd="0" presId="urn:microsoft.com/office/officeart/2005/8/layout/orgChart1"/>
    <dgm:cxn modelId="{B56C6191-5CED-4652-A4B1-DE12AD813366}" type="presParOf" srcId="{53E68056-9C33-46A6-8F95-435676D0D3AB}" destId="{8BC9FDA8-22E1-4906-AFCF-B7005BE88B05}"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DA1E41-D86F-BB4A-8D5E-DB211981DD02}">
      <dsp:nvSpPr>
        <dsp:cNvPr id="0" name=""/>
        <dsp:cNvSpPr/>
      </dsp:nvSpPr>
      <dsp:spPr>
        <a:xfrm>
          <a:off x="3217705" y="4302263"/>
          <a:ext cx="193087" cy="592134"/>
        </a:xfrm>
        <a:custGeom>
          <a:avLst/>
          <a:gdLst/>
          <a:ahLst/>
          <a:cxnLst/>
          <a:rect l="0" t="0" r="0" b="0"/>
          <a:pathLst>
            <a:path>
              <a:moveTo>
                <a:pt x="0" y="0"/>
              </a:moveTo>
              <a:lnTo>
                <a:pt x="0" y="592134"/>
              </a:lnTo>
              <a:lnTo>
                <a:pt x="193087" y="5921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2C8691-9B19-6E43-858E-7E76EBA0EB8F}">
      <dsp:nvSpPr>
        <dsp:cNvPr id="0" name=""/>
        <dsp:cNvSpPr/>
      </dsp:nvSpPr>
      <dsp:spPr>
        <a:xfrm>
          <a:off x="3686885" y="3388317"/>
          <a:ext cx="91440" cy="270322"/>
        </a:xfrm>
        <a:custGeom>
          <a:avLst/>
          <a:gdLst/>
          <a:ahLst/>
          <a:cxnLst/>
          <a:rect l="0" t="0" r="0" b="0"/>
          <a:pathLst>
            <a:path>
              <a:moveTo>
                <a:pt x="45720" y="0"/>
              </a:moveTo>
              <a:lnTo>
                <a:pt x="45720" y="2703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E889D5-BC7C-3046-B765-9E7F414DC1C8}">
      <dsp:nvSpPr>
        <dsp:cNvPr id="0" name=""/>
        <dsp:cNvSpPr/>
      </dsp:nvSpPr>
      <dsp:spPr>
        <a:xfrm>
          <a:off x="2792913" y="2474371"/>
          <a:ext cx="939691" cy="270322"/>
        </a:xfrm>
        <a:custGeom>
          <a:avLst/>
          <a:gdLst/>
          <a:ahLst/>
          <a:cxnLst/>
          <a:rect l="0" t="0" r="0" b="0"/>
          <a:pathLst>
            <a:path>
              <a:moveTo>
                <a:pt x="0" y="0"/>
              </a:moveTo>
              <a:lnTo>
                <a:pt x="0" y="135161"/>
              </a:lnTo>
              <a:lnTo>
                <a:pt x="939691" y="135161"/>
              </a:lnTo>
              <a:lnTo>
                <a:pt x="939691" y="2703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BE70DA-286E-734C-A045-6BC6DCC187ED}">
      <dsp:nvSpPr>
        <dsp:cNvPr id="0" name=""/>
        <dsp:cNvSpPr/>
      </dsp:nvSpPr>
      <dsp:spPr>
        <a:xfrm>
          <a:off x="1338323" y="3388317"/>
          <a:ext cx="193087" cy="592134"/>
        </a:xfrm>
        <a:custGeom>
          <a:avLst/>
          <a:gdLst/>
          <a:ahLst/>
          <a:cxnLst/>
          <a:rect l="0" t="0" r="0" b="0"/>
          <a:pathLst>
            <a:path>
              <a:moveTo>
                <a:pt x="0" y="0"/>
              </a:moveTo>
              <a:lnTo>
                <a:pt x="0" y="592134"/>
              </a:lnTo>
              <a:lnTo>
                <a:pt x="193087" y="5921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60B0F7-BC8C-B444-86F6-F15F2BFBAFD0}">
      <dsp:nvSpPr>
        <dsp:cNvPr id="0" name=""/>
        <dsp:cNvSpPr/>
      </dsp:nvSpPr>
      <dsp:spPr>
        <a:xfrm>
          <a:off x="1853222" y="2474371"/>
          <a:ext cx="939691" cy="270322"/>
        </a:xfrm>
        <a:custGeom>
          <a:avLst/>
          <a:gdLst/>
          <a:ahLst/>
          <a:cxnLst/>
          <a:rect l="0" t="0" r="0" b="0"/>
          <a:pathLst>
            <a:path>
              <a:moveTo>
                <a:pt x="939691" y="0"/>
              </a:moveTo>
              <a:lnTo>
                <a:pt x="939691" y="135161"/>
              </a:lnTo>
              <a:lnTo>
                <a:pt x="0" y="135161"/>
              </a:lnTo>
              <a:lnTo>
                <a:pt x="0" y="2703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A47029-74D5-A542-9149-115C472CF5CD}">
      <dsp:nvSpPr>
        <dsp:cNvPr id="0" name=""/>
        <dsp:cNvSpPr/>
      </dsp:nvSpPr>
      <dsp:spPr>
        <a:xfrm>
          <a:off x="2747193" y="1560425"/>
          <a:ext cx="91440" cy="270322"/>
        </a:xfrm>
        <a:custGeom>
          <a:avLst/>
          <a:gdLst/>
          <a:ahLst/>
          <a:cxnLst/>
          <a:rect l="0" t="0" r="0" b="0"/>
          <a:pathLst>
            <a:path>
              <a:moveTo>
                <a:pt x="45720" y="0"/>
              </a:moveTo>
              <a:lnTo>
                <a:pt x="45720" y="2703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5C7B39-2865-3046-8A4E-0714BDA62B66}">
      <dsp:nvSpPr>
        <dsp:cNvPr id="0" name=""/>
        <dsp:cNvSpPr/>
      </dsp:nvSpPr>
      <dsp:spPr>
        <a:xfrm>
          <a:off x="2747193" y="646478"/>
          <a:ext cx="91440" cy="270322"/>
        </a:xfrm>
        <a:custGeom>
          <a:avLst/>
          <a:gdLst/>
          <a:ahLst/>
          <a:cxnLst/>
          <a:rect l="0" t="0" r="0" b="0"/>
          <a:pathLst>
            <a:path>
              <a:moveTo>
                <a:pt x="45720" y="0"/>
              </a:moveTo>
              <a:lnTo>
                <a:pt x="45720" y="27032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437326-51F2-CA4B-984E-F626A054C3F1}">
      <dsp:nvSpPr>
        <dsp:cNvPr id="0" name=""/>
        <dsp:cNvSpPr/>
      </dsp:nvSpPr>
      <dsp:spPr>
        <a:xfrm>
          <a:off x="2149289" y="2854"/>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Reactants </a:t>
          </a:r>
        </a:p>
      </dsp:txBody>
      <dsp:txXfrm>
        <a:off x="2149289" y="2854"/>
        <a:ext cx="1287248" cy="643624"/>
      </dsp:txXfrm>
    </dsp:sp>
    <dsp:sp modelId="{55903269-02FD-614B-A309-C1988025690F}">
      <dsp:nvSpPr>
        <dsp:cNvPr id="0" name=""/>
        <dsp:cNvSpPr/>
      </dsp:nvSpPr>
      <dsp:spPr>
        <a:xfrm>
          <a:off x="2149289" y="916801"/>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Mixing </a:t>
          </a:r>
        </a:p>
      </dsp:txBody>
      <dsp:txXfrm>
        <a:off x="2149289" y="916801"/>
        <a:ext cx="1287248" cy="643624"/>
      </dsp:txXfrm>
    </dsp:sp>
    <dsp:sp modelId="{DAFEF6CB-F217-DC4E-BDB1-1FA5FAE9B3A9}">
      <dsp:nvSpPr>
        <dsp:cNvPr id="0" name=""/>
        <dsp:cNvSpPr/>
      </dsp:nvSpPr>
      <dsp:spPr>
        <a:xfrm>
          <a:off x="2149289" y="1830747"/>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Melting </a:t>
          </a:r>
        </a:p>
      </dsp:txBody>
      <dsp:txXfrm>
        <a:off x="2149289" y="1830747"/>
        <a:ext cx="1287248" cy="643624"/>
      </dsp:txXfrm>
    </dsp:sp>
    <dsp:sp modelId="{99B7BC94-F7FD-FE4E-AD42-0DDEA0502856}">
      <dsp:nvSpPr>
        <dsp:cNvPr id="0" name=""/>
        <dsp:cNvSpPr/>
      </dsp:nvSpPr>
      <dsp:spPr>
        <a:xfrm>
          <a:off x="1209598" y="2744693"/>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Casting </a:t>
          </a:r>
        </a:p>
      </dsp:txBody>
      <dsp:txXfrm>
        <a:off x="1209598" y="2744693"/>
        <a:ext cx="1287248" cy="643624"/>
      </dsp:txXfrm>
    </dsp:sp>
    <dsp:sp modelId="{2008F8F0-36E6-8E40-924A-387AE0A2B098}">
      <dsp:nvSpPr>
        <dsp:cNvPr id="0" name=""/>
        <dsp:cNvSpPr/>
      </dsp:nvSpPr>
      <dsp:spPr>
        <a:xfrm>
          <a:off x="1531410" y="3658639"/>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Monolithic glass</a:t>
          </a:r>
        </a:p>
      </dsp:txBody>
      <dsp:txXfrm>
        <a:off x="1531410" y="3658639"/>
        <a:ext cx="1287248" cy="643624"/>
      </dsp:txXfrm>
    </dsp:sp>
    <dsp:sp modelId="{752DE249-F0D5-8A45-8C74-92EAF2391437}">
      <dsp:nvSpPr>
        <dsp:cNvPr id="0" name=""/>
        <dsp:cNvSpPr/>
      </dsp:nvSpPr>
      <dsp:spPr>
        <a:xfrm>
          <a:off x="3088981" y="2744693"/>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Fritting</a:t>
          </a:r>
        </a:p>
      </dsp:txBody>
      <dsp:txXfrm>
        <a:off x="3088981" y="2744693"/>
        <a:ext cx="1287248" cy="643624"/>
      </dsp:txXfrm>
    </dsp:sp>
    <dsp:sp modelId="{3A15DEFD-85FC-EF4E-80CF-FED015E90E2F}">
      <dsp:nvSpPr>
        <dsp:cNvPr id="0" name=""/>
        <dsp:cNvSpPr/>
      </dsp:nvSpPr>
      <dsp:spPr>
        <a:xfrm>
          <a:off x="3088981" y="3658639"/>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Powder</a:t>
          </a:r>
        </a:p>
      </dsp:txBody>
      <dsp:txXfrm>
        <a:off x="3088981" y="3658639"/>
        <a:ext cx="1287248" cy="643624"/>
      </dsp:txXfrm>
    </dsp:sp>
    <dsp:sp modelId="{738163E1-D042-1C49-BF9B-BF714F7185A0}">
      <dsp:nvSpPr>
        <dsp:cNvPr id="0" name=""/>
        <dsp:cNvSpPr/>
      </dsp:nvSpPr>
      <dsp:spPr>
        <a:xfrm>
          <a:off x="3410793" y="4572586"/>
          <a:ext cx="1287248" cy="643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US" sz="2200" kern="1200"/>
            <a:t>Glass pallet</a:t>
          </a:r>
        </a:p>
      </dsp:txBody>
      <dsp:txXfrm>
        <a:off x="3410793" y="4572586"/>
        <a:ext cx="1287248" cy="6436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C7188D-09D3-9A4B-8FAE-D37609FBD8F5}">
      <dsp:nvSpPr>
        <dsp:cNvPr id="0" name=""/>
        <dsp:cNvSpPr/>
      </dsp:nvSpPr>
      <dsp:spPr>
        <a:xfrm>
          <a:off x="264019" y="469771"/>
          <a:ext cx="2283740" cy="2283740"/>
        </a:xfrm>
        <a:prstGeom prst="circularArrow">
          <a:avLst>
            <a:gd name="adj1" fmla="val 5544"/>
            <a:gd name="adj2" fmla="val 330680"/>
            <a:gd name="adj3" fmla="val 14012600"/>
            <a:gd name="adj4" fmla="val 17243547"/>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FBE0A75-35A4-9043-9502-3120375181DE}">
      <dsp:nvSpPr>
        <dsp:cNvPr id="0" name=""/>
        <dsp:cNvSpPr/>
      </dsp:nvSpPr>
      <dsp:spPr>
        <a:xfrm>
          <a:off x="926734" y="479742"/>
          <a:ext cx="958311" cy="47915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a:t>1 Hour </a:t>
          </a:r>
        </a:p>
      </dsp:txBody>
      <dsp:txXfrm>
        <a:off x="950124" y="503132"/>
        <a:ext cx="911531" cy="432375"/>
      </dsp:txXfrm>
    </dsp:sp>
    <dsp:sp modelId="{F6BAB4BA-E01D-7E43-BCB5-D4EB6ED660BC}">
      <dsp:nvSpPr>
        <dsp:cNvPr id="0" name=""/>
        <dsp:cNvSpPr/>
      </dsp:nvSpPr>
      <dsp:spPr>
        <a:xfrm>
          <a:off x="1852945" y="1152674"/>
          <a:ext cx="958311" cy="47915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a:t>2 hours </a:t>
          </a:r>
        </a:p>
      </dsp:txBody>
      <dsp:txXfrm>
        <a:off x="1876335" y="1176064"/>
        <a:ext cx="911531" cy="432375"/>
      </dsp:txXfrm>
    </dsp:sp>
    <dsp:sp modelId="{2716B79B-078D-CC45-8298-11631712ADA2}">
      <dsp:nvSpPr>
        <dsp:cNvPr id="0" name=""/>
        <dsp:cNvSpPr/>
      </dsp:nvSpPr>
      <dsp:spPr>
        <a:xfrm>
          <a:off x="1499164" y="2241501"/>
          <a:ext cx="958311" cy="47915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a:t>10 hours </a:t>
          </a:r>
        </a:p>
      </dsp:txBody>
      <dsp:txXfrm>
        <a:off x="1522554" y="2264891"/>
        <a:ext cx="911531" cy="432375"/>
      </dsp:txXfrm>
    </dsp:sp>
    <dsp:sp modelId="{6482FE61-3EEA-1841-9B56-DD30DD31A26D}">
      <dsp:nvSpPr>
        <dsp:cNvPr id="0" name=""/>
        <dsp:cNvSpPr/>
      </dsp:nvSpPr>
      <dsp:spPr>
        <a:xfrm>
          <a:off x="354303" y="2241501"/>
          <a:ext cx="958311" cy="47915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a:t>20 hours</a:t>
          </a:r>
        </a:p>
      </dsp:txBody>
      <dsp:txXfrm>
        <a:off x="377693" y="2264891"/>
        <a:ext cx="911531" cy="432375"/>
      </dsp:txXfrm>
    </dsp:sp>
    <dsp:sp modelId="{BDBC548F-9DFC-1047-838B-8AD70222E14B}">
      <dsp:nvSpPr>
        <dsp:cNvPr id="0" name=""/>
        <dsp:cNvSpPr/>
      </dsp:nvSpPr>
      <dsp:spPr>
        <a:xfrm>
          <a:off x="522" y="1152674"/>
          <a:ext cx="958311" cy="47915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a:t>200 hours </a:t>
          </a:r>
        </a:p>
      </dsp:txBody>
      <dsp:txXfrm>
        <a:off x="23912" y="1176064"/>
        <a:ext cx="911531" cy="43237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A1E176-D67C-7E46-B445-375ADA9558E9}">
      <dsp:nvSpPr>
        <dsp:cNvPr id="0" name=""/>
        <dsp:cNvSpPr/>
      </dsp:nvSpPr>
      <dsp:spPr>
        <a:xfrm>
          <a:off x="399118" y="-92485"/>
          <a:ext cx="5145363" cy="5145363"/>
        </a:xfrm>
        <a:prstGeom prst="circularArrow">
          <a:avLst>
            <a:gd name="adj1" fmla="val 5544"/>
            <a:gd name="adj2" fmla="val 330680"/>
            <a:gd name="adj3" fmla="val 15028616"/>
            <a:gd name="adj4" fmla="val 16661427"/>
            <a:gd name="adj5" fmla="val 5757"/>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BB6B805-3B2A-FE4A-BB96-8C268F4387B9}">
      <dsp:nvSpPr>
        <dsp:cNvPr id="0" name=""/>
        <dsp:cNvSpPr/>
      </dsp:nvSpPr>
      <dsp:spPr>
        <a:xfrm>
          <a:off x="2468277" y="2727"/>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Ionic exchange and formation of silica rich layer</a:t>
          </a:r>
        </a:p>
      </dsp:txBody>
      <dsp:txXfrm>
        <a:off x="2492857" y="27307"/>
        <a:ext cx="957885" cy="454362"/>
      </dsp:txXfrm>
    </dsp:sp>
    <dsp:sp modelId="{3615CD23-0779-9D49-A534-C30F6EF0F1CE}">
      <dsp:nvSpPr>
        <dsp:cNvPr id="0" name=""/>
        <dsp:cNvSpPr/>
      </dsp:nvSpPr>
      <dsp:spPr>
        <a:xfrm>
          <a:off x="3565369" y="29669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Production of silanol bonds </a:t>
          </a:r>
        </a:p>
      </dsp:txBody>
      <dsp:txXfrm>
        <a:off x="3589949" y="321272"/>
        <a:ext cx="957885" cy="454362"/>
      </dsp:txXfrm>
    </dsp:sp>
    <dsp:sp modelId="{F5966EFE-9F03-BF41-8D84-384D7B9E5E7D}">
      <dsp:nvSpPr>
        <dsp:cNvPr id="0" name=""/>
        <dsp:cNvSpPr/>
      </dsp:nvSpPr>
      <dsp:spPr>
        <a:xfrm>
          <a:off x="4368497" y="1099820"/>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err="1"/>
            <a:t>SiOH</a:t>
          </a:r>
          <a:r>
            <a:rPr lang="en-US" sz="900" kern="1200" dirty="0"/>
            <a:t> group re-polymerization </a:t>
          </a:r>
        </a:p>
      </dsp:txBody>
      <dsp:txXfrm>
        <a:off x="4393077" y="1124400"/>
        <a:ext cx="957885" cy="454362"/>
      </dsp:txXfrm>
    </dsp:sp>
    <dsp:sp modelId="{308B6195-B2CD-EB43-879C-D2C51342EA9A}">
      <dsp:nvSpPr>
        <dsp:cNvPr id="0" name=""/>
        <dsp:cNvSpPr/>
      </dsp:nvSpPr>
      <dsp:spPr>
        <a:xfrm>
          <a:off x="4662462" y="219691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Amorphous calcium phosphate layer is formed</a:t>
          </a:r>
        </a:p>
      </dsp:txBody>
      <dsp:txXfrm>
        <a:off x="4687042" y="2221492"/>
        <a:ext cx="957885" cy="454362"/>
      </dsp:txXfrm>
    </dsp:sp>
    <dsp:sp modelId="{3687F67C-5491-E44A-952F-4A22FC69240D}">
      <dsp:nvSpPr>
        <dsp:cNvPr id="0" name=""/>
        <dsp:cNvSpPr/>
      </dsp:nvSpPr>
      <dsp:spPr>
        <a:xfrm>
          <a:off x="4368497" y="3294005"/>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Crystallization of the HCA layer</a:t>
          </a:r>
        </a:p>
      </dsp:txBody>
      <dsp:txXfrm>
        <a:off x="4393077" y="3318585"/>
        <a:ext cx="957885" cy="454362"/>
      </dsp:txXfrm>
    </dsp:sp>
    <dsp:sp modelId="{53B64C60-8D25-6E40-B3CC-22640A9257E4}">
      <dsp:nvSpPr>
        <dsp:cNvPr id="0" name=""/>
        <dsp:cNvSpPr/>
      </dsp:nvSpPr>
      <dsp:spPr>
        <a:xfrm>
          <a:off x="3565369" y="409713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Adsorption of protein and growth factor </a:t>
          </a:r>
        </a:p>
      </dsp:txBody>
      <dsp:txXfrm>
        <a:off x="3589949" y="4121712"/>
        <a:ext cx="957885" cy="454362"/>
      </dsp:txXfrm>
    </dsp:sp>
    <dsp:sp modelId="{4485F388-6008-8F48-806B-BD5ED5941F47}">
      <dsp:nvSpPr>
        <dsp:cNvPr id="0" name=""/>
        <dsp:cNvSpPr/>
      </dsp:nvSpPr>
      <dsp:spPr>
        <a:xfrm>
          <a:off x="2468277" y="4391097"/>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Action of macrophages</a:t>
          </a:r>
        </a:p>
      </dsp:txBody>
      <dsp:txXfrm>
        <a:off x="2492857" y="4415677"/>
        <a:ext cx="957885" cy="454362"/>
      </dsp:txXfrm>
    </dsp:sp>
    <dsp:sp modelId="{77CA6DD2-D126-074F-932F-8CBF3F136BDF}">
      <dsp:nvSpPr>
        <dsp:cNvPr id="0" name=""/>
        <dsp:cNvSpPr/>
      </dsp:nvSpPr>
      <dsp:spPr>
        <a:xfrm>
          <a:off x="1371184" y="409713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Attachment of stem cells</a:t>
          </a:r>
        </a:p>
      </dsp:txBody>
      <dsp:txXfrm>
        <a:off x="1395764" y="4121712"/>
        <a:ext cx="957885" cy="454362"/>
      </dsp:txXfrm>
    </dsp:sp>
    <dsp:sp modelId="{C33EA15A-412E-FB4B-9320-8F813B1A717C}">
      <dsp:nvSpPr>
        <dsp:cNvPr id="0" name=""/>
        <dsp:cNvSpPr/>
      </dsp:nvSpPr>
      <dsp:spPr>
        <a:xfrm>
          <a:off x="568057" y="3294005"/>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Differentiation of stem cells </a:t>
          </a:r>
        </a:p>
      </dsp:txBody>
      <dsp:txXfrm>
        <a:off x="592637" y="3318585"/>
        <a:ext cx="957885" cy="454362"/>
      </dsp:txXfrm>
    </dsp:sp>
    <dsp:sp modelId="{B72363A2-2707-3D47-915F-2ECE9E07E417}">
      <dsp:nvSpPr>
        <dsp:cNvPr id="0" name=""/>
        <dsp:cNvSpPr/>
      </dsp:nvSpPr>
      <dsp:spPr>
        <a:xfrm>
          <a:off x="274092" y="219691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Cellular attachment </a:t>
          </a:r>
        </a:p>
      </dsp:txBody>
      <dsp:txXfrm>
        <a:off x="298672" y="2221492"/>
        <a:ext cx="957885" cy="454362"/>
      </dsp:txXfrm>
    </dsp:sp>
    <dsp:sp modelId="{26F03195-274E-A14C-9D09-CFEDC9E6FA07}">
      <dsp:nvSpPr>
        <dsp:cNvPr id="0" name=""/>
        <dsp:cNvSpPr/>
      </dsp:nvSpPr>
      <dsp:spPr>
        <a:xfrm>
          <a:off x="568057" y="1099820"/>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Crystallization of the matrix </a:t>
          </a:r>
        </a:p>
      </dsp:txBody>
      <dsp:txXfrm>
        <a:off x="592637" y="1124400"/>
        <a:ext cx="957885" cy="454362"/>
      </dsp:txXfrm>
    </dsp:sp>
    <dsp:sp modelId="{D0A8095B-FBA6-2A47-87A9-7912582AAEE8}">
      <dsp:nvSpPr>
        <dsp:cNvPr id="0" name=""/>
        <dsp:cNvSpPr/>
      </dsp:nvSpPr>
      <dsp:spPr>
        <a:xfrm>
          <a:off x="1371184" y="296692"/>
          <a:ext cx="1007045" cy="503522"/>
        </a:xfrm>
        <a:prstGeom prst="roundRect">
          <a:avLst/>
        </a:prstGeom>
        <a:solidFill>
          <a:schemeClr val="dk2">
            <a:hueOff val="0"/>
            <a:satOff val="0"/>
            <a:lumOff val="0"/>
            <a:alphaOff val="0"/>
          </a:schemeClr>
        </a:solidFill>
        <a:ln w="19050" cap="flat" cmpd="sng" algn="ctr">
          <a:solidFill>
            <a:schemeClr val="lt2">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0">
            <a:lnSpc>
              <a:spcPct val="90000"/>
            </a:lnSpc>
            <a:spcBef>
              <a:spcPct val="0"/>
            </a:spcBef>
            <a:spcAft>
              <a:spcPct val="35000"/>
            </a:spcAft>
            <a:buNone/>
          </a:pPr>
          <a:r>
            <a:rPr lang="en-US" sz="900" kern="1200" dirty="0"/>
            <a:t>Proliferation and growth of bone </a:t>
          </a:r>
        </a:p>
      </dsp:txBody>
      <dsp:txXfrm>
        <a:off x="1395764" y="321272"/>
        <a:ext cx="957885" cy="4543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F87C58-457C-4C13-8F39-F18118635459}">
      <dsp:nvSpPr>
        <dsp:cNvPr id="0" name=""/>
        <dsp:cNvSpPr/>
      </dsp:nvSpPr>
      <dsp:spPr>
        <a:xfrm>
          <a:off x="1414590" y="5760907"/>
          <a:ext cx="1200208" cy="950061"/>
        </a:xfrm>
        <a:custGeom>
          <a:avLst/>
          <a:gdLst/>
          <a:ahLst/>
          <a:cxnLst/>
          <a:rect l="0" t="0" r="0" b="0"/>
          <a:pathLst>
            <a:path>
              <a:moveTo>
                <a:pt x="1200208" y="0"/>
              </a:moveTo>
              <a:lnTo>
                <a:pt x="1200208" y="950061"/>
              </a:lnTo>
              <a:lnTo>
                <a:pt x="0" y="95006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FE85AA-6168-4292-9B2E-97CAFB52B075}">
      <dsp:nvSpPr>
        <dsp:cNvPr id="0" name=""/>
        <dsp:cNvSpPr/>
      </dsp:nvSpPr>
      <dsp:spPr>
        <a:xfrm>
          <a:off x="2614798" y="5760907"/>
          <a:ext cx="210244" cy="950061"/>
        </a:xfrm>
        <a:custGeom>
          <a:avLst/>
          <a:gdLst/>
          <a:ahLst/>
          <a:cxnLst/>
          <a:rect l="0" t="0" r="0" b="0"/>
          <a:pathLst>
            <a:path>
              <a:moveTo>
                <a:pt x="0" y="0"/>
              </a:moveTo>
              <a:lnTo>
                <a:pt x="0" y="950061"/>
              </a:lnTo>
              <a:lnTo>
                <a:pt x="210244" y="95006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99E5D8-5F6D-4D0C-BA77-5838936E7CAD}">
      <dsp:nvSpPr>
        <dsp:cNvPr id="0" name=""/>
        <dsp:cNvSpPr/>
      </dsp:nvSpPr>
      <dsp:spPr>
        <a:xfrm>
          <a:off x="1993319" y="5760907"/>
          <a:ext cx="621479" cy="313780"/>
        </a:xfrm>
        <a:custGeom>
          <a:avLst/>
          <a:gdLst/>
          <a:ahLst/>
          <a:cxnLst/>
          <a:rect l="0" t="0" r="0" b="0"/>
          <a:pathLst>
            <a:path>
              <a:moveTo>
                <a:pt x="621479" y="0"/>
              </a:moveTo>
              <a:lnTo>
                <a:pt x="621479" y="313780"/>
              </a:lnTo>
              <a:lnTo>
                <a:pt x="0" y="31378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6896DB-A974-4747-8E28-1D87206852B7}">
      <dsp:nvSpPr>
        <dsp:cNvPr id="0" name=""/>
        <dsp:cNvSpPr/>
      </dsp:nvSpPr>
      <dsp:spPr>
        <a:xfrm>
          <a:off x="2569078" y="5760907"/>
          <a:ext cx="91440" cy="950061"/>
        </a:xfrm>
        <a:custGeom>
          <a:avLst/>
          <a:gdLst/>
          <a:ahLst/>
          <a:cxnLst/>
          <a:rect l="0" t="0" r="0" b="0"/>
          <a:pathLst>
            <a:path>
              <a:moveTo>
                <a:pt x="45720" y="0"/>
              </a:moveTo>
              <a:lnTo>
                <a:pt x="62357" y="95006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028076-021D-468A-BBC4-01FDA1E459EB}">
      <dsp:nvSpPr>
        <dsp:cNvPr id="0" name=""/>
        <dsp:cNvSpPr/>
      </dsp:nvSpPr>
      <dsp:spPr>
        <a:xfrm>
          <a:off x="2614798" y="5760907"/>
          <a:ext cx="674143" cy="233179"/>
        </a:xfrm>
        <a:custGeom>
          <a:avLst/>
          <a:gdLst/>
          <a:ahLst/>
          <a:cxnLst/>
          <a:rect l="0" t="0" r="0" b="0"/>
          <a:pathLst>
            <a:path>
              <a:moveTo>
                <a:pt x="0" y="0"/>
              </a:moveTo>
              <a:lnTo>
                <a:pt x="0" y="233179"/>
              </a:lnTo>
              <a:lnTo>
                <a:pt x="674143" y="23317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4AE2BE-B460-4C87-B591-90F528077660}">
      <dsp:nvSpPr>
        <dsp:cNvPr id="0" name=""/>
        <dsp:cNvSpPr/>
      </dsp:nvSpPr>
      <dsp:spPr>
        <a:xfrm>
          <a:off x="3074157" y="1224051"/>
          <a:ext cx="91440" cy="4284316"/>
        </a:xfrm>
        <a:custGeom>
          <a:avLst/>
          <a:gdLst/>
          <a:ahLst/>
          <a:cxnLst/>
          <a:rect l="0" t="0" r="0" b="0"/>
          <a:pathLst>
            <a:path>
              <a:moveTo>
                <a:pt x="80024" y="0"/>
              </a:moveTo>
              <a:lnTo>
                <a:pt x="80024" y="4284316"/>
              </a:lnTo>
              <a:lnTo>
                <a:pt x="45720" y="428431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2AAEDA-B2CA-450C-B2E3-105BF83E3C0F}">
      <dsp:nvSpPr>
        <dsp:cNvPr id="0" name=""/>
        <dsp:cNvSpPr/>
      </dsp:nvSpPr>
      <dsp:spPr>
        <a:xfrm>
          <a:off x="4578080" y="4806979"/>
          <a:ext cx="359373" cy="313714"/>
        </a:xfrm>
        <a:custGeom>
          <a:avLst/>
          <a:gdLst/>
          <a:ahLst/>
          <a:cxnLst/>
          <a:rect l="0" t="0" r="0" b="0"/>
          <a:pathLst>
            <a:path>
              <a:moveTo>
                <a:pt x="359373" y="0"/>
              </a:moveTo>
              <a:lnTo>
                <a:pt x="359373" y="313714"/>
              </a:lnTo>
              <a:lnTo>
                <a:pt x="0" y="3137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756C38-0319-456C-B303-8C2674E80321}">
      <dsp:nvSpPr>
        <dsp:cNvPr id="0" name=""/>
        <dsp:cNvSpPr/>
      </dsp:nvSpPr>
      <dsp:spPr>
        <a:xfrm>
          <a:off x="3154182" y="1224051"/>
          <a:ext cx="1783271" cy="3077849"/>
        </a:xfrm>
        <a:custGeom>
          <a:avLst/>
          <a:gdLst/>
          <a:ahLst/>
          <a:cxnLst/>
          <a:rect l="0" t="0" r="0" b="0"/>
          <a:pathLst>
            <a:path>
              <a:moveTo>
                <a:pt x="0" y="0"/>
              </a:moveTo>
              <a:lnTo>
                <a:pt x="0" y="2971782"/>
              </a:lnTo>
              <a:lnTo>
                <a:pt x="1783271" y="2971782"/>
              </a:lnTo>
              <a:lnTo>
                <a:pt x="1783271" y="307784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C11E43-D702-43C5-B0CB-038B4E4FF1E2}">
      <dsp:nvSpPr>
        <dsp:cNvPr id="0" name=""/>
        <dsp:cNvSpPr/>
      </dsp:nvSpPr>
      <dsp:spPr>
        <a:xfrm>
          <a:off x="1112825" y="4486017"/>
          <a:ext cx="180989" cy="603155"/>
        </a:xfrm>
        <a:custGeom>
          <a:avLst/>
          <a:gdLst/>
          <a:ahLst/>
          <a:cxnLst/>
          <a:rect l="0" t="0" r="0" b="0"/>
          <a:pathLst>
            <a:path>
              <a:moveTo>
                <a:pt x="180989" y="0"/>
              </a:moveTo>
              <a:lnTo>
                <a:pt x="180989" y="603155"/>
              </a:lnTo>
              <a:lnTo>
                <a:pt x="0" y="6031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7EBF18-FF5E-4152-B7AF-88D141C92D18}">
      <dsp:nvSpPr>
        <dsp:cNvPr id="0" name=""/>
        <dsp:cNvSpPr/>
      </dsp:nvSpPr>
      <dsp:spPr>
        <a:xfrm>
          <a:off x="1293815" y="4486017"/>
          <a:ext cx="336715" cy="360500"/>
        </a:xfrm>
        <a:custGeom>
          <a:avLst/>
          <a:gdLst/>
          <a:ahLst/>
          <a:cxnLst/>
          <a:rect l="0" t="0" r="0" b="0"/>
          <a:pathLst>
            <a:path>
              <a:moveTo>
                <a:pt x="0" y="0"/>
              </a:moveTo>
              <a:lnTo>
                <a:pt x="0" y="360500"/>
              </a:lnTo>
              <a:lnTo>
                <a:pt x="336715" y="3605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7DEF1E-DD43-465A-BF56-6854ED1F5120}">
      <dsp:nvSpPr>
        <dsp:cNvPr id="0" name=""/>
        <dsp:cNvSpPr/>
      </dsp:nvSpPr>
      <dsp:spPr>
        <a:xfrm>
          <a:off x="1697878" y="1224051"/>
          <a:ext cx="1456303" cy="2756887"/>
        </a:xfrm>
        <a:custGeom>
          <a:avLst/>
          <a:gdLst/>
          <a:ahLst/>
          <a:cxnLst/>
          <a:rect l="0" t="0" r="0" b="0"/>
          <a:pathLst>
            <a:path>
              <a:moveTo>
                <a:pt x="1456303" y="0"/>
              </a:moveTo>
              <a:lnTo>
                <a:pt x="1456303" y="2650820"/>
              </a:lnTo>
              <a:lnTo>
                <a:pt x="0" y="2650820"/>
              </a:lnTo>
              <a:lnTo>
                <a:pt x="0" y="275688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AA78A9-05CF-458E-97B8-67010F19AB12}">
      <dsp:nvSpPr>
        <dsp:cNvPr id="0" name=""/>
        <dsp:cNvSpPr/>
      </dsp:nvSpPr>
      <dsp:spPr>
        <a:xfrm>
          <a:off x="1777792" y="1985887"/>
          <a:ext cx="91440" cy="1505559"/>
        </a:xfrm>
        <a:custGeom>
          <a:avLst/>
          <a:gdLst/>
          <a:ahLst/>
          <a:cxnLst/>
          <a:rect l="0" t="0" r="0" b="0"/>
          <a:pathLst>
            <a:path>
              <a:moveTo>
                <a:pt x="110117" y="0"/>
              </a:moveTo>
              <a:lnTo>
                <a:pt x="110117" y="1505559"/>
              </a:lnTo>
              <a:lnTo>
                <a:pt x="45720" y="15055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DE1F93-4477-4C52-8FAD-3A8C4843BA0E}">
      <dsp:nvSpPr>
        <dsp:cNvPr id="0" name=""/>
        <dsp:cNvSpPr/>
      </dsp:nvSpPr>
      <dsp:spPr>
        <a:xfrm>
          <a:off x="1842189" y="1985887"/>
          <a:ext cx="91440" cy="1493982"/>
        </a:xfrm>
        <a:custGeom>
          <a:avLst/>
          <a:gdLst/>
          <a:ahLst/>
          <a:cxnLst/>
          <a:rect l="0" t="0" r="0" b="0"/>
          <a:pathLst>
            <a:path>
              <a:moveTo>
                <a:pt x="45720" y="0"/>
              </a:moveTo>
              <a:lnTo>
                <a:pt x="45720" y="1493982"/>
              </a:lnTo>
              <a:lnTo>
                <a:pt x="133260" y="149398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2DE8B1-AE93-4635-ACFE-828BFDF920B9}">
      <dsp:nvSpPr>
        <dsp:cNvPr id="0" name=""/>
        <dsp:cNvSpPr/>
      </dsp:nvSpPr>
      <dsp:spPr>
        <a:xfrm>
          <a:off x="1842189" y="1985887"/>
          <a:ext cx="91440" cy="950391"/>
        </a:xfrm>
        <a:custGeom>
          <a:avLst/>
          <a:gdLst/>
          <a:ahLst/>
          <a:cxnLst/>
          <a:rect l="0" t="0" r="0" b="0"/>
          <a:pathLst>
            <a:path>
              <a:moveTo>
                <a:pt x="45720" y="0"/>
              </a:moveTo>
              <a:lnTo>
                <a:pt x="45720" y="950391"/>
              </a:lnTo>
              <a:lnTo>
                <a:pt x="128633" y="95039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824BEE-9A57-4638-8187-B595414C3357}">
      <dsp:nvSpPr>
        <dsp:cNvPr id="0" name=""/>
        <dsp:cNvSpPr/>
      </dsp:nvSpPr>
      <dsp:spPr>
        <a:xfrm>
          <a:off x="1793994" y="1985887"/>
          <a:ext cx="91440" cy="961968"/>
        </a:xfrm>
        <a:custGeom>
          <a:avLst/>
          <a:gdLst/>
          <a:ahLst/>
          <a:cxnLst/>
          <a:rect l="0" t="0" r="0" b="0"/>
          <a:pathLst>
            <a:path>
              <a:moveTo>
                <a:pt x="93914" y="0"/>
              </a:moveTo>
              <a:lnTo>
                <a:pt x="93914" y="961968"/>
              </a:lnTo>
              <a:lnTo>
                <a:pt x="45720" y="96196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A5BEE7-8125-4B73-B0B8-AA067AD6A7E1}">
      <dsp:nvSpPr>
        <dsp:cNvPr id="0" name=""/>
        <dsp:cNvSpPr/>
      </dsp:nvSpPr>
      <dsp:spPr>
        <a:xfrm>
          <a:off x="1842189" y="1985887"/>
          <a:ext cx="91440" cy="395224"/>
        </a:xfrm>
        <a:custGeom>
          <a:avLst/>
          <a:gdLst/>
          <a:ahLst/>
          <a:cxnLst/>
          <a:rect l="0" t="0" r="0" b="0"/>
          <a:pathLst>
            <a:path>
              <a:moveTo>
                <a:pt x="45720" y="0"/>
              </a:moveTo>
              <a:lnTo>
                <a:pt x="45720" y="395224"/>
              </a:lnTo>
              <a:lnTo>
                <a:pt x="128633" y="39522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F31E7E-83CF-4B2A-BA17-94F24E045974}">
      <dsp:nvSpPr>
        <dsp:cNvPr id="0" name=""/>
        <dsp:cNvSpPr/>
      </dsp:nvSpPr>
      <dsp:spPr>
        <a:xfrm>
          <a:off x="1793994" y="1985887"/>
          <a:ext cx="91440" cy="406800"/>
        </a:xfrm>
        <a:custGeom>
          <a:avLst/>
          <a:gdLst/>
          <a:ahLst/>
          <a:cxnLst/>
          <a:rect l="0" t="0" r="0" b="0"/>
          <a:pathLst>
            <a:path>
              <a:moveTo>
                <a:pt x="93914" y="0"/>
              </a:moveTo>
              <a:lnTo>
                <a:pt x="93914" y="406800"/>
              </a:lnTo>
              <a:lnTo>
                <a:pt x="45720" y="4068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0051A5-4912-49EE-86A5-D9544D28736B}">
      <dsp:nvSpPr>
        <dsp:cNvPr id="0" name=""/>
        <dsp:cNvSpPr/>
      </dsp:nvSpPr>
      <dsp:spPr>
        <a:xfrm>
          <a:off x="1887909" y="1224051"/>
          <a:ext cx="1266273" cy="256756"/>
        </a:xfrm>
        <a:custGeom>
          <a:avLst/>
          <a:gdLst/>
          <a:ahLst/>
          <a:cxnLst/>
          <a:rect l="0" t="0" r="0" b="0"/>
          <a:pathLst>
            <a:path>
              <a:moveTo>
                <a:pt x="1266273" y="0"/>
              </a:moveTo>
              <a:lnTo>
                <a:pt x="1266273" y="150690"/>
              </a:lnTo>
              <a:lnTo>
                <a:pt x="0" y="150690"/>
              </a:lnTo>
              <a:lnTo>
                <a:pt x="0" y="25675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7515A3-8780-4C33-87E3-BF0C839F7D1E}">
      <dsp:nvSpPr>
        <dsp:cNvPr id="0" name=""/>
        <dsp:cNvSpPr/>
      </dsp:nvSpPr>
      <dsp:spPr>
        <a:xfrm>
          <a:off x="3108462" y="506839"/>
          <a:ext cx="91440" cy="212133"/>
        </a:xfrm>
        <a:custGeom>
          <a:avLst/>
          <a:gdLst/>
          <a:ahLst/>
          <a:cxnLst/>
          <a:rect l="0" t="0" r="0" b="0"/>
          <a:pathLst>
            <a:path>
              <a:moveTo>
                <a:pt x="45720" y="0"/>
              </a:moveTo>
              <a:lnTo>
                <a:pt x="45720" y="21213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748CBB-A89F-4256-A6A3-AF24D35BA9F3}">
      <dsp:nvSpPr>
        <dsp:cNvPr id="0" name=""/>
        <dsp:cNvSpPr/>
      </dsp:nvSpPr>
      <dsp:spPr>
        <a:xfrm>
          <a:off x="2649103" y="1760"/>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Glass Synthesis</a:t>
          </a:r>
        </a:p>
      </dsp:txBody>
      <dsp:txXfrm>
        <a:off x="2649103" y="1760"/>
        <a:ext cx="1010157" cy="505078"/>
      </dsp:txXfrm>
    </dsp:sp>
    <dsp:sp modelId="{DF395853-FA65-464D-9A15-C346825AD4FA}">
      <dsp:nvSpPr>
        <dsp:cNvPr id="0" name=""/>
        <dsp:cNvSpPr/>
      </dsp:nvSpPr>
      <dsp:spPr>
        <a:xfrm>
          <a:off x="2649103" y="718972"/>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Grinding and Sieving </a:t>
          </a:r>
        </a:p>
      </dsp:txBody>
      <dsp:txXfrm>
        <a:off x="2649103" y="718972"/>
        <a:ext cx="1010157" cy="505078"/>
      </dsp:txXfrm>
    </dsp:sp>
    <dsp:sp modelId="{D681BEE7-20A8-4A6B-86ED-35908515B9CD}">
      <dsp:nvSpPr>
        <dsp:cNvPr id="0" name=""/>
        <dsp:cNvSpPr/>
      </dsp:nvSpPr>
      <dsp:spPr>
        <a:xfrm>
          <a:off x="1382830" y="148080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Glass Characterisation</a:t>
          </a:r>
        </a:p>
      </dsp:txBody>
      <dsp:txXfrm>
        <a:off x="1382830" y="1480808"/>
        <a:ext cx="1010157" cy="505078"/>
      </dsp:txXfrm>
    </dsp:sp>
    <dsp:sp modelId="{818A6C5B-E859-4BAF-A165-CF9D07ACF02F}">
      <dsp:nvSpPr>
        <dsp:cNvPr id="0" name=""/>
        <dsp:cNvSpPr/>
      </dsp:nvSpPr>
      <dsp:spPr>
        <a:xfrm>
          <a:off x="829557" y="214014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XRD</a:t>
          </a:r>
        </a:p>
      </dsp:txBody>
      <dsp:txXfrm>
        <a:off x="829557" y="2140148"/>
        <a:ext cx="1010157" cy="505078"/>
      </dsp:txXfrm>
    </dsp:sp>
    <dsp:sp modelId="{48CF6AD2-71AF-4948-993F-3AD7E77DF6D5}">
      <dsp:nvSpPr>
        <dsp:cNvPr id="0" name=""/>
        <dsp:cNvSpPr/>
      </dsp:nvSpPr>
      <dsp:spPr>
        <a:xfrm>
          <a:off x="1970823" y="2128571"/>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FTIR</a:t>
          </a:r>
        </a:p>
      </dsp:txBody>
      <dsp:txXfrm>
        <a:off x="1970823" y="2128571"/>
        <a:ext cx="1010157" cy="505078"/>
      </dsp:txXfrm>
    </dsp:sp>
    <dsp:sp modelId="{9AFCDACB-E9DD-4155-9D35-FD494EC12B8D}">
      <dsp:nvSpPr>
        <dsp:cNvPr id="0" name=""/>
        <dsp:cNvSpPr/>
      </dsp:nvSpPr>
      <dsp:spPr>
        <a:xfrm>
          <a:off x="829557" y="2695315"/>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XRF</a:t>
          </a:r>
        </a:p>
      </dsp:txBody>
      <dsp:txXfrm>
        <a:off x="829557" y="2695315"/>
        <a:ext cx="1010157" cy="505078"/>
      </dsp:txXfrm>
    </dsp:sp>
    <dsp:sp modelId="{C31D23FC-8136-44C4-978F-0668B886BD07}">
      <dsp:nvSpPr>
        <dsp:cNvPr id="0" name=""/>
        <dsp:cNvSpPr/>
      </dsp:nvSpPr>
      <dsp:spPr>
        <a:xfrm>
          <a:off x="1970823" y="2696949"/>
          <a:ext cx="1010157" cy="4786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SEM</a:t>
          </a:r>
        </a:p>
      </dsp:txBody>
      <dsp:txXfrm>
        <a:off x="1970823" y="2696949"/>
        <a:ext cx="1010157" cy="478658"/>
      </dsp:txXfrm>
    </dsp:sp>
    <dsp:sp modelId="{8BAD0EFF-E300-4462-A629-53AC73E8E1E0}">
      <dsp:nvSpPr>
        <dsp:cNvPr id="0" name=""/>
        <dsp:cNvSpPr/>
      </dsp:nvSpPr>
      <dsp:spPr>
        <a:xfrm>
          <a:off x="1975449" y="3227330"/>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XPS</a:t>
          </a:r>
        </a:p>
      </dsp:txBody>
      <dsp:txXfrm>
        <a:off x="1975449" y="3227330"/>
        <a:ext cx="1010157" cy="505078"/>
      </dsp:txXfrm>
    </dsp:sp>
    <dsp:sp modelId="{61343DF5-B6E6-4CC7-8188-5309F165B0E4}">
      <dsp:nvSpPr>
        <dsp:cNvPr id="0" name=""/>
        <dsp:cNvSpPr/>
      </dsp:nvSpPr>
      <dsp:spPr>
        <a:xfrm>
          <a:off x="813354" y="3238907"/>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DSC</a:t>
          </a:r>
        </a:p>
      </dsp:txBody>
      <dsp:txXfrm>
        <a:off x="813354" y="3238907"/>
        <a:ext cx="1010157" cy="505078"/>
      </dsp:txXfrm>
    </dsp:sp>
    <dsp:sp modelId="{A6633F1A-F884-49D8-861E-F4C971CA519A}">
      <dsp:nvSpPr>
        <dsp:cNvPr id="0" name=""/>
        <dsp:cNvSpPr/>
      </dsp:nvSpPr>
      <dsp:spPr>
        <a:xfrm>
          <a:off x="1192799" y="398093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t>Glass Antibacterial Activity </a:t>
          </a:r>
          <a:endParaRPr lang="en-US" sz="1000" b="1" kern="1200"/>
        </a:p>
      </dsp:txBody>
      <dsp:txXfrm>
        <a:off x="1192799" y="3980938"/>
        <a:ext cx="1010157" cy="505078"/>
      </dsp:txXfrm>
    </dsp:sp>
    <dsp:sp modelId="{5AAA284F-D009-402B-A59A-CBA00469FC11}">
      <dsp:nvSpPr>
        <dsp:cNvPr id="0" name=""/>
        <dsp:cNvSpPr/>
      </dsp:nvSpPr>
      <dsp:spPr>
        <a:xfrm>
          <a:off x="1630531" y="459397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t>Planktonic Bacteria Model</a:t>
          </a:r>
          <a:endParaRPr lang="en-US" sz="1000" b="1" kern="1200"/>
        </a:p>
      </dsp:txBody>
      <dsp:txXfrm>
        <a:off x="1630531" y="4593978"/>
        <a:ext cx="1010157" cy="505078"/>
      </dsp:txXfrm>
    </dsp:sp>
    <dsp:sp modelId="{238CC2EE-5257-424A-A4A5-BD0660ABFA20}">
      <dsp:nvSpPr>
        <dsp:cNvPr id="0" name=""/>
        <dsp:cNvSpPr/>
      </dsp:nvSpPr>
      <dsp:spPr>
        <a:xfrm>
          <a:off x="102667" y="4836633"/>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t>Bactria Biofilm Model </a:t>
          </a:r>
          <a:endParaRPr lang="en-US" sz="1000" b="1" kern="1200"/>
        </a:p>
      </dsp:txBody>
      <dsp:txXfrm>
        <a:off x="102667" y="4836633"/>
        <a:ext cx="1010157" cy="505078"/>
      </dsp:txXfrm>
    </dsp:sp>
    <dsp:sp modelId="{92F2C05C-73D2-4C9F-AFCE-F2A03607E3B4}">
      <dsp:nvSpPr>
        <dsp:cNvPr id="0" name=""/>
        <dsp:cNvSpPr/>
      </dsp:nvSpPr>
      <dsp:spPr>
        <a:xfrm>
          <a:off x="4432375" y="4301901"/>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Glass </a:t>
          </a:r>
          <a:r>
            <a:rPr lang="en-US" sz="1000" b="1" i="0" u="none" kern="1200"/>
            <a:t>cytocompatibility</a:t>
          </a:r>
          <a:r>
            <a:rPr lang="en-GB" sz="1000" b="1" kern="1200"/>
            <a:t> </a:t>
          </a:r>
          <a:r>
            <a:rPr lang="en-US" sz="1000" b="1" kern="1200"/>
            <a:t> </a:t>
          </a:r>
        </a:p>
      </dsp:txBody>
      <dsp:txXfrm>
        <a:off x="4432375" y="4301901"/>
        <a:ext cx="1010157" cy="505078"/>
      </dsp:txXfrm>
    </dsp:sp>
    <dsp:sp modelId="{89DE9F22-5BFC-447E-8FF0-29E40FA0ABFC}">
      <dsp:nvSpPr>
        <dsp:cNvPr id="0" name=""/>
        <dsp:cNvSpPr/>
      </dsp:nvSpPr>
      <dsp:spPr>
        <a:xfrm>
          <a:off x="3567923" y="4891305"/>
          <a:ext cx="1010157" cy="4587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t>Cell Viability Assay</a:t>
          </a:r>
          <a:endParaRPr lang="en-US" sz="1000" b="1" kern="1200"/>
        </a:p>
      </dsp:txBody>
      <dsp:txXfrm>
        <a:off x="3567923" y="4891305"/>
        <a:ext cx="1010157" cy="458778"/>
      </dsp:txXfrm>
    </dsp:sp>
    <dsp:sp modelId="{CBF583AF-2F2B-4985-9891-8F1876F220C1}">
      <dsp:nvSpPr>
        <dsp:cNvPr id="0" name=""/>
        <dsp:cNvSpPr/>
      </dsp:nvSpPr>
      <dsp:spPr>
        <a:xfrm>
          <a:off x="2109720" y="525582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SBF</a:t>
          </a:r>
        </a:p>
      </dsp:txBody>
      <dsp:txXfrm>
        <a:off x="2109720" y="5255828"/>
        <a:ext cx="1010157" cy="505078"/>
      </dsp:txXfrm>
    </dsp:sp>
    <dsp:sp modelId="{09CF5B61-D5A9-4672-AC66-752101EFFDFC}">
      <dsp:nvSpPr>
        <dsp:cNvPr id="0" name=""/>
        <dsp:cNvSpPr/>
      </dsp:nvSpPr>
      <dsp:spPr>
        <a:xfrm>
          <a:off x="3288942" y="5741547"/>
          <a:ext cx="1005319"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XRD</a:t>
          </a:r>
        </a:p>
      </dsp:txBody>
      <dsp:txXfrm>
        <a:off x="3288942" y="5741547"/>
        <a:ext cx="1005319" cy="505078"/>
      </dsp:txXfrm>
    </dsp:sp>
    <dsp:sp modelId="{1EC80F46-DFD2-4A84-B260-365C2987D226}">
      <dsp:nvSpPr>
        <dsp:cNvPr id="0" name=""/>
        <dsp:cNvSpPr/>
      </dsp:nvSpPr>
      <dsp:spPr>
        <a:xfrm>
          <a:off x="1621278" y="6458429"/>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ICP</a:t>
          </a:r>
        </a:p>
      </dsp:txBody>
      <dsp:txXfrm>
        <a:off x="1621278" y="6458429"/>
        <a:ext cx="1010157" cy="505078"/>
      </dsp:txXfrm>
    </dsp:sp>
    <dsp:sp modelId="{A7D8709E-F9B1-4A22-AD76-9FAC0206D5D2}">
      <dsp:nvSpPr>
        <dsp:cNvPr id="0" name=""/>
        <dsp:cNvSpPr/>
      </dsp:nvSpPr>
      <dsp:spPr>
        <a:xfrm>
          <a:off x="983161" y="5822148"/>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FTIR</a:t>
          </a:r>
        </a:p>
      </dsp:txBody>
      <dsp:txXfrm>
        <a:off x="983161" y="5822148"/>
        <a:ext cx="1010157" cy="505078"/>
      </dsp:txXfrm>
    </dsp:sp>
    <dsp:sp modelId="{3A39F29B-6B9E-4EA0-A886-3FB7231D3616}">
      <dsp:nvSpPr>
        <dsp:cNvPr id="0" name=""/>
        <dsp:cNvSpPr/>
      </dsp:nvSpPr>
      <dsp:spPr>
        <a:xfrm>
          <a:off x="2825043" y="6458429"/>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pH</a:t>
          </a:r>
        </a:p>
      </dsp:txBody>
      <dsp:txXfrm>
        <a:off x="2825043" y="6458429"/>
        <a:ext cx="1010157" cy="505078"/>
      </dsp:txXfrm>
    </dsp:sp>
    <dsp:sp modelId="{416180D5-B323-4BC9-B1CA-CDA365C1EC75}">
      <dsp:nvSpPr>
        <dsp:cNvPr id="0" name=""/>
        <dsp:cNvSpPr/>
      </dsp:nvSpPr>
      <dsp:spPr>
        <a:xfrm>
          <a:off x="404432" y="6458429"/>
          <a:ext cx="1010157" cy="50507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t>SEM</a:t>
          </a:r>
        </a:p>
      </dsp:txBody>
      <dsp:txXfrm>
        <a:off x="404432" y="6458429"/>
        <a:ext cx="1010157" cy="50507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2021-11-18T00:00:00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2CC2A78-7C41-4222-89A2-3BE3A30E0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184</Pages>
  <Words>68470</Words>
  <Characters>390283</Characters>
  <Application>Microsoft Office Word</Application>
  <DocSecurity>0</DocSecurity>
  <Lines>3252</Lines>
  <Paragraphs>915</Paragraphs>
  <ScaleCrop>false</ScaleCrop>
  <HeadingPairs>
    <vt:vector size="2" baseType="variant">
      <vt:variant>
        <vt:lpstr>Title</vt:lpstr>
      </vt:variant>
      <vt:variant>
        <vt:i4>1</vt:i4>
      </vt:variant>
    </vt:vector>
  </HeadingPairs>
  <TitlesOfParts>
    <vt:vector size="1" baseType="lpstr">
      <vt:lpstr>The Development Of Copper- and Silver-Substituted Melt-Derived Bioactive Glasses with Antimicrobial Properties tor The Treatment of Deep Bone Infections.</vt:lpstr>
    </vt:vector>
  </TitlesOfParts>
  <Company>The University of Sheffield</Company>
  <LinksUpToDate>false</LinksUpToDate>
  <CharactersWithSpaces>457838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Development Of Copper- and Silver-Substituted Melt-Derived Bioactive Glasses with Antimicrobial Properties tor The Treatment of Deep Bone Infections.</dc:title>
  <dc:subject>A thesis submitted towards the degree of Doctor of Philosophy</dc:subject>
  <dc:creator>rayan Ibrahim H Binduhayyim</dc:creator>
  <cp:keywords/>
  <dc:description/>
  <cp:lastModifiedBy>Roy Doy</cp:lastModifiedBy>
  <cp:revision>3</cp:revision>
  <cp:lastPrinted>2022-07-31T13:38:00Z</cp:lastPrinted>
  <dcterms:created xsi:type="dcterms:W3CDTF">2022-08-01T12:35:00Z</dcterms:created>
  <dcterms:modified xsi:type="dcterms:W3CDTF">2022-08-01T12:42:00Z</dcterms:modified>
</cp:coreProperties>
</file>