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019061" w14:textId="77777777" w:rsidR="006E15D5" w:rsidRDefault="006E15D5" w:rsidP="00CE1224">
      <w:pPr>
        <w:rPr>
          <w:b/>
          <w:bCs/>
          <w:sz w:val="28"/>
          <w:szCs w:val="28"/>
        </w:rPr>
      </w:pPr>
    </w:p>
    <w:p w14:paraId="190CA957" w14:textId="77777777" w:rsidR="006E15D5" w:rsidRDefault="006E15D5" w:rsidP="00CE1224">
      <w:pPr>
        <w:rPr>
          <w:b/>
          <w:bCs/>
          <w:sz w:val="28"/>
          <w:szCs w:val="28"/>
        </w:rPr>
      </w:pPr>
    </w:p>
    <w:p w14:paraId="15C928C1" w14:textId="77777777" w:rsidR="000A26DB" w:rsidRDefault="00CE1224" w:rsidP="007825B8">
      <w:pPr>
        <w:pStyle w:val="Heading1"/>
      </w:pPr>
      <w:bookmarkStart w:id="0" w:name="_Toc79676729"/>
      <w:r w:rsidRPr="00740E59">
        <w:t xml:space="preserve">Painting as </w:t>
      </w:r>
      <w:proofErr w:type="spellStart"/>
      <w:r w:rsidRPr="00740E59">
        <w:t>Poiesis</w:t>
      </w:r>
      <w:proofErr w:type="spellEnd"/>
      <w:r w:rsidR="008430DC">
        <w:t>: Encounters with the Merrion Centre</w:t>
      </w:r>
      <w:bookmarkEnd w:id="0"/>
    </w:p>
    <w:p w14:paraId="612D25CA" w14:textId="77777777" w:rsidR="00AB32B8" w:rsidRDefault="00AB32B8" w:rsidP="006E15D5">
      <w:pPr>
        <w:jc w:val="center"/>
        <w:rPr>
          <w:b/>
          <w:bCs/>
          <w:sz w:val="28"/>
          <w:szCs w:val="28"/>
        </w:rPr>
      </w:pPr>
    </w:p>
    <w:p w14:paraId="1C0FA0A2" w14:textId="77777777" w:rsidR="00AB32B8" w:rsidRDefault="00AB32B8" w:rsidP="006E15D5">
      <w:pPr>
        <w:jc w:val="center"/>
        <w:rPr>
          <w:b/>
          <w:bCs/>
          <w:sz w:val="28"/>
          <w:szCs w:val="28"/>
        </w:rPr>
      </w:pPr>
    </w:p>
    <w:p w14:paraId="1E92300F" w14:textId="77777777" w:rsidR="00AB32B8" w:rsidRDefault="00AB32B8" w:rsidP="006E15D5">
      <w:pPr>
        <w:jc w:val="center"/>
        <w:rPr>
          <w:b/>
          <w:bCs/>
          <w:sz w:val="28"/>
          <w:szCs w:val="28"/>
        </w:rPr>
      </w:pPr>
    </w:p>
    <w:p w14:paraId="694A74AE" w14:textId="77777777" w:rsidR="00AB32B8" w:rsidRPr="00740E59" w:rsidRDefault="00AB32B8" w:rsidP="006E15D5">
      <w:pPr>
        <w:jc w:val="center"/>
        <w:rPr>
          <w:b/>
          <w:bCs/>
          <w:sz w:val="28"/>
          <w:szCs w:val="28"/>
        </w:rPr>
      </w:pPr>
    </w:p>
    <w:p w14:paraId="686B311E" w14:textId="77777777" w:rsidR="00AB32B8" w:rsidRPr="00740E59" w:rsidRDefault="00AB32B8" w:rsidP="00781B36">
      <w:pPr>
        <w:widowControl w:val="0"/>
        <w:autoSpaceDE w:val="0"/>
        <w:autoSpaceDN w:val="0"/>
        <w:adjustRightInd w:val="0"/>
        <w:spacing w:after="240" w:line="340" w:lineRule="atLeast"/>
        <w:jc w:val="center"/>
        <w:outlineLvl w:val="0"/>
        <w:rPr>
          <w:rFonts w:ascii="Times" w:hAnsi="Times" w:cs="Times"/>
          <w:color w:val="000000"/>
        </w:rPr>
      </w:pPr>
      <w:r>
        <w:rPr>
          <w:color w:val="000000"/>
        </w:rPr>
        <w:t>Adam Stone</w:t>
      </w:r>
    </w:p>
    <w:p w14:paraId="73483A0A" w14:textId="77777777" w:rsidR="00CE1224" w:rsidRDefault="00CE1224" w:rsidP="00CE1224">
      <w:pPr>
        <w:jc w:val="center"/>
        <w:rPr>
          <w:b/>
          <w:bCs/>
          <w:sz w:val="28"/>
          <w:szCs w:val="28"/>
        </w:rPr>
      </w:pPr>
    </w:p>
    <w:p w14:paraId="34E79249" w14:textId="77777777" w:rsidR="00AB32B8" w:rsidRDefault="00AB32B8" w:rsidP="00CE1224">
      <w:pPr>
        <w:jc w:val="center"/>
        <w:rPr>
          <w:b/>
          <w:bCs/>
          <w:sz w:val="28"/>
          <w:szCs w:val="28"/>
        </w:rPr>
      </w:pPr>
    </w:p>
    <w:p w14:paraId="32E3CFB7" w14:textId="77777777" w:rsidR="00AB32B8" w:rsidRPr="00740E59" w:rsidRDefault="00AB32B8" w:rsidP="00CE1224">
      <w:pPr>
        <w:jc w:val="center"/>
        <w:rPr>
          <w:b/>
          <w:bCs/>
          <w:sz w:val="28"/>
          <w:szCs w:val="28"/>
        </w:rPr>
      </w:pPr>
    </w:p>
    <w:p w14:paraId="68A4671C" w14:textId="77777777" w:rsidR="000A26DB" w:rsidRPr="00740E59" w:rsidRDefault="000A26DB" w:rsidP="00BB0CE6">
      <w:pPr>
        <w:rPr>
          <w:b/>
          <w:bCs/>
        </w:rPr>
      </w:pPr>
    </w:p>
    <w:p w14:paraId="06148FE4" w14:textId="77777777" w:rsidR="00AB32B8" w:rsidRDefault="00AB32B8" w:rsidP="00781B36">
      <w:pPr>
        <w:widowControl w:val="0"/>
        <w:autoSpaceDE w:val="0"/>
        <w:autoSpaceDN w:val="0"/>
        <w:adjustRightInd w:val="0"/>
        <w:spacing w:after="240" w:line="340" w:lineRule="atLeast"/>
        <w:jc w:val="center"/>
        <w:outlineLvl w:val="0"/>
        <w:rPr>
          <w:color w:val="000000"/>
        </w:rPr>
      </w:pPr>
      <w:r w:rsidRPr="00740E59">
        <w:rPr>
          <w:color w:val="000000"/>
        </w:rPr>
        <w:t xml:space="preserve">Submitted in accordance with the requirements for the degree of </w:t>
      </w:r>
    </w:p>
    <w:p w14:paraId="5DE0D4D3" w14:textId="77777777" w:rsidR="00AB32B8" w:rsidRDefault="00AB32B8" w:rsidP="00AB32B8">
      <w:pPr>
        <w:widowControl w:val="0"/>
        <w:autoSpaceDE w:val="0"/>
        <w:autoSpaceDN w:val="0"/>
        <w:adjustRightInd w:val="0"/>
        <w:spacing w:after="240" w:line="340" w:lineRule="atLeast"/>
        <w:jc w:val="center"/>
        <w:rPr>
          <w:color w:val="000000"/>
        </w:rPr>
      </w:pPr>
      <w:r w:rsidRPr="00740E59">
        <w:rPr>
          <w:color w:val="000000"/>
        </w:rPr>
        <w:t>Doctor of Philosophy</w:t>
      </w:r>
    </w:p>
    <w:p w14:paraId="155188EF" w14:textId="77777777" w:rsidR="000A26DB" w:rsidRDefault="000A26DB" w:rsidP="00BB0CE6">
      <w:pPr>
        <w:rPr>
          <w:b/>
          <w:bCs/>
        </w:rPr>
      </w:pPr>
    </w:p>
    <w:p w14:paraId="73FEE9F9" w14:textId="77777777" w:rsidR="00AB32B8" w:rsidRDefault="00AB32B8" w:rsidP="00BB0CE6">
      <w:pPr>
        <w:rPr>
          <w:b/>
          <w:bCs/>
        </w:rPr>
      </w:pPr>
    </w:p>
    <w:p w14:paraId="1562FBA8" w14:textId="77777777" w:rsidR="00AB32B8" w:rsidRPr="00740E59" w:rsidRDefault="00AB32B8" w:rsidP="00BB0CE6">
      <w:pPr>
        <w:rPr>
          <w:b/>
          <w:bCs/>
        </w:rPr>
      </w:pPr>
    </w:p>
    <w:p w14:paraId="115D1BCC" w14:textId="77777777" w:rsidR="000A26DB" w:rsidRPr="00740E59" w:rsidRDefault="000A26DB" w:rsidP="00BB0CE6">
      <w:pPr>
        <w:rPr>
          <w:b/>
          <w:bCs/>
        </w:rPr>
      </w:pPr>
    </w:p>
    <w:p w14:paraId="3C002AB1" w14:textId="77777777" w:rsidR="00AB32B8" w:rsidRDefault="00AB32B8" w:rsidP="00781B36">
      <w:pPr>
        <w:jc w:val="center"/>
        <w:outlineLvl w:val="0"/>
        <w:rPr>
          <w:b/>
          <w:bCs/>
        </w:rPr>
      </w:pPr>
      <w:r>
        <w:rPr>
          <w:b/>
          <w:bCs/>
        </w:rPr>
        <w:t>The University of Leeds</w:t>
      </w:r>
    </w:p>
    <w:p w14:paraId="6D728A03" w14:textId="77777777" w:rsidR="000A26DB" w:rsidRPr="00740E59" w:rsidRDefault="000A26DB" w:rsidP="00CE1224">
      <w:pPr>
        <w:jc w:val="center"/>
        <w:rPr>
          <w:b/>
          <w:bCs/>
        </w:rPr>
      </w:pPr>
    </w:p>
    <w:p w14:paraId="5E257A64" w14:textId="77777777" w:rsidR="00CE1224" w:rsidRPr="00740E59" w:rsidRDefault="00CE1224" w:rsidP="00CE1224">
      <w:pPr>
        <w:jc w:val="center"/>
        <w:rPr>
          <w:b/>
          <w:bCs/>
        </w:rPr>
      </w:pPr>
    </w:p>
    <w:p w14:paraId="5ED53E58" w14:textId="77777777" w:rsidR="00AB32B8" w:rsidRPr="00740E59" w:rsidRDefault="00AB32B8" w:rsidP="00781B36">
      <w:pPr>
        <w:jc w:val="center"/>
        <w:outlineLvl w:val="0"/>
        <w:rPr>
          <w:b/>
          <w:bCs/>
        </w:rPr>
      </w:pPr>
      <w:r>
        <w:rPr>
          <w:b/>
          <w:bCs/>
        </w:rPr>
        <w:t>School of Design</w:t>
      </w:r>
    </w:p>
    <w:p w14:paraId="35C5A503" w14:textId="77777777" w:rsidR="00CE1224" w:rsidRPr="00740E59" w:rsidRDefault="00CE1224" w:rsidP="00CE1224">
      <w:pPr>
        <w:jc w:val="center"/>
        <w:rPr>
          <w:b/>
          <w:bCs/>
        </w:rPr>
      </w:pPr>
    </w:p>
    <w:p w14:paraId="7A584545" w14:textId="77777777" w:rsidR="00CE1224" w:rsidRPr="00740E59" w:rsidRDefault="00CE1224" w:rsidP="00CE1224">
      <w:pPr>
        <w:jc w:val="center"/>
        <w:rPr>
          <w:b/>
          <w:bCs/>
        </w:rPr>
      </w:pPr>
    </w:p>
    <w:p w14:paraId="27665876" w14:textId="2E37CA98" w:rsidR="00AB32B8" w:rsidRPr="00740E59" w:rsidRDefault="008F5399" w:rsidP="00AB32B8">
      <w:pPr>
        <w:widowControl w:val="0"/>
        <w:autoSpaceDE w:val="0"/>
        <w:autoSpaceDN w:val="0"/>
        <w:adjustRightInd w:val="0"/>
        <w:spacing w:after="240" w:line="340" w:lineRule="atLeast"/>
        <w:jc w:val="center"/>
        <w:rPr>
          <w:color w:val="000000"/>
        </w:rPr>
      </w:pPr>
      <w:r>
        <w:rPr>
          <w:color w:val="000000"/>
        </w:rPr>
        <w:t>August</w:t>
      </w:r>
      <w:r w:rsidR="00D13E76">
        <w:rPr>
          <w:color w:val="000000"/>
        </w:rPr>
        <w:t xml:space="preserve"> </w:t>
      </w:r>
      <w:r w:rsidR="00AB32B8" w:rsidRPr="00740E59">
        <w:rPr>
          <w:color w:val="000000"/>
        </w:rPr>
        <w:t>20</w:t>
      </w:r>
      <w:r w:rsidR="00D13E76">
        <w:rPr>
          <w:color w:val="000000"/>
        </w:rPr>
        <w:t>21</w:t>
      </w:r>
    </w:p>
    <w:p w14:paraId="1C5C6C07" w14:textId="77777777" w:rsidR="00CE1224" w:rsidRPr="00740E59" w:rsidRDefault="00CE1224" w:rsidP="00CE1224">
      <w:pPr>
        <w:jc w:val="center"/>
        <w:rPr>
          <w:b/>
          <w:bCs/>
        </w:rPr>
      </w:pPr>
    </w:p>
    <w:p w14:paraId="20A9151F" w14:textId="77777777" w:rsidR="00CE1224" w:rsidRPr="00740E59" w:rsidRDefault="00CE1224" w:rsidP="00CE1224">
      <w:pPr>
        <w:jc w:val="center"/>
        <w:rPr>
          <w:b/>
          <w:bCs/>
        </w:rPr>
      </w:pPr>
    </w:p>
    <w:p w14:paraId="119C122B" w14:textId="77777777" w:rsidR="00CE1224" w:rsidRPr="00740E59" w:rsidRDefault="00CE1224" w:rsidP="00CE1224">
      <w:pPr>
        <w:jc w:val="center"/>
        <w:rPr>
          <w:b/>
          <w:bCs/>
        </w:rPr>
      </w:pPr>
    </w:p>
    <w:p w14:paraId="2B71AF2C" w14:textId="77777777" w:rsidR="00CE1224" w:rsidRPr="00740E59" w:rsidRDefault="00CE1224" w:rsidP="00CE1224">
      <w:pPr>
        <w:jc w:val="center"/>
        <w:rPr>
          <w:b/>
          <w:bCs/>
        </w:rPr>
      </w:pPr>
    </w:p>
    <w:p w14:paraId="435A03A0" w14:textId="77777777" w:rsidR="00CE1224" w:rsidRPr="00740E59" w:rsidRDefault="00CE1224" w:rsidP="00CE1224">
      <w:pPr>
        <w:jc w:val="center"/>
        <w:rPr>
          <w:b/>
          <w:bCs/>
        </w:rPr>
      </w:pPr>
    </w:p>
    <w:p w14:paraId="6F49E664" w14:textId="77777777" w:rsidR="00CE1224" w:rsidRPr="00740E59" w:rsidRDefault="00CE1224" w:rsidP="00CE1224">
      <w:pPr>
        <w:jc w:val="center"/>
        <w:rPr>
          <w:b/>
          <w:bCs/>
        </w:rPr>
      </w:pPr>
    </w:p>
    <w:p w14:paraId="01187F4C" w14:textId="77777777" w:rsidR="00CE1224" w:rsidRPr="00740E59" w:rsidRDefault="00CE1224" w:rsidP="00CE1224">
      <w:pPr>
        <w:jc w:val="center"/>
        <w:rPr>
          <w:b/>
          <w:bCs/>
        </w:rPr>
      </w:pPr>
    </w:p>
    <w:p w14:paraId="23D8288E" w14:textId="77777777" w:rsidR="00CE1224" w:rsidRPr="00740E59" w:rsidRDefault="00CE1224" w:rsidP="00CE1224">
      <w:pPr>
        <w:jc w:val="center"/>
        <w:rPr>
          <w:b/>
          <w:bCs/>
        </w:rPr>
      </w:pPr>
    </w:p>
    <w:p w14:paraId="36988DEE" w14:textId="77777777" w:rsidR="00CE1224" w:rsidRPr="00740E59" w:rsidRDefault="00CE1224" w:rsidP="00DE47BF">
      <w:pPr>
        <w:widowControl w:val="0"/>
        <w:autoSpaceDE w:val="0"/>
        <w:autoSpaceDN w:val="0"/>
        <w:adjustRightInd w:val="0"/>
        <w:spacing w:after="240" w:line="340" w:lineRule="atLeast"/>
        <w:jc w:val="center"/>
        <w:rPr>
          <w:color w:val="000000"/>
        </w:rPr>
      </w:pPr>
    </w:p>
    <w:p w14:paraId="1589A73D" w14:textId="77777777" w:rsidR="00AB32B8" w:rsidRDefault="00AB32B8" w:rsidP="00CE1224">
      <w:pPr>
        <w:widowControl w:val="0"/>
        <w:autoSpaceDE w:val="0"/>
        <w:autoSpaceDN w:val="0"/>
        <w:adjustRightInd w:val="0"/>
        <w:spacing w:after="240" w:line="340" w:lineRule="atLeast"/>
        <w:rPr>
          <w:color w:val="000000"/>
        </w:rPr>
      </w:pPr>
    </w:p>
    <w:p w14:paraId="5CE17AC4" w14:textId="77777777" w:rsidR="00AB32B8" w:rsidRDefault="00AB32B8" w:rsidP="00CE1224">
      <w:pPr>
        <w:widowControl w:val="0"/>
        <w:autoSpaceDE w:val="0"/>
        <w:autoSpaceDN w:val="0"/>
        <w:adjustRightInd w:val="0"/>
        <w:spacing w:after="240" w:line="340" w:lineRule="atLeast"/>
        <w:rPr>
          <w:color w:val="000000"/>
        </w:rPr>
      </w:pPr>
    </w:p>
    <w:p w14:paraId="512FA677" w14:textId="77777777" w:rsidR="00AB32B8" w:rsidRDefault="00AB32B8" w:rsidP="00CE1224">
      <w:pPr>
        <w:widowControl w:val="0"/>
        <w:autoSpaceDE w:val="0"/>
        <w:autoSpaceDN w:val="0"/>
        <w:adjustRightInd w:val="0"/>
        <w:spacing w:after="240" w:line="340" w:lineRule="atLeast"/>
        <w:rPr>
          <w:color w:val="000000"/>
        </w:rPr>
      </w:pPr>
    </w:p>
    <w:p w14:paraId="2C120756" w14:textId="77777777" w:rsidR="00AB32B8" w:rsidRDefault="00AB32B8" w:rsidP="00CE1224">
      <w:pPr>
        <w:widowControl w:val="0"/>
        <w:autoSpaceDE w:val="0"/>
        <w:autoSpaceDN w:val="0"/>
        <w:adjustRightInd w:val="0"/>
        <w:spacing w:after="240" w:line="340" w:lineRule="atLeast"/>
        <w:rPr>
          <w:color w:val="000000"/>
        </w:rPr>
      </w:pPr>
    </w:p>
    <w:p w14:paraId="4AB03B7E" w14:textId="77777777" w:rsidR="00CE1224" w:rsidRPr="00740E59" w:rsidRDefault="00CE1224" w:rsidP="00EB0A9B">
      <w:pPr>
        <w:widowControl w:val="0"/>
        <w:autoSpaceDE w:val="0"/>
        <w:autoSpaceDN w:val="0"/>
        <w:adjustRightInd w:val="0"/>
        <w:spacing w:after="240" w:line="340" w:lineRule="atLeast"/>
        <w:jc w:val="lowKashida"/>
        <w:rPr>
          <w:rFonts w:ascii="Times" w:hAnsi="Times" w:cs="Times"/>
          <w:color w:val="000000"/>
        </w:rPr>
      </w:pPr>
      <w:r w:rsidRPr="00740E59">
        <w:rPr>
          <w:color w:val="000000"/>
        </w:rPr>
        <w:lastRenderedPageBreak/>
        <w:t xml:space="preserve">The candidate confirms that the work submitted is his own and that appropriate credit has been given where reference has been made to the work of others. </w:t>
      </w:r>
    </w:p>
    <w:p w14:paraId="65E73507" w14:textId="3648687F" w:rsidR="00CE1224" w:rsidRPr="00740E59" w:rsidRDefault="00CE1224" w:rsidP="00EB0A9B">
      <w:pPr>
        <w:widowControl w:val="0"/>
        <w:autoSpaceDE w:val="0"/>
        <w:autoSpaceDN w:val="0"/>
        <w:adjustRightInd w:val="0"/>
        <w:spacing w:after="240" w:line="340" w:lineRule="atLeast"/>
        <w:jc w:val="lowKashida"/>
        <w:rPr>
          <w:rFonts w:ascii="Times" w:hAnsi="Times" w:cs="Times"/>
          <w:color w:val="000000"/>
        </w:rPr>
      </w:pPr>
      <w:r w:rsidRPr="00740E59">
        <w:rPr>
          <w:color w:val="000000"/>
        </w:rPr>
        <w:t>This copy has been supplied on the understanding that it is copyright material and that no quotation from the thesis may</w:t>
      </w:r>
      <w:r w:rsidR="008A665F">
        <w:rPr>
          <w:color w:val="000000"/>
        </w:rPr>
        <w:t xml:space="preserve"> be published without proper </w:t>
      </w:r>
      <w:r w:rsidRPr="00740E59">
        <w:rPr>
          <w:color w:val="000000"/>
        </w:rPr>
        <w:t xml:space="preserve">acknowledgement. </w:t>
      </w:r>
    </w:p>
    <w:p w14:paraId="71EA28BA" w14:textId="061DBC6A" w:rsidR="00CE1224" w:rsidRPr="00740E59" w:rsidRDefault="00CE1224" w:rsidP="00AB32B8">
      <w:pPr>
        <w:widowControl w:val="0"/>
        <w:autoSpaceDE w:val="0"/>
        <w:autoSpaceDN w:val="0"/>
        <w:adjustRightInd w:val="0"/>
        <w:spacing w:after="240" w:line="340" w:lineRule="atLeast"/>
        <w:rPr>
          <w:rFonts w:ascii="Times" w:hAnsi="Times" w:cs="Times"/>
          <w:color w:val="000000"/>
        </w:rPr>
      </w:pPr>
      <w:r w:rsidRPr="00740E59">
        <w:rPr>
          <w:color w:val="000000"/>
        </w:rPr>
        <w:t>© 20</w:t>
      </w:r>
      <w:r w:rsidR="00AB32B8">
        <w:rPr>
          <w:color w:val="000000"/>
        </w:rPr>
        <w:t>2</w:t>
      </w:r>
      <w:r w:rsidR="004601D7">
        <w:rPr>
          <w:color w:val="000000"/>
        </w:rPr>
        <w:t>1</w:t>
      </w:r>
      <w:r w:rsidRPr="00740E59">
        <w:rPr>
          <w:color w:val="000000"/>
        </w:rPr>
        <w:t xml:space="preserve"> The University of Leeds and Adam Stone</w:t>
      </w:r>
    </w:p>
    <w:p w14:paraId="3F2969F2" w14:textId="77777777" w:rsidR="00CE1224" w:rsidRPr="00740E59" w:rsidRDefault="00CE1224" w:rsidP="00CE1224">
      <w:pPr>
        <w:widowControl w:val="0"/>
        <w:autoSpaceDE w:val="0"/>
        <w:autoSpaceDN w:val="0"/>
        <w:adjustRightInd w:val="0"/>
        <w:spacing w:after="240" w:line="340" w:lineRule="atLeast"/>
        <w:rPr>
          <w:rFonts w:ascii="Times" w:hAnsi="Times" w:cs="Times"/>
          <w:color w:val="000000"/>
        </w:rPr>
      </w:pPr>
    </w:p>
    <w:p w14:paraId="32D244DA" w14:textId="77777777" w:rsidR="00CE1224" w:rsidRPr="00740E59" w:rsidRDefault="00CE1224" w:rsidP="00CE1224">
      <w:pPr>
        <w:jc w:val="center"/>
        <w:rPr>
          <w:b/>
          <w:bCs/>
        </w:rPr>
      </w:pPr>
    </w:p>
    <w:p w14:paraId="47A8342A" w14:textId="77777777" w:rsidR="00E90CF7" w:rsidRPr="00740E59" w:rsidRDefault="00E90CF7" w:rsidP="00CE1224">
      <w:pPr>
        <w:jc w:val="center"/>
        <w:rPr>
          <w:b/>
          <w:bCs/>
        </w:rPr>
      </w:pPr>
    </w:p>
    <w:p w14:paraId="1AE6085A" w14:textId="77777777" w:rsidR="00E90CF7" w:rsidRPr="00740E59" w:rsidRDefault="00E90CF7" w:rsidP="00CE1224">
      <w:pPr>
        <w:jc w:val="center"/>
        <w:rPr>
          <w:b/>
          <w:bCs/>
        </w:rPr>
      </w:pPr>
    </w:p>
    <w:p w14:paraId="05DB170D" w14:textId="77777777" w:rsidR="00E90CF7" w:rsidRPr="00740E59" w:rsidRDefault="00E90CF7" w:rsidP="00CE1224">
      <w:pPr>
        <w:jc w:val="center"/>
        <w:rPr>
          <w:b/>
          <w:bCs/>
        </w:rPr>
      </w:pPr>
    </w:p>
    <w:p w14:paraId="41100399" w14:textId="77777777" w:rsidR="00E90CF7" w:rsidRPr="00740E59" w:rsidRDefault="00E90CF7" w:rsidP="00CE1224">
      <w:pPr>
        <w:jc w:val="center"/>
        <w:rPr>
          <w:b/>
          <w:bCs/>
        </w:rPr>
      </w:pPr>
    </w:p>
    <w:p w14:paraId="1E66CF10" w14:textId="77777777" w:rsidR="00E90CF7" w:rsidRPr="00740E59" w:rsidRDefault="00E90CF7" w:rsidP="00CE1224">
      <w:pPr>
        <w:jc w:val="center"/>
        <w:rPr>
          <w:b/>
          <w:bCs/>
        </w:rPr>
      </w:pPr>
    </w:p>
    <w:p w14:paraId="6922616A" w14:textId="77777777" w:rsidR="00E90CF7" w:rsidRPr="00740E59" w:rsidRDefault="00E90CF7" w:rsidP="00CE1224">
      <w:pPr>
        <w:jc w:val="center"/>
        <w:rPr>
          <w:b/>
          <w:bCs/>
        </w:rPr>
      </w:pPr>
    </w:p>
    <w:p w14:paraId="67002015" w14:textId="77777777" w:rsidR="00E90CF7" w:rsidRPr="00740E59" w:rsidRDefault="00E90CF7" w:rsidP="00CE1224">
      <w:pPr>
        <w:jc w:val="center"/>
        <w:rPr>
          <w:b/>
          <w:bCs/>
        </w:rPr>
      </w:pPr>
    </w:p>
    <w:p w14:paraId="0ADBBA25" w14:textId="77777777" w:rsidR="00E90CF7" w:rsidRPr="00740E59" w:rsidRDefault="00E90CF7" w:rsidP="00CE1224">
      <w:pPr>
        <w:jc w:val="center"/>
        <w:rPr>
          <w:b/>
          <w:bCs/>
        </w:rPr>
      </w:pPr>
    </w:p>
    <w:p w14:paraId="2A80E23A" w14:textId="77777777" w:rsidR="00E90CF7" w:rsidRPr="00740E59" w:rsidRDefault="00E90CF7" w:rsidP="00CE1224">
      <w:pPr>
        <w:jc w:val="center"/>
        <w:rPr>
          <w:b/>
          <w:bCs/>
        </w:rPr>
      </w:pPr>
    </w:p>
    <w:p w14:paraId="2D739B2C" w14:textId="77777777" w:rsidR="00E90CF7" w:rsidRPr="00740E59" w:rsidRDefault="00E90CF7" w:rsidP="00CE1224">
      <w:pPr>
        <w:jc w:val="center"/>
        <w:rPr>
          <w:b/>
          <w:bCs/>
        </w:rPr>
      </w:pPr>
    </w:p>
    <w:p w14:paraId="4714A121" w14:textId="77777777" w:rsidR="00E90CF7" w:rsidRPr="00740E59" w:rsidRDefault="00E90CF7" w:rsidP="00CE1224">
      <w:pPr>
        <w:jc w:val="center"/>
        <w:rPr>
          <w:b/>
          <w:bCs/>
        </w:rPr>
      </w:pPr>
    </w:p>
    <w:p w14:paraId="7D764707" w14:textId="77777777" w:rsidR="00E90CF7" w:rsidRPr="00740E59" w:rsidRDefault="00E90CF7" w:rsidP="00CE1224">
      <w:pPr>
        <w:jc w:val="center"/>
        <w:rPr>
          <w:b/>
          <w:bCs/>
        </w:rPr>
      </w:pPr>
    </w:p>
    <w:p w14:paraId="3D8FC1CB" w14:textId="77777777" w:rsidR="00E90CF7" w:rsidRPr="00740E59" w:rsidRDefault="00E90CF7" w:rsidP="00CE1224">
      <w:pPr>
        <w:jc w:val="center"/>
        <w:rPr>
          <w:b/>
          <w:bCs/>
        </w:rPr>
      </w:pPr>
    </w:p>
    <w:p w14:paraId="4F0A521A" w14:textId="77777777" w:rsidR="00E90CF7" w:rsidRPr="00740E59" w:rsidRDefault="00E90CF7" w:rsidP="00CE1224">
      <w:pPr>
        <w:jc w:val="center"/>
        <w:rPr>
          <w:b/>
          <w:bCs/>
        </w:rPr>
      </w:pPr>
    </w:p>
    <w:p w14:paraId="59FC829D" w14:textId="77777777" w:rsidR="00E90CF7" w:rsidRPr="00740E59" w:rsidRDefault="00E90CF7" w:rsidP="00CE1224">
      <w:pPr>
        <w:jc w:val="center"/>
        <w:rPr>
          <w:b/>
          <w:bCs/>
        </w:rPr>
      </w:pPr>
    </w:p>
    <w:p w14:paraId="472BB2B4" w14:textId="77777777" w:rsidR="00E90CF7" w:rsidRPr="00740E59" w:rsidRDefault="00E90CF7" w:rsidP="00CE1224">
      <w:pPr>
        <w:jc w:val="center"/>
        <w:rPr>
          <w:b/>
          <w:bCs/>
        </w:rPr>
      </w:pPr>
    </w:p>
    <w:p w14:paraId="72736BEB" w14:textId="77777777" w:rsidR="00E90CF7" w:rsidRPr="00740E59" w:rsidRDefault="00E90CF7" w:rsidP="00CE1224">
      <w:pPr>
        <w:jc w:val="center"/>
        <w:rPr>
          <w:b/>
          <w:bCs/>
        </w:rPr>
      </w:pPr>
    </w:p>
    <w:p w14:paraId="51000FFB" w14:textId="77777777" w:rsidR="00E90CF7" w:rsidRPr="00740E59" w:rsidRDefault="00E90CF7" w:rsidP="00CE1224">
      <w:pPr>
        <w:jc w:val="center"/>
        <w:rPr>
          <w:b/>
          <w:bCs/>
        </w:rPr>
      </w:pPr>
    </w:p>
    <w:p w14:paraId="0A71E289" w14:textId="77777777" w:rsidR="00E90CF7" w:rsidRPr="00740E59" w:rsidRDefault="00E90CF7" w:rsidP="00CE1224">
      <w:pPr>
        <w:jc w:val="center"/>
        <w:rPr>
          <w:b/>
          <w:bCs/>
        </w:rPr>
      </w:pPr>
    </w:p>
    <w:p w14:paraId="4E0C46C9" w14:textId="77777777" w:rsidR="00E90CF7" w:rsidRPr="00740E59" w:rsidRDefault="00E90CF7" w:rsidP="00CE1224">
      <w:pPr>
        <w:jc w:val="center"/>
        <w:rPr>
          <w:b/>
          <w:bCs/>
        </w:rPr>
      </w:pPr>
    </w:p>
    <w:p w14:paraId="48045C85" w14:textId="77777777" w:rsidR="00E90CF7" w:rsidRPr="00740E59" w:rsidRDefault="00E90CF7" w:rsidP="00CE1224">
      <w:pPr>
        <w:jc w:val="center"/>
        <w:rPr>
          <w:b/>
          <w:bCs/>
        </w:rPr>
      </w:pPr>
    </w:p>
    <w:p w14:paraId="6A5E2970" w14:textId="77777777" w:rsidR="00E90CF7" w:rsidRPr="00740E59" w:rsidRDefault="00E90CF7" w:rsidP="00CE1224">
      <w:pPr>
        <w:jc w:val="center"/>
        <w:rPr>
          <w:b/>
          <w:bCs/>
        </w:rPr>
      </w:pPr>
    </w:p>
    <w:p w14:paraId="3968A6B3" w14:textId="77777777" w:rsidR="00E90CF7" w:rsidRPr="00740E59" w:rsidRDefault="00E90CF7" w:rsidP="00CE1224">
      <w:pPr>
        <w:jc w:val="center"/>
        <w:rPr>
          <w:b/>
          <w:bCs/>
        </w:rPr>
      </w:pPr>
    </w:p>
    <w:p w14:paraId="7ECFE1E9" w14:textId="77777777" w:rsidR="00E90CF7" w:rsidRPr="00740E59" w:rsidRDefault="00E90CF7" w:rsidP="00CE1224">
      <w:pPr>
        <w:jc w:val="center"/>
        <w:rPr>
          <w:b/>
          <w:bCs/>
        </w:rPr>
      </w:pPr>
    </w:p>
    <w:p w14:paraId="081AB364" w14:textId="77777777" w:rsidR="00E90CF7" w:rsidRPr="00740E59" w:rsidRDefault="00E90CF7" w:rsidP="00CE1224">
      <w:pPr>
        <w:jc w:val="center"/>
        <w:rPr>
          <w:b/>
          <w:bCs/>
        </w:rPr>
      </w:pPr>
    </w:p>
    <w:p w14:paraId="0360ADAB" w14:textId="77777777" w:rsidR="00E90CF7" w:rsidRPr="00740E59" w:rsidRDefault="00E90CF7" w:rsidP="00CE1224">
      <w:pPr>
        <w:jc w:val="center"/>
        <w:rPr>
          <w:b/>
          <w:bCs/>
        </w:rPr>
      </w:pPr>
    </w:p>
    <w:p w14:paraId="2EF31E49" w14:textId="77777777" w:rsidR="00E90CF7" w:rsidRPr="00740E59" w:rsidRDefault="00E90CF7" w:rsidP="00CE1224">
      <w:pPr>
        <w:jc w:val="center"/>
        <w:rPr>
          <w:b/>
          <w:bCs/>
        </w:rPr>
      </w:pPr>
    </w:p>
    <w:p w14:paraId="3FDDB3F5" w14:textId="77777777" w:rsidR="00E90CF7" w:rsidRPr="00740E59" w:rsidRDefault="00E90CF7" w:rsidP="00CE1224">
      <w:pPr>
        <w:jc w:val="center"/>
        <w:rPr>
          <w:b/>
          <w:bCs/>
        </w:rPr>
      </w:pPr>
    </w:p>
    <w:p w14:paraId="374D84E3" w14:textId="77777777" w:rsidR="00E90CF7" w:rsidRPr="00740E59" w:rsidRDefault="00E90CF7" w:rsidP="00CE1224">
      <w:pPr>
        <w:jc w:val="center"/>
        <w:rPr>
          <w:b/>
          <w:bCs/>
        </w:rPr>
      </w:pPr>
    </w:p>
    <w:p w14:paraId="33EFCBDC" w14:textId="77777777" w:rsidR="00E90CF7" w:rsidRPr="00740E59" w:rsidRDefault="00E90CF7" w:rsidP="00CE1224">
      <w:pPr>
        <w:jc w:val="center"/>
        <w:rPr>
          <w:b/>
          <w:bCs/>
        </w:rPr>
      </w:pPr>
    </w:p>
    <w:p w14:paraId="116C9722" w14:textId="77777777" w:rsidR="00E90CF7" w:rsidRPr="00740E59" w:rsidRDefault="00E90CF7" w:rsidP="00E90CF7">
      <w:pPr>
        <w:widowControl w:val="0"/>
        <w:autoSpaceDE w:val="0"/>
        <w:autoSpaceDN w:val="0"/>
        <w:adjustRightInd w:val="0"/>
        <w:spacing w:after="240" w:line="340" w:lineRule="atLeast"/>
        <w:rPr>
          <w:b/>
          <w:bCs/>
        </w:rPr>
      </w:pPr>
    </w:p>
    <w:p w14:paraId="0DEEAF86" w14:textId="77777777" w:rsidR="00740E59" w:rsidRDefault="00740E59" w:rsidP="00E90CF7">
      <w:pPr>
        <w:widowControl w:val="0"/>
        <w:autoSpaceDE w:val="0"/>
        <w:autoSpaceDN w:val="0"/>
        <w:adjustRightInd w:val="0"/>
        <w:spacing w:after="240" w:line="340" w:lineRule="atLeast"/>
        <w:rPr>
          <w:rFonts w:ascii="Times" w:hAnsi="Times" w:cs="Times"/>
          <w:b/>
          <w:bCs/>
          <w:color w:val="000000"/>
        </w:rPr>
      </w:pPr>
    </w:p>
    <w:p w14:paraId="0B7408A6" w14:textId="77777777" w:rsidR="00D40371" w:rsidRDefault="00D40371" w:rsidP="00E90CF7">
      <w:pPr>
        <w:widowControl w:val="0"/>
        <w:autoSpaceDE w:val="0"/>
        <w:autoSpaceDN w:val="0"/>
        <w:adjustRightInd w:val="0"/>
        <w:spacing w:after="240" w:line="340" w:lineRule="atLeast"/>
        <w:rPr>
          <w:rFonts w:ascii="Times" w:hAnsi="Times" w:cs="Times"/>
          <w:b/>
          <w:bCs/>
          <w:color w:val="000000"/>
          <w:sz w:val="28"/>
          <w:szCs w:val="28"/>
        </w:rPr>
      </w:pPr>
    </w:p>
    <w:p w14:paraId="7D7C7542" w14:textId="77777777" w:rsidR="00E90CF7" w:rsidRDefault="00E90CF7" w:rsidP="007825B8">
      <w:pPr>
        <w:pStyle w:val="Heading1"/>
      </w:pPr>
      <w:bookmarkStart w:id="1" w:name="_Toc79676730"/>
      <w:r w:rsidRPr="00793963">
        <w:t>Acknowledgements</w:t>
      </w:r>
      <w:bookmarkEnd w:id="1"/>
    </w:p>
    <w:p w14:paraId="794A784E" w14:textId="77777777" w:rsidR="00DD6C5E" w:rsidRDefault="00DD6C5E" w:rsidP="00C77B54">
      <w:pPr>
        <w:rPr>
          <w:lang w:eastAsia="en-US"/>
        </w:rPr>
      </w:pPr>
    </w:p>
    <w:p w14:paraId="4DDACFBC" w14:textId="4B109FE7" w:rsidR="00B14740" w:rsidRDefault="00DD6C5E" w:rsidP="00040ABC">
      <w:pPr>
        <w:jc w:val="both"/>
        <w:rPr>
          <w:lang w:eastAsia="en-US"/>
        </w:rPr>
      </w:pPr>
      <w:r>
        <w:rPr>
          <w:lang w:eastAsia="en-US"/>
        </w:rPr>
        <w:t>I would like to thank my supervisors, Dr Judith Tucker, Dr Louise</w:t>
      </w:r>
      <w:r w:rsidR="006D5C53">
        <w:rPr>
          <w:lang w:eastAsia="en-US"/>
        </w:rPr>
        <w:t>.</w:t>
      </w:r>
      <w:r>
        <w:rPr>
          <w:lang w:eastAsia="en-US"/>
        </w:rPr>
        <w:t xml:space="preserve"> K</w:t>
      </w:r>
      <w:r w:rsidR="006D5C53">
        <w:rPr>
          <w:lang w:eastAsia="en-US"/>
        </w:rPr>
        <w:t>.</w:t>
      </w:r>
      <w:r>
        <w:rPr>
          <w:lang w:eastAsia="en-US"/>
        </w:rPr>
        <w:t xml:space="preserve"> Wilson and Dr Catherine Ferguson </w:t>
      </w:r>
      <w:r w:rsidR="009745B2">
        <w:rPr>
          <w:lang w:eastAsia="en-US"/>
        </w:rPr>
        <w:t xml:space="preserve">for their </w:t>
      </w:r>
      <w:r w:rsidR="00B14740">
        <w:rPr>
          <w:lang w:eastAsia="en-US"/>
        </w:rPr>
        <w:t>expertise</w:t>
      </w:r>
      <w:r>
        <w:rPr>
          <w:lang w:eastAsia="en-US"/>
        </w:rPr>
        <w:t xml:space="preserve"> </w:t>
      </w:r>
      <w:r w:rsidR="00B14740">
        <w:rPr>
          <w:lang w:eastAsia="en-US"/>
        </w:rPr>
        <w:t xml:space="preserve">and </w:t>
      </w:r>
      <w:r w:rsidR="006D5C53">
        <w:rPr>
          <w:lang w:eastAsia="en-US"/>
        </w:rPr>
        <w:t>guidance</w:t>
      </w:r>
      <w:r w:rsidR="00DE60ED">
        <w:rPr>
          <w:lang w:eastAsia="en-US"/>
        </w:rPr>
        <w:t xml:space="preserve"> </w:t>
      </w:r>
      <w:r w:rsidR="00A46838">
        <w:rPr>
          <w:lang w:eastAsia="en-US"/>
        </w:rPr>
        <w:t>throughout this study</w:t>
      </w:r>
      <w:r w:rsidR="00DE60ED">
        <w:rPr>
          <w:lang w:eastAsia="en-US"/>
        </w:rPr>
        <w:t>.</w:t>
      </w:r>
      <w:r w:rsidR="00474B78">
        <w:rPr>
          <w:lang w:eastAsia="en-US"/>
        </w:rPr>
        <w:t xml:space="preserve"> </w:t>
      </w:r>
      <w:r w:rsidR="00B57E67">
        <w:rPr>
          <w:lang w:eastAsia="en-US"/>
        </w:rPr>
        <w:t xml:space="preserve">I </w:t>
      </w:r>
      <w:r w:rsidR="006D2BF1">
        <w:rPr>
          <w:lang w:eastAsia="en-US"/>
        </w:rPr>
        <w:t xml:space="preserve">am </w:t>
      </w:r>
      <w:r w:rsidR="00D95ADA">
        <w:rPr>
          <w:lang w:eastAsia="en-US"/>
        </w:rPr>
        <w:t>immensely</w:t>
      </w:r>
      <w:r w:rsidR="006D2BF1">
        <w:rPr>
          <w:lang w:eastAsia="en-US"/>
        </w:rPr>
        <w:t xml:space="preserve"> </w:t>
      </w:r>
      <w:r w:rsidR="00530C89">
        <w:rPr>
          <w:lang w:eastAsia="en-US"/>
        </w:rPr>
        <w:t xml:space="preserve">grateful for their </w:t>
      </w:r>
      <w:r w:rsidR="006D2BF1">
        <w:rPr>
          <w:lang w:eastAsia="en-US"/>
        </w:rPr>
        <w:t>unwavering support</w:t>
      </w:r>
      <w:r w:rsidR="00A46838">
        <w:rPr>
          <w:lang w:eastAsia="en-US"/>
        </w:rPr>
        <w:t>,</w:t>
      </w:r>
      <w:r w:rsidR="006D2BF1">
        <w:rPr>
          <w:lang w:eastAsia="en-US"/>
        </w:rPr>
        <w:t xml:space="preserve"> </w:t>
      </w:r>
      <w:r w:rsidR="001A36D5">
        <w:rPr>
          <w:lang w:eastAsia="en-US"/>
        </w:rPr>
        <w:t xml:space="preserve">boundless </w:t>
      </w:r>
      <w:r w:rsidR="00A46838">
        <w:rPr>
          <w:lang w:eastAsia="en-US"/>
        </w:rPr>
        <w:t xml:space="preserve">patience and endless </w:t>
      </w:r>
      <w:r w:rsidR="00980CE2">
        <w:rPr>
          <w:lang w:eastAsia="en-US"/>
        </w:rPr>
        <w:t>enthusiasm for this</w:t>
      </w:r>
      <w:r w:rsidR="00850B39">
        <w:rPr>
          <w:lang w:eastAsia="en-US"/>
        </w:rPr>
        <w:t xml:space="preserve"> project.</w:t>
      </w:r>
      <w:r w:rsidR="00502AFC">
        <w:rPr>
          <w:lang w:eastAsia="en-US"/>
        </w:rPr>
        <w:t xml:space="preserve"> I would </w:t>
      </w:r>
      <w:r w:rsidR="00E91F5C">
        <w:rPr>
          <w:lang w:eastAsia="en-US"/>
        </w:rPr>
        <w:t>also like to thank</w:t>
      </w:r>
      <w:r w:rsidR="00502AFC">
        <w:rPr>
          <w:lang w:eastAsia="en-US"/>
        </w:rPr>
        <w:t xml:space="preserve"> </w:t>
      </w:r>
      <w:r w:rsidR="00D95ADA">
        <w:rPr>
          <w:lang w:eastAsia="en-US"/>
        </w:rPr>
        <w:t xml:space="preserve">staff </w:t>
      </w:r>
      <w:r w:rsidR="00A46838">
        <w:rPr>
          <w:lang w:eastAsia="en-US"/>
        </w:rPr>
        <w:t xml:space="preserve">and fellow researchers </w:t>
      </w:r>
      <w:r w:rsidR="005E2B2D">
        <w:rPr>
          <w:lang w:eastAsia="en-US"/>
        </w:rPr>
        <w:t>with</w:t>
      </w:r>
      <w:r w:rsidR="00D95ADA">
        <w:rPr>
          <w:lang w:eastAsia="en-US"/>
        </w:rPr>
        <w:t xml:space="preserve">in </w:t>
      </w:r>
      <w:r w:rsidR="004B7D44">
        <w:rPr>
          <w:lang w:eastAsia="en-US"/>
        </w:rPr>
        <w:t>The School of Design</w:t>
      </w:r>
      <w:r w:rsidR="00E91F5C">
        <w:rPr>
          <w:lang w:eastAsia="en-US"/>
        </w:rPr>
        <w:t xml:space="preserve"> and School of F</w:t>
      </w:r>
      <w:r w:rsidR="005E2B2D">
        <w:rPr>
          <w:lang w:eastAsia="en-US"/>
        </w:rPr>
        <w:t>AHACS</w:t>
      </w:r>
      <w:r w:rsidR="00530C89">
        <w:rPr>
          <w:lang w:eastAsia="en-US"/>
        </w:rPr>
        <w:t>, especially Professor Chris Taylor,</w:t>
      </w:r>
      <w:r w:rsidR="004B7D44">
        <w:rPr>
          <w:lang w:eastAsia="en-US"/>
        </w:rPr>
        <w:t xml:space="preserve"> </w:t>
      </w:r>
      <w:r w:rsidR="00E91F5C">
        <w:rPr>
          <w:lang w:eastAsia="en-US"/>
        </w:rPr>
        <w:t xml:space="preserve">for the </w:t>
      </w:r>
      <w:r w:rsidR="00D95ADA">
        <w:rPr>
          <w:lang w:eastAsia="en-US"/>
        </w:rPr>
        <w:t>encouragement</w:t>
      </w:r>
      <w:r w:rsidR="00E91F5C">
        <w:rPr>
          <w:lang w:eastAsia="en-US"/>
        </w:rPr>
        <w:t xml:space="preserve"> and </w:t>
      </w:r>
      <w:r w:rsidR="00A46838">
        <w:rPr>
          <w:lang w:eastAsia="en-US"/>
        </w:rPr>
        <w:t>insights</w:t>
      </w:r>
      <w:r w:rsidR="00D95ADA">
        <w:rPr>
          <w:lang w:eastAsia="en-US"/>
        </w:rPr>
        <w:t xml:space="preserve"> </w:t>
      </w:r>
      <w:r w:rsidR="00A46838">
        <w:rPr>
          <w:lang w:eastAsia="en-US"/>
        </w:rPr>
        <w:t xml:space="preserve">given </w:t>
      </w:r>
      <w:r w:rsidR="00040ABC">
        <w:rPr>
          <w:lang w:eastAsia="en-US"/>
        </w:rPr>
        <w:t>at</w:t>
      </w:r>
      <w:r w:rsidR="00A46838">
        <w:rPr>
          <w:lang w:eastAsia="en-US"/>
        </w:rPr>
        <w:t xml:space="preserve"> the </w:t>
      </w:r>
      <w:r w:rsidR="005E2B2D">
        <w:rPr>
          <w:lang w:eastAsia="en-US"/>
        </w:rPr>
        <w:t>Practice-led PhD Symposium</w:t>
      </w:r>
      <w:r w:rsidR="00A46838">
        <w:rPr>
          <w:lang w:eastAsia="en-US"/>
        </w:rPr>
        <w:t>s</w:t>
      </w:r>
      <w:r w:rsidR="00530C89">
        <w:rPr>
          <w:lang w:eastAsia="en-US"/>
        </w:rPr>
        <w:t xml:space="preserve">. </w:t>
      </w:r>
      <w:r w:rsidR="00474B78">
        <w:rPr>
          <w:lang w:eastAsia="en-US"/>
        </w:rPr>
        <w:t xml:space="preserve">I am </w:t>
      </w:r>
      <w:r w:rsidR="005E2B2D">
        <w:rPr>
          <w:lang w:eastAsia="en-US"/>
        </w:rPr>
        <w:t xml:space="preserve">also </w:t>
      </w:r>
      <w:r w:rsidR="006B67F0">
        <w:rPr>
          <w:lang w:eastAsia="en-US"/>
        </w:rPr>
        <w:t>indebted to</w:t>
      </w:r>
      <w:r w:rsidR="00530C89">
        <w:rPr>
          <w:lang w:eastAsia="en-US"/>
        </w:rPr>
        <w:t xml:space="preserve"> </w:t>
      </w:r>
      <w:r w:rsidR="006E6857">
        <w:rPr>
          <w:lang w:eastAsia="en-US"/>
        </w:rPr>
        <w:t xml:space="preserve">Leeds Arts University for their </w:t>
      </w:r>
      <w:r w:rsidR="00040ABC">
        <w:rPr>
          <w:lang w:eastAsia="en-US"/>
        </w:rPr>
        <w:t xml:space="preserve">support and </w:t>
      </w:r>
      <w:r w:rsidR="00D95ADA">
        <w:rPr>
          <w:lang w:eastAsia="en-US"/>
        </w:rPr>
        <w:t xml:space="preserve">sponsorship which </w:t>
      </w:r>
      <w:r w:rsidR="006B67F0">
        <w:rPr>
          <w:lang w:eastAsia="en-US"/>
        </w:rPr>
        <w:t xml:space="preserve">has </w:t>
      </w:r>
      <w:r w:rsidR="00D95ADA">
        <w:rPr>
          <w:lang w:eastAsia="en-US"/>
        </w:rPr>
        <w:t xml:space="preserve">enabled me to pursue this research. </w:t>
      </w:r>
    </w:p>
    <w:p w14:paraId="2CC1C249" w14:textId="77777777" w:rsidR="00B14740" w:rsidRDefault="00B14740" w:rsidP="00C77B54">
      <w:pPr>
        <w:jc w:val="both"/>
        <w:rPr>
          <w:lang w:eastAsia="en-US"/>
        </w:rPr>
      </w:pPr>
    </w:p>
    <w:p w14:paraId="38F64ADD" w14:textId="4B815025" w:rsidR="00DD6C5E" w:rsidRDefault="00D95ADA" w:rsidP="003A219C">
      <w:pPr>
        <w:jc w:val="both"/>
        <w:rPr>
          <w:lang w:eastAsia="en-US"/>
        </w:rPr>
      </w:pPr>
      <w:r>
        <w:rPr>
          <w:lang w:eastAsia="en-US"/>
        </w:rPr>
        <w:t xml:space="preserve">My gratitude </w:t>
      </w:r>
      <w:r w:rsidR="006B67F0">
        <w:rPr>
          <w:lang w:eastAsia="en-US"/>
        </w:rPr>
        <w:t xml:space="preserve">also </w:t>
      </w:r>
      <w:r w:rsidR="000271D0">
        <w:rPr>
          <w:lang w:eastAsia="en-US"/>
        </w:rPr>
        <w:t xml:space="preserve">goes </w:t>
      </w:r>
      <w:r>
        <w:rPr>
          <w:lang w:eastAsia="en-US"/>
        </w:rPr>
        <w:t xml:space="preserve">to </w:t>
      </w:r>
      <w:r w:rsidR="006C2BA1">
        <w:rPr>
          <w:lang w:eastAsia="en-US"/>
        </w:rPr>
        <w:t>the many friends</w:t>
      </w:r>
      <w:r w:rsidR="002C4A43">
        <w:rPr>
          <w:lang w:eastAsia="en-US"/>
        </w:rPr>
        <w:t>,</w:t>
      </w:r>
      <w:r w:rsidR="006C2BA1">
        <w:rPr>
          <w:lang w:eastAsia="en-US"/>
        </w:rPr>
        <w:t xml:space="preserve"> fellow artists</w:t>
      </w:r>
      <w:r w:rsidR="002C4A43">
        <w:rPr>
          <w:lang w:eastAsia="en-US"/>
        </w:rPr>
        <w:t xml:space="preserve"> and post-graduate researchers</w:t>
      </w:r>
      <w:r w:rsidR="006C2BA1">
        <w:rPr>
          <w:lang w:eastAsia="en-US"/>
        </w:rPr>
        <w:t xml:space="preserve"> who have in so many ways supported and encouraged this </w:t>
      </w:r>
      <w:r w:rsidR="00D47402">
        <w:rPr>
          <w:lang w:eastAsia="en-US"/>
        </w:rPr>
        <w:t>research</w:t>
      </w:r>
      <w:r w:rsidR="006C2BA1">
        <w:rPr>
          <w:lang w:eastAsia="en-US"/>
        </w:rPr>
        <w:t xml:space="preserve">, including a special </w:t>
      </w:r>
      <w:r w:rsidR="006B67F0">
        <w:rPr>
          <w:lang w:eastAsia="en-US"/>
        </w:rPr>
        <w:t>thank you</w:t>
      </w:r>
      <w:r w:rsidR="006C2BA1">
        <w:rPr>
          <w:lang w:eastAsia="en-US"/>
        </w:rPr>
        <w:t xml:space="preserve"> to Dr Derek Horton</w:t>
      </w:r>
      <w:r w:rsidR="00B2643A">
        <w:rPr>
          <w:lang w:eastAsia="en-US"/>
        </w:rPr>
        <w:t xml:space="preserve">, </w:t>
      </w:r>
      <w:r w:rsidR="00DA5B61">
        <w:rPr>
          <w:lang w:eastAsia="en-US"/>
        </w:rPr>
        <w:t>Garry Barker</w:t>
      </w:r>
      <w:r w:rsidR="002C4A43">
        <w:rPr>
          <w:lang w:eastAsia="en-US"/>
        </w:rPr>
        <w:t>,</w:t>
      </w:r>
      <w:r w:rsidR="00B2643A">
        <w:rPr>
          <w:lang w:eastAsia="en-US"/>
        </w:rPr>
        <w:t xml:space="preserve"> Mandy Payne and Robbie Bushe, who each</w:t>
      </w:r>
      <w:r>
        <w:rPr>
          <w:lang w:eastAsia="en-US"/>
        </w:rPr>
        <w:t xml:space="preserve"> </w:t>
      </w:r>
      <w:r w:rsidR="006C2BA1">
        <w:rPr>
          <w:lang w:eastAsia="en-US"/>
        </w:rPr>
        <w:t>ha</w:t>
      </w:r>
      <w:r w:rsidR="00DA5B61">
        <w:rPr>
          <w:lang w:eastAsia="en-US"/>
        </w:rPr>
        <w:t>ve</w:t>
      </w:r>
      <w:r w:rsidR="006C2BA1">
        <w:rPr>
          <w:lang w:eastAsia="en-US"/>
        </w:rPr>
        <w:t xml:space="preserve"> </w:t>
      </w:r>
      <w:r w:rsidR="00DA5B61">
        <w:rPr>
          <w:lang w:eastAsia="en-US"/>
        </w:rPr>
        <w:t xml:space="preserve">generously </w:t>
      </w:r>
      <w:r w:rsidR="00D47402">
        <w:rPr>
          <w:lang w:eastAsia="en-US"/>
        </w:rPr>
        <w:t>given</w:t>
      </w:r>
      <w:r w:rsidR="00DA5B61">
        <w:rPr>
          <w:lang w:eastAsia="en-US"/>
        </w:rPr>
        <w:t xml:space="preserve"> their</w:t>
      </w:r>
      <w:r w:rsidR="006C2BA1">
        <w:rPr>
          <w:lang w:eastAsia="en-US"/>
        </w:rPr>
        <w:t xml:space="preserve"> </w:t>
      </w:r>
      <w:r w:rsidR="00D47402">
        <w:rPr>
          <w:lang w:eastAsia="en-US"/>
        </w:rPr>
        <w:t xml:space="preserve">advice </w:t>
      </w:r>
      <w:r w:rsidR="00DA5B61">
        <w:rPr>
          <w:lang w:eastAsia="en-US"/>
        </w:rPr>
        <w:t xml:space="preserve">and </w:t>
      </w:r>
      <w:r w:rsidR="00B14740">
        <w:rPr>
          <w:lang w:eastAsia="en-US"/>
        </w:rPr>
        <w:t>time</w:t>
      </w:r>
      <w:r w:rsidR="00D47402">
        <w:rPr>
          <w:lang w:eastAsia="en-US"/>
        </w:rPr>
        <w:t xml:space="preserve"> </w:t>
      </w:r>
      <w:r w:rsidR="00B02337">
        <w:rPr>
          <w:lang w:eastAsia="en-US"/>
        </w:rPr>
        <w:t xml:space="preserve">in </w:t>
      </w:r>
      <w:r w:rsidR="002C4A43">
        <w:rPr>
          <w:lang w:eastAsia="en-US"/>
        </w:rPr>
        <w:t xml:space="preserve">support </w:t>
      </w:r>
      <w:r w:rsidR="00B02337">
        <w:rPr>
          <w:lang w:eastAsia="en-US"/>
        </w:rPr>
        <w:t xml:space="preserve">of </w:t>
      </w:r>
      <w:r w:rsidR="002C4A43">
        <w:rPr>
          <w:lang w:eastAsia="en-US"/>
        </w:rPr>
        <w:t>this</w:t>
      </w:r>
      <w:r w:rsidR="00D47402">
        <w:rPr>
          <w:lang w:eastAsia="en-US"/>
        </w:rPr>
        <w:t xml:space="preserve"> study.</w:t>
      </w:r>
      <w:r w:rsidR="00B14740">
        <w:rPr>
          <w:lang w:eastAsia="en-US"/>
        </w:rPr>
        <w:t xml:space="preserve"> A</w:t>
      </w:r>
      <w:r w:rsidR="006A1764">
        <w:rPr>
          <w:lang w:eastAsia="en-US"/>
        </w:rPr>
        <w:t>lso, a</w:t>
      </w:r>
      <w:r w:rsidR="00B14740">
        <w:rPr>
          <w:lang w:eastAsia="en-US"/>
        </w:rPr>
        <w:t xml:space="preserve"> s</w:t>
      </w:r>
      <w:r w:rsidR="003A0F31">
        <w:rPr>
          <w:lang w:eastAsia="en-US"/>
        </w:rPr>
        <w:t>pecial thank</w:t>
      </w:r>
      <w:r w:rsidR="00B02337">
        <w:rPr>
          <w:lang w:eastAsia="en-US"/>
        </w:rPr>
        <w:t xml:space="preserve"> you</w:t>
      </w:r>
      <w:r w:rsidR="00D225B3">
        <w:rPr>
          <w:lang w:eastAsia="en-US"/>
        </w:rPr>
        <w:t xml:space="preserve"> to </w:t>
      </w:r>
      <w:r w:rsidR="00B02337">
        <w:rPr>
          <w:lang w:eastAsia="en-US"/>
        </w:rPr>
        <w:t xml:space="preserve">the artist Christopher Farrell for giving his time and knowledge in the development of a virtual gallery space in which to exhibit the outcomes of this study. I am also grateful to </w:t>
      </w:r>
      <w:r w:rsidR="00D225B3">
        <w:rPr>
          <w:lang w:eastAsia="en-US"/>
        </w:rPr>
        <w:t xml:space="preserve">the staff at the Merrion Centre </w:t>
      </w:r>
      <w:r w:rsidR="006949C1">
        <w:rPr>
          <w:lang w:eastAsia="en-US"/>
        </w:rPr>
        <w:t>and Town Centre Securities</w:t>
      </w:r>
      <w:r w:rsidR="00D225B3">
        <w:rPr>
          <w:lang w:eastAsia="en-US"/>
        </w:rPr>
        <w:t>, particular</w:t>
      </w:r>
      <w:r w:rsidR="00B02337">
        <w:rPr>
          <w:lang w:eastAsia="en-US"/>
        </w:rPr>
        <w:t>ly</w:t>
      </w:r>
      <w:r w:rsidR="00D225B3">
        <w:rPr>
          <w:lang w:eastAsia="en-US"/>
        </w:rPr>
        <w:t xml:space="preserve"> </w:t>
      </w:r>
      <w:r w:rsidR="009D5173">
        <w:rPr>
          <w:lang w:eastAsia="en-US"/>
        </w:rPr>
        <w:t xml:space="preserve">Edward </w:t>
      </w:r>
      <w:r w:rsidR="00D225B3">
        <w:rPr>
          <w:lang w:eastAsia="en-US"/>
        </w:rPr>
        <w:t>Ziff</w:t>
      </w:r>
      <w:r w:rsidR="006949C1">
        <w:rPr>
          <w:lang w:eastAsia="en-US"/>
        </w:rPr>
        <w:t xml:space="preserve"> and James Broughton</w:t>
      </w:r>
      <w:r w:rsidR="003A219C">
        <w:rPr>
          <w:lang w:eastAsia="en-US"/>
        </w:rPr>
        <w:t>,</w:t>
      </w:r>
      <w:r w:rsidR="006949C1">
        <w:rPr>
          <w:lang w:eastAsia="en-US"/>
        </w:rPr>
        <w:t xml:space="preserve"> for their </w:t>
      </w:r>
      <w:r w:rsidR="003A219C">
        <w:rPr>
          <w:lang w:eastAsia="en-US"/>
        </w:rPr>
        <w:t xml:space="preserve">help and </w:t>
      </w:r>
      <w:r w:rsidR="006949C1">
        <w:rPr>
          <w:lang w:eastAsia="en-US"/>
        </w:rPr>
        <w:t>s</w:t>
      </w:r>
      <w:r w:rsidR="00B14740">
        <w:rPr>
          <w:lang w:eastAsia="en-US"/>
        </w:rPr>
        <w:t xml:space="preserve">upport </w:t>
      </w:r>
      <w:r w:rsidR="003A219C">
        <w:rPr>
          <w:lang w:eastAsia="en-US"/>
        </w:rPr>
        <w:t>in</w:t>
      </w:r>
      <w:r w:rsidR="00B02337">
        <w:rPr>
          <w:lang w:eastAsia="en-US"/>
        </w:rPr>
        <w:t xml:space="preserve"> allowing </w:t>
      </w:r>
      <w:r w:rsidR="00B14740">
        <w:rPr>
          <w:lang w:eastAsia="en-US"/>
        </w:rPr>
        <w:t>access to the Centre and its</w:t>
      </w:r>
      <w:r w:rsidR="006949C1">
        <w:rPr>
          <w:lang w:eastAsia="en-US"/>
        </w:rPr>
        <w:t xml:space="preserve"> archives </w:t>
      </w:r>
      <w:r w:rsidR="003A0F31">
        <w:rPr>
          <w:lang w:eastAsia="en-US"/>
        </w:rPr>
        <w:t xml:space="preserve">at various times </w:t>
      </w:r>
      <w:r w:rsidR="003A219C">
        <w:rPr>
          <w:lang w:eastAsia="en-US"/>
        </w:rPr>
        <w:t>during</w:t>
      </w:r>
      <w:r w:rsidR="003A0F31">
        <w:rPr>
          <w:lang w:eastAsia="en-US"/>
        </w:rPr>
        <w:t xml:space="preserve"> the project.</w:t>
      </w:r>
    </w:p>
    <w:p w14:paraId="5E62B6E3" w14:textId="77777777" w:rsidR="003A0F31" w:rsidRDefault="003A0F31" w:rsidP="00C77B54">
      <w:pPr>
        <w:jc w:val="both"/>
        <w:rPr>
          <w:lang w:eastAsia="en-US"/>
        </w:rPr>
      </w:pPr>
    </w:p>
    <w:p w14:paraId="7E017E5C" w14:textId="52D8465C" w:rsidR="003A0F31" w:rsidRDefault="00450D8C" w:rsidP="009313F4">
      <w:pPr>
        <w:jc w:val="both"/>
        <w:rPr>
          <w:lang w:eastAsia="en-US"/>
        </w:rPr>
      </w:pPr>
      <w:r>
        <w:rPr>
          <w:lang w:eastAsia="en-US"/>
        </w:rPr>
        <w:t xml:space="preserve">Finally, and most importantly </w:t>
      </w:r>
      <w:r w:rsidR="009313F4">
        <w:rPr>
          <w:lang w:eastAsia="en-US"/>
        </w:rPr>
        <w:t xml:space="preserve">a </w:t>
      </w:r>
      <w:r w:rsidR="00322A8A">
        <w:rPr>
          <w:lang w:eastAsia="en-US"/>
        </w:rPr>
        <w:t>very special thank you</w:t>
      </w:r>
      <w:r w:rsidR="009313F4">
        <w:rPr>
          <w:lang w:eastAsia="en-US"/>
        </w:rPr>
        <w:t xml:space="preserve"> to my wife Gail</w:t>
      </w:r>
      <w:r w:rsidR="00BC5458">
        <w:rPr>
          <w:lang w:eastAsia="en-US"/>
        </w:rPr>
        <w:t xml:space="preserve"> Stone</w:t>
      </w:r>
      <w:r w:rsidR="009313F4">
        <w:rPr>
          <w:lang w:eastAsia="en-US"/>
        </w:rPr>
        <w:t xml:space="preserve"> and</w:t>
      </w:r>
      <w:r w:rsidR="00473FA7">
        <w:rPr>
          <w:lang w:eastAsia="en-US"/>
        </w:rPr>
        <w:t xml:space="preserve"> </w:t>
      </w:r>
      <w:r w:rsidR="00BC5458">
        <w:rPr>
          <w:lang w:eastAsia="en-US"/>
        </w:rPr>
        <w:t xml:space="preserve">my </w:t>
      </w:r>
      <w:r w:rsidR="00473FA7">
        <w:rPr>
          <w:lang w:eastAsia="en-US"/>
        </w:rPr>
        <w:t>family</w:t>
      </w:r>
      <w:r w:rsidR="00AF0579">
        <w:rPr>
          <w:lang w:eastAsia="en-US"/>
        </w:rPr>
        <w:t>,</w:t>
      </w:r>
      <w:r w:rsidR="009313F4">
        <w:rPr>
          <w:lang w:eastAsia="en-US"/>
        </w:rPr>
        <w:t xml:space="preserve"> </w:t>
      </w:r>
      <w:r w:rsidR="00B14740">
        <w:rPr>
          <w:lang w:eastAsia="en-US"/>
        </w:rPr>
        <w:t xml:space="preserve">for their </w:t>
      </w:r>
      <w:r>
        <w:rPr>
          <w:lang w:eastAsia="en-US"/>
        </w:rPr>
        <w:t xml:space="preserve">unconditional support, </w:t>
      </w:r>
      <w:r w:rsidR="00B14740">
        <w:rPr>
          <w:lang w:eastAsia="en-US"/>
        </w:rPr>
        <w:t>words of encouragement</w:t>
      </w:r>
      <w:r>
        <w:rPr>
          <w:lang w:eastAsia="en-US"/>
        </w:rPr>
        <w:t xml:space="preserve"> and endless patience during </w:t>
      </w:r>
      <w:r w:rsidR="00473FA7">
        <w:rPr>
          <w:lang w:eastAsia="en-US"/>
        </w:rPr>
        <w:t>the</w:t>
      </w:r>
      <w:r w:rsidR="00B14740">
        <w:rPr>
          <w:lang w:eastAsia="en-US"/>
        </w:rPr>
        <w:t xml:space="preserve"> many years of study</w:t>
      </w:r>
      <w:r w:rsidR="00473FA7">
        <w:rPr>
          <w:lang w:eastAsia="en-US"/>
        </w:rPr>
        <w:t xml:space="preserve">. </w:t>
      </w:r>
    </w:p>
    <w:p w14:paraId="13009C67" w14:textId="77777777" w:rsidR="000271D0" w:rsidRDefault="000271D0" w:rsidP="00C77B54">
      <w:pPr>
        <w:jc w:val="both"/>
        <w:rPr>
          <w:lang w:eastAsia="en-US"/>
        </w:rPr>
      </w:pPr>
    </w:p>
    <w:p w14:paraId="3B8258F2" w14:textId="77777777" w:rsidR="000271D0" w:rsidRPr="00C77B54" w:rsidRDefault="000271D0" w:rsidP="00C77B54">
      <w:pPr>
        <w:jc w:val="both"/>
        <w:rPr>
          <w:lang w:eastAsia="en-US"/>
        </w:rPr>
      </w:pPr>
    </w:p>
    <w:p w14:paraId="2AAB6495" w14:textId="77777777" w:rsidR="00E90CF7" w:rsidRPr="00740E59" w:rsidRDefault="00E90CF7" w:rsidP="00CE1224">
      <w:pPr>
        <w:jc w:val="center"/>
        <w:rPr>
          <w:b/>
          <w:bCs/>
        </w:rPr>
      </w:pPr>
    </w:p>
    <w:p w14:paraId="0C3E687F" w14:textId="77777777" w:rsidR="00E90CF7" w:rsidRPr="00740E59" w:rsidRDefault="00E90CF7" w:rsidP="00CE1224">
      <w:pPr>
        <w:jc w:val="center"/>
        <w:rPr>
          <w:b/>
          <w:bCs/>
        </w:rPr>
      </w:pPr>
    </w:p>
    <w:p w14:paraId="513B84BC" w14:textId="77777777" w:rsidR="00E90CF7" w:rsidRPr="00740E59" w:rsidRDefault="00E90CF7" w:rsidP="005E01C4">
      <w:pPr>
        <w:rPr>
          <w:b/>
          <w:bCs/>
        </w:rPr>
      </w:pPr>
    </w:p>
    <w:p w14:paraId="73600DC4" w14:textId="77777777" w:rsidR="00E90CF7" w:rsidRPr="00740E59" w:rsidRDefault="00E90CF7" w:rsidP="00CE1224">
      <w:pPr>
        <w:jc w:val="center"/>
        <w:rPr>
          <w:b/>
          <w:bCs/>
        </w:rPr>
      </w:pPr>
    </w:p>
    <w:p w14:paraId="46FD0081" w14:textId="77777777" w:rsidR="00E90CF7" w:rsidRPr="00740E59" w:rsidRDefault="00E90CF7" w:rsidP="00E90CF7">
      <w:pPr>
        <w:rPr>
          <w:b/>
          <w:bCs/>
        </w:rPr>
      </w:pPr>
    </w:p>
    <w:p w14:paraId="730928B5" w14:textId="77777777" w:rsidR="00E90CF7" w:rsidRPr="00740E59" w:rsidRDefault="00E90CF7" w:rsidP="00E90CF7">
      <w:pPr>
        <w:rPr>
          <w:b/>
          <w:bCs/>
        </w:rPr>
      </w:pPr>
    </w:p>
    <w:p w14:paraId="416B8B69" w14:textId="77777777" w:rsidR="00E90CF7" w:rsidRPr="00740E59" w:rsidRDefault="00E90CF7" w:rsidP="00E90CF7">
      <w:pPr>
        <w:rPr>
          <w:b/>
          <w:bCs/>
        </w:rPr>
      </w:pPr>
    </w:p>
    <w:p w14:paraId="55D00519" w14:textId="77777777" w:rsidR="00E90CF7" w:rsidRPr="00740E59" w:rsidRDefault="00E90CF7" w:rsidP="00E90CF7">
      <w:pPr>
        <w:rPr>
          <w:b/>
          <w:bCs/>
        </w:rPr>
      </w:pPr>
    </w:p>
    <w:p w14:paraId="286074A3" w14:textId="77777777" w:rsidR="00E90CF7" w:rsidRPr="00740E59" w:rsidRDefault="00E90CF7" w:rsidP="00E90CF7">
      <w:pPr>
        <w:rPr>
          <w:b/>
          <w:bCs/>
        </w:rPr>
      </w:pPr>
    </w:p>
    <w:p w14:paraId="176761EA" w14:textId="77777777" w:rsidR="00E90CF7" w:rsidRPr="00740E59" w:rsidRDefault="00E90CF7" w:rsidP="00E90CF7">
      <w:pPr>
        <w:rPr>
          <w:b/>
          <w:bCs/>
        </w:rPr>
      </w:pPr>
    </w:p>
    <w:p w14:paraId="74241988" w14:textId="77777777" w:rsidR="00E90CF7" w:rsidRPr="00740E59" w:rsidRDefault="00E90CF7" w:rsidP="00E90CF7">
      <w:pPr>
        <w:rPr>
          <w:b/>
          <w:bCs/>
        </w:rPr>
      </w:pPr>
    </w:p>
    <w:p w14:paraId="27F47A35" w14:textId="77777777" w:rsidR="00E90CF7" w:rsidRPr="00740E59" w:rsidRDefault="00E90CF7" w:rsidP="00E90CF7">
      <w:pPr>
        <w:rPr>
          <w:b/>
          <w:bCs/>
        </w:rPr>
      </w:pPr>
    </w:p>
    <w:p w14:paraId="69010A35" w14:textId="77777777" w:rsidR="00E90CF7" w:rsidRPr="00740E59" w:rsidRDefault="00E90CF7" w:rsidP="00E90CF7">
      <w:pPr>
        <w:rPr>
          <w:b/>
          <w:bCs/>
        </w:rPr>
      </w:pPr>
    </w:p>
    <w:p w14:paraId="67F193FB" w14:textId="77777777" w:rsidR="00E90CF7" w:rsidRPr="00740E59" w:rsidRDefault="00E90CF7" w:rsidP="00E90CF7">
      <w:pPr>
        <w:rPr>
          <w:b/>
          <w:bCs/>
        </w:rPr>
      </w:pPr>
    </w:p>
    <w:p w14:paraId="39C6E045" w14:textId="77777777" w:rsidR="00E90CF7" w:rsidRPr="00740E59" w:rsidRDefault="00E90CF7" w:rsidP="00E90CF7">
      <w:pPr>
        <w:rPr>
          <w:b/>
          <w:bCs/>
        </w:rPr>
      </w:pPr>
    </w:p>
    <w:p w14:paraId="1D9699F9" w14:textId="77777777" w:rsidR="00E90CF7" w:rsidRPr="00740E59" w:rsidRDefault="00E90CF7" w:rsidP="00E90CF7">
      <w:pPr>
        <w:rPr>
          <w:b/>
          <w:bCs/>
        </w:rPr>
      </w:pPr>
    </w:p>
    <w:p w14:paraId="359DB64E" w14:textId="77777777" w:rsidR="00E90CF7" w:rsidRPr="00740E59" w:rsidRDefault="00E90CF7" w:rsidP="00E90CF7">
      <w:pPr>
        <w:rPr>
          <w:b/>
          <w:bCs/>
        </w:rPr>
      </w:pPr>
    </w:p>
    <w:p w14:paraId="7E67A7CC" w14:textId="77777777" w:rsidR="00E90CF7" w:rsidRPr="00740E59" w:rsidRDefault="00E90CF7" w:rsidP="00E90CF7">
      <w:pPr>
        <w:rPr>
          <w:b/>
          <w:bCs/>
        </w:rPr>
      </w:pPr>
    </w:p>
    <w:p w14:paraId="699D38AA" w14:textId="77777777" w:rsidR="00E90CF7" w:rsidRPr="00740E59" w:rsidRDefault="00E90CF7" w:rsidP="00E90CF7">
      <w:pPr>
        <w:rPr>
          <w:b/>
          <w:bCs/>
        </w:rPr>
      </w:pPr>
    </w:p>
    <w:p w14:paraId="4F93BFD4" w14:textId="77777777" w:rsidR="00E90CF7" w:rsidRPr="00740E59" w:rsidRDefault="00E90CF7" w:rsidP="00E90CF7">
      <w:pPr>
        <w:rPr>
          <w:b/>
          <w:bCs/>
        </w:rPr>
      </w:pPr>
    </w:p>
    <w:p w14:paraId="3C4467F8" w14:textId="77777777" w:rsidR="00E90CF7" w:rsidRPr="00740E59" w:rsidRDefault="00E90CF7" w:rsidP="00E90CF7">
      <w:pPr>
        <w:rPr>
          <w:b/>
          <w:bCs/>
        </w:rPr>
      </w:pPr>
    </w:p>
    <w:p w14:paraId="4FA60E0C" w14:textId="597FEAC6" w:rsidR="00AD461A" w:rsidRPr="00563844" w:rsidRDefault="00E90CF7" w:rsidP="007825B8">
      <w:pPr>
        <w:pStyle w:val="Heading1"/>
        <w:rPr>
          <w:color w:val="FF0000"/>
        </w:rPr>
      </w:pPr>
      <w:bookmarkStart w:id="2" w:name="_Toc79676731"/>
      <w:r w:rsidRPr="00F9419B">
        <w:t>Abstract</w:t>
      </w:r>
      <w:bookmarkEnd w:id="2"/>
    </w:p>
    <w:p w14:paraId="16875F3B" w14:textId="77777777" w:rsidR="00A70A8D" w:rsidRDefault="00A70A8D" w:rsidP="00E90CF7">
      <w:pPr>
        <w:rPr>
          <w:b/>
          <w:bCs/>
          <w:sz w:val="28"/>
          <w:szCs w:val="28"/>
        </w:rPr>
      </w:pPr>
    </w:p>
    <w:p w14:paraId="06A52AA3" w14:textId="57D023C2" w:rsidR="00584129" w:rsidRDefault="00645E0B" w:rsidP="00D5348F">
      <w:pPr>
        <w:jc w:val="both"/>
      </w:pPr>
      <w:r>
        <w:t>T</w:t>
      </w:r>
      <w:r w:rsidR="002678A7" w:rsidRPr="001A29EE">
        <w:t xml:space="preserve">he </w:t>
      </w:r>
      <w:r w:rsidR="00ED24CC">
        <w:t xml:space="preserve">familiar </w:t>
      </w:r>
      <w:r w:rsidR="002678A7" w:rsidRPr="001A29EE">
        <w:t>places we inhabit</w:t>
      </w:r>
      <w:r w:rsidR="002678A7">
        <w:t xml:space="preserve"> are </w:t>
      </w:r>
      <w:r>
        <w:t>overlooked</w:t>
      </w:r>
      <w:r w:rsidR="006F79FC">
        <w:t xml:space="preserve"> </w:t>
      </w:r>
      <w:r w:rsidR="00F11844">
        <w:t xml:space="preserve">ordinary </w:t>
      </w:r>
      <w:r w:rsidR="00396236">
        <w:t>localities</w:t>
      </w:r>
      <w:r w:rsidR="00F11844">
        <w:t>, providing</w:t>
      </w:r>
      <w:r w:rsidR="007D5964">
        <w:t xml:space="preserve"> </w:t>
      </w:r>
      <w:r w:rsidR="00F11844">
        <w:t>a</w:t>
      </w:r>
      <w:r w:rsidR="000437A6">
        <w:t xml:space="preserve"> </w:t>
      </w:r>
      <w:r w:rsidR="007D5964">
        <w:t>backdrop to our daily lives</w:t>
      </w:r>
      <w:r w:rsidR="00A51F05">
        <w:t>, hold</w:t>
      </w:r>
      <w:r w:rsidR="00F11844">
        <w:t>ing</w:t>
      </w:r>
      <w:r w:rsidR="00A51F05">
        <w:t xml:space="preserve"> our memories, inform</w:t>
      </w:r>
      <w:r w:rsidR="00F11844">
        <w:t>ing</w:t>
      </w:r>
      <w:r w:rsidR="00A51F05">
        <w:t xml:space="preserve"> our identities</w:t>
      </w:r>
      <w:r w:rsidR="007D5964">
        <w:t xml:space="preserve"> and</w:t>
      </w:r>
      <w:r w:rsidR="002678A7">
        <w:t xml:space="preserve"> </w:t>
      </w:r>
      <w:r w:rsidR="00F11844">
        <w:t>giving</w:t>
      </w:r>
      <w:r w:rsidR="000437A6">
        <w:t xml:space="preserve"> </w:t>
      </w:r>
      <w:r w:rsidR="00ED24CC">
        <w:t xml:space="preserve">comfort </w:t>
      </w:r>
      <w:r w:rsidR="000437A6">
        <w:t xml:space="preserve">by </w:t>
      </w:r>
      <w:r w:rsidR="00396236">
        <w:t xml:space="preserve">their </w:t>
      </w:r>
      <w:r w:rsidR="000D0CAE">
        <w:t xml:space="preserve">continued </w:t>
      </w:r>
      <w:r w:rsidR="00396236">
        <w:t>presence</w:t>
      </w:r>
      <w:r w:rsidR="00ED24CC">
        <w:t>.</w:t>
      </w:r>
      <w:r w:rsidR="002678A7">
        <w:t xml:space="preserve"> </w:t>
      </w:r>
      <w:r w:rsidR="00D5348F">
        <w:t>There are now growing c</w:t>
      </w:r>
      <w:r w:rsidR="00283DCB">
        <w:t>oncerns that</w:t>
      </w:r>
      <w:r w:rsidR="00662E2A">
        <w:t xml:space="preserve"> these</w:t>
      </w:r>
      <w:r w:rsidR="00ED24CC">
        <w:t xml:space="preserve"> </w:t>
      </w:r>
      <w:r w:rsidR="002B6573">
        <w:t xml:space="preserve">quotidian </w:t>
      </w:r>
      <w:r w:rsidR="00ED24CC">
        <w:t>place</w:t>
      </w:r>
      <w:r w:rsidR="00396236">
        <w:t xml:space="preserve">s are </w:t>
      </w:r>
      <w:r w:rsidR="000437A6">
        <w:t>being</w:t>
      </w:r>
      <w:r w:rsidR="00396236">
        <w:t xml:space="preserve"> </w:t>
      </w:r>
      <w:r w:rsidR="002B6573">
        <w:t>overwritten</w:t>
      </w:r>
      <w:r w:rsidR="000D0CAE">
        <w:t xml:space="preserve"> by </w:t>
      </w:r>
      <w:r w:rsidR="000D0CAE" w:rsidRPr="001A29EE">
        <w:t>homogeneous</w:t>
      </w:r>
      <w:r w:rsidR="00283DCB">
        <w:t xml:space="preserve"> </w:t>
      </w:r>
      <w:r w:rsidR="00187B0A" w:rsidRPr="00345EDF">
        <w:t>“non-places” (Augé,2008, p.63)</w:t>
      </w:r>
      <w:r w:rsidR="00D5348F">
        <w:t xml:space="preserve">. </w:t>
      </w:r>
      <w:r w:rsidR="00F1586B">
        <w:t>Recognising th</w:t>
      </w:r>
      <w:r w:rsidR="00D5348F">
        <w:t>is</w:t>
      </w:r>
      <w:r w:rsidR="00F1586B">
        <w:t xml:space="preserve"> </w:t>
      </w:r>
      <w:r w:rsidR="00D5348F">
        <w:t xml:space="preserve">issue, </w:t>
      </w:r>
      <w:r w:rsidR="00F1586B">
        <w:t>this study focus</w:t>
      </w:r>
      <w:r w:rsidR="00D5348F">
        <w:t>es</w:t>
      </w:r>
      <w:r w:rsidR="00F1586B">
        <w:t xml:space="preserve"> on the Merrion Shopping Centre in Leeds, a</w:t>
      </w:r>
      <w:r w:rsidR="009D1F24">
        <w:t xml:space="preserve"> pioneering </w:t>
      </w:r>
      <w:r w:rsidR="00F1586B">
        <w:t xml:space="preserve">1960s Brutalist-inspired retail development </w:t>
      </w:r>
      <w:r w:rsidR="008236A0">
        <w:t>which</w:t>
      </w:r>
      <w:r w:rsidR="00F1586B">
        <w:t xml:space="preserve"> </w:t>
      </w:r>
      <w:r w:rsidR="00CB5A5B">
        <w:t>represented</w:t>
      </w:r>
      <w:r w:rsidR="001D0F96">
        <w:t xml:space="preserve"> </w:t>
      </w:r>
      <w:r w:rsidR="00F1586B">
        <w:t>a new type of shopping experience</w:t>
      </w:r>
      <w:r w:rsidR="001D487B">
        <w:t xml:space="preserve"> in the UK</w:t>
      </w:r>
      <w:r w:rsidR="00F1586B">
        <w:t xml:space="preserve">. </w:t>
      </w:r>
      <w:r w:rsidR="00854BBC">
        <w:t>One of the Centres key innovations as</w:t>
      </w:r>
      <w:r w:rsidR="00A47779">
        <w:t xml:space="preserve"> a site of consumption, “designed for the efficient circulation of commodities” (Goss, 1993 </w:t>
      </w:r>
      <w:r w:rsidR="00BA3901">
        <w:t xml:space="preserve">cited </w:t>
      </w:r>
      <w:r w:rsidR="00A47779">
        <w:t>in McDowell, 1997, p.266)</w:t>
      </w:r>
      <w:r w:rsidR="009D1F24">
        <w:t xml:space="preserve">, was to incorporate a mix of shopping and entertainment facilities all </w:t>
      </w:r>
      <w:r w:rsidR="00FE6257">
        <w:t xml:space="preserve">on </w:t>
      </w:r>
      <w:r w:rsidR="009D1F24">
        <w:t xml:space="preserve">one </w:t>
      </w:r>
      <w:r w:rsidR="00FE6257">
        <w:t xml:space="preserve">site. </w:t>
      </w:r>
    </w:p>
    <w:p w14:paraId="7A921542" w14:textId="77777777" w:rsidR="00584129" w:rsidRDefault="00584129">
      <w:pPr>
        <w:jc w:val="both"/>
      </w:pPr>
    </w:p>
    <w:p w14:paraId="0E5DDD97" w14:textId="68D121C5" w:rsidR="001B54A7" w:rsidRPr="00740E59" w:rsidRDefault="00092F9D" w:rsidP="00806837">
      <w:pPr>
        <w:jc w:val="both"/>
      </w:pPr>
      <w:r>
        <w:t>This study draws</w:t>
      </w:r>
      <w:r w:rsidR="00C00DD2">
        <w:t xml:space="preserve"> </w:t>
      </w:r>
      <w:r w:rsidR="00A47779">
        <w:t>up</w:t>
      </w:r>
      <w:r w:rsidR="00C00DD2">
        <w:t>on a breadth of theoretical</w:t>
      </w:r>
      <w:r w:rsidR="00A47779">
        <w:t xml:space="preserve"> and practical</w:t>
      </w:r>
      <w:r w:rsidR="00C00DD2">
        <w:t xml:space="preserve"> research </w:t>
      </w:r>
      <w:r w:rsidR="00FB4B13">
        <w:t xml:space="preserve">in the fields of </w:t>
      </w:r>
      <w:r w:rsidR="00A47779">
        <w:t xml:space="preserve">painting, </w:t>
      </w:r>
      <w:r w:rsidR="00D238B0">
        <w:t xml:space="preserve">photography, </w:t>
      </w:r>
      <w:r w:rsidR="00FB4B13">
        <w:t>place, the everyday, the archive, memory and psychogeography</w:t>
      </w:r>
      <w:r>
        <w:t>.</w:t>
      </w:r>
      <w:r w:rsidR="00FB4B13">
        <w:t xml:space="preserve"> </w:t>
      </w:r>
      <w:r>
        <w:t xml:space="preserve">Its </w:t>
      </w:r>
      <w:r w:rsidR="00854BBC">
        <w:t>principal</w:t>
      </w:r>
      <w:r>
        <w:t xml:space="preserve"> aim </w:t>
      </w:r>
      <w:r w:rsidR="00854BBC">
        <w:t xml:space="preserve">is </w:t>
      </w:r>
      <w:r>
        <w:t>to</w:t>
      </w:r>
      <w:r w:rsidR="005F1824">
        <w:t xml:space="preserve"> </w:t>
      </w:r>
      <w:r w:rsidR="00181DD6">
        <w:t>investigate</w:t>
      </w:r>
      <w:r w:rsidR="00854BBC">
        <w:t xml:space="preserve"> in what ways </w:t>
      </w:r>
      <w:r w:rsidR="00181DD6">
        <w:t xml:space="preserve">painting </w:t>
      </w:r>
      <w:r w:rsidR="00D238B0">
        <w:t>practice</w:t>
      </w:r>
      <w:r w:rsidR="00854BBC">
        <w:t>,</w:t>
      </w:r>
      <w:r w:rsidR="00D238B0">
        <w:t xml:space="preserve"> </w:t>
      </w:r>
      <w:r w:rsidR="00B3513B">
        <w:t>as part of a</w:t>
      </w:r>
      <w:r w:rsidR="00D238B0">
        <w:t xml:space="preserve"> novel </w:t>
      </w:r>
      <w:r w:rsidR="00B3513B">
        <w:t>toolkit</w:t>
      </w:r>
      <w:r w:rsidR="00D238B0">
        <w:t xml:space="preserve"> of </w:t>
      </w:r>
      <w:r w:rsidR="00D238B0" w:rsidRPr="00740E59">
        <w:t>research methods</w:t>
      </w:r>
      <w:r w:rsidR="00854BBC">
        <w:t>,</w:t>
      </w:r>
      <w:r w:rsidR="00D238B0">
        <w:t xml:space="preserve"> </w:t>
      </w:r>
      <w:r w:rsidR="00081287">
        <w:t>might</w:t>
      </w:r>
      <w:r w:rsidR="00181DD6">
        <w:t xml:space="preserve"> </w:t>
      </w:r>
      <w:r w:rsidR="00820E91">
        <w:t>offer</w:t>
      </w:r>
      <w:r w:rsidR="00854BBC">
        <w:t xml:space="preserve"> new understandings and an</w:t>
      </w:r>
      <w:r w:rsidR="00820E91">
        <w:t xml:space="preserve"> original contribution to</w:t>
      </w:r>
      <w:r w:rsidR="00D238B0">
        <w:t xml:space="preserve"> knowledge</w:t>
      </w:r>
      <w:r w:rsidR="00181DD6">
        <w:t xml:space="preserve"> </w:t>
      </w:r>
      <w:r w:rsidR="00AA7152">
        <w:t xml:space="preserve">of the </w:t>
      </w:r>
      <w:r w:rsidR="00C13B0B">
        <w:t>complex</w:t>
      </w:r>
      <w:r w:rsidR="003B3FDC">
        <w:t xml:space="preserve"> spatiality</w:t>
      </w:r>
      <w:r w:rsidR="00C13B0B">
        <w:t xml:space="preserve"> of the </w:t>
      </w:r>
      <w:r w:rsidR="00D238B0">
        <w:t xml:space="preserve">Merrion </w:t>
      </w:r>
      <w:r w:rsidR="00F1586B">
        <w:t xml:space="preserve">Centre. </w:t>
      </w:r>
      <w:r w:rsidR="00820E91">
        <w:t>To do this, the</w:t>
      </w:r>
      <w:r w:rsidR="00A47779">
        <w:t xml:space="preserve"> project </w:t>
      </w:r>
      <w:r w:rsidR="00611B20">
        <w:t xml:space="preserve">uses </w:t>
      </w:r>
      <w:r w:rsidR="00A47779">
        <w:t>paintings as a site of enquiry</w:t>
      </w:r>
      <w:r w:rsidR="00F1586B">
        <w:t xml:space="preserve"> </w:t>
      </w:r>
      <w:r w:rsidR="00611B20">
        <w:t>through which</w:t>
      </w:r>
      <w:r w:rsidR="00A47779">
        <w:t xml:space="preserve"> to interrogate the </w:t>
      </w:r>
      <w:r w:rsidR="00820E91">
        <w:t>Cen</w:t>
      </w:r>
      <w:r w:rsidR="00611B20">
        <w:t>tre</w:t>
      </w:r>
      <w:r w:rsidR="00A47779">
        <w:t xml:space="preserve"> as a place of history, individual and shared memory, retail fantasy, the uncanny and lived experience. </w:t>
      </w:r>
      <w:r w:rsidR="00806837">
        <w:t>Building on this</w:t>
      </w:r>
      <w:r w:rsidR="00A749DC">
        <w:t xml:space="preserve"> research</w:t>
      </w:r>
      <w:r w:rsidR="00806837">
        <w:t>,</w:t>
      </w:r>
      <w:r w:rsidR="00A749DC">
        <w:t xml:space="preserve"> </w:t>
      </w:r>
      <w:r w:rsidR="00806837">
        <w:t xml:space="preserve">the study then </w:t>
      </w:r>
      <w:r w:rsidR="00A749DC">
        <w:t xml:space="preserve">speculates on the potential for paintings </w:t>
      </w:r>
      <w:r w:rsidR="00806837">
        <w:t xml:space="preserve">from this investigation </w:t>
      </w:r>
      <w:r w:rsidR="00A749DC">
        <w:t>to advance from a metaphor or representation of place towards what Casey describes as the ‘re-</w:t>
      </w:r>
      <w:proofErr w:type="spellStart"/>
      <w:r w:rsidR="00A749DC">
        <w:t>implacement</w:t>
      </w:r>
      <w:proofErr w:type="spellEnd"/>
      <w:r w:rsidR="00A749DC">
        <w:t>’</w:t>
      </w:r>
      <w:r w:rsidR="004741AF">
        <w:t xml:space="preserve"> </w:t>
      </w:r>
      <w:r w:rsidR="00A749DC">
        <w:t xml:space="preserve">(2002, p.234) </w:t>
      </w:r>
      <w:r w:rsidR="00D238B0">
        <w:t>of original place</w:t>
      </w:r>
      <w:r w:rsidR="00AB7756">
        <w:t>.</w:t>
      </w:r>
      <w:r w:rsidR="00E64E71">
        <w:t xml:space="preserve"> </w:t>
      </w:r>
    </w:p>
    <w:p w14:paraId="120C6D2D" w14:textId="77777777" w:rsidR="00D718C0" w:rsidRDefault="00D718C0" w:rsidP="007825B8">
      <w:pPr>
        <w:pStyle w:val="Heading1"/>
        <w:sectPr w:rsidR="00D718C0" w:rsidSect="004D1507">
          <w:headerReference w:type="even" r:id="rId8"/>
          <w:headerReference w:type="default" r:id="rId9"/>
          <w:endnotePr>
            <w:numFmt w:val="decimal"/>
          </w:endnotePr>
          <w:pgSz w:w="11900" w:h="16840"/>
          <w:pgMar w:top="1440" w:right="1440" w:bottom="1440" w:left="2304" w:header="720" w:footer="720" w:gutter="0"/>
          <w:cols w:space="720"/>
          <w:titlePg/>
          <w:docGrid w:linePitch="360"/>
        </w:sectPr>
      </w:pPr>
      <w:bookmarkStart w:id="3" w:name="_Toc73184827"/>
    </w:p>
    <w:p w14:paraId="240CC0C8" w14:textId="0460D65D" w:rsidR="00F31D56" w:rsidRPr="00864132" w:rsidRDefault="003A0DAC" w:rsidP="007825B8">
      <w:pPr>
        <w:pStyle w:val="Heading1"/>
      </w:pPr>
      <w:bookmarkStart w:id="4" w:name="_Toc79676732"/>
      <w:r w:rsidRPr="00864132">
        <w:t>Table of Contents</w:t>
      </w:r>
      <w:bookmarkEnd w:id="3"/>
      <w:bookmarkEnd w:id="4"/>
    </w:p>
    <w:p w14:paraId="52D78A2C" w14:textId="77777777" w:rsidR="009A26CC" w:rsidRPr="00864132" w:rsidRDefault="009A26CC" w:rsidP="00BB0CE6">
      <w:pPr>
        <w:rPr>
          <w:rFonts w:asciiTheme="majorBidi" w:hAnsiTheme="majorBidi" w:cstheme="majorBidi"/>
          <w:b/>
          <w:color w:val="000000" w:themeColor="text1"/>
          <w:u w:val="single"/>
        </w:rPr>
      </w:pPr>
    </w:p>
    <w:p w14:paraId="641B34E4" w14:textId="43E14394" w:rsidR="001F66B1" w:rsidRPr="00854BBC" w:rsidRDefault="00D15A1A">
      <w:pPr>
        <w:pStyle w:val="TOC1"/>
        <w:tabs>
          <w:tab w:val="right" w:pos="8146"/>
        </w:tabs>
        <w:rPr>
          <w:rFonts w:asciiTheme="majorBidi" w:eastAsiaTheme="minorEastAsia" w:hAnsiTheme="majorBidi" w:cstheme="majorBidi"/>
          <w:b w:val="0"/>
          <w:bCs w:val="0"/>
          <w:noProof/>
          <w:sz w:val="24"/>
          <w:szCs w:val="24"/>
          <w:lang w:eastAsia="en-GB"/>
        </w:rPr>
      </w:pPr>
      <w:r>
        <w:rPr>
          <w:lang w:eastAsia="en-US"/>
        </w:rPr>
        <w:fldChar w:fldCharType="begin"/>
      </w:r>
      <w:r>
        <w:rPr>
          <w:lang w:eastAsia="en-US"/>
        </w:rPr>
        <w:instrText xml:space="preserve"> TOC \o "1-3" \h \z </w:instrText>
      </w:r>
      <w:r>
        <w:rPr>
          <w:lang w:eastAsia="en-US"/>
        </w:rPr>
        <w:fldChar w:fldCharType="separate"/>
      </w:r>
      <w:hyperlink w:anchor="_Toc79676729" w:history="1">
        <w:r w:rsidR="001F66B1" w:rsidRPr="00854BBC">
          <w:rPr>
            <w:rStyle w:val="Hyperlink"/>
            <w:rFonts w:asciiTheme="majorBidi" w:hAnsiTheme="majorBidi" w:cstheme="majorBidi"/>
            <w:noProof/>
          </w:rPr>
          <w:t>Painting as Poiesis: Encounters with the Merrion Centre</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_Toc79676729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1</w:t>
        </w:r>
        <w:r w:rsidR="001F66B1" w:rsidRPr="00854BBC">
          <w:rPr>
            <w:rFonts w:asciiTheme="majorBidi" w:hAnsiTheme="majorBidi" w:cstheme="majorBidi"/>
            <w:noProof/>
            <w:webHidden/>
          </w:rPr>
          <w:fldChar w:fldCharType="end"/>
        </w:r>
      </w:hyperlink>
    </w:p>
    <w:p w14:paraId="02C8F33C" w14:textId="29587215"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30" w:history="1">
        <w:r w:rsidR="001F66B1" w:rsidRPr="00854BBC">
          <w:rPr>
            <w:rStyle w:val="Hyperlink"/>
            <w:rFonts w:asciiTheme="majorBidi" w:hAnsiTheme="majorBidi" w:cstheme="majorBidi"/>
            <w:noProof/>
          </w:rPr>
          <w:t>Acknowledgements</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_Toc79676730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3</w:t>
        </w:r>
        <w:r w:rsidR="001F66B1" w:rsidRPr="00854BBC">
          <w:rPr>
            <w:rFonts w:asciiTheme="majorBidi" w:hAnsiTheme="majorBidi" w:cstheme="majorBidi"/>
            <w:noProof/>
            <w:webHidden/>
          </w:rPr>
          <w:fldChar w:fldCharType="end"/>
        </w:r>
      </w:hyperlink>
    </w:p>
    <w:p w14:paraId="7228078E" w14:textId="73132F87"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31" w:history="1">
        <w:r w:rsidR="001F66B1" w:rsidRPr="00854BBC">
          <w:rPr>
            <w:rStyle w:val="Hyperlink"/>
            <w:rFonts w:asciiTheme="majorBidi" w:hAnsiTheme="majorBidi" w:cstheme="majorBidi"/>
            <w:noProof/>
          </w:rPr>
          <w:t>Abstract</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_Toc79676731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4</w:t>
        </w:r>
        <w:r w:rsidR="001F66B1" w:rsidRPr="00854BBC">
          <w:rPr>
            <w:rFonts w:asciiTheme="majorBidi" w:hAnsiTheme="majorBidi" w:cstheme="majorBidi"/>
            <w:noProof/>
            <w:webHidden/>
          </w:rPr>
          <w:fldChar w:fldCharType="end"/>
        </w:r>
      </w:hyperlink>
    </w:p>
    <w:p w14:paraId="04B6CCBA" w14:textId="37388B6E"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32" w:history="1">
        <w:r w:rsidR="001F66B1" w:rsidRPr="00854BBC">
          <w:rPr>
            <w:rStyle w:val="Hyperlink"/>
            <w:rFonts w:asciiTheme="majorBidi" w:hAnsiTheme="majorBidi" w:cstheme="majorBidi"/>
            <w:noProof/>
          </w:rPr>
          <w:t>Table of Contents</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_Toc79676732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5</w:t>
        </w:r>
        <w:r w:rsidR="001F66B1" w:rsidRPr="00854BBC">
          <w:rPr>
            <w:rFonts w:asciiTheme="majorBidi" w:hAnsiTheme="majorBidi" w:cstheme="majorBidi"/>
            <w:noProof/>
            <w:webHidden/>
          </w:rPr>
          <w:fldChar w:fldCharType="end"/>
        </w:r>
      </w:hyperlink>
    </w:p>
    <w:p w14:paraId="73D8A29B" w14:textId="5A57FAE2"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33" w:history="1">
        <w:r w:rsidR="001F66B1" w:rsidRPr="00854BBC">
          <w:rPr>
            <w:rStyle w:val="Hyperlink"/>
            <w:rFonts w:asciiTheme="majorBidi" w:hAnsiTheme="majorBidi" w:cstheme="majorBidi"/>
            <w:noProof/>
          </w:rPr>
          <w:t>List of Figures</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_Toc79676733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7</w:t>
        </w:r>
        <w:r w:rsidR="001F66B1" w:rsidRPr="00854BBC">
          <w:rPr>
            <w:rFonts w:asciiTheme="majorBidi" w:hAnsiTheme="majorBidi" w:cstheme="majorBidi"/>
            <w:noProof/>
            <w:webHidden/>
          </w:rPr>
          <w:fldChar w:fldCharType="end"/>
        </w:r>
      </w:hyperlink>
    </w:p>
    <w:p w14:paraId="58E30680" w14:textId="35710373"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34" w:history="1">
        <w:r w:rsidR="001F66B1" w:rsidRPr="00854BBC">
          <w:rPr>
            <w:rStyle w:val="Hyperlink"/>
            <w:rFonts w:asciiTheme="majorBidi" w:hAnsiTheme="majorBidi" w:cstheme="majorBidi"/>
            <w:noProof/>
          </w:rPr>
          <w:t>Chapter 1: Research Questions</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_Toc79676734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11</w:t>
        </w:r>
        <w:r w:rsidR="001F66B1" w:rsidRPr="00854BBC">
          <w:rPr>
            <w:rFonts w:asciiTheme="majorBidi" w:hAnsiTheme="majorBidi" w:cstheme="majorBidi"/>
            <w:noProof/>
            <w:webHidden/>
          </w:rPr>
          <w:fldChar w:fldCharType="end"/>
        </w:r>
      </w:hyperlink>
    </w:p>
    <w:p w14:paraId="187D2F73" w14:textId="38C26608"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35" w:history="1">
        <w:r w:rsidR="001F66B1" w:rsidRPr="00854BBC">
          <w:rPr>
            <w:rStyle w:val="Hyperlink"/>
            <w:rFonts w:asciiTheme="majorBidi" w:hAnsiTheme="majorBidi" w:cstheme="majorBidi"/>
            <w:noProof/>
          </w:rPr>
          <w:t>Introduction</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_Toc79676735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18</w:t>
        </w:r>
        <w:r w:rsidR="001F66B1" w:rsidRPr="00854BBC">
          <w:rPr>
            <w:rFonts w:asciiTheme="majorBidi" w:hAnsiTheme="majorBidi" w:cstheme="majorBidi"/>
            <w:noProof/>
            <w:webHidden/>
          </w:rPr>
          <w:fldChar w:fldCharType="end"/>
        </w:r>
      </w:hyperlink>
    </w:p>
    <w:p w14:paraId="1592052E" w14:textId="63DADA55"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36" w:history="1">
        <w:r w:rsidR="001F66B1" w:rsidRPr="00854BBC">
          <w:rPr>
            <w:rStyle w:val="Hyperlink"/>
            <w:rFonts w:asciiTheme="majorBidi" w:hAnsiTheme="majorBidi" w:cstheme="majorBidi"/>
            <w:noProof/>
          </w:rPr>
          <w:t>Chapter Overview</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_Toc79676736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18</w:t>
        </w:r>
        <w:r w:rsidR="001F66B1" w:rsidRPr="00854BBC">
          <w:rPr>
            <w:rFonts w:asciiTheme="majorBidi" w:hAnsiTheme="majorBidi" w:cstheme="majorBidi"/>
            <w:noProof/>
            <w:webHidden/>
          </w:rPr>
          <w:fldChar w:fldCharType="end"/>
        </w:r>
      </w:hyperlink>
    </w:p>
    <w:p w14:paraId="1DDD643E" w14:textId="390EE4D0"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37" w:history="1">
        <w:r w:rsidR="001F66B1" w:rsidRPr="00854BBC">
          <w:rPr>
            <w:rStyle w:val="Hyperlink"/>
            <w:rFonts w:asciiTheme="majorBidi" w:hAnsiTheme="majorBidi" w:cstheme="majorBidi"/>
            <w:noProof/>
          </w:rPr>
          <w:t>Research Questions</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_Toc79676737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21</w:t>
        </w:r>
        <w:r w:rsidR="001F66B1" w:rsidRPr="00854BBC">
          <w:rPr>
            <w:rFonts w:asciiTheme="majorBidi" w:hAnsiTheme="majorBidi" w:cstheme="majorBidi"/>
            <w:noProof/>
            <w:webHidden/>
          </w:rPr>
          <w:fldChar w:fldCharType="end"/>
        </w:r>
      </w:hyperlink>
    </w:p>
    <w:p w14:paraId="515B70A5" w14:textId="3EAE91F4"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38" w:history="1">
        <w:r w:rsidR="001F66B1" w:rsidRPr="00854BBC">
          <w:rPr>
            <w:rStyle w:val="Hyperlink"/>
            <w:rFonts w:asciiTheme="majorBidi" w:hAnsiTheme="majorBidi" w:cstheme="majorBidi"/>
            <w:noProof/>
          </w:rPr>
          <w:t>Embodied Practice</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_Toc79676738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22</w:t>
        </w:r>
        <w:r w:rsidR="001F66B1" w:rsidRPr="00854BBC">
          <w:rPr>
            <w:rFonts w:asciiTheme="majorBidi" w:hAnsiTheme="majorBidi" w:cstheme="majorBidi"/>
            <w:noProof/>
            <w:webHidden/>
          </w:rPr>
          <w:fldChar w:fldCharType="end"/>
        </w:r>
      </w:hyperlink>
    </w:p>
    <w:p w14:paraId="3BFD46C7" w14:textId="54BB6F7F"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39" w:history="1">
        <w:r w:rsidR="001F66B1" w:rsidRPr="00854BBC">
          <w:rPr>
            <w:rStyle w:val="Hyperlink"/>
            <w:rFonts w:asciiTheme="majorBidi" w:hAnsiTheme="majorBidi" w:cstheme="majorBidi"/>
            <w:noProof/>
          </w:rPr>
          <w:t>Layered Place</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_Toc79676739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24</w:t>
        </w:r>
        <w:r w:rsidR="001F66B1" w:rsidRPr="00854BBC">
          <w:rPr>
            <w:rFonts w:asciiTheme="majorBidi" w:hAnsiTheme="majorBidi" w:cstheme="majorBidi"/>
            <w:noProof/>
            <w:webHidden/>
          </w:rPr>
          <w:fldChar w:fldCharType="end"/>
        </w:r>
      </w:hyperlink>
    </w:p>
    <w:p w14:paraId="7E911C27" w14:textId="751DCE5C"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40" w:history="1">
        <w:r w:rsidR="001F66B1" w:rsidRPr="00854BBC">
          <w:rPr>
            <w:rStyle w:val="Hyperlink"/>
            <w:rFonts w:asciiTheme="majorBidi" w:hAnsiTheme="majorBidi" w:cstheme="majorBidi"/>
            <w:noProof/>
          </w:rPr>
          <w:t>Photography</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_Toc79676740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25</w:t>
        </w:r>
        <w:r w:rsidR="001F66B1" w:rsidRPr="00854BBC">
          <w:rPr>
            <w:rFonts w:asciiTheme="majorBidi" w:hAnsiTheme="majorBidi" w:cstheme="majorBidi"/>
            <w:noProof/>
            <w:webHidden/>
          </w:rPr>
          <w:fldChar w:fldCharType="end"/>
        </w:r>
      </w:hyperlink>
    </w:p>
    <w:p w14:paraId="1FF1F889" w14:textId="775D4A24"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41" w:history="1">
        <w:r w:rsidR="001F66B1" w:rsidRPr="00854BBC">
          <w:rPr>
            <w:rStyle w:val="Hyperlink"/>
            <w:rFonts w:asciiTheme="majorBidi" w:hAnsiTheme="majorBidi" w:cstheme="majorBidi"/>
            <w:noProof/>
          </w:rPr>
          <w:t>Walkin</w:t>
        </w:r>
        <w:r w:rsidR="001F66B1" w:rsidRPr="00854BBC">
          <w:rPr>
            <w:rStyle w:val="Hyperlink"/>
            <w:rFonts w:asciiTheme="majorBidi" w:hAnsiTheme="majorBidi" w:cstheme="majorBidi"/>
            <w:noProof/>
          </w:rPr>
          <w:t>g</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_Toc79676741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25</w:t>
        </w:r>
        <w:r w:rsidR="001F66B1" w:rsidRPr="00854BBC">
          <w:rPr>
            <w:rFonts w:asciiTheme="majorBidi" w:hAnsiTheme="majorBidi" w:cstheme="majorBidi"/>
            <w:noProof/>
            <w:webHidden/>
          </w:rPr>
          <w:fldChar w:fldCharType="end"/>
        </w:r>
      </w:hyperlink>
    </w:p>
    <w:p w14:paraId="20D856B2" w14:textId="44014B25"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42" w:history="1">
        <w:r w:rsidR="001F66B1" w:rsidRPr="00854BBC">
          <w:rPr>
            <w:rStyle w:val="Hyperlink"/>
            <w:rFonts w:asciiTheme="majorBidi" w:hAnsiTheme="majorBidi" w:cstheme="majorBidi"/>
            <w:noProof/>
          </w:rPr>
          <w:t>Memory and Remembering</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_Toc79676742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26</w:t>
        </w:r>
        <w:r w:rsidR="001F66B1" w:rsidRPr="00854BBC">
          <w:rPr>
            <w:rFonts w:asciiTheme="majorBidi" w:hAnsiTheme="majorBidi" w:cstheme="majorBidi"/>
            <w:noProof/>
            <w:webHidden/>
          </w:rPr>
          <w:fldChar w:fldCharType="end"/>
        </w:r>
      </w:hyperlink>
    </w:p>
    <w:p w14:paraId="2682A39D" w14:textId="61CAF289"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43" w:history="1">
        <w:r w:rsidR="001F66B1" w:rsidRPr="00854BBC">
          <w:rPr>
            <w:rStyle w:val="Hyperlink"/>
            <w:rFonts w:asciiTheme="majorBidi" w:hAnsiTheme="majorBidi" w:cstheme="majorBidi"/>
            <w:noProof/>
          </w:rPr>
          <w:t>Chapter Summary</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_Toc79676743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27</w:t>
        </w:r>
        <w:r w:rsidR="001F66B1" w:rsidRPr="00854BBC">
          <w:rPr>
            <w:rFonts w:asciiTheme="majorBidi" w:hAnsiTheme="majorBidi" w:cstheme="majorBidi"/>
            <w:noProof/>
            <w:webHidden/>
          </w:rPr>
          <w:fldChar w:fldCharType="end"/>
        </w:r>
      </w:hyperlink>
    </w:p>
    <w:p w14:paraId="7CCB734E" w14:textId="71BA93FD" w:rsidR="001F66B1" w:rsidRPr="00854BBC" w:rsidRDefault="009C1D65">
      <w:pPr>
        <w:pStyle w:val="TOC1"/>
        <w:tabs>
          <w:tab w:val="right" w:pos="8146"/>
        </w:tabs>
        <w:rPr>
          <w:rFonts w:asciiTheme="majorBidi" w:eastAsiaTheme="minorEastAsia" w:hAnsiTheme="majorBidi" w:cstheme="majorBidi"/>
          <w:b w:val="0"/>
          <w:bCs w:val="0"/>
          <w:noProof/>
          <w:sz w:val="24"/>
          <w:szCs w:val="24"/>
          <w:lang w:eastAsia="en-GB"/>
        </w:rPr>
      </w:pPr>
      <w:hyperlink w:anchor="_Toc79676744" w:history="1">
        <w:r w:rsidR="001F66B1" w:rsidRPr="00854BBC">
          <w:rPr>
            <w:rStyle w:val="Hyperlink"/>
            <w:rFonts w:asciiTheme="majorBidi" w:hAnsiTheme="majorBidi" w:cstheme="majorBidi"/>
            <w:noProof/>
          </w:rPr>
          <w:t>Chapter 2: Research Methodology</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_Toc79676744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28</w:t>
        </w:r>
        <w:r w:rsidR="001F66B1" w:rsidRPr="00854BBC">
          <w:rPr>
            <w:rFonts w:asciiTheme="majorBidi" w:hAnsiTheme="majorBidi" w:cstheme="majorBidi"/>
            <w:noProof/>
            <w:webHidden/>
          </w:rPr>
          <w:fldChar w:fldCharType="end"/>
        </w:r>
      </w:hyperlink>
    </w:p>
    <w:p w14:paraId="24137D29" w14:textId="21876CB6" w:rsidR="001F66B1" w:rsidRPr="00854BBC" w:rsidRDefault="009C1D65">
      <w:pPr>
        <w:pStyle w:val="TOC2"/>
        <w:tabs>
          <w:tab w:val="right" w:pos="8146"/>
        </w:tabs>
        <w:rPr>
          <w:rFonts w:asciiTheme="majorBidi" w:eastAsiaTheme="minorEastAsia" w:hAnsiTheme="majorBidi" w:cstheme="majorBidi"/>
          <w:i w:val="0"/>
          <w:iCs w:val="0"/>
          <w:noProof/>
          <w:sz w:val="24"/>
          <w:szCs w:val="24"/>
          <w:lang w:eastAsia="en-GB"/>
        </w:rPr>
      </w:pPr>
      <w:hyperlink w:anchor="_Toc79676745" w:history="1">
        <w:r w:rsidR="001F66B1" w:rsidRPr="00854BBC">
          <w:rPr>
            <w:rStyle w:val="Hyperlink"/>
            <w:rFonts w:asciiTheme="majorBidi" w:hAnsiTheme="majorBidi" w:cstheme="majorBidi"/>
            <w:noProof/>
          </w:rPr>
          <w:t>Introduction</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_Toc79676745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28</w:t>
        </w:r>
        <w:r w:rsidR="001F66B1" w:rsidRPr="00854BBC">
          <w:rPr>
            <w:rFonts w:asciiTheme="majorBidi" w:hAnsiTheme="majorBidi" w:cstheme="majorBidi"/>
            <w:noProof/>
            <w:webHidden/>
          </w:rPr>
          <w:fldChar w:fldCharType="end"/>
        </w:r>
      </w:hyperlink>
    </w:p>
    <w:p w14:paraId="1AB55142" w14:textId="1E5FBF92" w:rsidR="001F66B1" w:rsidRDefault="009C1D65">
      <w:pPr>
        <w:pStyle w:val="TOC2"/>
        <w:tabs>
          <w:tab w:val="right" w:pos="8146"/>
        </w:tabs>
        <w:rPr>
          <w:rFonts w:eastAsiaTheme="minorEastAsia" w:cstheme="minorBidi"/>
          <w:i w:val="0"/>
          <w:iCs w:val="0"/>
          <w:noProof/>
          <w:sz w:val="24"/>
          <w:szCs w:val="24"/>
          <w:lang w:eastAsia="en-GB"/>
        </w:rPr>
      </w:pPr>
      <w:hyperlink w:anchor="_Toc79676746" w:history="1">
        <w:r w:rsidR="001F66B1" w:rsidRPr="00854BBC">
          <w:rPr>
            <w:rStyle w:val="Hyperlink"/>
            <w:rFonts w:asciiTheme="majorBidi" w:hAnsiTheme="majorBidi" w:cstheme="majorBidi"/>
            <w:noProof/>
          </w:rPr>
          <w:t>The Significance of Place</w:t>
        </w:r>
        <w:r w:rsidR="001F66B1" w:rsidRPr="00854BBC">
          <w:rPr>
            <w:rFonts w:asciiTheme="majorBidi" w:hAnsiTheme="majorBidi" w:cstheme="majorBidi"/>
            <w:noProof/>
            <w:webHidden/>
          </w:rPr>
          <w:tab/>
        </w:r>
        <w:r w:rsidR="001F66B1" w:rsidRPr="00854BBC">
          <w:rPr>
            <w:rFonts w:asciiTheme="majorBidi" w:hAnsiTheme="majorBidi" w:cstheme="majorBidi"/>
            <w:noProof/>
            <w:webHidden/>
          </w:rPr>
          <w:fldChar w:fldCharType="begin"/>
        </w:r>
        <w:r w:rsidR="001F66B1" w:rsidRPr="00854BBC">
          <w:rPr>
            <w:rFonts w:asciiTheme="majorBidi" w:hAnsiTheme="majorBidi" w:cstheme="majorBidi"/>
            <w:noProof/>
            <w:webHidden/>
          </w:rPr>
          <w:instrText xml:space="preserve"> PAGEREF _Toc79676746 \h </w:instrText>
        </w:r>
        <w:r w:rsidR="001F66B1" w:rsidRPr="00854BBC">
          <w:rPr>
            <w:rFonts w:asciiTheme="majorBidi" w:hAnsiTheme="majorBidi" w:cstheme="majorBidi"/>
            <w:noProof/>
            <w:webHidden/>
          </w:rPr>
        </w:r>
        <w:r w:rsidR="001F66B1" w:rsidRPr="00854BBC">
          <w:rPr>
            <w:rFonts w:asciiTheme="majorBidi" w:hAnsiTheme="majorBidi" w:cstheme="majorBidi"/>
            <w:noProof/>
            <w:webHidden/>
          </w:rPr>
          <w:fldChar w:fldCharType="separate"/>
        </w:r>
        <w:r w:rsidR="00D75117" w:rsidRPr="00854BBC">
          <w:rPr>
            <w:rFonts w:asciiTheme="majorBidi" w:hAnsiTheme="majorBidi" w:cstheme="majorBidi"/>
            <w:noProof/>
            <w:webHidden/>
          </w:rPr>
          <w:t>28</w:t>
        </w:r>
        <w:r w:rsidR="001F66B1" w:rsidRPr="00854BBC">
          <w:rPr>
            <w:rFonts w:asciiTheme="majorBidi" w:hAnsiTheme="majorBidi" w:cstheme="majorBidi"/>
            <w:noProof/>
            <w:webHidden/>
          </w:rPr>
          <w:fldChar w:fldCharType="end"/>
        </w:r>
      </w:hyperlink>
    </w:p>
    <w:p w14:paraId="38FB0FC4" w14:textId="030AF234" w:rsidR="001F66B1" w:rsidRDefault="009C1D65">
      <w:pPr>
        <w:pStyle w:val="TOC2"/>
        <w:tabs>
          <w:tab w:val="right" w:pos="8146"/>
        </w:tabs>
        <w:rPr>
          <w:rFonts w:eastAsiaTheme="minorEastAsia" w:cstheme="minorBidi"/>
          <w:i w:val="0"/>
          <w:iCs w:val="0"/>
          <w:noProof/>
          <w:sz w:val="24"/>
          <w:szCs w:val="24"/>
          <w:lang w:eastAsia="en-GB"/>
        </w:rPr>
      </w:pPr>
      <w:hyperlink w:anchor="_Toc79676747" w:history="1">
        <w:r w:rsidR="001F66B1" w:rsidRPr="00CF5F44">
          <w:rPr>
            <w:rStyle w:val="Hyperlink"/>
            <w:noProof/>
          </w:rPr>
          <w:t>Spatial Bricolage and Schizocartography</w:t>
        </w:r>
        <w:r w:rsidR="001F66B1">
          <w:rPr>
            <w:noProof/>
            <w:webHidden/>
          </w:rPr>
          <w:tab/>
        </w:r>
        <w:r w:rsidR="001F66B1">
          <w:rPr>
            <w:noProof/>
            <w:webHidden/>
          </w:rPr>
          <w:fldChar w:fldCharType="begin"/>
        </w:r>
        <w:r w:rsidR="001F66B1">
          <w:rPr>
            <w:noProof/>
            <w:webHidden/>
          </w:rPr>
          <w:instrText xml:space="preserve"> PAGEREF _Toc79676747 \h </w:instrText>
        </w:r>
        <w:r w:rsidR="001F66B1">
          <w:rPr>
            <w:noProof/>
            <w:webHidden/>
          </w:rPr>
        </w:r>
        <w:r w:rsidR="001F66B1">
          <w:rPr>
            <w:noProof/>
            <w:webHidden/>
          </w:rPr>
          <w:fldChar w:fldCharType="separate"/>
        </w:r>
        <w:r w:rsidR="00D75117">
          <w:rPr>
            <w:noProof/>
            <w:webHidden/>
          </w:rPr>
          <w:t>30</w:t>
        </w:r>
        <w:r w:rsidR="001F66B1">
          <w:rPr>
            <w:noProof/>
            <w:webHidden/>
          </w:rPr>
          <w:fldChar w:fldCharType="end"/>
        </w:r>
      </w:hyperlink>
    </w:p>
    <w:p w14:paraId="1298B44A" w14:textId="2DB88BFE" w:rsidR="001F66B1" w:rsidRDefault="009C1D65">
      <w:pPr>
        <w:pStyle w:val="TOC2"/>
        <w:tabs>
          <w:tab w:val="right" w:pos="8146"/>
        </w:tabs>
        <w:rPr>
          <w:rFonts w:eastAsiaTheme="minorEastAsia" w:cstheme="minorBidi"/>
          <w:i w:val="0"/>
          <w:iCs w:val="0"/>
          <w:noProof/>
          <w:sz w:val="24"/>
          <w:szCs w:val="24"/>
          <w:lang w:eastAsia="en-GB"/>
        </w:rPr>
      </w:pPr>
      <w:hyperlink w:anchor="_Toc79676748" w:history="1">
        <w:r w:rsidR="001F66B1" w:rsidRPr="00CF5F44">
          <w:rPr>
            <w:rStyle w:val="Hyperlink"/>
            <w:noProof/>
          </w:rPr>
          <w:t>Autoethnography: Self and Place</w:t>
        </w:r>
        <w:r w:rsidR="001F66B1">
          <w:rPr>
            <w:noProof/>
            <w:webHidden/>
          </w:rPr>
          <w:tab/>
        </w:r>
        <w:r w:rsidR="001F66B1">
          <w:rPr>
            <w:noProof/>
            <w:webHidden/>
          </w:rPr>
          <w:fldChar w:fldCharType="begin"/>
        </w:r>
        <w:r w:rsidR="001F66B1">
          <w:rPr>
            <w:noProof/>
            <w:webHidden/>
          </w:rPr>
          <w:instrText xml:space="preserve"> PAGEREF _Toc79676748 \h </w:instrText>
        </w:r>
        <w:r w:rsidR="001F66B1">
          <w:rPr>
            <w:noProof/>
            <w:webHidden/>
          </w:rPr>
        </w:r>
        <w:r w:rsidR="001F66B1">
          <w:rPr>
            <w:noProof/>
            <w:webHidden/>
          </w:rPr>
          <w:fldChar w:fldCharType="separate"/>
        </w:r>
        <w:r w:rsidR="00D75117">
          <w:rPr>
            <w:noProof/>
            <w:webHidden/>
          </w:rPr>
          <w:t>39</w:t>
        </w:r>
        <w:r w:rsidR="001F66B1">
          <w:rPr>
            <w:noProof/>
            <w:webHidden/>
          </w:rPr>
          <w:fldChar w:fldCharType="end"/>
        </w:r>
      </w:hyperlink>
    </w:p>
    <w:p w14:paraId="07492572" w14:textId="2099298A" w:rsidR="001F66B1" w:rsidRDefault="009C1D65">
      <w:pPr>
        <w:pStyle w:val="TOC2"/>
        <w:tabs>
          <w:tab w:val="right" w:pos="8146"/>
        </w:tabs>
        <w:rPr>
          <w:rFonts w:eastAsiaTheme="minorEastAsia" w:cstheme="minorBidi"/>
          <w:i w:val="0"/>
          <w:iCs w:val="0"/>
          <w:noProof/>
          <w:sz w:val="24"/>
          <w:szCs w:val="24"/>
          <w:lang w:eastAsia="en-GB"/>
        </w:rPr>
      </w:pPr>
      <w:hyperlink w:anchor="_Toc79676749" w:history="1">
        <w:r w:rsidR="001F66B1" w:rsidRPr="00CF5F44">
          <w:rPr>
            <w:rStyle w:val="Hyperlink"/>
            <w:noProof/>
          </w:rPr>
          <w:t>Parallel Interests</w:t>
        </w:r>
        <w:r w:rsidR="001F66B1">
          <w:rPr>
            <w:noProof/>
            <w:webHidden/>
          </w:rPr>
          <w:tab/>
        </w:r>
        <w:r w:rsidR="001F66B1">
          <w:rPr>
            <w:noProof/>
            <w:webHidden/>
          </w:rPr>
          <w:fldChar w:fldCharType="begin"/>
        </w:r>
        <w:r w:rsidR="001F66B1">
          <w:rPr>
            <w:noProof/>
            <w:webHidden/>
          </w:rPr>
          <w:instrText xml:space="preserve"> PAGEREF _Toc79676749 \h </w:instrText>
        </w:r>
        <w:r w:rsidR="001F66B1">
          <w:rPr>
            <w:noProof/>
            <w:webHidden/>
          </w:rPr>
        </w:r>
        <w:r w:rsidR="001F66B1">
          <w:rPr>
            <w:noProof/>
            <w:webHidden/>
          </w:rPr>
          <w:fldChar w:fldCharType="separate"/>
        </w:r>
        <w:r w:rsidR="00D75117">
          <w:rPr>
            <w:noProof/>
            <w:webHidden/>
          </w:rPr>
          <w:t>40</w:t>
        </w:r>
        <w:r w:rsidR="001F66B1">
          <w:rPr>
            <w:noProof/>
            <w:webHidden/>
          </w:rPr>
          <w:fldChar w:fldCharType="end"/>
        </w:r>
      </w:hyperlink>
    </w:p>
    <w:p w14:paraId="1C2E407C" w14:textId="0226466A" w:rsidR="001F66B1" w:rsidRDefault="009C1D65">
      <w:pPr>
        <w:pStyle w:val="TOC2"/>
        <w:tabs>
          <w:tab w:val="right" w:pos="8146"/>
        </w:tabs>
        <w:rPr>
          <w:rFonts w:eastAsiaTheme="minorEastAsia" w:cstheme="minorBidi"/>
          <w:i w:val="0"/>
          <w:iCs w:val="0"/>
          <w:noProof/>
          <w:sz w:val="24"/>
          <w:szCs w:val="24"/>
          <w:lang w:eastAsia="en-GB"/>
        </w:rPr>
      </w:pPr>
      <w:hyperlink w:anchor="_Toc79676750" w:history="1">
        <w:r w:rsidR="001F66B1" w:rsidRPr="00CF5F44">
          <w:rPr>
            <w:rStyle w:val="Hyperlink"/>
            <w:noProof/>
          </w:rPr>
          <w:t>The Archive: History and Memory</w:t>
        </w:r>
        <w:r w:rsidR="001F66B1">
          <w:rPr>
            <w:noProof/>
            <w:webHidden/>
          </w:rPr>
          <w:tab/>
        </w:r>
        <w:r w:rsidR="001F66B1">
          <w:rPr>
            <w:noProof/>
            <w:webHidden/>
          </w:rPr>
          <w:fldChar w:fldCharType="begin"/>
        </w:r>
        <w:r w:rsidR="001F66B1">
          <w:rPr>
            <w:noProof/>
            <w:webHidden/>
          </w:rPr>
          <w:instrText xml:space="preserve"> PAGEREF _Toc79676750 \h </w:instrText>
        </w:r>
        <w:r w:rsidR="001F66B1">
          <w:rPr>
            <w:noProof/>
            <w:webHidden/>
          </w:rPr>
        </w:r>
        <w:r w:rsidR="001F66B1">
          <w:rPr>
            <w:noProof/>
            <w:webHidden/>
          </w:rPr>
          <w:fldChar w:fldCharType="separate"/>
        </w:r>
        <w:r w:rsidR="00D75117">
          <w:rPr>
            <w:noProof/>
            <w:webHidden/>
          </w:rPr>
          <w:t>42</w:t>
        </w:r>
        <w:r w:rsidR="001F66B1">
          <w:rPr>
            <w:noProof/>
            <w:webHidden/>
          </w:rPr>
          <w:fldChar w:fldCharType="end"/>
        </w:r>
      </w:hyperlink>
    </w:p>
    <w:p w14:paraId="356CA61F" w14:textId="36297CEE" w:rsidR="001F66B1" w:rsidRDefault="009C1D65">
      <w:pPr>
        <w:pStyle w:val="TOC2"/>
        <w:tabs>
          <w:tab w:val="right" w:pos="8146"/>
        </w:tabs>
        <w:rPr>
          <w:rFonts w:eastAsiaTheme="minorEastAsia" w:cstheme="minorBidi"/>
          <w:i w:val="0"/>
          <w:iCs w:val="0"/>
          <w:noProof/>
          <w:sz w:val="24"/>
          <w:szCs w:val="24"/>
          <w:lang w:eastAsia="en-GB"/>
        </w:rPr>
      </w:pPr>
      <w:hyperlink w:anchor="_Toc79676751" w:history="1">
        <w:r w:rsidR="001F66B1" w:rsidRPr="00CF5F44">
          <w:rPr>
            <w:rStyle w:val="Hyperlink"/>
            <w:noProof/>
          </w:rPr>
          <w:t>Painting Practice: Meaning and Knowledge Making</w:t>
        </w:r>
        <w:r w:rsidR="001F66B1">
          <w:rPr>
            <w:noProof/>
            <w:webHidden/>
          </w:rPr>
          <w:tab/>
        </w:r>
        <w:r w:rsidR="001F66B1">
          <w:rPr>
            <w:noProof/>
            <w:webHidden/>
          </w:rPr>
          <w:fldChar w:fldCharType="begin"/>
        </w:r>
        <w:r w:rsidR="001F66B1">
          <w:rPr>
            <w:noProof/>
            <w:webHidden/>
          </w:rPr>
          <w:instrText xml:space="preserve"> PAGEREF _Toc79676751 \h </w:instrText>
        </w:r>
        <w:r w:rsidR="001F66B1">
          <w:rPr>
            <w:noProof/>
            <w:webHidden/>
          </w:rPr>
        </w:r>
        <w:r w:rsidR="001F66B1">
          <w:rPr>
            <w:noProof/>
            <w:webHidden/>
          </w:rPr>
          <w:fldChar w:fldCharType="separate"/>
        </w:r>
        <w:r w:rsidR="00D75117">
          <w:rPr>
            <w:noProof/>
            <w:webHidden/>
          </w:rPr>
          <w:t>46</w:t>
        </w:r>
        <w:r w:rsidR="001F66B1">
          <w:rPr>
            <w:noProof/>
            <w:webHidden/>
          </w:rPr>
          <w:fldChar w:fldCharType="end"/>
        </w:r>
      </w:hyperlink>
    </w:p>
    <w:p w14:paraId="242DBB45" w14:textId="0E851D99" w:rsidR="001F66B1" w:rsidRDefault="009C1D65">
      <w:pPr>
        <w:pStyle w:val="TOC2"/>
        <w:tabs>
          <w:tab w:val="right" w:pos="8146"/>
        </w:tabs>
        <w:rPr>
          <w:rFonts w:eastAsiaTheme="minorEastAsia" w:cstheme="minorBidi"/>
          <w:i w:val="0"/>
          <w:iCs w:val="0"/>
          <w:noProof/>
          <w:sz w:val="24"/>
          <w:szCs w:val="24"/>
          <w:lang w:eastAsia="en-GB"/>
        </w:rPr>
      </w:pPr>
      <w:hyperlink w:anchor="_Toc79676752" w:history="1">
        <w:r w:rsidR="001F66B1" w:rsidRPr="00CF5F44">
          <w:rPr>
            <w:rStyle w:val="Hyperlink"/>
            <w:noProof/>
          </w:rPr>
          <w:t>Chapter Summary</w:t>
        </w:r>
        <w:r w:rsidR="001F66B1">
          <w:rPr>
            <w:noProof/>
            <w:webHidden/>
          </w:rPr>
          <w:tab/>
        </w:r>
        <w:r w:rsidR="001F66B1">
          <w:rPr>
            <w:noProof/>
            <w:webHidden/>
          </w:rPr>
          <w:fldChar w:fldCharType="begin"/>
        </w:r>
        <w:r w:rsidR="001F66B1">
          <w:rPr>
            <w:noProof/>
            <w:webHidden/>
          </w:rPr>
          <w:instrText xml:space="preserve"> PAGEREF _Toc79676752 \h </w:instrText>
        </w:r>
        <w:r w:rsidR="001F66B1">
          <w:rPr>
            <w:noProof/>
            <w:webHidden/>
          </w:rPr>
        </w:r>
        <w:r w:rsidR="001F66B1">
          <w:rPr>
            <w:noProof/>
            <w:webHidden/>
          </w:rPr>
          <w:fldChar w:fldCharType="separate"/>
        </w:r>
        <w:r w:rsidR="00D75117">
          <w:rPr>
            <w:noProof/>
            <w:webHidden/>
          </w:rPr>
          <w:t>53</w:t>
        </w:r>
        <w:r w:rsidR="001F66B1">
          <w:rPr>
            <w:noProof/>
            <w:webHidden/>
          </w:rPr>
          <w:fldChar w:fldCharType="end"/>
        </w:r>
      </w:hyperlink>
    </w:p>
    <w:p w14:paraId="09760EE6" w14:textId="7219E7E5" w:rsidR="001F66B1" w:rsidRDefault="009C1D65">
      <w:pPr>
        <w:pStyle w:val="TOC1"/>
        <w:tabs>
          <w:tab w:val="right" w:pos="8146"/>
        </w:tabs>
        <w:rPr>
          <w:rFonts w:eastAsiaTheme="minorEastAsia" w:cstheme="minorBidi"/>
          <w:b w:val="0"/>
          <w:bCs w:val="0"/>
          <w:noProof/>
          <w:sz w:val="24"/>
          <w:szCs w:val="24"/>
          <w:lang w:eastAsia="en-GB"/>
        </w:rPr>
      </w:pPr>
      <w:hyperlink w:anchor="_Toc79676753" w:history="1">
        <w:r w:rsidR="001F66B1" w:rsidRPr="00CF5F44">
          <w:rPr>
            <w:rStyle w:val="Hyperlink"/>
            <w:noProof/>
          </w:rPr>
          <w:t>Chapter 3: The Merrion Centre as Contested Place</w:t>
        </w:r>
        <w:r w:rsidR="001F66B1">
          <w:rPr>
            <w:noProof/>
            <w:webHidden/>
          </w:rPr>
          <w:tab/>
        </w:r>
        <w:r w:rsidR="001F66B1">
          <w:rPr>
            <w:noProof/>
            <w:webHidden/>
          </w:rPr>
          <w:fldChar w:fldCharType="begin"/>
        </w:r>
        <w:r w:rsidR="001F66B1">
          <w:rPr>
            <w:noProof/>
            <w:webHidden/>
          </w:rPr>
          <w:instrText xml:space="preserve"> PAGEREF _Toc79676753 \h </w:instrText>
        </w:r>
        <w:r w:rsidR="001F66B1">
          <w:rPr>
            <w:noProof/>
            <w:webHidden/>
          </w:rPr>
        </w:r>
        <w:r w:rsidR="001F66B1">
          <w:rPr>
            <w:noProof/>
            <w:webHidden/>
          </w:rPr>
          <w:fldChar w:fldCharType="separate"/>
        </w:r>
        <w:r w:rsidR="00D75117">
          <w:rPr>
            <w:noProof/>
            <w:webHidden/>
          </w:rPr>
          <w:t>54</w:t>
        </w:r>
        <w:r w:rsidR="001F66B1">
          <w:rPr>
            <w:noProof/>
            <w:webHidden/>
          </w:rPr>
          <w:fldChar w:fldCharType="end"/>
        </w:r>
      </w:hyperlink>
    </w:p>
    <w:p w14:paraId="11265650" w14:textId="0D033F2C" w:rsidR="001F66B1" w:rsidRDefault="009C1D65">
      <w:pPr>
        <w:pStyle w:val="TOC2"/>
        <w:tabs>
          <w:tab w:val="right" w:pos="8146"/>
        </w:tabs>
        <w:rPr>
          <w:rFonts w:eastAsiaTheme="minorEastAsia" w:cstheme="minorBidi"/>
          <w:i w:val="0"/>
          <w:iCs w:val="0"/>
          <w:noProof/>
          <w:sz w:val="24"/>
          <w:szCs w:val="24"/>
          <w:lang w:eastAsia="en-GB"/>
        </w:rPr>
      </w:pPr>
      <w:hyperlink w:anchor="_Toc79676754" w:history="1">
        <w:r w:rsidR="001F66B1" w:rsidRPr="00CF5F44">
          <w:rPr>
            <w:rStyle w:val="Hyperlink"/>
            <w:noProof/>
          </w:rPr>
          <w:t>Introduction</w:t>
        </w:r>
        <w:r w:rsidR="001F66B1">
          <w:rPr>
            <w:noProof/>
            <w:webHidden/>
          </w:rPr>
          <w:tab/>
        </w:r>
        <w:r w:rsidR="001F66B1">
          <w:rPr>
            <w:noProof/>
            <w:webHidden/>
          </w:rPr>
          <w:fldChar w:fldCharType="begin"/>
        </w:r>
        <w:r w:rsidR="001F66B1">
          <w:rPr>
            <w:noProof/>
            <w:webHidden/>
          </w:rPr>
          <w:instrText xml:space="preserve"> PAGEREF _Toc79676754 \h </w:instrText>
        </w:r>
        <w:r w:rsidR="001F66B1">
          <w:rPr>
            <w:noProof/>
            <w:webHidden/>
          </w:rPr>
        </w:r>
        <w:r w:rsidR="001F66B1">
          <w:rPr>
            <w:noProof/>
            <w:webHidden/>
          </w:rPr>
          <w:fldChar w:fldCharType="separate"/>
        </w:r>
        <w:r w:rsidR="00D75117">
          <w:rPr>
            <w:noProof/>
            <w:webHidden/>
          </w:rPr>
          <w:t>63</w:t>
        </w:r>
        <w:r w:rsidR="001F66B1">
          <w:rPr>
            <w:noProof/>
            <w:webHidden/>
          </w:rPr>
          <w:fldChar w:fldCharType="end"/>
        </w:r>
      </w:hyperlink>
    </w:p>
    <w:p w14:paraId="06C9FCDA" w14:textId="23103F1E" w:rsidR="001F66B1" w:rsidRDefault="009C1D65">
      <w:pPr>
        <w:pStyle w:val="TOC2"/>
        <w:tabs>
          <w:tab w:val="right" w:pos="8146"/>
        </w:tabs>
        <w:rPr>
          <w:rFonts w:eastAsiaTheme="minorEastAsia" w:cstheme="minorBidi"/>
          <w:i w:val="0"/>
          <w:iCs w:val="0"/>
          <w:noProof/>
          <w:sz w:val="24"/>
          <w:szCs w:val="24"/>
          <w:lang w:eastAsia="en-GB"/>
        </w:rPr>
      </w:pPr>
      <w:hyperlink w:anchor="_Toc79676755" w:history="1">
        <w:r w:rsidR="001F66B1" w:rsidRPr="00CF5F44">
          <w:rPr>
            <w:rStyle w:val="Hyperlink"/>
            <w:noProof/>
          </w:rPr>
          <w:t>Representing the Merrion Centre</w:t>
        </w:r>
        <w:r w:rsidR="001F66B1">
          <w:rPr>
            <w:noProof/>
            <w:webHidden/>
          </w:rPr>
          <w:tab/>
        </w:r>
        <w:r w:rsidR="001F66B1">
          <w:rPr>
            <w:noProof/>
            <w:webHidden/>
          </w:rPr>
          <w:fldChar w:fldCharType="begin"/>
        </w:r>
        <w:r w:rsidR="001F66B1">
          <w:rPr>
            <w:noProof/>
            <w:webHidden/>
          </w:rPr>
          <w:instrText xml:space="preserve"> PAGEREF _Toc79676755 \h </w:instrText>
        </w:r>
        <w:r w:rsidR="001F66B1">
          <w:rPr>
            <w:noProof/>
            <w:webHidden/>
          </w:rPr>
        </w:r>
        <w:r w:rsidR="001F66B1">
          <w:rPr>
            <w:noProof/>
            <w:webHidden/>
          </w:rPr>
          <w:fldChar w:fldCharType="separate"/>
        </w:r>
        <w:r w:rsidR="00D75117">
          <w:rPr>
            <w:noProof/>
            <w:webHidden/>
          </w:rPr>
          <w:t>67</w:t>
        </w:r>
        <w:r w:rsidR="001F66B1">
          <w:rPr>
            <w:noProof/>
            <w:webHidden/>
          </w:rPr>
          <w:fldChar w:fldCharType="end"/>
        </w:r>
      </w:hyperlink>
    </w:p>
    <w:p w14:paraId="0DF5FD1B" w14:textId="2468CA15" w:rsidR="001F66B1" w:rsidRDefault="009C1D65">
      <w:pPr>
        <w:pStyle w:val="TOC2"/>
        <w:tabs>
          <w:tab w:val="right" w:pos="8146"/>
        </w:tabs>
        <w:rPr>
          <w:rFonts w:eastAsiaTheme="minorEastAsia" w:cstheme="minorBidi"/>
          <w:i w:val="0"/>
          <w:iCs w:val="0"/>
          <w:noProof/>
          <w:sz w:val="24"/>
          <w:szCs w:val="24"/>
          <w:lang w:eastAsia="en-GB"/>
        </w:rPr>
      </w:pPr>
      <w:hyperlink w:anchor="_Toc79676756" w:history="1">
        <w:r w:rsidR="001F66B1" w:rsidRPr="00CF5F44">
          <w:rPr>
            <w:rStyle w:val="Hyperlink"/>
            <w:noProof/>
          </w:rPr>
          <w:t>The Dialectics of Place</w:t>
        </w:r>
        <w:r w:rsidR="001F66B1">
          <w:rPr>
            <w:noProof/>
            <w:webHidden/>
          </w:rPr>
          <w:tab/>
        </w:r>
        <w:r w:rsidR="001F66B1">
          <w:rPr>
            <w:noProof/>
            <w:webHidden/>
          </w:rPr>
          <w:fldChar w:fldCharType="begin"/>
        </w:r>
        <w:r w:rsidR="001F66B1">
          <w:rPr>
            <w:noProof/>
            <w:webHidden/>
          </w:rPr>
          <w:instrText xml:space="preserve"> PAGEREF _Toc79676756 \h </w:instrText>
        </w:r>
        <w:r w:rsidR="001F66B1">
          <w:rPr>
            <w:noProof/>
            <w:webHidden/>
          </w:rPr>
        </w:r>
        <w:r w:rsidR="001F66B1">
          <w:rPr>
            <w:noProof/>
            <w:webHidden/>
          </w:rPr>
          <w:fldChar w:fldCharType="separate"/>
        </w:r>
        <w:r w:rsidR="00D75117">
          <w:rPr>
            <w:noProof/>
            <w:webHidden/>
          </w:rPr>
          <w:t>71</w:t>
        </w:r>
        <w:r w:rsidR="001F66B1">
          <w:rPr>
            <w:noProof/>
            <w:webHidden/>
          </w:rPr>
          <w:fldChar w:fldCharType="end"/>
        </w:r>
      </w:hyperlink>
    </w:p>
    <w:p w14:paraId="30FBBA58" w14:textId="603E8F18" w:rsidR="001F66B1" w:rsidRDefault="009C1D65">
      <w:pPr>
        <w:pStyle w:val="TOC2"/>
        <w:tabs>
          <w:tab w:val="right" w:pos="8146"/>
        </w:tabs>
        <w:rPr>
          <w:rFonts w:eastAsiaTheme="minorEastAsia" w:cstheme="minorBidi"/>
          <w:i w:val="0"/>
          <w:iCs w:val="0"/>
          <w:noProof/>
          <w:sz w:val="24"/>
          <w:szCs w:val="24"/>
          <w:lang w:eastAsia="en-GB"/>
        </w:rPr>
      </w:pPr>
      <w:hyperlink w:anchor="_Toc79676757" w:history="1">
        <w:r w:rsidR="001F66B1" w:rsidRPr="00CF5F44">
          <w:rPr>
            <w:rStyle w:val="Hyperlink"/>
            <w:noProof/>
          </w:rPr>
          <w:t>Mall Dreams</w:t>
        </w:r>
        <w:r w:rsidR="001F66B1">
          <w:rPr>
            <w:noProof/>
            <w:webHidden/>
          </w:rPr>
          <w:tab/>
        </w:r>
        <w:r w:rsidR="001F66B1">
          <w:rPr>
            <w:noProof/>
            <w:webHidden/>
          </w:rPr>
          <w:fldChar w:fldCharType="begin"/>
        </w:r>
        <w:r w:rsidR="001F66B1">
          <w:rPr>
            <w:noProof/>
            <w:webHidden/>
          </w:rPr>
          <w:instrText xml:space="preserve"> PAGEREF _Toc79676757 \h </w:instrText>
        </w:r>
        <w:r w:rsidR="001F66B1">
          <w:rPr>
            <w:noProof/>
            <w:webHidden/>
          </w:rPr>
        </w:r>
        <w:r w:rsidR="001F66B1">
          <w:rPr>
            <w:noProof/>
            <w:webHidden/>
          </w:rPr>
          <w:fldChar w:fldCharType="separate"/>
        </w:r>
        <w:r w:rsidR="00D75117">
          <w:rPr>
            <w:noProof/>
            <w:webHidden/>
          </w:rPr>
          <w:t>86</w:t>
        </w:r>
        <w:r w:rsidR="001F66B1">
          <w:rPr>
            <w:noProof/>
            <w:webHidden/>
          </w:rPr>
          <w:fldChar w:fldCharType="end"/>
        </w:r>
      </w:hyperlink>
    </w:p>
    <w:p w14:paraId="44288B06" w14:textId="397422F7" w:rsidR="001F66B1" w:rsidRDefault="009C1D65">
      <w:pPr>
        <w:pStyle w:val="TOC2"/>
        <w:tabs>
          <w:tab w:val="right" w:pos="8146"/>
        </w:tabs>
        <w:rPr>
          <w:rFonts w:eastAsiaTheme="minorEastAsia" w:cstheme="minorBidi"/>
          <w:i w:val="0"/>
          <w:iCs w:val="0"/>
          <w:noProof/>
          <w:sz w:val="24"/>
          <w:szCs w:val="24"/>
          <w:lang w:eastAsia="en-GB"/>
        </w:rPr>
      </w:pPr>
      <w:hyperlink w:anchor="_Toc79676758" w:history="1">
        <w:r w:rsidR="001F66B1" w:rsidRPr="00CF5F44">
          <w:rPr>
            <w:rStyle w:val="Hyperlink"/>
            <w:noProof/>
          </w:rPr>
          <w:t>The Everyday Pleasures of Consumption</w:t>
        </w:r>
        <w:r w:rsidR="001F66B1">
          <w:rPr>
            <w:noProof/>
            <w:webHidden/>
          </w:rPr>
          <w:tab/>
        </w:r>
        <w:r w:rsidR="001F66B1">
          <w:rPr>
            <w:noProof/>
            <w:webHidden/>
          </w:rPr>
          <w:fldChar w:fldCharType="begin"/>
        </w:r>
        <w:r w:rsidR="001F66B1">
          <w:rPr>
            <w:noProof/>
            <w:webHidden/>
          </w:rPr>
          <w:instrText xml:space="preserve"> PAGEREF _Toc79676758 \h </w:instrText>
        </w:r>
        <w:r w:rsidR="001F66B1">
          <w:rPr>
            <w:noProof/>
            <w:webHidden/>
          </w:rPr>
        </w:r>
        <w:r w:rsidR="001F66B1">
          <w:rPr>
            <w:noProof/>
            <w:webHidden/>
          </w:rPr>
          <w:fldChar w:fldCharType="separate"/>
        </w:r>
        <w:r w:rsidR="00D75117">
          <w:rPr>
            <w:noProof/>
            <w:webHidden/>
          </w:rPr>
          <w:t>87</w:t>
        </w:r>
        <w:r w:rsidR="001F66B1">
          <w:rPr>
            <w:noProof/>
            <w:webHidden/>
          </w:rPr>
          <w:fldChar w:fldCharType="end"/>
        </w:r>
      </w:hyperlink>
    </w:p>
    <w:p w14:paraId="626A42D7" w14:textId="59323885" w:rsidR="001F66B1" w:rsidRDefault="009C1D65">
      <w:pPr>
        <w:pStyle w:val="TOC2"/>
        <w:tabs>
          <w:tab w:val="right" w:pos="8146"/>
        </w:tabs>
        <w:rPr>
          <w:rFonts w:eastAsiaTheme="minorEastAsia" w:cstheme="minorBidi"/>
          <w:i w:val="0"/>
          <w:iCs w:val="0"/>
          <w:noProof/>
          <w:sz w:val="24"/>
          <w:szCs w:val="24"/>
          <w:lang w:eastAsia="en-GB"/>
        </w:rPr>
      </w:pPr>
      <w:hyperlink w:anchor="_Toc79676759" w:history="1">
        <w:r w:rsidR="001F66B1" w:rsidRPr="00CF5F44">
          <w:rPr>
            <w:rStyle w:val="Hyperlink"/>
            <w:noProof/>
          </w:rPr>
          <w:t>The Spectacle of the Everyday</w:t>
        </w:r>
        <w:r w:rsidR="001F66B1">
          <w:rPr>
            <w:noProof/>
            <w:webHidden/>
          </w:rPr>
          <w:tab/>
        </w:r>
        <w:r w:rsidR="001F66B1">
          <w:rPr>
            <w:noProof/>
            <w:webHidden/>
          </w:rPr>
          <w:fldChar w:fldCharType="begin"/>
        </w:r>
        <w:r w:rsidR="001F66B1">
          <w:rPr>
            <w:noProof/>
            <w:webHidden/>
          </w:rPr>
          <w:instrText xml:space="preserve"> PAGEREF _Toc79676759 \h </w:instrText>
        </w:r>
        <w:r w:rsidR="001F66B1">
          <w:rPr>
            <w:noProof/>
            <w:webHidden/>
          </w:rPr>
        </w:r>
        <w:r w:rsidR="001F66B1">
          <w:rPr>
            <w:noProof/>
            <w:webHidden/>
          </w:rPr>
          <w:fldChar w:fldCharType="separate"/>
        </w:r>
        <w:r w:rsidR="00D75117">
          <w:rPr>
            <w:noProof/>
            <w:webHidden/>
          </w:rPr>
          <w:t>88</w:t>
        </w:r>
        <w:r w:rsidR="001F66B1">
          <w:rPr>
            <w:noProof/>
            <w:webHidden/>
          </w:rPr>
          <w:fldChar w:fldCharType="end"/>
        </w:r>
      </w:hyperlink>
    </w:p>
    <w:p w14:paraId="21930DE5" w14:textId="68783F50" w:rsidR="001F66B1" w:rsidRDefault="009C1D65">
      <w:pPr>
        <w:pStyle w:val="TOC2"/>
        <w:tabs>
          <w:tab w:val="right" w:pos="8146"/>
        </w:tabs>
        <w:rPr>
          <w:rFonts w:eastAsiaTheme="minorEastAsia" w:cstheme="minorBidi"/>
          <w:i w:val="0"/>
          <w:iCs w:val="0"/>
          <w:noProof/>
          <w:sz w:val="24"/>
          <w:szCs w:val="24"/>
          <w:lang w:eastAsia="en-GB"/>
        </w:rPr>
      </w:pPr>
      <w:hyperlink w:anchor="_Toc79676760" w:history="1">
        <w:r w:rsidR="001F66B1" w:rsidRPr="00CF5F44">
          <w:rPr>
            <w:rStyle w:val="Hyperlink"/>
            <w:noProof/>
          </w:rPr>
          <w:t>Chapter Summary</w:t>
        </w:r>
        <w:r w:rsidR="001F66B1">
          <w:rPr>
            <w:noProof/>
            <w:webHidden/>
          </w:rPr>
          <w:tab/>
        </w:r>
        <w:r w:rsidR="001F66B1">
          <w:rPr>
            <w:noProof/>
            <w:webHidden/>
          </w:rPr>
          <w:fldChar w:fldCharType="begin"/>
        </w:r>
        <w:r w:rsidR="001F66B1">
          <w:rPr>
            <w:noProof/>
            <w:webHidden/>
          </w:rPr>
          <w:instrText xml:space="preserve"> PAGEREF _Toc79676760 \h </w:instrText>
        </w:r>
        <w:r w:rsidR="001F66B1">
          <w:rPr>
            <w:noProof/>
            <w:webHidden/>
          </w:rPr>
        </w:r>
        <w:r w:rsidR="001F66B1">
          <w:rPr>
            <w:noProof/>
            <w:webHidden/>
          </w:rPr>
          <w:fldChar w:fldCharType="separate"/>
        </w:r>
        <w:r w:rsidR="00D75117">
          <w:rPr>
            <w:noProof/>
            <w:webHidden/>
          </w:rPr>
          <w:t>93</w:t>
        </w:r>
        <w:r w:rsidR="001F66B1">
          <w:rPr>
            <w:noProof/>
            <w:webHidden/>
          </w:rPr>
          <w:fldChar w:fldCharType="end"/>
        </w:r>
      </w:hyperlink>
    </w:p>
    <w:p w14:paraId="2188D13A" w14:textId="0D0B885E" w:rsidR="001F66B1" w:rsidRDefault="009C1D65">
      <w:pPr>
        <w:pStyle w:val="TOC1"/>
        <w:tabs>
          <w:tab w:val="right" w:pos="8146"/>
        </w:tabs>
        <w:rPr>
          <w:rFonts w:eastAsiaTheme="minorEastAsia" w:cstheme="minorBidi"/>
          <w:b w:val="0"/>
          <w:bCs w:val="0"/>
          <w:noProof/>
          <w:sz w:val="24"/>
          <w:szCs w:val="24"/>
          <w:lang w:eastAsia="en-GB"/>
        </w:rPr>
      </w:pPr>
      <w:hyperlink w:anchor="_Toc79676761" w:history="1">
        <w:r w:rsidR="001F66B1" w:rsidRPr="00CF5F44">
          <w:rPr>
            <w:rStyle w:val="Hyperlink"/>
            <w:noProof/>
          </w:rPr>
          <w:t>Chapter 4: Onsite</w:t>
        </w:r>
        <w:r w:rsidR="001F66B1">
          <w:rPr>
            <w:noProof/>
            <w:webHidden/>
          </w:rPr>
          <w:tab/>
        </w:r>
        <w:r w:rsidR="001F66B1">
          <w:rPr>
            <w:noProof/>
            <w:webHidden/>
          </w:rPr>
          <w:fldChar w:fldCharType="begin"/>
        </w:r>
        <w:r w:rsidR="001F66B1">
          <w:rPr>
            <w:noProof/>
            <w:webHidden/>
          </w:rPr>
          <w:instrText xml:space="preserve"> PAGEREF _Toc79676761 \h </w:instrText>
        </w:r>
        <w:r w:rsidR="001F66B1">
          <w:rPr>
            <w:noProof/>
            <w:webHidden/>
          </w:rPr>
        </w:r>
        <w:r w:rsidR="001F66B1">
          <w:rPr>
            <w:noProof/>
            <w:webHidden/>
          </w:rPr>
          <w:fldChar w:fldCharType="separate"/>
        </w:r>
        <w:r w:rsidR="00D75117">
          <w:rPr>
            <w:noProof/>
            <w:webHidden/>
          </w:rPr>
          <w:t>94</w:t>
        </w:r>
        <w:r w:rsidR="001F66B1">
          <w:rPr>
            <w:noProof/>
            <w:webHidden/>
          </w:rPr>
          <w:fldChar w:fldCharType="end"/>
        </w:r>
      </w:hyperlink>
    </w:p>
    <w:p w14:paraId="18CF590B" w14:textId="28F95901" w:rsidR="001F66B1" w:rsidRDefault="009C1D65">
      <w:pPr>
        <w:pStyle w:val="TOC2"/>
        <w:tabs>
          <w:tab w:val="right" w:pos="8146"/>
        </w:tabs>
        <w:rPr>
          <w:rFonts w:eastAsiaTheme="minorEastAsia" w:cstheme="minorBidi"/>
          <w:i w:val="0"/>
          <w:iCs w:val="0"/>
          <w:noProof/>
          <w:sz w:val="24"/>
          <w:szCs w:val="24"/>
          <w:lang w:eastAsia="en-GB"/>
        </w:rPr>
      </w:pPr>
      <w:hyperlink w:anchor="_Toc79676762" w:history="1">
        <w:r w:rsidR="001F66B1" w:rsidRPr="00CF5F44">
          <w:rPr>
            <w:rStyle w:val="Hyperlink"/>
            <w:noProof/>
          </w:rPr>
          <w:t>Introduction</w:t>
        </w:r>
        <w:r w:rsidR="001F66B1">
          <w:rPr>
            <w:noProof/>
            <w:webHidden/>
          </w:rPr>
          <w:tab/>
        </w:r>
        <w:r w:rsidR="001F66B1">
          <w:rPr>
            <w:noProof/>
            <w:webHidden/>
          </w:rPr>
          <w:fldChar w:fldCharType="begin"/>
        </w:r>
        <w:r w:rsidR="001F66B1">
          <w:rPr>
            <w:noProof/>
            <w:webHidden/>
          </w:rPr>
          <w:instrText xml:space="preserve"> PAGEREF _Toc79676762 \h </w:instrText>
        </w:r>
        <w:r w:rsidR="001F66B1">
          <w:rPr>
            <w:noProof/>
            <w:webHidden/>
          </w:rPr>
        </w:r>
        <w:r w:rsidR="001F66B1">
          <w:rPr>
            <w:noProof/>
            <w:webHidden/>
          </w:rPr>
          <w:fldChar w:fldCharType="separate"/>
        </w:r>
        <w:r w:rsidR="00D75117">
          <w:rPr>
            <w:noProof/>
            <w:webHidden/>
          </w:rPr>
          <w:t>101</w:t>
        </w:r>
        <w:r w:rsidR="001F66B1">
          <w:rPr>
            <w:noProof/>
            <w:webHidden/>
          </w:rPr>
          <w:fldChar w:fldCharType="end"/>
        </w:r>
      </w:hyperlink>
    </w:p>
    <w:p w14:paraId="6597AC99" w14:textId="3EF37D26" w:rsidR="001F66B1" w:rsidRDefault="009C1D65">
      <w:pPr>
        <w:pStyle w:val="TOC2"/>
        <w:tabs>
          <w:tab w:val="right" w:pos="8146"/>
        </w:tabs>
        <w:rPr>
          <w:rFonts w:eastAsiaTheme="minorEastAsia" w:cstheme="minorBidi"/>
          <w:i w:val="0"/>
          <w:iCs w:val="0"/>
          <w:noProof/>
          <w:sz w:val="24"/>
          <w:szCs w:val="24"/>
          <w:lang w:eastAsia="en-GB"/>
        </w:rPr>
      </w:pPr>
      <w:hyperlink w:anchor="_Toc79676763" w:history="1">
        <w:r w:rsidR="001F66B1" w:rsidRPr="00CF5F44">
          <w:rPr>
            <w:rStyle w:val="Hyperlink"/>
            <w:noProof/>
          </w:rPr>
          <w:t>Walking and Loitering</w:t>
        </w:r>
        <w:r w:rsidR="001F66B1">
          <w:rPr>
            <w:noProof/>
            <w:webHidden/>
          </w:rPr>
          <w:tab/>
        </w:r>
        <w:r w:rsidR="001F66B1">
          <w:rPr>
            <w:noProof/>
            <w:webHidden/>
          </w:rPr>
          <w:fldChar w:fldCharType="begin"/>
        </w:r>
        <w:r w:rsidR="001F66B1">
          <w:rPr>
            <w:noProof/>
            <w:webHidden/>
          </w:rPr>
          <w:instrText xml:space="preserve"> PAGEREF _Toc79676763 \h </w:instrText>
        </w:r>
        <w:r w:rsidR="001F66B1">
          <w:rPr>
            <w:noProof/>
            <w:webHidden/>
          </w:rPr>
        </w:r>
        <w:r w:rsidR="001F66B1">
          <w:rPr>
            <w:noProof/>
            <w:webHidden/>
          </w:rPr>
          <w:fldChar w:fldCharType="separate"/>
        </w:r>
        <w:r w:rsidR="00D75117">
          <w:rPr>
            <w:noProof/>
            <w:webHidden/>
          </w:rPr>
          <w:t>101</w:t>
        </w:r>
        <w:r w:rsidR="001F66B1">
          <w:rPr>
            <w:noProof/>
            <w:webHidden/>
          </w:rPr>
          <w:fldChar w:fldCharType="end"/>
        </w:r>
      </w:hyperlink>
    </w:p>
    <w:p w14:paraId="06C54CDE" w14:textId="572F2433" w:rsidR="001F66B1" w:rsidRDefault="009C1D65">
      <w:pPr>
        <w:pStyle w:val="TOC2"/>
        <w:tabs>
          <w:tab w:val="right" w:pos="8146"/>
        </w:tabs>
        <w:rPr>
          <w:rFonts w:eastAsiaTheme="minorEastAsia" w:cstheme="minorBidi"/>
          <w:i w:val="0"/>
          <w:iCs w:val="0"/>
          <w:noProof/>
          <w:sz w:val="24"/>
          <w:szCs w:val="24"/>
          <w:lang w:eastAsia="en-GB"/>
        </w:rPr>
      </w:pPr>
      <w:hyperlink w:anchor="_Toc79676764" w:history="1">
        <w:r w:rsidR="001F66B1" w:rsidRPr="00CF5F44">
          <w:rPr>
            <w:rStyle w:val="Hyperlink"/>
            <w:noProof/>
          </w:rPr>
          <w:t>Other Spaces</w:t>
        </w:r>
        <w:r w:rsidR="001F66B1">
          <w:rPr>
            <w:noProof/>
            <w:webHidden/>
          </w:rPr>
          <w:tab/>
        </w:r>
        <w:r w:rsidR="001F66B1">
          <w:rPr>
            <w:noProof/>
            <w:webHidden/>
          </w:rPr>
          <w:fldChar w:fldCharType="begin"/>
        </w:r>
        <w:r w:rsidR="001F66B1">
          <w:rPr>
            <w:noProof/>
            <w:webHidden/>
          </w:rPr>
          <w:instrText xml:space="preserve"> PAGEREF _Toc79676764 \h </w:instrText>
        </w:r>
        <w:r w:rsidR="001F66B1">
          <w:rPr>
            <w:noProof/>
            <w:webHidden/>
          </w:rPr>
        </w:r>
        <w:r w:rsidR="001F66B1">
          <w:rPr>
            <w:noProof/>
            <w:webHidden/>
          </w:rPr>
          <w:fldChar w:fldCharType="separate"/>
        </w:r>
        <w:r w:rsidR="00D75117">
          <w:rPr>
            <w:noProof/>
            <w:webHidden/>
          </w:rPr>
          <w:t>106</w:t>
        </w:r>
        <w:r w:rsidR="001F66B1">
          <w:rPr>
            <w:noProof/>
            <w:webHidden/>
          </w:rPr>
          <w:fldChar w:fldCharType="end"/>
        </w:r>
      </w:hyperlink>
    </w:p>
    <w:p w14:paraId="5A22879C" w14:textId="24115B32" w:rsidR="001F66B1" w:rsidRDefault="009C1D65">
      <w:pPr>
        <w:pStyle w:val="TOC2"/>
        <w:tabs>
          <w:tab w:val="right" w:pos="8146"/>
        </w:tabs>
        <w:rPr>
          <w:rFonts w:eastAsiaTheme="minorEastAsia" w:cstheme="minorBidi"/>
          <w:i w:val="0"/>
          <w:iCs w:val="0"/>
          <w:noProof/>
          <w:sz w:val="24"/>
          <w:szCs w:val="24"/>
          <w:lang w:eastAsia="en-GB"/>
        </w:rPr>
      </w:pPr>
      <w:hyperlink w:anchor="_Toc79676765" w:history="1">
        <w:r w:rsidR="001F66B1" w:rsidRPr="00CF5F44">
          <w:rPr>
            <w:rStyle w:val="Hyperlink"/>
            <w:noProof/>
          </w:rPr>
          <w:t>Subversive Behaviour</w:t>
        </w:r>
        <w:r w:rsidR="001F66B1">
          <w:rPr>
            <w:noProof/>
            <w:webHidden/>
          </w:rPr>
          <w:tab/>
        </w:r>
        <w:r w:rsidR="001F66B1">
          <w:rPr>
            <w:noProof/>
            <w:webHidden/>
          </w:rPr>
          <w:fldChar w:fldCharType="begin"/>
        </w:r>
        <w:r w:rsidR="001F66B1">
          <w:rPr>
            <w:noProof/>
            <w:webHidden/>
          </w:rPr>
          <w:instrText xml:space="preserve"> PAGEREF _Toc79676765 \h </w:instrText>
        </w:r>
        <w:r w:rsidR="001F66B1">
          <w:rPr>
            <w:noProof/>
            <w:webHidden/>
          </w:rPr>
        </w:r>
        <w:r w:rsidR="001F66B1">
          <w:rPr>
            <w:noProof/>
            <w:webHidden/>
          </w:rPr>
          <w:fldChar w:fldCharType="separate"/>
        </w:r>
        <w:r w:rsidR="00D75117">
          <w:rPr>
            <w:noProof/>
            <w:webHidden/>
          </w:rPr>
          <w:t>107</w:t>
        </w:r>
        <w:r w:rsidR="001F66B1">
          <w:rPr>
            <w:noProof/>
            <w:webHidden/>
          </w:rPr>
          <w:fldChar w:fldCharType="end"/>
        </w:r>
      </w:hyperlink>
    </w:p>
    <w:p w14:paraId="79B956E4" w14:textId="41B07B2E" w:rsidR="001F66B1" w:rsidRDefault="009C1D65">
      <w:pPr>
        <w:pStyle w:val="TOC2"/>
        <w:tabs>
          <w:tab w:val="right" w:pos="8146"/>
        </w:tabs>
        <w:rPr>
          <w:rFonts w:eastAsiaTheme="minorEastAsia" w:cstheme="minorBidi"/>
          <w:i w:val="0"/>
          <w:iCs w:val="0"/>
          <w:noProof/>
          <w:sz w:val="24"/>
          <w:szCs w:val="24"/>
          <w:lang w:eastAsia="en-GB"/>
        </w:rPr>
      </w:pPr>
      <w:hyperlink w:anchor="_Toc79676766" w:history="1">
        <w:r w:rsidR="001F66B1" w:rsidRPr="00CF5F44">
          <w:rPr>
            <w:rStyle w:val="Hyperlink"/>
            <w:noProof/>
          </w:rPr>
          <w:t>Body and Place</w:t>
        </w:r>
        <w:r w:rsidR="001F66B1">
          <w:rPr>
            <w:noProof/>
            <w:webHidden/>
          </w:rPr>
          <w:tab/>
        </w:r>
        <w:r w:rsidR="001F66B1">
          <w:rPr>
            <w:noProof/>
            <w:webHidden/>
          </w:rPr>
          <w:fldChar w:fldCharType="begin"/>
        </w:r>
        <w:r w:rsidR="001F66B1">
          <w:rPr>
            <w:noProof/>
            <w:webHidden/>
          </w:rPr>
          <w:instrText xml:space="preserve"> PAGEREF _Toc79676766 \h </w:instrText>
        </w:r>
        <w:r w:rsidR="001F66B1">
          <w:rPr>
            <w:noProof/>
            <w:webHidden/>
          </w:rPr>
        </w:r>
        <w:r w:rsidR="001F66B1">
          <w:rPr>
            <w:noProof/>
            <w:webHidden/>
          </w:rPr>
          <w:fldChar w:fldCharType="separate"/>
        </w:r>
        <w:r w:rsidR="00D75117">
          <w:rPr>
            <w:noProof/>
            <w:webHidden/>
          </w:rPr>
          <w:t>108</w:t>
        </w:r>
        <w:r w:rsidR="001F66B1">
          <w:rPr>
            <w:noProof/>
            <w:webHidden/>
          </w:rPr>
          <w:fldChar w:fldCharType="end"/>
        </w:r>
      </w:hyperlink>
    </w:p>
    <w:p w14:paraId="56476642" w14:textId="6A8DE614" w:rsidR="001F66B1" w:rsidRDefault="009C1D65">
      <w:pPr>
        <w:pStyle w:val="TOC2"/>
        <w:tabs>
          <w:tab w:val="right" w:pos="8146"/>
        </w:tabs>
        <w:rPr>
          <w:rFonts w:eastAsiaTheme="minorEastAsia" w:cstheme="minorBidi"/>
          <w:i w:val="0"/>
          <w:iCs w:val="0"/>
          <w:noProof/>
          <w:sz w:val="24"/>
          <w:szCs w:val="24"/>
          <w:lang w:eastAsia="en-GB"/>
        </w:rPr>
      </w:pPr>
      <w:hyperlink w:anchor="_Toc79676767" w:history="1">
        <w:r w:rsidR="001F66B1" w:rsidRPr="00CF5F44">
          <w:rPr>
            <w:rStyle w:val="Hyperlink"/>
            <w:noProof/>
          </w:rPr>
          <w:t>Familiar Unfamiliar</w:t>
        </w:r>
        <w:r w:rsidR="001F66B1">
          <w:rPr>
            <w:noProof/>
            <w:webHidden/>
          </w:rPr>
          <w:tab/>
        </w:r>
        <w:r w:rsidR="001F66B1">
          <w:rPr>
            <w:noProof/>
            <w:webHidden/>
          </w:rPr>
          <w:fldChar w:fldCharType="begin"/>
        </w:r>
        <w:r w:rsidR="001F66B1">
          <w:rPr>
            <w:noProof/>
            <w:webHidden/>
          </w:rPr>
          <w:instrText xml:space="preserve"> PAGEREF _Toc79676767 \h </w:instrText>
        </w:r>
        <w:r w:rsidR="001F66B1">
          <w:rPr>
            <w:noProof/>
            <w:webHidden/>
          </w:rPr>
        </w:r>
        <w:r w:rsidR="001F66B1">
          <w:rPr>
            <w:noProof/>
            <w:webHidden/>
          </w:rPr>
          <w:fldChar w:fldCharType="separate"/>
        </w:r>
        <w:r w:rsidR="00D75117">
          <w:rPr>
            <w:noProof/>
            <w:webHidden/>
          </w:rPr>
          <w:t>113</w:t>
        </w:r>
        <w:r w:rsidR="001F66B1">
          <w:rPr>
            <w:noProof/>
            <w:webHidden/>
          </w:rPr>
          <w:fldChar w:fldCharType="end"/>
        </w:r>
      </w:hyperlink>
    </w:p>
    <w:p w14:paraId="0C2ACE84" w14:textId="04CFC1D9" w:rsidR="001F66B1" w:rsidRDefault="009C1D65">
      <w:pPr>
        <w:pStyle w:val="TOC2"/>
        <w:tabs>
          <w:tab w:val="right" w:pos="8146"/>
        </w:tabs>
        <w:rPr>
          <w:rFonts w:eastAsiaTheme="minorEastAsia" w:cstheme="minorBidi"/>
          <w:i w:val="0"/>
          <w:iCs w:val="0"/>
          <w:noProof/>
          <w:sz w:val="24"/>
          <w:szCs w:val="24"/>
          <w:lang w:eastAsia="en-GB"/>
        </w:rPr>
      </w:pPr>
      <w:hyperlink w:anchor="_Toc79676768" w:history="1">
        <w:r w:rsidR="001F66B1" w:rsidRPr="00CF5F44">
          <w:rPr>
            <w:rStyle w:val="Hyperlink"/>
            <w:noProof/>
          </w:rPr>
          <w:t>The Cinematic Uncanny</w:t>
        </w:r>
        <w:r w:rsidR="001F66B1">
          <w:rPr>
            <w:noProof/>
            <w:webHidden/>
          </w:rPr>
          <w:tab/>
        </w:r>
        <w:r w:rsidR="001F66B1">
          <w:rPr>
            <w:noProof/>
            <w:webHidden/>
          </w:rPr>
          <w:fldChar w:fldCharType="begin"/>
        </w:r>
        <w:r w:rsidR="001F66B1">
          <w:rPr>
            <w:noProof/>
            <w:webHidden/>
          </w:rPr>
          <w:instrText xml:space="preserve"> PAGEREF _Toc79676768 \h </w:instrText>
        </w:r>
        <w:r w:rsidR="001F66B1">
          <w:rPr>
            <w:noProof/>
            <w:webHidden/>
          </w:rPr>
        </w:r>
        <w:r w:rsidR="001F66B1">
          <w:rPr>
            <w:noProof/>
            <w:webHidden/>
          </w:rPr>
          <w:fldChar w:fldCharType="separate"/>
        </w:r>
        <w:r w:rsidR="00D75117">
          <w:rPr>
            <w:noProof/>
            <w:webHidden/>
          </w:rPr>
          <w:t>120</w:t>
        </w:r>
        <w:r w:rsidR="001F66B1">
          <w:rPr>
            <w:noProof/>
            <w:webHidden/>
          </w:rPr>
          <w:fldChar w:fldCharType="end"/>
        </w:r>
      </w:hyperlink>
    </w:p>
    <w:p w14:paraId="61415DF1" w14:textId="53F4A1E9" w:rsidR="001F66B1" w:rsidRDefault="009C1D65">
      <w:pPr>
        <w:pStyle w:val="TOC2"/>
        <w:tabs>
          <w:tab w:val="right" w:pos="8146"/>
        </w:tabs>
        <w:rPr>
          <w:rFonts w:eastAsiaTheme="minorEastAsia" w:cstheme="minorBidi"/>
          <w:i w:val="0"/>
          <w:iCs w:val="0"/>
          <w:noProof/>
          <w:sz w:val="24"/>
          <w:szCs w:val="24"/>
          <w:lang w:eastAsia="en-GB"/>
        </w:rPr>
      </w:pPr>
      <w:hyperlink w:anchor="_Toc79676769" w:history="1">
        <w:r w:rsidR="001F66B1" w:rsidRPr="00CF5F44">
          <w:rPr>
            <w:rStyle w:val="Hyperlink"/>
            <w:noProof/>
          </w:rPr>
          <w:t>Uncanny Places</w:t>
        </w:r>
        <w:r w:rsidR="001F66B1">
          <w:rPr>
            <w:noProof/>
            <w:webHidden/>
          </w:rPr>
          <w:tab/>
        </w:r>
        <w:r w:rsidR="001F66B1">
          <w:rPr>
            <w:noProof/>
            <w:webHidden/>
          </w:rPr>
          <w:fldChar w:fldCharType="begin"/>
        </w:r>
        <w:r w:rsidR="001F66B1">
          <w:rPr>
            <w:noProof/>
            <w:webHidden/>
          </w:rPr>
          <w:instrText xml:space="preserve"> PAGEREF _Toc79676769 \h </w:instrText>
        </w:r>
        <w:r w:rsidR="001F66B1">
          <w:rPr>
            <w:noProof/>
            <w:webHidden/>
          </w:rPr>
        </w:r>
        <w:r w:rsidR="001F66B1">
          <w:rPr>
            <w:noProof/>
            <w:webHidden/>
          </w:rPr>
          <w:fldChar w:fldCharType="separate"/>
        </w:r>
        <w:r w:rsidR="00D75117">
          <w:rPr>
            <w:noProof/>
            <w:webHidden/>
          </w:rPr>
          <w:t>129</w:t>
        </w:r>
        <w:r w:rsidR="001F66B1">
          <w:rPr>
            <w:noProof/>
            <w:webHidden/>
          </w:rPr>
          <w:fldChar w:fldCharType="end"/>
        </w:r>
      </w:hyperlink>
    </w:p>
    <w:p w14:paraId="23BDC50A" w14:textId="72D5D946" w:rsidR="001F66B1" w:rsidRDefault="009C1D65">
      <w:pPr>
        <w:pStyle w:val="TOC2"/>
        <w:tabs>
          <w:tab w:val="right" w:pos="8146"/>
        </w:tabs>
        <w:rPr>
          <w:rFonts w:eastAsiaTheme="minorEastAsia" w:cstheme="minorBidi"/>
          <w:i w:val="0"/>
          <w:iCs w:val="0"/>
          <w:noProof/>
          <w:sz w:val="24"/>
          <w:szCs w:val="24"/>
          <w:lang w:eastAsia="en-GB"/>
        </w:rPr>
      </w:pPr>
      <w:hyperlink w:anchor="_Toc79676770" w:history="1">
        <w:r w:rsidR="001F66B1" w:rsidRPr="00CF5F44">
          <w:rPr>
            <w:rStyle w:val="Hyperlink"/>
            <w:noProof/>
          </w:rPr>
          <w:t>The Merrion Hotel</w:t>
        </w:r>
        <w:r w:rsidR="001F66B1">
          <w:rPr>
            <w:noProof/>
            <w:webHidden/>
          </w:rPr>
          <w:tab/>
        </w:r>
        <w:r w:rsidR="001F66B1">
          <w:rPr>
            <w:noProof/>
            <w:webHidden/>
          </w:rPr>
          <w:fldChar w:fldCharType="begin"/>
        </w:r>
        <w:r w:rsidR="001F66B1">
          <w:rPr>
            <w:noProof/>
            <w:webHidden/>
          </w:rPr>
          <w:instrText xml:space="preserve"> PAGEREF _Toc79676770 \h </w:instrText>
        </w:r>
        <w:r w:rsidR="001F66B1">
          <w:rPr>
            <w:noProof/>
            <w:webHidden/>
          </w:rPr>
        </w:r>
        <w:r w:rsidR="001F66B1">
          <w:rPr>
            <w:noProof/>
            <w:webHidden/>
          </w:rPr>
          <w:fldChar w:fldCharType="separate"/>
        </w:r>
        <w:r w:rsidR="00D75117">
          <w:rPr>
            <w:noProof/>
            <w:webHidden/>
          </w:rPr>
          <w:t>129</w:t>
        </w:r>
        <w:r w:rsidR="001F66B1">
          <w:rPr>
            <w:noProof/>
            <w:webHidden/>
          </w:rPr>
          <w:fldChar w:fldCharType="end"/>
        </w:r>
      </w:hyperlink>
    </w:p>
    <w:p w14:paraId="423CC5FB" w14:textId="3D5500E8" w:rsidR="001F66B1" w:rsidRDefault="009C1D65">
      <w:pPr>
        <w:pStyle w:val="TOC2"/>
        <w:tabs>
          <w:tab w:val="right" w:pos="8146"/>
        </w:tabs>
        <w:rPr>
          <w:rFonts w:eastAsiaTheme="minorEastAsia" w:cstheme="minorBidi"/>
          <w:i w:val="0"/>
          <w:iCs w:val="0"/>
          <w:noProof/>
          <w:sz w:val="24"/>
          <w:szCs w:val="24"/>
          <w:lang w:eastAsia="en-GB"/>
        </w:rPr>
      </w:pPr>
      <w:hyperlink w:anchor="_Toc79676771" w:history="1">
        <w:r w:rsidR="001F66B1" w:rsidRPr="00CF5F44">
          <w:rPr>
            <w:rStyle w:val="Hyperlink"/>
            <w:noProof/>
          </w:rPr>
          <w:t>Doppelgänger</w:t>
        </w:r>
        <w:r w:rsidR="001F66B1">
          <w:rPr>
            <w:noProof/>
            <w:webHidden/>
          </w:rPr>
          <w:tab/>
        </w:r>
        <w:r w:rsidR="001F66B1">
          <w:rPr>
            <w:noProof/>
            <w:webHidden/>
          </w:rPr>
          <w:fldChar w:fldCharType="begin"/>
        </w:r>
        <w:r w:rsidR="001F66B1">
          <w:rPr>
            <w:noProof/>
            <w:webHidden/>
          </w:rPr>
          <w:instrText xml:space="preserve"> PAGEREF _Toc79676771 \h </w:instrText>
        </w:r>
        <w:r w:rsidR="001F66B1">
          <w:rPr>
            <w:noProof/>
            <w:webHidden/>
          </w:rPr>
        </w:r>
        <w:r w:rsidR="001F66B1">
          <w:rPr>
            <w:noProof/>
            <w:webHidden/>
          </w:rPr>
          <w:fldChar w:fldCharType="separate"/>
        </w:r>
        <w:r w:rsidR="00D75117">
          <w:rPr>
            <w:noProof/>
            <w:webHidden/>
          </w:rPr>
          <w:t>131</w:t>
        </w:r>
        <w:r w:rsidR="001F66B1">
          <w:rPr>
            <w:noProof/>
            <w:webHidden/>
          </w:rPr>
          <w:fldChar w:fldCharType="end"/>
        </w:r>
      </w:hyperlink>
    </w:p>
    <w:p w14:paraId="3084149D" w14:textId="31B436C1" w:rsidR="001F66B1" w:rsidRDefault="009C1D65">
      <w:pPr>
        <w:pStyle w:val="TOC2"/>
        <w:tabs>
          <w:tab w:val="right" w:pos="8146"/>
        </w:tabs>
        <w:rPr>
          <w:rFonts w:eastAsiaTheme="minorEastAsia" w:cstheme="minorBidi"/>
          <w:i w:val="0"/>
          <w:iCs w:val="0"/>
          <w:noProof/>
          <w:sz w:val="24"/>
          <w:szCs w:val="24"/>
          <w:lang w:eastAsia="en-GB"/>
        </w:rPr>
      </w:pPr>
      <w:hyperlink w:anchor="_Toc79676772" w:history="1">
        <w:r w:rsidR="001F66B1" w:rsidRPr="00CF5F44">
          <w:rPr>
            <w:rStyle w:val="Hyperlink"/>
            <w:noProof/>
          </w:rPr>
          <w:t>Absence</w:t>
        </w:r>
        <w:r w:rsidR="001F66B1">
          <w:rPr>
            <w:noProof/>
            <w:webHidden/>
          </w:rPr>
          <w:tab/>
        </w:r>
        <w:r w:rsidR="001F66B1">
          <w:rPr>
            <w:noProof/>
            <w:webHidden/>
          </w:rPr>
          <w:fldChar w:fldCharType="begin"/>
        </w:r>
        <w:r w:rsidR="001F66B1">
          <w:rPr>
            <w:noProof/>
            <w:webHidden/>
          </w:rPr>
          <w:instrText xml:space="preserve"> PAGEREF _Toc79676772 \h </w:instrText>
        </w:r>
        <w:r w:rsidR="001F66B1">
          <w:rPr>
            <w:noProof/>
            <w:webHidden/>
          </w:rPr>
        </w:r>
        <w:r w:rsidR="001F66B1">
          <w:rPr>
            <w:noProof/>
            <w:webHidden/>
          </w:rPr>
          <w:fldChar w:fldCharType="separate"/>
        </w:r>
        <w:r w:rsidR="00D75117">
          <w:rPr>
            <w:noProof/>
            <w:webHidden/>
          </w:rPr>
          <w:t>134</w:t>
        </w:r>
        <w:r w:rsidR="001F66B1">
          <w:rPr>
            <w:noProof/>
            <w:webHidden/>
          </w:rPr>
          <w:fldChar w:fldCharType="end"/>
        </w:r>
      </w:hyperlink>
    </w:p>
    <w:p w14:paraId="56178A20" w14:textId="01ABBE1B" w:rsidR="001F66B1" w:rsidRDefault="009C1D65">
      <w:pPr>
        <w:pStyle w:val="TOC2"/>
        <w:tabs>
          <w:tab w:val="right" w:pos="8146"/>
        </w:tabs>
        <w:rPr>
          <w:rFonts w:eastAsiaTheme="minorEastAsia" w:cstheme="minorBidi"/>
          <w:i w:val="0"/>
          <w:iCs w:val="0"/>
          <w:noProof/>
          <w:sz w:val="24"/>
          <w:szCs w:val="24"/>
          <w:lang w:eastAsia="en-GB"/>
        </w:rPr>
      </w:pPr>
      <w:hyperlink w:anchor="_Toc79676773" w:history="1">
        <w:r w:rsidR="001F66B1" w:rsidRPr="00CF5F44">
          <w:rPr>
            <w:rStyle w:val="Hyperlink"/>
            <w:noProof/>
          </w:rPr>
          <w:t>The Mini Market</w:t>
        </w:r>
        <w:r w:rsidR="001F66B1">
          <w:rPr>
            <w:noProof/>
            <w:webHidden/>
          </w:rPr>
          <w:tab/>
        </w:r>
        <w:r w:rsidR="001F66B1">
          <w:rPr>
            <w:noProof/>
            <w:webHidden/>
          </w:rPr>
          <w:fldChar w:fldCharType="begin"/>
        </w:r>
        <w:r w:rsidR="001F66B1">
          <w:rPr>
            <w:noProof/>
            <w:webHidden/>
          </w:rPr>
          <w:instrText xml:space="preserve"> PAGEREF _Toc79676773 \h </w:instrText>
        </w:r>
        <w:r w:rsidR="001F66B1">
          <w:rPr>
            <w:noProof/>
            <w:webHidden/>
          </w:rPr>
        </w:r>
        <w:r w:rsidR="001F66B1">
          <w:rPr>
            <w:noProof/>
            <w:webHidden/>
          </w:rPr>
          <w:fldChar w:fldCharType="separate"/>
        </w:r>
        <w:r w:rsidR="00D75117">
          <w:rPr>
            <w:noProof/>
            <w:webHidden/>
          </w:rPr>
          <w:t>137</w:t>
        </w:r>
        <w:r w:rsidR="001F66B1">
          <w:rPr>
            <w:noProof/>
            <w:webHidden/>
          </w:rPr>
          <w:fldChar w:fldCharType="end"/>
        </w:r>
      </w:hyperlink>
    </w:p>
    <w:p w14:paraId="601AC537" w14:textId="1F31BF70" w:rsidR="001F66B1" w:rsidRDefault="009C1D65">
      <w:pPr>
        <w:pStyle w:val="TOC2"/>
        <w:tabs>
          <w:tab w:val="right" w:pos="8146"/>
        </w:tabs>
        <w:rPr>
          <w:rFonts w:eastAsiaTheme="minorEastAsia" w:cstheme="minorBidi"/>
          <w:i w:val="0"/>
          <w:iCs w:val="0"/>
          <w:noProof/>
          <w:sz w:val="24"/>
          <w:szCs w:val="24"/>
          <w:lang w:eastAsia="en-GB"/>
        </w:rPr>
      </w:pPr>
      <w:hyperlink w:anchor="_Toc79676774" w:history="1">
        <w:r w:rsidR="001F66B1" w:rsidRPr="00CF5F44">
          <w:rPr>
            <w:rStyle w:val="Hyperlink"/>
            <w:noProof/>
          </w:rPr>
          <w:t>The Underpass</w:t>
        </w:r>
        <w:r w:rsidR="001F66B1">
          <w:rPr>
            <w:noProof/>
            <w:webHidden/>
          </w:rPr>
          <w:tab/>
        </w:r>
        <w:r w:rsidR="001F66B1">
          <w:rPr>
            <w:noProof/>
            <w:webHidden/>
          </w:rPr>
          <w:fldChar w:fldCharType="begin"/>
        </w:r>
        <w:r w:rsidR="001F66B1">
          <w:rPr>
            <w:noProof/>
            <w:webHidden/>
          </w:rPr>
          <w:instrText xml:space="preserve"> PAGEREF _Toc79676774 \h </w:instrText>
        </w:r>
        <w:r w:rsidR="001F66B1">
          <w:rPr>
            <w:noProof/>
            <w:webHidden/>
          </w:rPr>
        </w:r>
        <w:r w:rsidR="001F66B1">
          <w:rPr>
            <w:noProof/>
            <w:webHidden/>
          </w:rPr>
          <w:fldChar w:fldCharType="separate"/>
        </w:r>
        <w:r w:rsidR="00D75117">
          <w:rPr>
            <w:noProof/>
            <w:webHidden/>
          </w:rPr>
          <w:t>139</w:t>
        </w:r>
        <w:r w:rsidR="001F66B1">
          <w:rPr>
            <w:noProof/>
            <w:webHidden/>
          </w:rPr>
          <w:fldChar w:fldCharType="end"/>
        </w:r>
      </w:hyperlink>
    </w:p>
    <w:p w14:paraId="7E0CB5C7" w14:textId="6B1C6637" w:rsidR="001F66B1" w:rsidRDefault="009C1D65">
      <w:pPr>
        <w:pStyle w:val="TOC2"/>
        <w:tabs>
          <w:tab w:val="right" w:pos="8146"/>
        </w:tabs>
        <w:rPr>
          <w:rFonts w:eastAsiaTheme="minorEastAsia" w:cstheme="minorBidi"/>
          <w:i w:val="0"/>
          <w:iCs w:val="0"/>
          <w:noProof/>
          <w:sz w:val="24"/>
          <w:szCs w:val="24"/>
          <w:lang w:eastAsia="en-GB"/>
        </w:rPr>
      </w:pPr>
      <w:hyperlink w:anchor="_Toc79676775" w:history="1">
        <w:r w:rsidR="001F66B1" w:rsidRPr="00CF5F44">
          <w:rPr>
            <w:rStyle w:val="Hyperlink"/>
            <w:noProof/>
          </w:rPr>
          <w:t>Chapter Summary</w:t>
        </w:r>
        <w:r w:rsidR="001F66B1">
          <w:rPr>
            <w:noProof/>
            <w:webHidden/>
          </w:rPr>
          <w:tab/>
        </w:r>
        <w:r w:rsidR="001F66B1">
          <w:rPr>
            <w:noProof/>
            <w:webHidden/>
          </w:rPr>
          <w:fldChar w:fldCharType="begin"/>
        </w:r>
        <w:r w:rsidR="001F66B1">
          <w:rPr>
            <w:noProof/>
            <w:webHidden/>
          </w:rPr>
          <w:instrText xml:space="preserve"> PAGEREF _Toc79676775 \h </w:instrText>
        </w:r>
        <w:r w:rsidR="001F66B1">
          <w:rPr>
            <w:noProof/>
            <w:webHidden/>
          </w:rPr>
        </w:r>
        <w:r w:rsidR="001F66B1">
          <w:rPr>
            <w:noProof/>
            <w:webHidden/>
          </w:rPr>
          <w:fldChar w:fldCharType="separate"/>
        </w:r>
        <w:r w:rsidR="00D75117">
          <w:rPr>
            <w:noProof/>
            <w:webHidden/>
          </w:rPr>
          <w:t>143</w:t>
        </w:r>
        <w:r w:rsidR="001F66B1">
          <w:rPr>
            <w:noProof/>
            <w:webHidden/>
          </w:rPr>
          <w:fldChar w:fldCharType="end"/>
        </w:r>
      </w:hyperlink>
    </w:p>
    <w:p w14:paraId="48A69B96" w14:textId="6A216064" w:rsidR="001F66B1" w:rsidRDefault="009C1D65">
      <w:pPr>
        <w:pStyle w:val="TOC1"/>
        <w:tabs>
          <w:tab w:val="right" w:pos="8146"/>
        </w:tabs>
        <w:rPr>
          <w:rFonts w:eastAsiaTheme="minorEastAsia" w:cstheme="minorBidi"/>
          <w:b w:val="0"/>
          <w:bCs w:val="0"/>
          <w:noProof/>
          <w:sz w:val="24"/>
          <w:szCs w:val="24"/>
          <w:lang w:eastAsia="en-GB"/>
        </w:rPr>
      </w:pPr>
      <w:hyperlink w:anchor="_Toc79676776" w:history="1">
        <w:r w:rsidR="001F66B1" w:rsidRPr="00CF5F44">
          <w:rPr>
            <w:rStyle w:val="Hyperlink"/>
            <w:noProof/>
          </w:rPr>
          <w:t>Chapter 5: Thinking through Painting</w:t>
        </w:r>
        <w:r w:rsidR="001F66B1">
          <w:rPr>
            <w:noProof/>
            <w:webHidden/>
          </w:rPr>
          <w:tab/>
        </w:r>
        <w:r w:rsidR="001F66B1">
          <w:rPr>
            <w:noProof/>
            <w:webHidden/>
          </w:rPr>
          <w:fldChar w:fldCharType="begin"/>
        </w:r>
        <w:r w:rsidR="001F66B1">
          <w:rPr>
            <w:noProof/>
            <w:webHidden/>
          </w:rPr>
          <w:instrText xml:space="preserve"> PAGEREF _Toc79676776 \h </w:instrText>
        </w:r>
        <w:r w:rsidR="001F66B1">
          <w:rPr>
            <w:noProof/>
            <w:webHidden/>
          </w:rPr>
        </w:r>
        <w:r w:rsidR="001F66B1">
          <w:rPr>
            <w:noProof/>
            <w:webHidden/>
          </w:rPr>
          <w:fldChar w:fldCharType="separate"/>
        </w:r>
        <w:r w:rsidR="00D75117">
          <w:rPr>
            <w:noProof/>
            <w:webHidden/>
          </w:rPr>
          <w:t>145</w:t>
        </w:r>
        <w:r w:rsidR="001F66B1">
          <w:rPr>
            <w:noProof/>
            <w:webHidden/>
          </w:rPr>
          <w:fldChar w:fldCharType="end"/>
        </w:r>
      </w:hyperlink>
    </w:p>
    <w:p w14:paraId="3AABB2EB" w14:textId="1064355C" w:rsidR="001F66B1" w:rsidRDefault="009C1D65">
      <w:pPr>
        <w:pStyle w:val="TOC2"/>
        <w:tabs>
          <w:tab w:val="right" w:pos="8146"/>
        </w:tabs>
        <w:rPr>
          <w:rFonts w:eastAsiaTheme="minorEastAsia" w:cstheme="minorBidi"/>
          <w:i w:val="0"/>
          <w:iCs w:val="0"/>
          <w:noProof/>
          <w:sz w:val="24"/>
          <w:szCs w:val="24"/>
          <w:lang w:eastAsia="en-GB"/>
        </w:rPr>
      </w:pPr>
      <w:hyperlink w:anchor="_Toc79676777" w:history="1">
        <w:r w:rsidR="001F66B1" w:rsidRPr="00CF5F44">
          <w:rPr>
            <w:rStyle w:val="Hyperlink"/>
            <w:noProof/>
          </w:rPr>
          <w:t>Introduction</w:t>
        </w:r>
        <w:r w:rsidR="001F66B1">
          <w:rPr>
            <w:noProof/>
            <w:webHidden/>
          </w:rPr>
          <w:tab/>
        </w:r>
        <w:r w:rsidR="001F66B1">
          <w:rPr>
            <w:noProof/>
            <w:webHidden/>
          </w:rPr>
          <w:fldChar w:fldCharType="begin"/>
        </w:r>
        <w:r w:rsidR="001F66B1">
          <w:rPr>
            <w:noProof/>
            <w:webHidden/>
          </w:rPr>
          <w:instrText xml:space="preserve"> PAGEREF _Toc79676777 \h </w:instrText>
        </w:r>
        <w:r w:rsidR="001F66B1">
          <w:rPr>
            <w:noProof/>
            <w:webHidden/>
          </w:rPr>
        </w:r>
        <w:r w:rsidR="001F66B1">
          <w:rPr>
            <w:noProof/>
            <w:webHidden/>
          </w:rPr>
          <w:fldChar w:fldCharType="separate"/>
        </w:r>
        <w:r w:rsidR="00D75117">
          <w:rPr>
            <w:noProof/>
            <w:webHidden/>
          </w:rPr>
          <w:t>152</w:t>
        </w:r>
        <w:r w:rsidR="001F66B1">
          <w:rPr>
            <w:noProof/>
            <w:webHidden/>
          </w:rPr>
          <w:fldChar w:fldCharType="end"/>
        </w:r>
      </w:hyperlink>
    </w:p>
    <w:p w14:paraId="67FBAAA6" w14:textId="5471C018" w:rsidR="001F66B1" w:rsidRDefault="009C1D65">
      <w:pPr>
        <w:pStyle w:val="TOC2"/>
        <w:tabs>
          <w:tab w:val="right" w:pos="8146"/>
        </w:tabs>
        <w:rPr>
          <w:rFonts w:eastAsiaTheme="minorEastAsia" w:cstheme="minorBidi"/>
          <w:i w:val="0"/>
          <w:iCs w:val="0"/>
          <w:noProof/>
          <w:sz w:val="24"/>
          <w:szCs w:val="24"/>
          <w:lang w:eastAsia="en-GB"/>
        </w:rPr>
      </w:pPr>
      <w:hyperlink w:anchor="_Toc79676778" w:history="1">
        <w:r w:rsidR="001F66B1" w:rsidRPr="00CF5F44">
          <w:rPr>
            <w:rStyle w:val="Hyperlink"/>
            <w:noProof/>
          </w:rPr>
          <w:t>The Merrion Centre Series</w:t>
        </w:r>
        <w:r w:rsidR="001F66B1">
          <w:rPr>
            <w:noProof/>
            <w:webHidden/>
          </w:rPr>
          <w:tab/>
        </w:r>
        <w:r w:rsidR="001F66B1">
          <w:rPr>
            <w:noProof/>
            <w:webHidden/>
          </w:rPr>
          <w:fldChar w:fldCharType="begin"/>
        </w:r>
        <w:r w:rsidR="001F66B1">
          <w:rPr>
            <w:noProof/>
            <w:webHidden/>
          </w:rPr>
          <w:instrText xml:space="preserve"> PAGEREF _Toc79676778 \h </w:instrText>
        </w:r>
        <w:r w:rsidR="001F66B1">
          <w:rPr>
            <w:noProof/>
            <w:webHidden/>
          </w:rPr>
        </w:r>
        <w:r w:rsidR="001F66B1">
          <w:rPr>
            <w:noProof/>
            <w:webHidden/>
          </w:rPr>
          <w:fldChar w:fldCharType="separate"/>
        </w:r>
        <w:r w:rsidR="00D75117">
          <w:rPr>
            <w:noProof/>
            <w:webHidden/>
          </w:rPr>
          <w:t>152</w:t>
        </w:r>
        <w:r w:rsidR="001F66B1">
          <w:rPr>
            <w:noProof/>
            <w:webHidden/>
          </w:rPr>
          <w:fldChar w:fldCharType="end"/>
        </w:r>
      </w:hyperlink>
    </w:p>
    <w:p w14:paraId="3CCE94DF" w14:textId="59E84EAA" w:rsidR="001F66B1" w:rsidRDefault="009C1D65">
      <w:pPr>
        <w:pStyle w:val="TOC2"/>
        <w:tabs>
          <w:tab w:val="right" w:pos="8146"/>
        </w:tabs>
        <w:rPr>
          <w:rFonts w:eastAsiaTheme="minorEastAsia" w:cstheme="minorBidi"/>
          <w:i w:val="0"/>
          <w:iCs w:val="0"/>
          <w:noProof/>
          <w:sz w:val="24"/>
          <w:szCs w:val="24"/>
          <w:lang w:eastAsia="en-GB"/>
        </w:rPr>
      </w:pPr>
      <w:hyperlink w:anchor="_Toc79676779" w:history="1">
        <w:r w:rsidR="001F66B1" w:rsidRPr="00CF5F44">
          <w:rPr>
            <w:rStyle w:val="Hyperlink"/>
            <w:noProof/>
          </w:rPr>
          <w:t>Retail Zombie</w:t>
        </w:r>
        <w:r w:rsidR="001F66B1">
          <w:rPr>
            <w:noProof/>
            <w:webHidden/>
          </w:rPr>
          <w:tab/>
        </w:r>
        <w:r w:rsidR="001F66B1">
          <w:rPr>
            <w:noProof/>
            <w:webHidden/>
          </w:rPr>
          <w:fldChar w:fldCharType="begin"/>
        </w:r>
        <w:r w:rsidR="001F66B1">
          <w:rPr>
            <w:noProof/>
            <w:webHidden/>
          </w:rPr>
          <w:instrText xml:space="preserve"> PAGEREF _Toc79676779 \h </w:instrText>
        </w:r>
        <w:r w:rsidR="001F66B1">
          <w:rPr>
            <w:noProof/>
            <w:webHidden/>
          </w:rPr>
        </w:r>
        <w:r w:rsidR="001F66B1">
          <w:rPr>
            <w:noProof/>
            <w:webHidden/>
          </w:rPr>
          <w:fldChar w:fldCharType="separate"/>
        </w:r>
        <w:r w:rsidR="00D75117">
          <w:rPr>
            <w:noProof/>
            <w:webHidden/>
          </w:rPr>
          <w:t>153</w:t>
        </w:r>
        <w:r w:rsidR="001F66B1">
          <w:rPr>
            <w:noProof/>
            <w:webHidden/>
          </w:rPr>
          <w:fldChar w:fldCharType="end"/>
        </w:r>
      </w:hyperlink>
    </w:p>
    <w:p w14:paraId="5C31FE6F" w14:textId="15D4C48C" w:rsidR="001F66B1" w:rsidRDefault="009C1D65">
      <w:pPr>
        <w:pStyle w:val="TOC2"/>
        <w:tabs>
          <w:tab w:val="right" w:pos="8146"/>
        </w:tabs>
        <w:rPr>
          <w:rFonts w:eastAsiaTheme="minorEastAsia" w:cstheme="minorBidi"/>
          <w:i w:val="0"/>
          <w:iCs w:val="0"/>
          <w:noProof/>
          <w:sz w:val="24"/>
          <w:szCs w:val="24"/>
          <w:lang w:eastAsia="en-GB"/>
        </w:rPr>
      </w:pPr>
      <w:hyperlink w:anchor="_Toc79676780" w:history="1">
        <w:r w:rsidR="001F66B1" w:rsidRPr="00CF5F44">
          <w:rPr>
            <w:rStyle w:val="Hyperlink"/>
            <w:noProof/>
          </w:rPr>
          <w:t>The Process of Practice</w:t>
        </w:r>
        <w:r w:rsidR="001F66B1">
          <w:rPr>
            <w:noProof/>
            <w:webHidden/>
          </w:rPr>
          <w:tab/>
        </w:r>
        <w:r w:rsidR="001F66B1">
          <w:rPr>
            <w:noProof/>
            <w:webHidden/>
          </w:rPr>
          <w:fldChar w:fldCharType="begin"/>
        </w:r>
        <w:r w:rsidR="001F66B1">
          <w:rPr>
            <w:noProof/>
            <w:webHidden/>
          </w:rPr>
          <w:instrText xml:space="preserve"> PAGEREF _Toc79676780 \h </w:instrText>
        </w:r>
        <w:r w:rsidR="001F66B1">
          <w:rPr>
            <w:noProof/>
            <w:webHidden/>
          </w:rPr>
        </w:r>
        <w:r w:rsidR="001F66B1">
          <w:rPr>
            <w:noProof/>
            <w:webHidden/>
          </w:rPr>
          <w:fldChar w:fldCharType="separate"/>
        </w:r>
        <w:r w:rsidR="00D75117">
          <w:rPr>
            <w:noProof/>
            <w:webHidden/>
          </w:rPr>
          <w:t>155</w:t>
        </w:r>
        <w:r w:rsidR="001F66B1">
          <w:rPr>
            <w:noProof/>
            <w:webHidden/>
          </w:rPr>
          <w:fldChar w:fldCharType="end"/>
        </w:r>
      </w:hyperlink>
    </w:p>
    <w:p w14:paraId="04FAD6D9" w14:textId="3C3AFCE6" w:rsidR="001F66B1" w:rsidRDefault="009C1D65">
      <w:pPr>
        <w:pStyle w:val="TOC2"/>
        <w:tabs>
          <w:tab w:val="right" w:pos="8146"/>
        </w:tabs>
        <w:rPr>
          <w:rFonts w:eastAsiaTheme="minorEastAsia" w:cstheme="minorBidi"/>
          <w:i w:val="0"/>
          <w:iCs w:val="0"/>
          <w:noProof/>
          <w:sz w:val="24"/>
          <w:szCs w:val="24"/>
          <w:lang w:eastAsia="en-GB"/>
        </w:rPr>
      </w:pPr>
      <w:hyperlink w:anchor="_Toc79676781" w:history="1">
        <w:r w:rsidR="001F66B1" w:rsidRPr="00CF5F44">
          <w:rPr>
            <w:rStyle w:val="Hyperlink"/>
            <w:noProof/>
          </w:rPr>
          <w:t>Snapshot</w:t>
        </w:r>
        <w:r w:rsidR="001F66B1">
          <w:rPr>
            <w:noProof/>
            <w:webHidden/>
          </w:rPr>
          <w:tab/>
        </w:r>
        <w:r w:rsidR="001F66B1">
          <w:rPr>
            <w:noProof/>
            <w:webHidden/>
          </w:rPr>
          <w:fldChar w:fldCharType="begin"/>
        </w:r>
        <w:r w:rsidR="001F66B1">
          <w:rPr>
            <w:noProof/>
            <w:webHidden/>
          </w:rPr>
          <w:instrText xml:space="preserve"> PAGEREF _Toc79676781 \h </w:instrText>
        </w:r>
        <w:r w:rsidR="001F66B1">
          <w:rPr>
            <w:noProof/>
            <w:webHidden/>
          </w:rPr>
        </w:r>
        <w:r w:rsidR="001F66B1">
          <w:rPr>
            <w:noProof/>
            <w:webHidden/>
          </w:rPr>
          <w:fldChar w:fldCharType="separate"/>
        </w:r>
        <w:r w:rsidR="00D75117">
          <w:rPr>
            <w:noProof/>
            <w:webHidden/>
          </w:rPr>
          <w:t>159</w:t>
        </w:r>
        <w:r w:rsidR="001F66B1">
          <w:rPr>
            <w:noProof/>
            <w:webHidden/>
          </w:rPr>
          <w:fldChar w:fldCharType="end"/>
        </w:r>
      </w:hyperlink>
    </w:p>
    <w:p w14:paraId="2610F33D" w14:textId="5C1B6D84" w:rsidR="001F66B1" w:rsidRDefault="009C1D65">
      <w:pPr>
        <w:pStyle w:val="TOC2"/>
        <w:tabs>
          <w:tab w:val="right" w:pos="8146"/>
        </w:tabs>
        <w:rPr>
          <w:rFonts w:eastAsiaTheme="minorEastAsia" w:cstheme="minorBidi"/>
          <w:i w:val="0"/>
          <w:iCs w:val="0"/>
          <w:noProof/>
          <w:sz w:val="24"/>
          <w:szCs w:val="24"/>
          <w:lang w:eastAsia="en-GB"/>
        </w:rPr>
      </w:pPr>
      <w:hyperlink w:anchor="_Toc79676782" w:history="1">
        <w:r w:rsidR="001F66B1" w:rsidRPr="00CF5F44">
          <w:rPr>
            <w:rStyle w:val="Hyperlink"/>
            <w:noProof/>
          </w:rPr>
          <w:t>The Optical Unconscious</w:t>
        </w:r>
        <w:r w:rsidR="001F66B1">
          <w:rPr>
            <w:noProof/>
            <w:webHidden/>
          </w:rPr>
          <w:tab/>
        </w:r>
        <w:r w:rsidR="001F66B1">
          <w:rPr>
            <w:noProof/>
            <w:webHidden/>
          </w:rPr>
          <w:fldChar w:fldCharType="begin"/>
        </w:r>
        <w:r w:rsidR="001F66B1">
          <w:rPr>
            <w:noProof/>
            <w:webHidden/>
          </w:rPr>
          <w:instrText xml:space="preserve"> PAGEREF _Toc79676782 \h </w:instrText>
        </w:r>
        <w:r w:rsidR="001F66B1">
          <w:rPr>
            <w:noProof/>
            <w:webHidden/>
          </w:rPr>
        </w:r>
        <w:r w:rsidR="001F66B1">
          <w:rPr>
            <w:noProof/>
            <w:webHidden/>
          </w:rPr>
          <w:fldChar w:fldCharType="separate"/>
        </w:r>
        <w:r w:rsidR="00D75117">
          <w:rPr>
            <w:noProof/>
            <w:webHidden/>
          </w:rPr>
          <w:t>159</w:t>
        </w:r>
        <w:r w:rsidR="001F66B1">
          <w:rPr>
            <w:noProof/>
            <w:webHidden/>
          </w:rPr>
          <w:fldChar w:fldCharType="end"/>
        </w:r>
      </w:hyperlink>
    </w:p>
    <w:p w14:paraId="73502BAC" w14:textId="2C7EA8F3" w:rsidR="001F66B1" w:rsidRDefault="009C1D65">
      <w:pPr>
        <w:pStyle w:val="TOC2"/>
        <w:tabs>
          <w:tab w:val="right" w:pos="8146"/>
        </w:tabs>
        <w:rPr>
          <w:rFonts w:eastAsiaTheme="minorEastAsia" w:cstheme="minorBidi"/>
          <w:i w:val="0"/>
          <w:iCs w:val="0"/>
          <w:noProof/>
          <w:sz w:val="24"/>
          <w:szCs w:val="24"/>
          <w:lang w:eastAsia="en-GB"/>
        </w:rPr>
      </w:pPr>
      <w:hyperlink w:anchor="_Toc79676783" w:history="1">
        <w:r w:rsidR="001F66B1" w:rsidRPr="00CF5F44">
          <w:rPr>
            <w:rStyle w:val="Hyperlink"/>
            <w:noProof/>
          </w:rPr>
          <w:t>Monochro</w:t>
        </w:r>
        <w:r w:rsidR="001F66B1" w:rsidRPr="00CF5F44">
          <w:rPr>
            <w:rStyle w:val="Hyperlink"/>
            <w:noProof/>
          </w:rPr>
          <w:t>m</w:t>
        </w:r>
        <w:r w:rsidR="001F66B1" w:rsidRPr="00CF5F44">
          <w:rPr>
            <w:rStyle w:val="Hyperlink"/>
            <w:noProof/>
          </w:rPr>
          <w:t>e</w:t>
        </w:r>
        <w:r w:rsidR="001F66B1">
          <w:rPr>
            <w:noProof/>
            <w:webHidden/>
          </w:rPr>
          <w:tab/>
        </w:r>
        <w:r w:rsidR="001F66B1">
          <w:rPr>
            <w:noProof/>
            <w:webHidden/>
          </w:rPr>
          <w:fldChar w:fldCharType="begin"/>
        </w:r>
        <w:r w:rsidR="001F66B1">
          <w:rPr>
            <w:noProof/>
            <w:webHidden/>
          </w:rPr>
          <w:instrText xml:space="preserve"> PAGEREF _Toc79676783 \h </w:instrText>
        </w:r>
        <w:r w:rsidR="001F66B1">
          <w:rPr>
            <w:noProof/>
            <w:webHidden/>
          </w:rPr>
        </w:r>
        <w:r w:rsidR="001F66B1">
          <w:rPr>
            <w:noProof/>
            <w:webHidden/>
          </w:rPr>
          <w:fldChar w:fldCharType="separate"/>
        </w:r>
        <w:r w:rsidR="00D75117">
          <w:rPr>
            <w:noProof/>
            <w:webHidden/>
          </w:rPr>
          <w:t>163</w:t>
        </w:r>
        <w:r w:rsidR="001F66B1">
          <w:rPr>
            <w:noProof/>
            <w:webHidden/>
          </w:rPr>
          <w:fldChar w:fldCharType="end"/>
        </w:r>
      </w:hyperlink>
    </w:p>
    <w:p w14:paraId="65A84E62" w14:textId="4F319BBB" w:rsidR="001F66B1" w:rsidRDefault="009C1D65">
      <w:pPr>
        <w:pStyle w:val="TOC2"/>
        <w:tabs>
          <w:tab w:val="right" w:pos="8146"/>
        </w:tabs>
        <w:rPr>
          <w:rFonts w:eastAsiaTheme="minorEastAsia" w:cstheme="minorBidi"/>
          <w:i w:val="0"/>
          <w:iCs w:val="0"/>
          <w:noProof/>
          <w:sz w:val="24"/>
          <w:szCs w:val="24"/>
          <w:lang w:eastAsia="en-GB"/>
        </w:rPr>
      </w:pPr>
      <w:hyperlink w:anchor="_Toc79676784" w:history="1">
        <w:r w:rsidR="001F66B1" w:rsidRPr="00CF5F44">
          <w:rPr>
            <w:rStyle w:val="Hyperlink"/>
            <w:noProof/>
          </w:rPr>
          <w:t>Aerial Assault</w:t>
        </w:r>
        <w:r w:rsidR="001F66B1">
          <w:rPr>
            <w:noProof/>
            <w:webHidden/>
          </w:rPr>
          <w:tab/>
        </w:r>
        <w:r w:rsidR="001F66B1">
          <w:rPr>
            <w:noProof/>
            <w:webHidden/>
          </w:rPr>
          <w:fldChar w:fldCharType="begin"/>
        </w:r>
        <w:r w:rsidR="001F66B1">
          <w:rPr>
            <w:noProof/>
            <w:webHidden/>
          </w:rPr>
          <w:instrText xml:space="preserve"> PAGEREF _Toc79676784 \h </w:instrText>
        </w:r>
        <w:r w:rsidR="001F66B1">
          <w:rPr>
            <w:noProof/>
            <w:webHidden/>
          </w:rPr>
        </w:r>
        <w:r w:rsidR="001F66B1">
          <w:rPr>
            <w:noProof/>
            <w:webHidden/>
          </w:rPr>
          <w:fldChar w:fldCharType="separate"/>
        </w:r>
        <w:r w:rsidR="00D75117">
          <w:rPr>
            <w:noProof/>
            <w:webHidden/>
          </w:rPr>
          <w:t>163</w:t>
        </w:r>
        <w:r w:rsidR="001F66B1">
          <w:rPr>
            <w:noProof/>
            <w:webHidden/>
          </w:rPr>
          <w:fldChar w:fldCharType="end"/>
        </w:r>
      </w:hyperlink>
    </w:p>
    <w:p w14:paraId="04D3EAD5" w14:textId="603269DA" w:rsidR="001F66B1" w:rsidRDefault="009C1D65">
      <w:pPr>
        <w:pStyle w:val="TOC2"/>
        <w:tabs>
          <w:tab w:val="right" w:pos="8146"/>
        </w:tabs>
        <w:rPr>
          <w:rFonts w:eastAsiaTheme="minorEastAsia" w:cstheme="minorBidi"/>
          <w:i w:val="0"/>
          <w:iCs w:val="0"/>
          <w:noProof/>
          <w:sz w:val="24"/>
          <w:szCs w:val="24"/>
          <w:lang w:eastAsia="en-GB"/>
        </w:rPr>
      </w:pPr>
      <w:hyperlink w:anchor="_Toc79676785" w:history="1">
        <w:r w:rsidR="001F66B1" w:rsidRPr="00CF5F44">
          <w:rPr>
            <w:rStyle w:val="Hyperlink"/>
            <w:noProof/>
          </w:rPr>
          <w:t>A Token of Absence</w:t>
        </w:r>
        <w:r w:rsidR="001F66B1">
          <w:rPr>
            <w:noProof/>
            <w:webHidden/>
          </w:rPr>
          <w:tab/>
        </w:r>
        <w:r w:rsidR="001F66B1">
          <w:rPr>
            <w:noProof/>
            <w:webHidden/>
          </w:rPr>
          <w:fldChar w:fldCharType="begin"/>
        </w:r>
        <w:r w:rsidR="001F66B1">
          <w:rPr>
            <w:noProof/>
            <w:webHidden/>
          </w:rPr>
          <w:instrText xml:space="preserve"> PAGEREF _Toc79676785 \h </w:instrText>
        </w:r>
        <w:r w:rsidR="001F66B1">
          <w:rPr>
            <w:noProof/>
            <w:webHidden/>
          </w:rPr>
        </w:r>
        <w:r w:rsidR="001F66B1">
          <w:rPr>
            <w:noProof/>
            <w:webHidden/>
          </w:rPr>
          <w:fldChar w:fldCharType="separate"/>
        </w:r>
        <w:r w:rsidR="00D75117">
          <w:rPr>
            <w:noProof/>
            <w:webHidden/>
          </w:rPr>
          <w:t>164</w:t>
        </w:r>
        <w:r w:rsidR="001F66B1">
          <w:rPr>
            <w:noProof/>
            <w:webHidden/>
          </w:rPr>
          <w:fldChar w:fldCharType="end"/>
        </w:r>
      </w:hyperlink>
    </w:p>
    <w:p w14:paraId="50E4B010" w14:textId="6AD23541" w:rsidR="001F66B1" w:rsidRDefault="009C1D65">
      <w:pPr>
        <w:pStyle w:val="TOC2"/>
        <w:tabs>
          <w:tab w:val="right" w:pos="8146"/>
        </w:tabs>
        <w:rPr>
          <w:rFonts w:eastAsiaTheme="minorEastAsia" w:cstheme="minorBidi"/>
          <w:i w:val="0"/>
          <w:iCs w:val="0"/>
          <w:noProof/>
          <w:sz w:val="24"/>
          <w:szCs w:val="24"/>
          <w:lang w:eastAsia="en-GB"/>
        </w:rPr>
      </w:pPr>
      <w:hyperlink w:anchor="_Toc79676786" w:history="1">
        <w:r w:rsidR="001F66B1" w:rsidRPr="00CF5F44">
          <w:rPr>
            <w:rStyle w:val="Hyperlink"/>
            <w:noProof/>
          </w:rPr>
          <w:t>Temporal Collapse</w:t>
        </w:r>
        <w:r w:rsidR="001F66B1">
          <w:rPr>
            <w:noProof/>
            <w:webHidden/>
          </w:rPr>
          <w:tab/>
        </w:r>
        <w:r w:rsidR="001F66B1">
          <w:rPr>
            <w:noProof/>
            <w:webHidden/>
          </w:rPr>
          <w:fldChar w:fldCharType="begin"/>
        </w:r>
        <w:r w:rsidR="001F66B1">
          <w:rPr>
            <w:noProof/>
            <w:webHidden/>
          </w:rPr>
          <w:instrText xml:space="preserve"> PAGEREF _Toc79676786 \h </w:instrText>
        </w:r>
        <w:r w:rsidR="001F66B1">
          <w:rPr>
            <w:noProof/>
            <w:webHidden/>
          </w:rPr>
        </w:r>
        <w:r w:rsidR="001F66B1">
          <w:rPr>
            <w:noProof/>
            <w:webHidden/>
          </w:rPr>
          <w:fldChar w:fldCharType="separate"/>
        </w:r>
        <w:r w:rsidR="00D75117">
          <w:rPr>
            <w:noProof/>
            <w:webHidden/>
          </w:rPr>
          <w:t>165</w:t>
        </w:r>
        <w:r w:rsidR="001F66B1">
          <w:rPr>
            <w:noProof/>
            <w:webHidden/>
          </w:rPr>
          <w:fldChar w:fldCharType="end"/>
        </w:r>
      </w:hyperlink>
    </w:p>
    <w:p w14:paraId="704348FA" w14:textId="45529279" w:rsidR="001F66B1" w:rsidRDefault="009C1D65">
      <w:pPr>
        <w:pStyle w:val="TOC2"/>
        <w:tabs>
          <w:tab w:val="right" w:pos="8146"/>
        </w:tabs>
        <w:rPr>
          <w:rFonts w:eastAsiaTheme="minorEastAsia" w:cstheme="minorBidi"/>
          <w:i w:val="0"/>
          <w:iCs w:val="0"/>
          <w:noProof/>
          <w:sz w:val="24"/>
          <w:szCs w:val="24"/>
          <w:lang w:eastAsia="en-GB"/>
        </w:rPr>
      </w:pPr>
      <w:hyperlink w:anchor="_Toc79676787" w:history="1">
        <w:r w:rsidR="001F66B1" w:rsidRPr="00CF5F44">
          <w:rPr>
            <w:rStyle w:val="Hyperlink"/>
            <w:noProof/>
          </w:rPr>
          <w:t>Memory of Place</w:t>
        </w:r>
        <w:r w:rsidR="001F66B1">
          <w:rPr>
            <w:noProof/>
            <w:webHidden/>
          </w:rPr>
          <w:tab/>
        </w:r>
        <w:r w:rsidR="001F66B1">
          <w:rPr>
            <w:noProof/>
            <w:webHidden/>
          </w:rPr>
          <w:fldChar w:fldCharType="begin"/>
        </w:r>
        <w:r w:rsidR="001F66B1">
          <w:rPr>
            <w:noProof/>
            <w:webHidden/>
          </w:rPr>
          <w:instrText xml:space="preserve"> PAGEREF _Toc79676787 \h </w:instrText>
        </w:r>
        <w:r w:rsidR="001F66B1">
          <w:rPr>
            <w:noProof/>
            <w:webHidden/>
          </w:rPr>
        </w:r>
        <w:r w:rsidR="001F66B1">
          <w:rPr>
            <w:noProof/>
            <w:webHidden/>
          </w:rPr>
          <w:fldChar w:fldCharType="separate"/>
        </w:r>
        <w:r w:rsidR="00D75117">
          <w:rPr>
            <w:noProof/>
            <w:webHidden/>
          </w:rPr>
          <w:t>168</w:t>
        </w:r>
        <w:r w:rsidR="001F66B1">
          <w:rPr>
            <w:noProof/>
            <w:webHidden/>
          </w:rPr>
          <w:fldChar w:fldCharType="end"/>
        </w:r>
      </w:hyperlink>
    </w:p>
    <w:p w14:paraId="60537FA0" w14:textId="61DFF992" w:rsidR="001F66B1" w:rsidRDefault="009C1D65">
      <w:pPr>
        <w:pStyle w:val="TOC2"/>
        <w:tabs>
          <w:tab w:val="right" w:pos="8146"/>
        </w:tabs>
        <w:rPr>
          <w:rFonts w:eastAsiaTheme="minorEastAsia" w:cstheme="minorBidi"/>
          <w:i w:val="0"/>
          <w:iCs w:val="0"/>
          <w:noProof/>
          <w:sz w:val="24"/>
          <w:szCs w:val="24"/>
          <w:lang w:eastAsia="en-GB"/>
        </w:rPr>
      </w:pPr>
      <w:hyperlink w:anchor="_Toc79676788" w:history="1">
        <w:r w:rsidR="001F66B1" w:rsidRPr="00CF5F44">
          <w:rPr>
            <w:rStyle w:val="Hyperlink"/>
            <w:noProof/>
          </w:rPr>
          <w:t>Model / Painting / Index</w:t>
        </w:r>
        <w:r w:rsidR="001F66B1">
          <w:rPr>
            <w:noProof/>
            <w:webHidden/>
          </w:rPr>
          <w:tab/>
        </w:r>
        <w:r w:rsidR="001F66B1">
          <w:rPr>
            <w:noProof/>
            <w:webHidden/>
          </w:rPr>
          <w:fldChar w:fldCharType="begin"/>
        </w:r>
        <w:r w:rsidR="001F66B1">
          <w:rPr>
            <w:noProof/>
            <w:webHidden/>
          </w:rPr>
          <w:instrText xml:space="preserve"> PAGEREF _Toc79676788 \h </w:instrText>
        </w:r>
        <w:r w:rsidR="001F66B1">
          <w:rPr>
            <w:noProof/>
            <w:webHidden/>
          </w:rPr>
        </w:r>
        <w:r w:rsidR="001F66B1">
          <w:rPr>
            <w:noProof/>
            <w:webHidden/>
          </w:rPr>
          <w:fldChar w:fldCharType="separate"/>
        </w:r>
        <w:r w:rsidR="00D75117">
          <w:rPr>
            <w:noProof/>
            <w:webHidden/>
          </w:rPr>
          <w:t>170</w:t>
        </w:r>
        <w:r w:rsidR="001F66B1">
          <w:rPr>
            <w:noProof/>
            <w:webHidden/>
          </w:rPr>
          <w:fldChar w:fldCharType="end"/>
        </w:r>
      </w:hyperlink>
    </w:p>
    <w:p w14:paraId="7E541109" w14:textId="37940626" w:rsidR="001F66B1" w:rsidRDefault="009C1D65">
      <w:pPr>
        <w:pStyle w:val="TOC2"/>
        <w:tabs>
          <w:tab w:val="right" w:pos="8146"/>
        </w:tabs>
        <w:rPr>
          <w:rFonts w:eastAsiaTheme="minorEastAsia" w:cstheme="minorBidi"/>
          <w:i w:val="0"/>
          <w:iCs w:val="0"/>
          <w:noProof/>
          <w:sz w:val="24"/>
          <w:szCs w:val="24"/>
          <w:lang w:eastAsia="en-GB"/>
        </w:rPr>
      </w:pPr>
      <w:hyperlink w:anchor="_Toc79676789" w:history="1">
        <w:r w:rsidR="001F66B1" w:rsidRPr="00CF5F44">
          <w:rPr>
            <w:rStyle w:val="Hyperlink"/>
            <w:noProof/>
          </w:rPr>
          <w:t>Re-implacement</w:t>
        </w:r>
        <w:r w:rsidR="001F66B1">
          <w:rPr>
            <w:noProof/>
            <w:webHidden/>
          </w:rPr>
          <w:tab/>
        </w:r>
        <w:r w:rsidR="001F66B1">
          <w:rPr>
            <w:noProof/>
            <w:webHidden/>
          </w:rPr>
          <w:fldChar w:fldCharType="begin"/>
        </w:r>
        <w:r w:rsidR="001F66B1">
          <w:rPr>
            <w:noProof/>
            <w:webHidden/>
          </w:rPr>
          <w:instrText xml:space="preserve"> PAGEREF _Toc79676789 \h </w:instrText>
        </w:r>
        <w:r w:rsidR="001F66B1">
          <w:rPr>
            <w:noProof/>
            <w:webHidden/>
          </w:rPr>
        </w:r>
        <w:r w:rsidR="001F66B1">
          <w:rPr>
            <w:noProof/>
            <w:webHidden/>
          </w:rPr>
          <w:fldChar w:fldCharType="separate"/>
        </w:r>
        <w:r w:rsidR="00D75117">
          <w:rPr>
            <w:noProof/>
            <w:webHidden/>
          </w:rPr>
          <w:t>176</w:t>
        </w:r>
        <w:r w:rsidR="001F66B1">
          <w:rPr>
            <w:noProof/>
            <w:webHidden/>
          </w:rPr>
          <w:fldChar w:fldCharType="end"/>
        </w:r>
      </w:hyperlink>
    </w:p>
    <w:p w14:paraId="7A1E8665" w14:textId="0161126F" w:rsidR="001F66B1" w:rsidRDefault="009C1D65">
      <w:pPr>
        <w:pStyle w:val="TOC2"/>
        <w:tabs>
          <w:tab w:val="right" w:pos="8146"/>
        </w:tabs>
        <w:rPr>
          <w:rFonts w:eastAsiaTheme="minorEastAsia" w:cstheme="minorBidi"/>
          <w:i w:val="0"/>
          <w:iCs w:val="0"/>
          <w:noProof/>
          <w:sz w:val="24"/>
          <w:szCs w:val="24"/>
          <w:lang w:eastAsia="en-GB"/>
        </w:rPr>
      </w:pPr>
      <w:hyperlink w:anchor="_Toc79676790" w:history="1">
        <w:r w:rsidR="001F66B1" w:rsidRPr="00CF5F44">
          <w:rPr>
            <w:rStyle w:val="Hyperlink"/>
            <w:noProof/>
          </w:rPr>
          <w:t>Chapter Summary</w:t>
        </w:r>
        <w:r w:rsidR="001F66B1">
          <w:rPr>
            <w:noProof/>
            <w:webHidden/>
          </w:rPr>
          <w:tab/>
        </w:r>
        <w:r w:rsidR="001F66B1">
          <w:rPr>
            <w:noProof/>
            <w:webHidden/>
          </w:rPr>
          <w:fldChar w:fldCharType="begin"/>
        </w:r>
        <w:r w:rsidR="001F66B1">
          <w:rPr>
            <w:noProof/>
            <w:webHidden/>
          </w:rPr>
          <w:instrText xml:space="preserve"> PAGEREF _Toc79676790 \h </w:instrText>
        </w:r>
        <w:r w:rsidR="001F66B1">
          <w:rPr>
            <w:noProof/>
            <w:webHidden/>
          </w:rPr>
        </w:r>
        <w:r w:rsidR="001F66B1">
          <w:rPr>
            <w:noProof/>
            <w:webHidden/>
          </w:rPr>
          <w:fldChar w:fldCharType="separate"/>
        </w:r>
        <w:r w:rsidR="00D75117">
          <w:rPr>
            <w:noProof/>
            <w:webHidden/>
          </w:rPr>
          <w:t>179</w:t>
        </w:r>
        <w:r w:rsidR="001F66B1">
          <w:rPr>
            <w:noProof/>
            <w:webHidden/>
          </w:rPr>
          <w:fldChar w:fldCharType="end"/>
        </w:r>
      </w:hyperlink>
    </w:p>
    <w:p w14:paraId="0016C1EA" w14:textId="5EB07E47" w:rsidR="001F66B1" w:rsidRDefault="009C1D65">
      <w:pPr>
        <w:pStyle w:val="TOC1"/>
        <w:tabs>
          <w:tab w:val="right" w:pos="8146"/>
        </w:tabs>
        <w:rPr>
          <w:rFonts w:eastAsiaTheme="minorEastAsia" w:cstheme="minorBidi"/>
          <w:b w:val="0"/>
          <w:bCs w:val="0"/>
          <w:noProof/>
          <w:sz w:val="24"/>
          <w:szCs w:val="24"/>
          <w:lang w:eastAsia="en-GB"/>
        </w:rPr>
      </w:pPr>
      <w:hyperlink w:anchor="_Toc79676791" w:history="1">
        <w:r w:rsidR="001F66B1" w:rsidRPr="00CF5F44">
          <w:rPr>
            <w:rStyle w:val="Hyperlink"/>
            <w:noProof/>
          </w:rPr>
          <w:t>Chapter 6: Memory of Place</w:t>
        </w:r>
        <w:r w:rsidR="001F66B1">
          <w:rPr>
            <w:noProof/>
            <w:webHidden/>
          </w:rPr>
          <w:tab/>
        </w:r>
        <w:r w:rsidR="001F66B1">
          <w:rPr>
            <w:noProof/>
            <w:webHidden/>
          </w:rPr>
          <w:fldChar w:fldCharType="begin"/>
        </w:r>
        <w:r w:rsidR="001F66B1">
          <w:rPr>
            <w:noProof/>
            <w:webHidden/>
          </w:rPr>
          <w:instrText xml:space="preserve"> PAGEREF _Toc79676791 \h </w:instrText>
        </w:r>
        <w:r w:rsidR="001F66B1">
          <w:rPr>
            <w:noProof/>
            <w:webHidden/>
          </w:rPr>
        </w:r>
        <w:r w:rsidR="001F66B1">
          <w:rPr>
            <w:noProof/>
            <w:webHidden/>
          </w:rPr>
          <w:fldChar w:fldCharType="separate"/>
        </w:r>
        <w:r w:rsidR="00D75117">
          <w:rPr>
            <w:noProof/>
            <w:webHidden/>
          </w:rPr>
          <w:t>181</w:t>
        </w:r>
        <w:r w:rsidR="001F66B1">
          <w:rPr>
            <w:noProof/>
            <w:webHidden/>
          </w:rPr>
          <w:fldChar w:fldCharType="end"/>
        </w:r>
      </w:hyperlink>
    </w:p>
    <w:p w14:paraId="0419CCCF" w14:textId="0DB1F686" w:rsidR="001F66B1" w:rsidRDefault="009C1D65">
      <w:pPr>
        <w:pStyle w:val="TOC2"/>
        <w:tabs>
          <w:tab w:val="right" w:pos="8146"/>
        </w:tabs>
        <w:rPr>
          <w:rFonts w:eastAsiaTheme="minorEastAsia" w:cstheme="minorBidi"/>
          <w:i w:val="0"/>
          <w:iCs w:val="0"/>
          <w:noProof/>
          <w:sz w:val="24"/>
          <w:szCs w:val="24"/>
          <w:lang w:eastAsia="en-GB"/>
        </w:rPr>
      </w:pPr>
      <w:hyperlink w:anchor="_Toc79676792" w:history="1">
        <w:r w:rsidR="001F66B1" w:rsidRPr="00CF5F44">
          <w:rPr>
            <w:rStyle w:val="Hyperlink"/>
            <w:noProof/>
          </w:rPr>
          <w:t>Introduction</w:t>
        </w:r>
        <w:r w:rsidR="001F66B1">
          <w:rPr>
            <w:noProof/>
            <w:webHidden/>
          </w:rPr>
          <w:tab/>
        </w:r>
        <w:r w:rsidR="001F66B1">
          <w:rPr>
            <w:noProof/>
            <w:webHidden/>
          </w:rPr>
          <w:fldChar w:fldCharType="begin"/>
        </w:r>
        <w:r w:rsidR="001F66B1">
          <w:rPr>
            <w:noProof/>
            <w:webHidden/>
          </w:rPr>
          <w:instrText xml:space="preserve"> PAGEREF _Toc79676792 \h </w:instrText>
        </w:r>
        <w:r w:rsidR="001F66B1">
          <w:rPr>
            <w:noProof/>
            <w:webHidden/>
          </w:rPr>
        </w:r>
        <w:r w:rsidR="001F66B1">
          <w:rPr>
            <w:noProof/>
            <w:webHidden/>
          </w:rPr>
          <w:fldChar w:fldCharType="separate"/>
        </w:r>
        <w:r w:rsidR="00D75117">
          <w:rPr>
            <w:noProof/>
            <w:webHidden/>
          </w:rPr>
          <w:t>187</w:t>
        </w:r>
        <w:r w:rsidR="001F66B1">
          <w:rPr>
            <w:noProof/>
            <w:webHidden/>
          </w:rPr>
          <w:fldChar w:fldCharType="end"/>
        </w:r>
      </w:hyperlink>
    </w:p>
    <w:p w14:paraId="6CD2C769" w14:textId="3251207E" w:rsidR="001F66B1" w:rsidRDefault="009C1D65">
      <w:pPr>
        <w:pStyle w:val="TOC2"/>
        <w:tabs>
          <w:tab w:val="right" w:pos="8146"/>
        </w:tabs>
        <w:rPr>
          <w:rFonts w:eastAsiaTheme="minorEastAsia" w:cstheme="minorBidi"/>
          <w:i w:val="0"/>
          <w:iCs w:val="0"/>
          <w:noProof/>
          <w:sz w:val="24"/>
          <w:szCs w:val="24"/>
          <w:lang w:eastAsia="en-GB"/>
        </w:rPr>
      </w:pPr>
      <w:hyperlink w:anchor="_Toc79676793" w:history="1">
        <w:r w:rsidR="001F66B1" w:rsidRPr="00CF5F44">
          <w:rPr>
            <w:rStyle w:val="Hyperlink"/>
            <w:noProof/>
          </w:rPr>
          <w:t>Memory in Practice</w:t>
        </w:r>
        <w:r w:rsidR="001F66B1">
          <w:rPr>
            <w:noProof/>
            <w:webHidden/>
          </w:rPr>
          <w:tab/>
        </w:r>
        <w:r w:rsidR="001F66B1">
          <w:rPr>
            <w:noProof/>
            <w:webHidden/>
          </w:rPr>
          <w:fldChar w:fldCharType="begin"/>
        </w:r>
        <w:r w:rsidR="001F66B1">
          <w:rPr>
            <w:noProof/>
            <w:webHidden/>
          </w:rPr>
          <w:instrText xml:space="preserve"> PAGEREF _Toc79676793 \h </w:instrText>
        </w:r>
        <w:r w:rsidR="001F66B1">
          <w:rPr>
            <w:noProof/>
            <w:webHidden/>
          </w:rPr>
        </w:r>
        <w:r w:rsidR="001F66B1">
          <w:rPr>
            <w:noProof/>
            <w:webHidden/>
          </w:rPr>
          <w:fldChar w:fldCharType="separate"/>
        </w:r>
        <w:r w:rsidR="00D75117">
          <w:rPr>
            <w:noProof/>
            <w:webHidden/>
          </w:rPr>
          <w:t>187</w:t>
        </w:r>
        <w:r w:rsidR="001F66B1">
          <w:rPr>
            <w:noProof/>
            <w:webHidden/>
          </w:rPr>
          <w:fldChar w:fldCharType="end"/>
        </w:r>
      </w:hyperlink>
    </w:p>
    <w:p w14:paraId="6D390710" w14:textId="0A5F5FAB" w:rsidR="001F66B1" w:rsidRDefault="009C1D65">
      <w:pPr>
        <w:pStyle w:val="TOC2"/>
        <w:tabs>
          <w:tab w:val="right" w:pos="8146"/>
        </w:tabs>
        <w:rPr>
          <w:rFonts w:eastAsiaTheme="minorEastAsia" w:cstheme="minorBidi"/>
          <w:i w:val="0"/>
          <w:iCs w:val="0"/>
          <w:noProof/>
          <w:sz w:val="24"/>
          <w:szCs w:val="24"/>
          <w:lang w:eastAsia="en-GB"/>
        </w:rPr>
      </w:pPr>
      <w:hyperlink w:anchor="_Toc79676794" w:history="1">
        <w:r w:rsidR="001F66B1" w:rsidRPr="00CF5F44">
          <w:rPr>
            <w:rStyle w:val="Hyperlink"/>
            <w:noProof/>
          </w:rPr>
          <w:t>Embodied Memory</w:t>
        </w:r>
        <w:r w:rsidR="001F66B1">
          <w:rPr>
            <w:noProof/>
            <w:webHidden/>
          </w:rPr>
          <w:tab/>
        </w:r>
        <w:r w:rsidR="001F66B1">
          <w:rPr>
            <w:noProof/>
            <w:webHidden/>
          </w:rPr>
          <w:fldChar w:fldCharType="begin"/>
        </w:r>
        <w:r w:rsidR="001F66B1">
          <w:rPr>
            <w:noProof/>
            <w:webHidden/>
          </w:rPr>
          <w:instrText xml:space="preserve"> PAGEREF _Toc79676794 \h </w:instrText>
        </w:r>
        <w:r w:rsidR="001F66B1">
          <w:rPr>
            <w:noProof/>
            <w:webHidden/>
          </w:rPr>
        </w:r>
        <w:r w:rsidR="001F66B1">
          <w:rPr>
            <w:noProof/>
            <w:webHidden/>
          </w:rPr>
          <w:fldChar w:fldCharType="separate"/>
        </w:r>
        <w:r w:rsidR="00D75117">
          <w:rPr>
            <w:noProof/>
            <w:webHidden/>
          </w:rPr>
          <w:t>188</w:t>
        </w:r>
        <w:r w:rsidR="001F66B1">
          <w:rPr>
            <w:noProof/>
            <w:webHidden/>
          </w:rPr>
          <w:fldChar w:fldCharType="end"/>
        </w:r>
      </w:hyperlink>
    </w:p>
    <w:p w14:paraId="3FD0EB9F" w14:textId="2879ED61" w:rsidR="001F66B1" w:rsidRDefault="009C1D65">
      <w:pPr>
        <w:pStyle w:val="TOC2"/>
        <w:tabs>
          <w:tab w:val="right" w:pos="8146"/>
        </w:tabs>
        <w:rPr>
          <w:rFonts w:eastAsiaTheme="minorEastAsia" w:cstheme="minorBidi"/>
          <w:i w:val="0"/>
          <w:iCs w:val="0"/>
          <w:noProof/>
          <w:sz w:val="24"/>
          <w:szCs w:val="24"/>
          <w:lang w:eastAsia="en-GB"/>
        </w:rPr>
      </w:pPr>
      <w:hyperlink w:anchor="_Toc79676795" w:history="1">
        <w:r w:rsidR="001F66B1" w:rsidRPr="00CF5F44">
          <w:rPr>
            <w:rStyle w:val="Hyperlink"/>
            <w:noProof/>
          </w:rPr>
          <w:t>Remembering and Forgetting</w:t>
        </w:r>
        <w:r w:rsidR="001F66B1">
          <w:rPr>
            <w:noProof/>
            <w:webHidden/>
          </w:rPr>
          <w:tab/>
        </w:r>
        <w:r w:rsidR="001F66B1">
          <w:rPr>
            <w:noProof/>
            <w:webHidden/>
          </w:rPr>
          <w:fldChar w:fldCharType="begin"/>
        </w:r>
        <w:r w:rsidR="001F66B1">
          <w:rPr>
            <w:noProof/>
            <w:webHidden/>
          </w:rPr>
          <w:instrText xml:space="preserve"> PAGEREF _Toc79676795 \h </w:instrText>
        </w:r>
        <w:r w:rsidR="001F66B1">
          <w:rPr>
            <w:noProof/>
            <w:webHidden/>
          </w:rPr>
        </w:r>
        <w:r w:rsidR="001F66B1">
          <w:rPr>
            <w:noProof/>
            <w:webHidden/>
          </w:rPr>
          <w:fldChar w:fldCharType="separate"/>
        </w:r>
        <w:r w:rsidR="00D75117">
          <w:rPr>
            <w:noProof/>
            <w:webHidden/>
          </w:rPr>
          <w:t>189</w:t>
        </w:r>
        <w:r w:rsidR="001F66B1">
          <w:rPr>
            <w:noProof/>
            <w:webHidden/>
          </w:rPr>
          <w:fldChar w:fldCharType="end"/>
        </w:r>
      </w:hyperlink>
    </w:p>
    <w:p w14:paraId="4CEC0183" w14:textId="75504267" w:rsidR="001F66B1" w:rsidRDefault="009C1D65">
      <w:pPr>
        <w:pStyle w:val="TOC2"/>
        <w:tabs>
          <w:tab w:val="right" w:pos="8146"/>
        </w:tabs>
        <w:rPr>
          <w:rFonts w:eastAsiaTheme="minorEastAsia" w:cstheme="minorBidi"/>
          <w:i w:val="0"/>
          <w:iCs w:val="0"/>
          <w:noProof/>
          <w:sz w:val="24"/>
          <w:szCs w:val="24"/>
          <w:lang w:eastAsia="en-GB"/>
        </w:rPr>
      </w:pPr>
      <w:hyperlink w:anchor="_Toc79676796" w:history="1">
        <w:r w:rsidR="001F66B1" w:rsidRPr="00CF5F44">
          <w:rPr>
            <w:rStyle w:val="Hyperlink"/>
            <w:noProof/>
          </w:rPr>
          <w:t>Lived Memory</w:t>
        </w:r>
        <w:r w:rsidR="001F66B1">
          <w:rPr>
            <w:noProof/>
            <w:webHidden/>
          </w:rPr>
          <w:tab/>
        </w:r>
        <w:r w:rsidR="001F66B1">
          <w:rPr>
            <w:noProof/>
            <w:webHidden/>
          </w:rPr>
          <w:fldChar w:fldCharType="begin"/>
        </w:r>
        <w:r w:rsidR="001F66B1">
          <w:rPr>
            <w:noProof/>
            <w:webHidden/>
          </w:rPr>
          <w:instrText xml:space="preserve"> PAGEREF _Toc79676796 \h </w:instrText>
        </w:r>
        <w:r w:rsidR="001F66B1">
          <w:rPr>
            <w:noProof/>
            <w:webHidden/>
          </w:rPr>
        </w:r>
        <w:r w:rsidR="001F66B1">
          <w:rPr>
            <w:noProof/>
            <w:webHidden/>
          </w:rPr>
          <w:fldChar w:fldCharType="separate"/>
        </w:r>
        <w:r w:rsidR="00D75117">
          <w:rPr>
            <w:noProof/>
            <w:webHidden/>
          </w:rPr>
          <w:t>192</w:t>
        </w:r>
        <w:r w:rsidR="001F66B1">
          <w:rPr>
            <w:noProof/>
            <w:webHidden/>
          </w:rPr>
          <w:fldChar w:fldCharType="end"/>
        </w:r>
      </w:hyperlink>
    </w:p>
    <w:p w14:paraId="1502D4C3" w14:textId="3D913DAA" w:rsidR="001F66B1" w:rsidRDefault="009C1D65">
      <w:pPr>
        <w:pStyle w:val="TOC2"/>
        <w:tabs>
          <w:tab w:val="right" w:pos="8146"/>
        </w:tabs>
        <w:rPr>
          <w:rFonts w:eastAsiaTheme="minorEastAsia" w:cstheme="minorBidi"/>
          <w:i w:val="0"/>
          <w:iCs w:val="0"/>
          <w:noProof/>
          <w:sz w:val="24"/>
          <w:szCs w:val="24"/>
          <w:lang w:eastAsia="en-GB"/>
        </w:rPr>
      </w:pPr>
      <w:hyperlink w:anchor="_Toc79676797" w:history="1">
        <w:r w:rsidR="001F66B1" w:rsidRPr="00CF5F44">
          <w:rPr>
            <w:rStyle w:val="Hyperlink"/>
            <w:noProof/>
          </w:rPr>
          <w:t>Photography and Memory</w:t>
        </w:r>
        <w:r w:rsidR="001F66B1">
          <w:rPr>
            <w:noProof/>
            <w:webHidden/>
          </w:rPr>
          <w:tab/>
        </w:r>
        <w:r w:rsidR="001F66B1">
          <w:rPr>
            <w:noProof/>
            <w:webHidden/>
          </w:rPr>
          <w:fldChar w:fldCharType="begin"/>
        </w:r>
        <w:r w:rsidR="001F66B1">
          <w:rPr>
            <w:noProof/>
            <w:webHidden/>
          </w:rPr>
          <w:instrText xml:space="preserve"> PAGEREF _Toc79676797 \h </w:instrText>
        </w:r>
        <w:r w:rsidR="001F66B1">
          <w:rPr>
            <w:noProof/>
            <w:webHidden/>
          </w:rPr>
        </w:r>
        <w:r w:rsidR="001F66B1">
          <w:rPr>
            <w:noProof/>
            <w:webHidden/>
          </w:rPr>
          <w:fldChar w:fldCharType="separate"/>
        </w:r>
        <w:r w:rsidR="00D75117">
          <w:rPr>
            <w:noProof/>
            <w:webHidden/>
          </w:rPr>
          <w:t>192</w:t>
        </w:r>
        <w:r w:rsidR="001F66B1">
          <w:rPr>
            <w:noProof/>
            <w:webHidden/>
          </w:rPr>
          <w:fldChar w:fldCharType="end"/>
        </w:r>
      </w:hyperlink>
    </w:p>
    <w:p w14:paraId="28A8EBF9" w14:textId="3CFF1973" w:rsidR="001F66B1" w:rsidRDefault="009C1D65">
      <w:pPr>
        <w:pStyle w:val="TOC2"/>
        <w:tabs>
          <w:tab w:val="right" w:pos="8146"/>
        </w:tabs>
        <w:rPr>
          <w:rFonts w:eastAsiaTheme="minorEastAsia" w:cstheme="minorBidi"/>
          <w:i w:val="0"/>
          <w:iCs w:val="0"/>
          <w:noProof/>
          <w:sz w:val="24"/>
          <w:szCs w:val="24"/>
          <w:lang w:eastAsia="en-GB"/>
        </w:rPr>
      </w:pPr>
      <w:hyperlink w:anchor="_Toc79676798" w:history="1">
        <w:r w:rsidR="001F66B1" w:rsidRPr="00CF5F44">
          <w:rPr>
            <w:rStyle w:val="Hyperlink"/>
            <w:noProof/>
            <w:lang w:val="en-US"/>
          </w:rPr>
          <w:t>Augmented Memory</w:t>
        </w:r>
        <w:r w:rsidR="001F66B1">
          <w:rPr>
            <w:noProof/>
            <w:webHidden/>
          </w:rPr>
          <w:tab/>
        </w:r>
        <w:r w:rsidR="001F66B1">
          <w:rPr>
            <w:noProof/>
            <w:webHidden/>
          </w:rPr>
          <w:fldChar w:fldCharType="begin"/>
        </w:r>
        <w:r w:rsidR="001F66B1">
          <w:rPr>
            <w:noProof/>
            <w:webHidden/>
          </w:rPr>
          <w:instrText xml:space="preserve"> PAGEREF _Toc79676798 \h </w:instrText>
        </w:r>
        <w:r w:rsidR="001F66B1">
          <w:rPr>
            <w:noProof/>
            <w:webHidden/>
          </w:rPr>
        </w:r>
        <w:r w:rsidR="001F66B1">
          <w:rPr>
            <w:noProof/>
            <w:webHidden/>
          </w:rPr>
          <w:fldChar w:fldCharType="separate"/>
        </w:r>
        <w:r w:rsidR="00D75117">
          <w:rPr>
            <w:noProof/>
            <w:webHidden/>
          </w:rPr>
          <w:t>193</w:t>
        </w:r>
        <w:r w:rsidR="001F66B1">
          <w:rPr>
            <w:noProof/>
            <w:webHidden/>
          </w:rPr>
          <w:fldChar w:fldCharType="end"/>
        </w:r>
      </w:hyperlink>
    </w:p>
    <w:p w14:paraId="73716C99" w14:textId="3111CD10" w:rsidR="001F66B1" w:rsidRDefault="009C1D65">
      <w:pPr>
        <w:pStyle w:val="TOC2"/>
        <w:tabs>
          <w:tab w:val="right" w:pos="8146"/>
        </w:tabs>
        <w:rPr>
          <w:rFonts w:eastAsiaTheme="minorEastAsia" w:cstheme="minorBidi"/>
          <w:i w:val="0"/>
          <w:iCs w:val="0"/>
          <w:noProof/>
          <w:sz w:val="24"/>
          <w:szCs w:val="24"/>
          <w:lang w:eastAsia="en-GB"/>
        </w:rPr>
      </w:pPr>
      <w:hyperlink w:anchor="_Toc79676799" w:history="1">
        <w:r w:rsidR="001F66B1" w:rsidRPr="00CF5F44">
          <w:rPr>
            <w:rStyle w:val="Hyperlink"/>
            <w:noProof/>
          </w:rPr>
          <w:t>Edgelands</w:t>
        </w:r>
        <w:r w:rsidR="001F66B1">
          <w:rPr>
            <w:noProof/>
            <w:webHidden/>
          </w:rPr>
          <w:tab/>
        </w:r>
        <w:r w:rsidR="001F66B1">
          <w:rPr>
            <w:noProof/>
            <w:webHidden/>
          </w:rPr>
          <w:fldChar w:fldCharType="begin"/>
        </w:r>
        <w:r w:rsidR="001F66B1">
          <w:rPr>
            <w:noProof/>
            <w:webHidden/>
          </w:rPr>
          <w:instrText xml:space="preserve"> PAGEREF _Toc79676799 \h </w:instrText>
        </w:r>
        <w:r w:rsidR="001F66B1">
          <w:rPr>
            <w:noProof/>
            <w:webHidden/>
          </w:rPr>
        </w:r>
        <w:r w:rsidR="001F66B1">
          <w:rPr>
            <w:noProof/>
            <w:webHidden/>
          </w:rPr>
          <w:fldChar w:fldCharType="separate"/>
        </w:r>
        <w:r w:rsidR="00D75117">
          <w:rPr>
            <w:noProof/>
            <w:webHidden/>
          </w:rPr>
          <w:t>193</w:t>
        </w:r>
        <w:r w:rsidR="001F66B1">
          <w:rPr>
            <w:noProof/>
            <w:webHidden/>
          </w:rPr>
          <w:fldChar w:fldCharType="end"/>
        </w:r>
      </w:hyperlink>
    </w:p>
    <w:p w14:paraId="61600BD0" w14:textId="7E3AFAA3" w:rsidR="001F66B1" w:rsidRDefault="009C1D65">
      <w:pPr>
        <w:pStyle w:val="TOC2"/>
        <w:tabs>
          <w:tab w:val="right" w:pos="8146"/>
        </w:tabs>
        <w:rPr>
          <w:rFonts w:eastAsiaTheme="minorEastAsia" w:cstheme="minorBidi"/>
          <w:i w:val="0"/>
          <w:iCs w:val="0"/>
          <w:noProof/>
          <w:sz w:val="24"/>
          <w:szCs w:val="24"/>
          <w:lang w:eastAsia="en-GB"/>
        </w:rPr>
      </w:pPr>
      <w:hyperlink w:anchor="_Toc79676800" w:history="1">
        <w:r w:rsidR="001F66B1" w:rsidRPr="00CF5F44">
          <w:rPr>
            <w:rStyle w:val="Hyperlink"/>
            <w:noProof/>
          </w:rPr>
          <w:t>Material Memory</w:t>
        </w:r>
        <w:r w:rsidR="001F66B1">
          <w:rPr>
            <w:noProof/>
            <w:webHidden/>
          </w:rPr>
          <w:tab/>
        </w:r>
        <w:r w:rsidR="001F66B1">
          <w:rPr>
            <w:noProof/>
            <w:webHidden/>
          </w:rPr>
          <w:fldChar w:fldCharType="begin"/>
        </w:r>
        <w:r w:rsidR="001F66B1">
          <w:rPr>
            <w:noProof/>
            <w:webHidden/>
          </w:rPr>
          <w:instrText xml:space="preserve"> PAGEREF _Toc79676800 \h </w:instrText>
        </w:r>
        <w:r w:rsidR="001F66B1">
          <w:rPr>
            <w:noProof/>
            <w:webHidden/>
          </w:rPr>
        </w:r>
        <w:r w:rsidR="001F66B1">
          <w:rPr>
            <w:noProof/>
            <w:webHidden/>
          </w:rPr>
          <w:fldChar w:fldCharType="separate"/>
        </w:r>
        <w:r w:rsidR="00D75117">
          <w:rPr>
            <w:noProof/>
            <w:webHidden/>
          </w:rPr>
          <w:t>195</w:t>
        </w:r>
        <w:r w:rsidR="001F66B1">
          <w:rPr>
            <w:noProof/>
            <w:webHidden/>
          </w:rPr>
          <w:fldChar w:fldCharType="end"/>
        </w:r>
      </w:hyperlink>
    </w:p>
    <w:p w14:paraId="3CB2097F" w14:textId="47EC4149" w:rsidR="001F66B1" w:rsidRDefault="009C1D65">
      <w:pPr>
        <w:pStyle w:val="TOC2"/>
        <w:tabs>
          <w:tab w:val="right" w:pos="8146"/>
        </w:tabs>
        <w:rPr>
          <w:rFonts w:eastAsiaTheme="minorEastAsia" w:cstheme="minorBidi"/>
          <w:i w:val="0"/>
          <w:iCs w:val="0"/>
          <w:noProof/>
          <w:sz w:val="24"/>
          <w:szCs w:val="24"/>
          <w:lang w:eastAsia="en-GB"/>
        </w:rPr>
      </w:pPr>
      <w:hyperlink w:anchor="_Toc79676801" w:history="1">
        <w:r w:rsidR="001F66B1" w:rsidRPr="00CF5F44">
          <w:rPr>
            <w:rStyle w:val="Hyperlink"/>
            <w:noProof/>
            <w:lang w:val="en-US"/>
          </w:rPr>
          <w:t xml:space="preserve">Les </w:t>
        </w:r>
        <w:r w:rsidR="00152BD3">
          <w:rPr>
            <w:rStyle w:val="Hyperlink"/>
            <w:noProof/>
            <w:lang w:val="en-US"/>
          </w:rPr>
          <w:t>Lieux</w:t>
        </w:r>
        <w:r w:rsidR="001F66B1" w:rsidRPr="00CF5F44">
          <w:rPr>
            <w:rStyle w:val="Hyperlink"/>
            <w:noProof/>
            <w:lang w:val="en-US"/>
          </w:rPr>
          <w:t xml:space="preserve"> de</w:t>
        </w:r>
        <w:r w:rsidR="00152BD3">
          <w:rPr>
            <w:rStyle w:val="Hyperlink"/>
            <w:noProof/>
            <w:lang w:val="en-US"/>
          </w:rPr>
          <w:t xml:space="preserve"> Mémoire</w:t>
        </w:r>
        <w:r w:rsidR="001F66B1">
          <w:rPr>
            <w:noProof/>
            <w:webHidden/>
          </w:rPr>
          <w:tab/>
        </w:r>
        <w:r w:rsidR="001F66B1">
          <w:rPr>
            <w:noProof/>
            <w:webHidden/>
          </w:rPr>
          <w:fldChar w:fldCharType="begin"/>
        </w:r>
        <w:r w:rsidR="001F66B1">
          <w:rPr>
            <w:noProof/>
            <w:webHidden/>
          </w:rPr>
          <w:instrText xml:space="preserve"> PAGEREF _Toc79676801 \h </w:instrText>
        </w:r>
        <w:r w:rsidR="001F66B1">
          <w:rPr>
            <w:noProof/>
            <w:webHidden/>
          </w:rPr>
        </w:r>
        <w:r w:rsidR="001F66B1">
          <w:rPr>
            <w:noProof/>
            <w:webHidden/>
          </w:rPr>
          <w:fldChar w:fldCharType="separate"/>
        </w:r>
        <w:r w:rsidR="00D75117">
          <w:rPr>
            <w:noProof/>
            <w:webHidden/>
          </w:rPr>
          <w:t>201</w:t>
        </w:r>
        <w:r w:rsidR="001F66B1">
          <w:rPr>
            <w:noProof/>
            <w:webHidden/>
          </w:rPr>
          <w:fldChar w:fldCharType="end"/>
        </w:r>
      </w:hyperlink>
    </w:p>
    <w:p w14:paraId="15232C4C" w14:textId="47C3DA19" w:rsidR="001F66B1" w:rsidRDefault="009C1D65">
      <w:pPr>
        <w:pStyle w:val="TOC2"/>
        <w:tabs>
          <w:tab w:val="right" w:pos="8146"/>
        </w:tabs>
        <w:rPr>
          <w:rFonts w:eastAsiaTheme="minorEastAsia" w:cstheme="minorBidi"/>
          <w:i w:val="0"/>
          <w:iCs w:val="0"/>
          <w:noProof/>
          <w:sz w:val="24"/>
          <w:szCs w:val="24"/>
          <w:lang w:eastAsia="en-GB"/>
        </w:rPr>
      </w:pPr>
      <w:hyperlink w:anchor="_Toc79676802" w:history="1">
        <w:r w:rsidR="001F66B1" w:rsidRPr="00CF5F44">
          <w:rPr>
            <w:rStyle w:val="Hyperlink"/>
            <w:noProof/>
          </w:rPr>
          <w:t>Chapter Summary</w:t>
        </w:r>
        <w:r w:rsidR="001F66B1">
          <w:rPr>
            <w:noProof/>
            <w:webHidden/>
          </w:rPr>
          <w:tab/>
        </w:r>
        <w:r w:rsidR="001F66B1">
          <w:rPr>
            <w:noProof/>
            <w:webHidden/>
          </w:rPr>
          <w:fldChar w:fldCharType="begin"/>
        </w:r>
        <w:r w:rsidR="001F66B1">
          <w:rPr>
            <w:noProof/>
            <w:webHidden/>
          </w:rPr>
          <w:instrText xml:space="preserve"> PAGEREF _Toc79676802 \h </w:instrText>
        </w:r>
        <w:r w:rsidR="001F66B1">
          <w:rPr>
            <w:noProof/>
            <w:webHidden/>
          </w:rPr>
        </w:r>
        <w:r w:rsidR="001F66B1">
          <w:rPr>
            <w:noProof/>
            <w:webHidden/>
          </w:rPr>
          <w:fldChar w:fldCharType="separate"/>
        </w:r>
        <w:r w:rsidR="00D75117">
          <w:rPr>
            <w:noProof/>
            <w:webHidden/>
          </w:rPr>
          <w:t>202</w:t>
        </w:r>
        <w:r w:rsidR="001F66B1">
          <w:rPr>
            <w:noProof/>
            <w:webHidden/>
          </w:rPr>
          <w:fldChar w:fldCharType="end"/>
        </w:r>
      </w:hyperlink>
    </w:p>
    <w:p w14:paraId="01672D50" w14:textId="4B602ECB" w:rsidR="001F66B1" w:rsidRDefault="009C1D65">
      <w:pPr>
        <w:pStyle w:val="TOC1"/>
        <w:tabs>
          <w:tab w:val="right" w:pos="8146"/>
        </w:tabs>
        <w:rPr>
          <w:rFonts w:eastAsiaTheme="minorEastAsia" w:cstheme="minorBidi"/>
          <w:b w:val="0"/>
          <w:bCs w:val="0"/>
          <w:noProof/>
          <w:sz w:val="24"/>
          <w:szCs w:val="24"/>
          <w:lang w:eastAsia="en-GB"/>
        </w:rPr>
      </w:pPr>
      <w:hyperlink w:anchor="_Toc79676803" w:history="1">
        <w:r w:rsidR="001F66B1" w:rsidRPr="00CF5F44">
          <w:rPr>
            <w:rStyle w:val="Hyperlink"/>
            <w:noProof/>
          </w:rPr>
          <w:t>Chapter 7: Conclusion</w:t>
        </w:r>
        <w:r w:rsidR="001F66B1">
          <w:rPr>
            <w:noProof/>
            <w:webHidden/>
          </w:rPr>
          <w:tab/>
        </w:r>
        <w:r w:rsidR="001F66B1">
          <w:rPr>
            <w:noProof/>
            <w:webHidden/>
          </w:rPr>
          <w:fldChar w:fldCharType="begin"/>
        </w:r>
        <w:r w:rsidR="001F66B1">
          <w:rPr>
            <w:noProof/>
            <w:webHidden/>
          </w:rPr>
          <w:instrText xml:space="preserve"> PAGEREF _Toc79676803 \h </w:instrText>
        </w:r>
        <w:r w:rsidR="001F66B1">
          <w:rPr>
            <w:noProof/>
            <w:webHidden/>
          </w:rPr>
        </w:r>
        <w:r w:rsidR="001F66B1">
          <w:rPr>
            <w:noProof/>
            <w:webHidden/>
          </w:rPr>
          <w:fldChar w:fldCharType="separate"/>
        </w:r>
        <w:r w:rsidR="00D75117">
          <w:rPr>
            <w:noProof/>
            <w:webHidden/>
          </w:rPr>
          <w:t>204</w:t>
        </w:r>
        <w:r w:rsidR="001F66B1">
          <w:rPr>
            <w:noProof/>
            <w:webHidden/>
          </w:rPr>
          <w:fldChar w:fldCharType="end"/>
        </w:r>
      </w:hyperlink>
    </w:p>
    <w:p w14:paraId="6E421766" w14:textId="025F45A1" w:rsidR="001F66B1" w:rsidRDefault="009C1D65">
      <w:pPr>
        <w:pStyle w:val="TOC2"/>
        <w:tabs>
          <w:tab w:val="right" w:pos="8146"/>
        </w:tabs>
        <w:rPr>
          <w:rFonts w:eastAsiaTheme="minorEastAsia" w:cstheme="minorBidi"/>
          <w:i w:val="0"/>
          <w:iCs w:val="0"/>
          <w:noProof/>
          <w:sz w:val="24"/>
          <w:szCs w:val="24"/>
          <w:lang w:eastAsia="en-GB"/>
        </w:rPr>
      </w:pPr>
      <w:hyperlink w:anchor="_Toc79676804" w:history="1">
        <w:r w:rsidR="001F66B1" w:rsidRPr="00CF5F44">
          <w:rPr>
            <w:rStyle w:val="Hyperlink"/>
            <w:noProof/>
          </w:rPr>
          <w:t>Introduction</w:t>
        </w:r>
        <w:r w:rsidR="001F66B1">
          <w:rPr>
            <w:noProof/>
            <w:webHidden/>
          </w:rPr>
          <w:tab/>
        </w:r>
        <w:r w:rsidR="001F66B1">
          <w:rPr>
            <w:noProof/>
            <w:webHidden/>
          </w:rPr>
          <w:fldChar w:fldCharType="begin"/>
        </w:r>
        <w:r w:rsidR="001F66B1">
          <w:rPr>
            <w:noProof/>
            <w:webHidden/>
          </w:rPr>
          <w:instrText xml:space="preserve"> PAGEREF _Toc79676804 \h </w:instrText>
        </w:r>
        <w:r w:rsidR="001F66B1">
          <w:rPr>
            <w:noProof/>
            <w:webHidden/>
          </w:rPr>
        </w:r>
        <w:r w:rsidR="001F66B1">
          <w:rPr>
            <w:noProof/>
            <w:webHidden/>
          </w:rPr>
          <w:fldChar w:fldCharType="separate"/>
        </w:r>
        <w:r w:rsidR="00D75117">
          <w:rPr>
            <w:noProof/>
            <w:webHidden/>
          </w:rPr>
          <w:t>204</w:t>
        </w:r>
        <w:r w:rsidR="001F66B1">
          <w:rPr>
            <w:noProof/>
            <w:webHidden/>
          </w:rPr>
          <w:fldChar w:fldCharType="end"/>
        </w:r>
      </w:hyperlink>
    </w:p>
    <w:p w14:paraId="78888CE1" w14:textId="5296BB7F" w:rsidR="001F66B1" w:rsidRDefault="009C1D65">
      <w:pPr>
        <w:pStyle w:val="TOC2"/>
        <w:tabs>
          <w:tab w:val="right" w:pos="8146"/>
        </w:tabs>
        <w:rPr>
          <w:rFonts w:eastAsiaTheme="minorEastAsia" w:cstheme="minorBidi"/>
          <w:i w:val="0"/>
          <w:iCs w:val="0"/>
          <w:noProof/>
          <w:sz w:val="24"/>
          <w:szCs w:val="24"/>
          <w:lang w:eastAsia="en-GB"/>
        </w:rPr>
      </w:pPr>
      <w:hyperlink w:anchor="_Toc79676805" w:history="1">
        <w:r w:rsidR="001F66B1" w:rsidRPr="00CF5F44">
          <w:rPr>
            <w:rStyle w:val="Hyperlink"/>
            <w:noProof/>
          </w:rPr>
          <w:t>On Cultural Narratives of Place</w:t>
        </w:r>
        <w:r w:rsidR="001F66B1">
          <w:rPr>
            <w:noProof/>
            <w:webHidden/>
          </w:rPr>
          <w:tab/>
        </w:r>
        <w:r w:rsidR="001F66B1">
          <w:rPr>
            <w:noProof/>
            <w:webHidden/>
          </w:rPr>
          <w:fldChar w:fldCharType="begin"/>
        </w:r>
        <w:r w:rsidR="001F66B1">
          <w:rPr>
            <w:noProof/>
            <w:webHidden/>
          </w:rPr>
          <w:instrText xml:space="preserve"> PAGEREF _Toc79676805 \h </w:instrText>
        </w:r>
        <w:r w:rsidR="001F66B1">
          <w:rPr>
            <w:noProof/>
            <w:webHidden/>
          </w:rPr>
        </w:r>
        <w:r w:rsidR="001F66B1">
          <w:rPr>
            <w:noProof/>
            <w:webHidden/>
          </w:rPr>
          <w:fldChar w:fldCharType="separate"/>
        </w:r>
        <w:r w:rsidR="00D75117">
          <w:rPr>
            <w:noProof/>
            <w:webHidden/>
          </w:rPr>
          <w:t>205</w:t>
        </w:r>
        <w:r w:rsidR="001F66B1">
          <w:rPr>
            <w:noProof/>
            <w:webHidden/>
          </w:rPr>
          <w:fldChar w:fldCharType="end"/>
        </w:r>
      </w:hyperlink>
    </w:p>
    <w:p w14:paraId="29917D9D" w14:textId="28ACA2F3" w:rsidR="001F66B1" w:rsidRDefault="009C1D65">
      <w:pPr>
        <w:pStyle w:val="TOC2"/>
        <w:tabs>
          <w:tab w:val="right" w:pos="8146"/>
        </w:tabs>
        <w:rPr>
          <w:rFonts w:eastAsiaTheme="minorEastAsia" w:cstheme="minorBidi"/>
          <w:i w:val="0"/>
          <w:iCs w:val="0"/>
          <w:noProof/>
          <w:sz w:val="24"/>
          <w:szCs w:val="24"/>
          <w:lang w:eastAsia="en-GB"/>
        </w:rPr>
      </w:pPr>
      <w:hyperlink w:anchor="_Toc79676806" w:history="1">
        <w:r w:rsidR="001F66B1" w:rsidRPr="00CF5F44">
          <w:rPr>
            <w:rStyle w:val="Hyperlink"/>
            <w:noProof/>
          </w:rPr>
          <w:t>On Psychogeographic Activities</w:t>
        </w:r>
        <w:r w:rsidR="001F66B1">
          <w:rPr>
            <w:noProof/>
            <w:webHidden/>
          </w:rPr>
          <w:tab/>
        </w:r>
        <w:r w:rsidR="001F66B1">
          <w:rPr>
            <w:noProof/>
            <w:webHidden/>
          </w:rPr>
          <w:fldChar w:fldCharType="begin"/>
        </w:r>
        <w:r w:rsidR="001F66B1">
          <w:rPr>
            <w:noProof/>
            <w:webHidden/>
          </w:rPr>
          <w:instrText xml:space="preserve"> PAGEREF _Toc79676806 \h </w:instrText>
        </w:r>
        <w:r w:rsidR="001F66B1">
          <w:rPr>
            <w:noProof/>
            <w:webHidden/>
          </w:rPr>
        </w:r>
        <w:r w:rsidR="001F66B1">
          <w:rPr>
            <w:noProof/>
            <w:webHidden/>
          </w:rPr>
          <w:fldChar w:fldCharType="separate"/>
        </w:r>
        <w:r w:rsidR="00D75117">
          <w:rPr>
            <w:noProof/>
            <w:webHidden/>
          </w:rPr>
          <w:t>206</w:t>
        </w:r>
        <w:r w:rsidR="001F66B1">
          <w:rPr>
            <w:noProof/>
            <w:webHidden/>
          </w:rPr>
          <w:fldChar w:fldCharType="end"/>
        </w:r>
      </w:hyperlink>
    </w:p>
    <w:p w14:paraId="4D8CBCD6" w14:textId="623E012A" w:rsidR="001F66B1" w:rsidRDefault="009C1D65">
      <w:pPr>
        <w:pStyle w:val="TOC2"/>
        <w:tabs>
          <w:tab w:val="right" w:pos="8146"/>
        </w:tabs>
        <w:rPr>
          <w:rFonts w:eastAsiaTheme="minorEastAsia" w:cstheme="minorBidi"/>
          <w:i w:val="0"/>
          <w:iCs w:val="0"/>
          <w:noProof/>
          <w:sz w:val="24"/>
          <w:szCs w:val="24"/>
          <w:lang w:eastAsia="en-GB"/>
        </w:rPr>
      </w:pPr>
      <w:hyperlink w:anchor="_Toc79676807" w:history="1">
        <w:r w:rsidR="001F66B1" w:rsidRPr="00CF5F44">
          <w:rPr>
            <w:rStyle w:val="Hyperlink"/>
            <w:noProof/>
          </w:rPr>
          <w:t>On the Activity of Memory</w:t>
        </w:r>
        <w:r w:rsidR="001F66B1">
          <w:rPr>
            <w:noProof/>
            <w:webHidden/>
          </w:rPr>
          <w:tab/>
        </w:r>
        <w:r w:rsidR="001F66B1">
          <w:rPr>
            <w:noProof/>
            <w:webHidden/>
          </w:rPr>
          <w:fldChar w:fldCharType="begin"/>
        </w:r>
        <w:r w:rsidR="001F66B1">
          <w:rPr>
            <w:noProof/>
            <w:webHidden/>
          </w:rPr>
          <w:instrText xml:space="preserve"> PAGEREF _Toc79676807 \h </w:instrText>
        </w:r>
        <w:r w:rsidR="001F66B1">
          <w:rPr>
            <w:noProof/>
            <w:webHidden/>
          </w:rPr>
        </w:r>
        <w:r w:rsidR="001F66B1">
          <w:rPr>
            <w:noProof/>
            <w:webHidden/>
          </w:rPr>
          <w:fldChar w:fldCharType="separate"/>
        </w:r>
        <w:r w:rsidR="00D75117">
          <w:rPr>
            <w:noProof/>
            <w:webHidden/>
          </w:rPr>
          <w:t>208</w:t>
        </w:r>
        <w:r w:rsidR="001F66B1">
          <w:rPr>
            <w:noProof/>
            <w:webHidden/>
          </w:rPr>
          <w:fldChar w:fldCharType="end"/>
        </w:r>
      </w:hyperlink>
    </w:p>
    <w:p w14:paraId="2B353E8D" w14:textId="27887171" w:rsidR="001F66B1" w:rsidRDefault="009C1D65">
      <w:pPr>
        <w:pStyle w:val="TOC2"/>
        <w:tabs>
          <w:tab w:val="right" w:pos="8146"/>
        </w:tabs>
        <w:rPr>
          <w:rFonts w:eastAsiaTheme="minorEastAsia" w:cstheme="minorBidi"/>
          <w:i w:val="0"/>
          <w:iCs w:val="0"/>
          <w:noProof/>
          <w:sz w:val="24"/>
          <w:szCs w:val="24"/>
          <w:lang w:eastAsia="en-GB"/>
        </w:rPr>
      </w:pPr>
      <w:hyperlink w:anchor="_Toc79676808" w:history="1">
        <w:r w:rsidR="001F66B1" w:rsidRPr="00CF5F44">
          <w:rPr>
            <w:rStyle w:val="Hyperlink"/>
            <w:noProof/>
          </w:rPr>
          <w:t>On Photography and the Unconscious</w:t>
        </w:r>
        <w:r w:rsidR="001F66B1">
          <w:rPr>
            <w:noProof/>
            <w:webHidden/>
          </w:rPr>
          <w:tab/>
        </w:r>
        <w:r w:rsidR="001F66B1">
          <w:rPr>
            <w:noProof/>
            <w:webHidden/>
          </w:rPr>
          <w:fldChar w:fldCharType="begin"/>
        </w:r>
        <w:r w:rsidR="001F66B1">
          <w:rPr>
            <w:noProof/>
            <w:webHidden/>
          </w:rPr>
          <w:instrText xml:space="preserve"> PAGEREF _Toc79676808 \h </w:instrText>
        </w:r>
        <w:r w:rsidR="001F66B1">
          <w:rPr>
            <w:noProof/>
            <w:webHidden/>
          </w:rPr>
        </w:r>
        <w:r w:rsidR="001F66B1">
          <w:rPr>
            <w:noProof/>
            <w:webHidden/>
          </w:rPr>
          <w:fldChar w:fldCharType="separate"/>
        </w:r>
        <w:r w:rsidR="00D75117">
          <w:rPr>
            <w:noProof/>
            <w:webHidden/>
          </w:rPr>
          <w:t>209</w:t>
        </w:r>
        <w:r w:rsidR="001F66B1">
          <w:rPr>
            <w:noProof/>
            <w:webHidden/>
          </w:rPr>
          <w:fldChar w:fldCharType="end"/>
        </w:r>
      </w:hyperlink>
    </w:p>
    <w:p w14:paraId="34AD74C6" w14:textId="54027197" w:rsidR="001F66B1" w:rsidRDefault="009C1D65">
      <w:pPr>
        <w:pStyle w:val="TOC2"/>
        <w:tabs>
          <w:tab w:val="right" w:pos="8146"/>
        </w:tabs>
        <w:rPr>
          <w:rFonts w:eastAsiaTheme="minorEastAsia" w:cstheme="minorBidi"/>
          <w:i w:val="0"/>
          <w:iCs w:val="0"/>
          <w:noProof/>
          <w:sz w:val="24"/>
          <w:szCs w:val="24"/>
          <w:lang w:eastAsia="en-GB"/>
        </w:rPr>
      </w:pPr>
      <w:hyperlink w:anchor="_Toc79676809" w:history="1">
        <w:r w:rsidR="001F66B1" w:rsidRPr="00CF5F44">
          <w:rPr>
            <w:rStyle w:val="Hyperlink"/>
            <w:noProof/>
          </w:rPr>
          <w:t>Speculative Exhibitions</w:t>
        </w:r>
        <w:r w:rsidR="001F66B1">
          <w:rPr>
            <w:noProof/>
            <w:webHidden/>
          </w:rPr>
          <w:tab/>
        </w:r>
        <w:r w:rsidR="001F66B1">
          <w:rPr>
            <w:noProof/>
            <w:webHidden/>
          </w:rPr>
          <w:fldChar w:fldCharType="begin"/>
        </w:r>
        <w:r w:rsidR="001F66B1">
          <w:rPr>
            <w:noProof/>
            <w:webHidden/>
          </w:rPr>
          <w:instrText xml:space="preserve"> PAGEREF _Toc79676809 \h </w:instrText>
        </w:r>
        <w:r w:rsidR="001F66B1">
          <w:rPr>
            <w:noProof/>
            <w:webHidden/>
          </w:rPr>
        </w:r>
        <w:r w:rsidR="001F66B1">
          <w:rPr>
            <w:noProof/>
            <w:webHidden/>
          </w:rPr>
          <w:fldChar w:fldCharType="separate"/>
        </w:r>
        <w:r w:rsidR="00D75117">
          <w:rPr>
            <w:noProof/>
            <w:webHidden/>
          </w:rPr>
          <w:t>211</w:t>
        </w:r>
        <w:r w:rsidR="001F66B1">
          <w:rPr>
            <w:noProof/>
            <w:webHidden/>
          </w:rPr>
          <w:fldChar w:fldCharType="end"/>
        </w:r>
      </w:hyperlink>
    </w:p>
    <w:p w14:paraId="7D65A9B1" w14:textId="514DDA38" w:rsidR="001F66B1" w:rsidRDefault="009C1D65">
      <w:pPr>
        <w:pStyle w:val="TOC2"/>
        <w:tabs>
          <w:tab w:val="right" w:pos="8146"/>
        </w:tabs>
        <w:rPr>
          <w:rFonts w:eastAsiaTheme="minorEastAsia" w:cstheme="minorBidi"/>
          <w:i w:val="0"/>
          <w:iCs w:val="0"/>
          <w:noProof/>
          <w:sz w:val="24"/>
          <w:szCs w:val="24"/>
          <w:lang w:eastAsia="en-GB"/>
        </w:rPr>
      </w:pPr>
      <w:hyperlink w:anchor="_Toc79676810" w:history="1">
        <w:r w:rsidR="001F66B1" w:rsidRPr="00CF5F44">
          <w:rPr>
            <w:rStyle w:val="Hyperlink"/>
            <w:noProof/>
          </w:rPr>
          <w:t>Findings and Contributions</w:t>
        </w:r>
        <w:r w:rsidR="001F66B1">
          <w:rPr>
            <w:noProof/>
            <w:webHidden/>
          </w:rPr>
          <w:tab/>
        </w:r>
        <w:r w:rsidR="001F66B1">
          <w:rPr>
            <w:noProof/>
            <w:webHidden/>
          </w:rPr>
          <w:fldChar w:fldCharType="begin"/>
        </w:r>
        <w:r w:rsidR="001F66B1">
          <w:rPr>
            <w:noProof/>
            <w:webHidden/>
          </w:rPr>
          <w:instrText xml:space="preserve"> PAGEREF _Toc79676810 \h </w:instrText>
        </w:r>
        <w:r w:rsidR="001F66B1">
          <w:rPr>
            <w:noProof/>
            <w:webHidden/>
          </w:rPr>
        </w:r>
        <w:r w:rsidR="001F66B1">
          <w:rPr>
            <w:noProof/>
            <w:webHidden/>
          </w:rPr>
          <w:fldChar w:fldCharType="separate"/>
        </w:r>
        <w:r w:rsidR="00D75117">
          <w:rPr>
            <w:noProof/>
            <w:webHidden/>
          </w:rPr>
          <w:t>216</w:t>
        </w:r>
        <w:r w:rsidR="001F66B1">
          <w:rPr>
            <w:noProof/>
            <w:webHidden/>
          </w:rPr>
          <w:fldChar w:fldCharType="end"/>
        </w:r>
      </w:hyperlink>
    </w:p>
    <w:p w14:paraId="402BDC5E" w14:textId="6C57E192" w:rsidR="001F66B1" w:rsidRDefault="009C1D65">
      <w:pPr>
        <w:pStyle w:val="TOC2"/>
        <w:tabs>
          <w:tab w:val="right" w:pos="8146"/>
        </w:tabs>
        <w:rPr>
          <w:rFonts w:eastAsiaTheme="minorEastAsia" w:cstheme="minorBidi"/>
          <w:i w:val="0"/>
          <w:iCs w:val="0"/>
          <w:noProof/>
          <w:sz w:val="24"/>
          <w:szCs w:val="24"/>
          <w:lang w:eastAsia="en-GB"/>
        </w:rPr>
      </w:pPr>
      <w:hyperlink w:anchor="_Toc79676811" w:history="1">
        <w:r w:rsidR="001F66B1" w:rsidRPr="00CF5F44">
          <w:rPr>
            <w:rStyle w:val="Hyperlink"/>
            <w:noProof/>
          </w:rPr>
          <w:t>Virtual Exhibition</w:t>
        </w:r>
        <w:r w:rsidR="001F66B1">
          <w:rPr>
            <w:noProof/>
            <w:webHidden/>
          </w:rPr>
          <w:tab/>
        </w:r>
        <w:r w:rsidR="001F66B1">
          <w:rPr>
            <w:noProof/>
            <w:webHidden/>
          </w:rPr>
          <w:fldChar w:fldCharType="begin"/>
        </w:r>
        <w:r w:rsidR="001F66B1">
          <w:rPr>
            <w:noProof/>
            <w:webHidden/>
          </w:rPr>
          <w:instrText xml:space="preserve"> PAGEREF _Toc79676811 \h </w:instrText>
        </w:r>
        <w:r w:rsidR="001F66B1">
          <w:rPr>
            <w:noProof/>
            <w:webHidden/>
          </w:rPr>
        </w:r>
        <w:r w:rsidR="001F66B1">
          <w:rPr>
            <w:noProof/>
            <w:webHidden/>
          </w:rPr>
          <w:fldChar w:fldCharType="separate"/>
        </w:r>
        <w:r w:rsidR="00D75117">
          <w:rPr>
            <w:noProof/>
            <w:webHidden/>
          </w:rPr>
          <w:t>220</w:t>
        </w:r>
        <w:r w:rsidR="001F66B1">
          <w:rPr>
            <w:noProof/>
            <w:webHidden/>
          </w:rPr>
          <w:fldChar w:fldCharType="end"/>
        </w:r>
      </w:hyperlink>
    </w:p>
    <w:p w14:paraId="6DB1DFBB" w14:textId="4CC5145C" w:rsidR="001F66B1" w:rsidRDefault="009C1D65">
      <w:pPr>
        <w:pStyle w:val="TOC1"/>
        <w:tabs>
          <w:tab w:val="right" w:pos="8146"/>
        </w:tabs>
        <w:rPr>
          <w:rFonts w:eastAsiaTheme="minorEastAsia" w:cstheme="minorBidi"/>
          <w:b w:val="0"/>
          <w:bCs w:val="0"/>
          <w:noProof/>
          <w:sz w:val="24"/>
          <w:szCs w:val="24"/>
          <w:lang w:eastAsia="en-GB"/>
        </w:rPr>
      </w:pPr>
      <w:hyperlink w:anchor="_Toc79676812" w:history="1">
        <w:r w:rsidR="001F66B1" w:rsidRPr="00CF5F44">
          <w:rPr>
            <w:rStyle w:val="Hyperlink"/>
            <w:noProof/>
          </w:rPr>
          <w:t>Bibliography</w:t>
        </w:r>
        <w:r w:rsidR="001F66B1">
          <w:rPr>
            <w:noProof/>
            <w:webHidden/>
          </w:rPr>
          <w:tab/>
        </w:r>
        <w:r w:rsidR="001F66B1">
          <w:rPr>
            <w:noProof/>
            <w:webHidden/>
          </w:rPr>
          <w:fldChar w:fldCharType="begin"/>
        </w:r>
        <w:r w:rsidR="001F66B1">
          <w:rPr>
            <w:noProof/>
            <w:webHidden/>
          </w:rPr>
          <w:instrText xml:space="preserve"> PAGEREF _Toc79676812 \h </w:instrText>
        </w:r>
        <w:r w:rsidR="001F66B1">
          <w:rPr>
            <w:noProof/>
            <w:webHidden/>
          </w:rPr>
        </w:r>
        <w:r w:rsidR="001F66B1">
          <w:rPr>
            <w:noProof/>
            <w:webHidden/>
          </w:rPr>
          <w:fldChar w:fldCharType="separate"/>
        </w:r>
        <w:r w:rsidR="00D75117">
          <w:rPr>
            <w:noProof/>
            <w:webHidden/>
          </w:rPr>
          <w:t>225</w:t>
        </w:r>
        <w:r w:rsidR="001F66B1">
          <w:rPr>
            <w:noProof/>
            <w:webHidden/>
          </w:rPr>
          <w:fldChar w:fldCharType="end"/>
        </w:r>
      </w:hyperlink>
    </w:p>
    <w:p w14:paraId="6A36819C" w14:textId="27AFAF26" w:rsidR="00D15A1A" w:rsidRDefault="00D15A1A" w:rsidP="000B1FFA">
      <w:pPr>
        <w:rPr>
          <w:lang w:eastAsia="en-US"/>
        </w:rPr>
      </w:pPr>
      <w:r>
        <w:rPr>
          <w:lang w:eastAsia="en-US"/>
        </w:rPr>
        <w:fldChar w:fldCharType="end"/>
      </w:r>
    </w:p>
    <w:p w14:paraId="19DF1F9F" w14:textId="6C71D7F5" w:rsidR="00D15A1A" w:rsidRDefault="00D15A1A">
      <w:pPr>
        <w:rPr>
          <w:lang w:eastAsia="en-US"/>
        </w:rPr>
      </w:pPr>
    </w:p>
    <w:p w14:paraId="5FEC4F19" w14:textId="77777777" w:rsidR="00D15A1A" w:rsidRDefault="00D15A1A">
      <w:pPr>
        <w:rPr>
          <w:lang w:eastAsia="en-US"/>
        </w:rPr>
      </w:pPr>
    </w:p>
    <w:p w14:paraId="07A34FF9" w14:textId="77777777" w:rsidR="00D15A1A" w:rsidRDefault="00D15A1A">
      <w:pPr>
        <w:rPr>
          <w:lang w:eastAsia="en-US"/>
        </w:rPr>
      </w:pPr>
    </w:p>
    <w:p w14:paraId="1F3FA76D" w14:textId="77777777" w:rsidR="00D15A1A" w:rsidRDefault="00D15A1A">
      <w:pPr>
        <w:rPr>
          <w:lang w:eastAsia="en-US"/>
        </w:rPr>
      </w:pPr>
    </w:p>
    <w:p w14:paraId="6806BB44" w14:textId="77777777" w:rsidR="00D15A1A" w:rsidRDefault="00D15A1A">
      <w:pPr>
        <w:rPr>
          <w:lang w:eastAsia="en-US"/>
        </w:rPr>
      </w:pPr>
    </w:p>
    <w:p w14:paraId="654B0228" w14:textId="77777777" w:rsidR="00D15A1A" w:rsidRDefault="00D15A1A">
      <w:pPr>
        <w:rPr>
          <w:lang w:eastAsia="en-US"/>
        </w:rPr>
      </w:pPr>
    </w:p>
    <w:p w14:paraId="099EAC4D" w14:textId="77777777" w:rsidR="00D15A1A" w:rsidRDefault="00D15A1A">
      <w:pPr>
        <w:rPr>
          <w:lang w:eastAsia="en-US"/>
        </w:rPr>
      </w:pPr>
    </w:p>
    <w:p w14:paraId="15CF4D94" w14:textId="77777777" w:rsidR="00722563" w:rsidRDefault="00722563" w:rsidP="00B40BED"/>
    <w:p w14:paraId="339A6FE0" w14:textId="77777777" w:rsidR="001F66B1" w:rsidRPr="001F66B1" w:rsidRDefault="001F66B1" w:rsidP="007825B8">
      <w:pPr>
        <w:pStyle w:val="Heading1"/>
      </w:pPr>
      <w:bookmarkStart w:id="5" w:name="_Toc79676733"/>
      <w:r w:rsidRPr="001F66B1">
        <w:t>List of Figures</w:t>
      </w:r>
      <w:bookmarkEnd w:id="5"/>
    </w:p>
    <w:p w14:paraId="46C2ADA8" w14:textId="77777777" w:rsidR="001F66B1" w:rsidRPr="001F66B1" w:rsidRDefault="001F66B1" w:rsidP="007825B8">
      <w:pPr>
        <w:pStyle w:val="Heading1"/>
      </w:pPr>
    </w:p>
    <w:p w14:paraId="4D521CD1" w14:textId="77777777" w:rsidR="00756DC0" w:rsidRPr="00854BBC" w:rsidRDefault="001F66B1">
      <w:pPr>
        <w:pStyle w:val="TableofFigures"/>
        <w:tabs>
          <w:tab w:val="right" w:pos="8146"/>
        </w:tabs>
        <w:rPr>
          <w:rFonts w:asciiTheme="majorBidi" w:hAnsiTheme="majorBidi" w:cstheme="majorBidi"/>
          <w:i w:val="0"/>
          <w:iCs w:val="0"/>
          <w:noProof/>
        </w:rPr>
      </w:pPr>
      <w:r w:rsidRPr="00D75117">
        <w:rPr>
          <w:rFonts w:asciiTheme="majorBidi" w:hAnsiTheme="majorBidi" w:cstheme="majorBidi"/>
          <w:i w:val="0"/>
          <w:iCs w:val="0"/>
        </w:rPr>
        <w:fldChar w:fldCharType="begin"/>
      </w:r>
      <w:r w:rsidRPr="00D75117">
        <w:rPr>
          <w:rFonts w:asciiTheme="majorBidi" w:hAnsiTheme="majorBidi" w:cstheme="majorBidi"/>
          <w:i w:val="0"/>
          <w:iCs w:val="0"/>
        </w:rPr>
        <w:instrText xml:space="preserve"> TOC \c "Figure" </w:instrText>
      </w:r>
      <w:r w:rsidRPr="00D75117">
        <w:rPr>
          <w:rFonts w:asciiTheme="majorBidi" w:hAnsiTheme="majorBidi" w:cstheme="majorBidi"/>
          <w:i w:val="0"/>
          <w:iCs w:val="0"/>
        </w:rPr>
        <w:fldChar w:fldCharType="separate"/>
      </w:r>
      <w:r w:rsidRPr="00854BBC">
        <w:rPr>
          <w:rFonts w:asciiTheme="majorBidi" w:hAnsiTheme="majorBidi" w:cstheme="majorBidi"/>
          <w:i w:val="0"/>
          <w:iCs w:val="0"/>
          <w:noProof/>
        </w:rPr>
        <w:t xml:space="preserve">Fig 1. Advert for opening of the Merrion Centre.c1964 [Newspaper cutting]. </w:t>
      </w:r>
    </w:p>
    <w:p w14:paraId="1251095F" w14:textId="1EC19B02"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At: Leeds: Town Centre Securities Archive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_Toc79676547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11</w:t>
      </w:r>
      <w:r w:rsidRPr="00854BBC">
        <w:rPr>
          <w:rFonts w:asciiTheme="majorBidi" w:hAnsiTheme="majorBidi" w:cstheme="majorBidi"/>
          <w:i w:val="0"/>
          <w:iCs w:val="0"/>
          <w:noProof/>
        </w:rPr>
        <w:fldChar w:fldCharType="end"/>
      </w:r>
    </w:p>
    <w:p w14:paraId="49E13E6E" w14:textId="172E1057"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2. Merrion Centre [Photograph]. At: Leeds: Town Centre Securities Archive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_Toc79676548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11</w:t>
      </w:r>
      <w:r w:rsidRPr="00854BBC">
        <w:rPr>
          <w:rFonts w:asciiTheme="majorBidi" w:hAnsiTheme="majorBidi" w:cstheme="majorBidi"/>
          <w:i w:val="0"/>
          <w:iCs w:val="0"/>
          <w:noProof/>
        </w:rPr>
        <w:fldChar w:fldCharType="end"/>
      </w:r>
    </w:p>
    <w:p w14:paraId="437EEC10" w14:textId="77777777" w:rsidR="00756DC0" w:rsidRPr="00854BBC" w:rsidRDefault="001F66B1">
      <w:pPr>
        <w:pStyle w:val="TableofFigures"/>
        <w:tabs>
          <w:tab w:val="right" w:pos="8146"/>
        </w:tabs>
        <w:rPr>
          <w:rFonts w:asciiTheme="majorBidi" w:hAnsiTheme="majorBidi" w:cstheme="majorBidi"/>
          <w:i w:val="0"/>
          <w:iCs w:val="0"/>
          <w:noProof/>
        </w:rPr>
      </w:pPr>
      <w:r w:rsidRPr="00854BBC">
        <w:rPr>
          <w:rFonts w:asciiTheme="majorBidi" w:hAnsiTheme="majorBidi" w:cstheme="majorBidi"/>
          <w:i w:val="0"/>
          <w:iCs w:val="0"/>
          <w:noProof/>
        </w:rPr>
        <w:t xml:space="preserve">Fig 3. Advert for Mecca Locarno Ballroom, Merrion Centre [Newspaper cutting]. </w:t>
      </w:r>
    </w:p>
    <w:p w14:paraId="6124CF49" w14:textId="6E158666"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At: Leeds: Town Centre Securities Archive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_Toc79676549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12</w:t>
      </w:r>
      <w:r w:rsidRPr="00854BBC">
        <w:rPr>
          <w:rFonts w:asciiTheme="majorBidi" w:hAnsiTheme="majorBidi" w:cstheme="majorBidi"/>
          <w:i w:val="0"/>
          <w:iCs w:val="0"/>
          <w:noProof/>
        </w:rPr>
        <w:fldChar w:fldCharType="end"/>
      </w:r>
    </w:p>
    <w:p w14:paraId="5AAB3042" w14:textId="77777777" w:rsidR="00756DC0" w:rsidRPr="00854BBC" w:rsidRDefault="001F66B1">
      <w:pPr>
        <w:pStyle w:val="TableofFigures"/>
        <w:tabs>
          <w:tab w:val="right" w:pos="8146"/>
        </w:tabs>
        <w:rPr>
          <w:rFonts w:asciiTheme="majorBidi" w:hAnsiTheme="majorBidi" w:cstheme="majorBidi"/>
          <w:i w:val="0"/>
          <w:iCs w:val="0"/>
          <w:noProof/>
        </w:rPr>
      </w:pPr>
      <w:r w:rsidRPr="00854BBC">
        <w:rPr>
          <w:rFonts w:asciiTheme="majorBidi" w:hAnsiTheme="majorBidi" w:cstheme="majorBidi"/>
          <w:i w:val="0"/>
          <w:iCs w:val="0"/>
          <w:noProof/>
        </w:rPr>
        <w:t>Fig 4</w:t>
      </w:r>
      <w:r w:rsidRPr="00854BBC">
        <w:rPr>
          <w:rFonts w:asciiTheme="majorBidi" w:hAnsiTheme="majorBidi" w:cstheme="majorBidi"/>
          <w:i w:val="0"/>
          <w:iCs w:val="0"/>
          <w:noProof/>
          <w:lang w:eastAsia="en-US"/>
        </w:rPr>
        <w:t xml:space="preserve">. Mecca Locarno Ballroom, Merrion Centre </w:t>
      </w:r>
      <w:r w:rsidRPr="00854BBC">
        <w:rPr>
          <w:rFonts w:asciiTheme="majorBidi" w:hAnsiTheme="majorBidi" w:cstheme="majorBidi"/>
          <w:i w:val="0"/>
          <w:iCs w:val="0"/>
          <w:noProof/>
        </w:rPr>
        <w:t xml:space="preserve">[Newspaper cutting]. </w:t>
      </w:r>
    </w:p>
    <w:p w14:paraId="5C310EBE" w14:textId="6F55E6C7"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At: Leeds: Town Centre Securities Archive.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_Toc79676550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12</w:t>
      </w:r>
      <w:r w:rsidRPr="00854BBC">
        <w:rPr>
          <w:rFonts w:asciiTheme="majorBidi" w:hAnsiTheme="majorBidi" w:cstheme="majorBidi"/>
          <w:i w:val="0"/>
          <w:iCs w:val="0"/>
          <w:noProof/>
        </w:rPr>
        <w:fldChar w:fldCharType="end"/>
      </w:r>
    </w:p>
    <w:p w14:paraId="7769244E" w14:textId="77777777" w:rsidR="00756DC0" w:rsidRPr="00854BBC" w:rsidRDefault="001F66B1">
      <w:pPr>
        <w:pStyle w:val="TableofFigures"/>
        <w:tabs>
          <w:tab w:val="right" w:pos="8146"/>
        </w:tabs>
        <w:rPr>
          <w:rFonts w:asciiTheme="majorBidi" w:hAnsiTheme="majorBidi" w:cstheme="majorBidi"/>
          <w:i w:val="0"/>
          <w:iCs w:val="0"/>
          <w:noProof/>
          <w:lang w:eastAsia="en-US"/>
        </w:rPr>
      </w:pPr>
      <w:r w:rsidRPr="00854BBC">
        <w:rPr>
          <w:rFonts w:asciiTheme="majorBidi" w:hAnsiTheme="majorBidi" w:cstheme="majorBidi"/>
          <w:i w:val="0"/>
          <w:iCs w:val="0"/>
          <w:noProof/>
        </w:rPr>
        <w:t>Fig 5</w:t>
      </w:r>
      <w:r w:rsidRPr="00854BBC">
        <w:rPr>
          <w:rFonts w:asciiTheme="majorBidi" w:hAnsiTheme="majorBidi" w:cstheme="majorBidi"/>
          <w:i w:val="0"/>
          <w:iCs w:val="0"/>
          <w:noProof/>
          <w:lang w:eastAsia="en-US"/>
        </w:rPr>
        <w:t>. Kalsy,R. 2019. Merrion Centre. [facebook]. 2019. [Accessed 17 June 2021].</w:t>
      </w:r>
    </w:p>
    <w:p w14:paraId="610F6617" w14:textId="44841506"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lang w:eastAsia="en-US"/>
        </w:rPr>
        <w:t xml:space="preserve"> Available from: </w:t>
      </w:r>
      <w:r w:rsidRPr="00854BBC">
        <w:rPr>
          <w:rFonts w:asciiTheme="majorBidi" w:hAnsiTheme="majorBidi" w:cstheme="majorBidi"/>
          <w:i w:val="0"/>
          <w:iCs w:val="0"/>
          <w:noProof/>
          <w:color w:val="0563C1" w:themeColor="hyperlink"/>
          <w:u w:val="single"/>
          <w:lang w:eastAsia="en-US"/>
        </w:rPr>
        <w:t>https://www.facebook.com/</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_Toc79676551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13</w:t>
      </w:r>
      <w:r w:rsidRPr="00854BBC">
        <w:rPr>
          <w:rFonts w:asciiTheme="majorBidi" w:hAnsiTheme="majorBidi" w:cstheme="majorBidi"/>
          <w:i w:val="0"/>
          <w:iCs w:val="0"/>
          <w:noProof/>
        </w:rPr>
        <w:fldChar w:fldCharType="end"/>
      </w:r>
    </w:p>
    <w:p w14:paraId="26CC5CBE" w14:textId="73D5ED95"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6</w:t>
      </w:r>
      <w:r w:rsidRPr="00854BBC">
        <w:rPr>
          <w:rFonts w:asciiTheme="majorBidi" w:hAnsiTheme="majorBidi" w:cstheme="majorBidi"/>
          <w:i w:val="0"/>
          <w:iCs w:val="0"/>
          <w:noProof/>
          <w:lang w:eastAsia="en-US"/>
        </w:rPr>
        <w:t xml:space="preserve">. Wilson, I. 2017. Merrion Centre with 'moving' pedestrian footpath, March 1964. [facebook]. 2017. [Accessed 17 June 2021]. Available from: </w:t>
      </w:r>
      <w:r w:rsidRPr="00854BBC">
        <w:rPr>
          <w:rFonts w:asciiTheme="majorBidi" w:hAnsiTheme="majorBidi" w:cstheme="majorBidi"/>
          <w:i w:val="0"/>
          <w:iCs w:val="0"/>
          <w:noProof/>
          <w:color w:val="0563C1" w:themeColor="hyperlink"/>
          <w:u w:val="single"/>
          <w:lang w:eastAsia="en-US"/>
        </w:rPr>
        <w:t>https://www.facebook.com/groups/</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_Toc79676552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13</w:t>
      </w:r>
      <w:r w:rsidRPr="00854BBC">
        <w:rPr>
          <w:rFonts w:asciiTheme="majorBidi" w:hAnsiTheme="majorBidi" w:cstheme="majorBidi"/>
          <w:i w:val="0"/>
          <w:iCs w:val="0"/>
          <w:noProof/>
        </w:rPr>
        <w:fldChar w:fldCharType="end"/>
      </w:r>
    </w:p>
    <w:p w14:paraId="090EBD71" w14:textId="66F33A1D"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7. Leeds Library and Information Services. Merrion Centre Pharmacy. Circa 1966. [Leodis]. [Accessed 17 January 2021]. Available from: https://www.leodis.net</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_Toc79676553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14</w:t>
      </w:r>
      <w:r w:rsidRPr="00854BBC">
        <w:rPr>
          <w:rFonts w:asciiTheme="majorBidi" w:hAnsiTheme="majorBidi" w:cstheme="majorBidi"/>
          <w:i w:val="0"/>
          <w:iCs w:val="0"/>
          <w:noProof/>
        </w:rPr>
        <w:fldChar w:fldCharType="end"/>
      </w:r>
    </w:p>
    <w:p w14:paraId="1586586B" w14:textId="304526DA"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8</w:t>
      </w:r>
      <w:r w:rsidRPr="00854BBC">
        <w:rPr>
          <w:rFonts w:asciiTheme="majorBidi" w:hAnsiTheme="majorBidi" w:cstheme="majorBidi"/>
          <w:i w:val="0"/>
          <w:iCs w:val="0"/>
          <w:noProof/>
          <w:lang w:eastAsia="en-US"/>
        </w:rPr>
        <w:t xml:space="preserve">. Wilson, I. 2017. 1960s bus on modern day ramp into the Merrion Centre. [facebook]. 2017. [Accessed 17 January 2021]. Available from: </w:t>
      </w:r>
      <w:r w:rsidRPr="00854BBC">
        <w:rPr>
          <w:rFonts w:asciiTheme="majorBidi" w:hAnsiTheme="majorBidi" w:cstheme="majorBidi"/>
          <w:i w:val="0"/>
          <w:iCs w:val="0"/>
          <w:noProof/>
          <w:color w:val="0563C1" w:themeColor="hyperlink"/>
          <w:u w:val="single"/>
          <w:lang w:eastAsia="en-US"/>
        </w:rPr>
        <w:t>https://www.facebook.com/groups/</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_Toc79676554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14</w:t>
      </w:r>
      <w:r w:rsidRPr="00854BBC">
        <w:rPr>
          <w:rFonts w:asciiTheme="majorBidi" w:hAnsiTheme="majorBidi" w:cstheme="majorBidi"/>
          <w:i w:val="0"/>
          <w:iCs w:val="0"/>
          <w:noProof/>
        </w:rPr>
        <w:fldChar w:fldCharType="end"/>
      </w:r>
    </w:p>
    <w:p w14:paraId="39597249" w14:textId="77777777" w:rsidR="00756DC0" w:rsidRPr="00854BBC" w:rsidRDefault="001F66B1">
      <w:pPr>
        <w:pStyle w:val="TableofFigures"/>
        <w:tabs>
          <w:tab w:val="right" w:pos="8146"/>
        </w:tabs>
        <w:rPr>
          <w:rFonts w:asciiTheme="majorBidi" w:hAnsiTheme="majorBidi" w:cstheme="majorBidi"/>
          <w:i w:val="0"/>
          <w:iCs w:val="0"/>
          <w:noProof/>
          <w:lang w:eastAsia="en-US"/>
        </w:rPr>
      </w:pPr>
      <w:r w:rsidRPr="00854BBC">
        <w:rPr>
          <w:rFonts w:asciiTheme="majorBidi" w:hAnsiTheme="majorBidi" w:cstheme="majorBidi"/>
          <w:i w:val="0"/>
          <w:iCs w:val="0"/>
          <w:noProof/>
        </w:rPr>
        <w:t>Fig 9</w:t>
      </w:r>
      <w:r w:rsidRPr="00854BBC">
        <w:rPr>
          <w:rFonts w:asciiTheme="majorBidi" w:hAnsiTheme="majorBidi" w:cstheme="majorBidi"/>
          <w:i w:val="0"/>
          <w:iCs w:val="0"/>
          <w:noProof/>
          <w:lang w:eastAsia="en-US"/>
        </w:rPr>
        <w:t xml:space="preserve">. Leeds Library  and Information Services. Merrion Centre Mural. 1966. . [Leodis]. </w:t>
      </w:r>
    </w:p>
    <w:p w14:paraId="5DFAB578" w14:textId="0655B87C"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lang w:eastAsia="en-US"/>
        </w:rPr>
        <w:t xml:space="preserve">[Accessed 17 January 2021]. Available from: </w:t>
      </w:r>
      <w:r w:rsidRPr="00854BBC">
        <w:rPr>
          <w:rFonts w:asciiTheme="majorBidi" w:hAnsiTheme="majorBidi" w:cstheme="majorBidi"/>
          <w:i w:val="0"/>
          <w:iCs w:val="0"/>
          <w:noProof/>
          <w:color w:val="0563C1" w:themeColor="hyperlink"/>
          <w:u w:val="single"/>
          <w:lang w:eastAsia="en-US"/>
        </w:rPr>
        <w:t>https://www.leodis.net/</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_Toc79676555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15</w:t>
      </w:r>
      <w:r w:rsidRPr="00854BBC">
        <w:rPr>
          <w:rFonts w:asciiTheme="majorBidi" w:hAnsiTheme="majorBidi" w:cstheme="majorBidi"/>
          <w:i w:val="0"/>
          <w:iCs w:val="0"/>
          <w:noProof/>
        </w:rPr>
        <w:fldChar w:fldCharType="end"/>
      </w:r>
    </w:p>
    <w:p w14:paraId="7610AA10" w14:textId="2453865B"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10</w:t>
      </w:r>
      <w:r w:rsidRPr="00854BBC">
        <w:rPr>
          <w:rFonts w:asciiTheme="majorBidi" w:hAnsiTheme="majorBidi" w:cstheme="majorBidi"/>
          <w:i w:val="0"/>
          <w:iCs w:val="0"/>
          <w:noProof/>
          <w:lang w:eastAsia="en-US"/>
        </w:rPr>
        <w:t>. Stone, A. 2015.Home Bargains. [Photgraph].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_Toc79676556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15</w:t>
      </w:r>
      <w:r w:rsidRPr="00854BBC">
        <w:rPr>
          <w:rFonts w:asciiTheme="majorBidi" w:hAnsiTheme="majorBidi" w:cstheme="majorBidi"/>
          <w:i w:val="0"/>
          <w:iCs w:val="0"/>
          <w:noProof/>
        </w:rPr>
        <w:fldChar w:fldCharType="end"/>
      </w:r>
    </w:p>
    <w:p w14:paraId="7859101C" w14:textId="05E78E39"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11. Stone, A. 2016. Steps to second level.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_Toc79676557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16</w:t>
      </w:r>
      <w:r w:rsidRPr="00854BBC">
        <w:rPr>
          <w:rFonts w:asciiTheme="majorBidi" w:hAnsiTheme="majorBidi" w:cstheme="majorBidi"/>
          <w:i w:val="0"/>
          <w:iCs w:val="0"/>
          <w:noProof/>
        </w:rPr>
        <w:fldChar w:fldCharType="end"/>
      </w:r>
    </w:p>
    <w:p w14:paraId="0BCBFC62" w14:textId="1F877910"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12. Stone, A. 2016. Caution Cone.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_Toc79676558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16</w:t>
      </w:r>
      <w:r w:rsidRPr="00854BBC">
        <w:rPr>
          <w:rFonts w:asciiTheme="majorBidi" w:hAnsiTheme="majorBidi" w:cstheme="majorBidi"/>
          <w:i w:val="0"/>
          <w:iCs w:val="0"/>
          <w:noProof/>
        </w:rPr>
        <w:fldChar w:fldCharType="end"/>
      </w:r>
    </w:p>
    <w:p w14:paraId="2B9DF8F8" w14:textId="3B0B3266"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13. Stone, A. 2017. Candy Fun.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_Toc79676559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17</w:t>
      </w:r>
      <w:r w:rsidRPr="00854BBC">
        <w:rPr>
          <w:rFonts w:asciiTheme="majorBidi" w:hAnsiTheme="majorBidi" w:cstheme="majorBidi"/>
          <w:i w:val="0"/>
          <w:iCs w:val="0"/>
          <w:noProof/>
        </w:rPr>
        <w:fldChar w:fldCharType="end"/>
      </w:r>
    </w:p>
    <w:p w14:paraId="666512DD" w14:textId="0E86C61C"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14. Stone, A. 2020. Pryzm.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_Toc79676560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17</w:t>
      </w:r>
      <w:r w:rsidRPr="00854BBC">
        <w:rPr>
          <w:rFonts w:asciiTheme="majorBidi" w:hAnsiTheme="majorBidi" w:cstheme="majorBidi"/>
          <w:i w:val="0"/>
          <w:iCs w:val="0"/>
          <w:noProof/>
        </w:rPr>
        <w:fldChar w:fldCharType="end"/>
      </w:r>
    </w:p>
    <w:p w14:paraId="753EB40A" w14:textId="77777777" w:rsidR="00756DC0" w:rsidRPr="00854BBC" w:rsidRDefault="001F66B1">
      <w:pPr>
        <w:pStyle w:val="TableofFigures"/>
        <w:tabs>
          <w:tab w:val="right" w:pos="8146"/>
        </w:tabs>
        <w:rPr>
          <w:rFonts w:asciiTheme="majorBidi" w:hAnsiTheme="majorBidi" w:cstheme="majorBidi"/>
          <w:i w:val="0"/>
          <w:iCs w:val="0"/>
          <w:noProof/>
        </w:rPr>
      </w:pPr>
      <w:r w:rsidRPr="00854BBC">
        <w:rPr>
          <w:rFonts w:asciiTheme="majorBidi" w:hAnsiTheme="majorBidi" w:cstheme="majorBidi"/>
          <w:i w:val="0"/>
          <w:iCs w:val="0"/>
          <w:noProof/>
        </w:rPr>
        <w:t xml:space="preserve">Fig 15. Emett, R .2020. The Featherstone Kite Gentleman’s Flying Machine (F-K mark II). </w:t>
      </w:r>
    </w:p>
    <w:p w14:paraId="4E91A125" w14:textId="144C18B9"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[Mixed Media]</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_Toc79676561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30</w:t>
      </w:r>
      <w:r w:rsidRPr="00854BBC">
        <w:rPr>
          <w:rFonts w:asciiTheme="majorBidi" w:hAnsiTheme="majorBidi" w:cstheme="majorBidi"/>
          <w:i w:val="0"/>
          <w:iCs w:val="0"/>
          <w:noProof/>
        </w:rPr>
        <w:fldChar w:fldCharType="end"/>
      </w:r>
    </w:p>
    <w:p w14:paraId="43DFE1C2" w14:textId="7D07AE3F"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16. Stone, A. 2015. Plastic display.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_Toc79676562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35</w:t>
      </w:r>
      <w:r w:rsidRPr="00854BBC">
        <w:rPr>
          <w:rFonts w:asciiTheme="majorBidi" w:hAnsiTheme="majorBidi" w:cstheme="majorBidi"/>
          <w:i w:val="0"/>
          <w:iCs w:val="0"/>
          <w:noProof/>
        </w:rPr>
        <w:fldChar w:fldCharType="end"/>
      </w:r>
    </w:p>
    <w:p w14:paraId="7EE496BB" w14:textId="6C505392"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17. Stone, A.2015. Photo-booth.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_Toc79676563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35</w:t>
      </w:r>
      <w:r w:rsidRPr="00854BBC">
        <w:rPr>
          <w:rFonts w:asciiTheme="majorBidi" w:hAnsiTheme="majorBidi" w:cstheme="majorBidi"/>
          <w:i w:val="0"/>
          <w:iCs w:val="0"/>
          <w:noProof/>
        </w:rPr>
        <w:fldChar w:fldCharType="end"/>
      </w:r>
    </w:p>
    <w:p w14:paraId="22777A2C" w14:textId="666987C2"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18. Stone, A.2015.Caution, wet floor.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_Toc79676564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36</w:t>
      </w:r>
      <w:r w:rsidRPr="00854BBC">
        <w:rPr>
          <w:rFonts w:asciiTheme="majorBidi" w:hAnsiTheme="majorBidi" w:cstheme="majorBidi"/>
          <w:i w:val="0"/>
          <w:iCs w:val="0"/>
          <w:noProof/>
        </w:rPr>
        <w:fldChar w:fldCharType="end"/>
      </w:r>
    </w:p>
    <w:p w14:paraId="5C96B5BC" w14:textId="3FECAD0D"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19. Stone, A. 2016. Disney.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_Toc79676565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36</w:t>
      </w:r>
      <w:r w:rsidRPr="00854BBC">
        <w:rPr>
          <w:rFonts w:asciiTheme="majorBidi" w:hAnsiTheme="majorBidi" w:cstheme="majorBidi"/>
          <w:i w:val="0"/>
          <w:iCs w:val="0"/>
          <w:noProof/>
        </w:rPr>
        <w:fldChar w:fldCharType="end"/>
      </w:r>
    </w:p>
    <w:p w14:paraId="1CC6DFA4" w14:textId="20A51F01"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20</w:t>
      </w:r>
      <w:r w:rsidRPr="00854BBC">
        <w:rPr>
          <w:rFonts w:asciiTheme="majorBidi" w:hAnsiTheme="majorBidi" w:cstheme="majorBidi"/>
          <w:i w:val="0"/>
          <w:iCs w:val="0"/>
          <w:noProof/>
          <w:lang w:val="en-US"/>
        </w:rPr>
        <w:t>. Stone, A. 2016.</w:t>
      </w:r>
      <w:r w:rsidRPr="00854BBC">
        <w:rPr>
          <w:rFonts w:asciiTheme="majorBidi" w:hAnsiTheme="majorBidi" w:cstheme="majorBidi"/>
          <w:i w:val="0"/>
          <w:iCs w:val="0"/>
          <w:noProof/>
        </w:rPr>
        <w:t xml:space="preserve"> Reflection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_Toc79676566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37</w:t>
      </w:r>
      <w:r w:rsidRPr="00854BBC">
        <w:rPr>
          <w:rFonts w:asciiTheme="majorBidi" w:hAnsiTheme="majorBidi" w:cstheme="majorBidi"/>
          <w:i w:val="0"/>
          <w:iCs w:val="0"/>
          <w:noProof/>
        </w:rPr>
        <w:fldChar w:fldCharType="end"/>
      </w:r>
    </w:p>
    <w:p w14:paraId="147E511A" w14:textId="05508AD8" w:rsidR="001F66B1" w:rsidRPr="00854BBC"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854BBC">
        <w:rPr>
          <w:rFonts w:asciiTheme="majorBidi" w:hAnsiTheme="majorBidi" w:cstheme="majorBidi"/>
          <w:i w:val="0"/>
          <w:iCs w:val="0"/>
          <w:noProof/>
        </w:rPr>
        <w:t>Fig 21. Stone, A. 2016. Shadow. [Photograph]. Merrion Centre</w:t>
      </w:r>
      <w:r w:rsidRPr="00854BBC">
        <w:rPr>
          <w:rFonts w:asciiTheme="majorBidi" w:hAnsiTheme="majorBidi" w:cstheme="majorBidi"/>
          <w:i w:val="0"/>
          <w:iCs w:val="0"/>
          <w:noProof/>
        </w:rPr>
        <w:tab/>
      </w:r>
      <w:r w:rsidRPr="00854BBC">
        <w:rPr>
          <w:rFonts w:asciiTheme="majorBidi" w:hAnsiTheme="majorBidi" w:cstheme="majorBidi"/>
          <w:i w:val="0"/>
          <w:iCs w:val="0"/>
          <w:noProof/>
        </w:rPr>
        <w:fldChar w:fldCharType="begin"/>
      </w:r>
      <w:r w:rsidRPr="00854BBC">
        <w:rPr>
          <w:rFonts w:asciiTheme="majorBidi" w:hAnsiTheme="majorBidi" w:cstheme="majorBidi"/>
          <w:i w:val="0"/>
          <w:iCs w:val="0"/>
          <w:noProof/>
        </w:rPr>
        <w:instrText xml:space="preserve"> PAGEREF _Toc79676567 \h </w:instrText>
      </w:r>
      <w:r w:rsidRPr="00854BBC">
        <w:rPr>
          <w:rFonts w:asciiTheme="majorBidi" w:hAnsiTheme="majorBidi" w:cstheme="majorBidi"/>
          <w:i w:val="0"/>
          <w:iCs w:val="0"/>
          <w:noProof/>
        </w:rPr>
      </w:r>
      <w:r w:rsidRPr="00854BBC">
        <w:rPr>
          <w:rFonts w:asciiTheme="majorBidi" w:hAnsiTheme="majorBidi" w:cstheme="majorBidi"/>
          <w:i w:val="0"/>
          <w:iCs w:val="0"/>
          <w:noProof/>
        </w:rPr>
        <w:fldChar w:fldCharType="separate"/>
      </w:r>
      <w:r w:rsidR="00D75117" w:rsidRPr="00854BBC">
        <w:rPr>
          <w:rFonts w:asciiTheme="majorBidi" w:hAnsiTheme="majorBidi" w:cstheme="majorBidi"/>
          <w:i w:val="0"/>
          <w:iCs w:val="0"/>
          <w:noProof/>
        </w:rPr>
        <w:t>37</w:t>
      </w:r>
      <w:r w:rsidRPr="00854BBC">
        <w:rPr>
          <w:rFonts w:asciiTheme="majorBidi" w:hAnsiTheme="majorBidi" w:cstheme="majorBidi"/>
          <w:i w:val="0"/>
          <w:iCs w:val="0"/>
          <w:noProof/>
        </w:rPr>
        <w:fldChar w:fldCharType="end"/>
      </w:r>
    </w:p>
    <w:p w14:paraId="4CFA009A" w14:textId="451786D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22. Stone, A. 2020. Cinema: projection room steps. [Photograph]. Merrion Odeon Cinema</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_Toc79676568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38</w:t>
      </w:r>
      <w:r w:rsidRPr="00D75117">
        <w:rPr>
          <w:rFonts w:asciiTheme="majorBidi" w:hAnsiTheme="majorBidi" w:cstheme="majorBidi"/>
          <w:noProof/>
        </w:rPr>
        <w:fldChar w:fldCharType="end"/>
      </w:r>
    </w:p>
    <w:p w14:paraId="2DF5E997" w14:textId="5EEAB12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23. Stone, A. 2020. Cinema foyer. [Photograph]. Merrion Odeon Cinema</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_Toc79676569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38</w:t>
      </w:r>
      <w:r w:rsidRPr="00D75117">
        <w:rPr>
          <w:rFonts w:asciiTheme="majorBidi" w:hAnsiTheme="majorBidi" w:cstheme="majorBidi"/>
          <w:noProof/>
        </w:rPr>
        <w:fldChar w:fldCharType="end"/>
      </w:r>
    </w:p>
    <w:p w14:paraId="4E0F10EF" w14:textId="74714CB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24. Stone, A.2020. Department of Social Services. [Photograph]. Merrion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39</w:t>
      </w:r>
      <w:r w:rsidRPr="00D75117">
        <w:rPr>
          <w:rFonts w:asciiTheme="majorBidi" w:hAnsiTheme="majorBidi" w:cstheme="majorBidi"/>
          <w:noProof/>
        </w:rPr>
        <w:fldChar w:fldCharType="end"/>
      </w:r>
    </w:p>
    <w:p w14:paraId="33097AD0" w14:textId="51591F3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25. Stone, A. 2020. Cinema steps. [Photograph]. Merrion Odeon Cinema</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40</w:t>
      </w:r>
      <w:r w:rsidRPr="00D75117">
        <w:rPr>
          <w:rFonts w:asciiTheme="majorBidi" w:hAnsiTheme="majorBidi" w:cstheme="majorBidi"/>
          <w:noProof/>
        </w:rPr>
        <w:fldChar w:fldCharType="end"/>
      </w:r>
    </w:p>
    <w:p w14:paraId="0DB95D2D" w14:textId="70585571"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26. Stone, A.2019. Peripheral 1. [Oil on board]. 17cm x 13cm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44</w:t>
      </w:r>
      <w:r w:rsidRPr="00D75117">
        <w:rPr>
          <w:rFonts w:asciiTheme="majorBidi" w:hAnsiTheme="majorBidi" w:cstheme="majorBidi"/>
          <w:noProof/>
        </w:rPr>
        <w:fldChar w:fldCharType="end"/>
      </w:r>
    </w:p>
    <w:p w14:paraId="1B383222" w14:textId="3E18F8F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27. Stone, A.2019. Peripheral 2. [Oil on board]. 16cm x 12cm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44</w:t>
      </w:r>
      <w:r w:rsidRPr="00D75117">
        <w:rPr>
          <w:rFonts w:asciiTheme="majorBidi" w:hAnsiTheme="majorBidi" w:cstheme="majorBidi"/>
          <w:noProof/>
        </w:rPr>
        <w:fldChar w:fldCharType="end"/>
      </w:r>
    </w:p>
    <w:p w14:paraId="55E81153" w14:textId="032C6EC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28. Old Photographs of Leeds, ‘No 2 Rockingham Street Clothing Factory’,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45</w:t>
      </w:r>
      <w:r w:rsidRPr="00D75117">
        <w:rPr>
          <w:rFonts w:asciiTheme="majorBidi" w:hAnsiTheme="majorBidi" w:cstheme="majorBidi"/>
          <w:noProof/>
        </w:rPr>
        <w:fldChar w:fldCharType="end"/>
      </w:r>
    </w:p>
    <w:p w14:paraId="42ED883A" w14:textId="55374B9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29. De Roxby, D. Cabinet from No 2 Rockingham Street Clothing Factory,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45</w:t>
      </w:r>
      <w:r w:rsidRPr="00D75117">
        <w:rPr>
          <w:rFonts w:asciiTheme="majorBidi" w:hAnsiTheme="majorBidi" w:cstheme="majorBidi"/>
          <w:noProof/>
        </w:rPr>
        <w:fldChar w:fldCharType="end"/>
      </w:r>
    </w:p>
    <w:p w14:paraId="2D8FE234" w14:textId="7771E34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30. Stone, A. 2016. Build.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48</w:t>
      </w:r>
      <w:r w:rsidRPr="00D75117">
        <w:rPr>
          <w:rFonts w:asciiTheme="majorBidi" w:hAnsiTheme="majorBidi" w:cstheme="majorBidi"/>
          <w:noProof/>
        </w:rPr>
        <w:fldChar w:fldCharType="end"/>
      </w:r>
    </w:p>
    <w:p w14:paraId="03E5A329" w14:textId="19D5EE0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31. Stone, A. 2018. Murmurings. [Flock fibre on paper]. 59cm x 42cm,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49</w:t>
      </w:r>
      <w:r w:rsidRPr="00D75117">
        <w:rPr>
          <w:rFonts w:asciiTheme="majorBidi" w:hAnsiTheme="majorBidi" w:cstheme="majorBidi"/>
          <w:noProof/>
        </w:rPr>
        <w:fldChar w:fldCharType="end"/>
      </w:r>
    </w:p>
    <w:p w14:paraId="1BB10D33" w14:textId="53E7267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32. Stone, A. 2018. Murmurings II. [Flock fibre on paper]. 59cm x 42cm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50</w:t>
      </w:r>
      <w:r w:rsidRPr="00D75117">
        <w:rPr>
          <w:rFonts w:asciiTheme="majorBidi" w:hAnsiTheme="majorBidi" w:cstheme="majorBidi"/>
          <w:noProof/>
        </w:rPr>
        <w:fldChar w:fldCharType="end"/>
      </w:r>
    </w:p>
    <w:p w14:paraId="725424EE" w14:textId="5C9BAAB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33. Stone, A. 2016. The visionary. [Oil on Canvas]. 42cm x 60cm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_Toc79676579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51</w:t>
      </w:r>
      <w:r w:rsidRPr="00D75117">
        <w:rPr>
          <w:rFonts w:asciiTheme="majorBidi" w:hAnsiTheme="majorBidi" w:cstheme="majorBidi"/>
          <w:noProof/>
        </w:rPr>
        <w:fldChar w:fldCharType="end"/>
      </w:r>
    </w:p>
    <w:p w14:paraId="59004962" w14:textId="77777777" w:rsidR="00756DC0"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34. Advert for Merrion Centre [Newspaper cutting]. </w:t>
      </w:r>
    </w:p>
    <w:p w14:paraId="2119C2A3" w14:textId="69DC3A5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54</w:t>
      </w:r>
      <w:r w:rsidRPr="00D75117">
        <w:rPr>
          <w:rFonts w:asciiTheme="majorBidi" w:hAnsiTheme="majorBidi" w:cstheme="majorBidi"/>
          <w:noProof/>
        </w:rPr>
        <w:fldChar w:fldCharType="end"/>
      </w:r>
    </w:p>
    <w:p w14:paraId="28980602" w14:textId="77777777" w:rsidR="00756DC0" w:rsidRPr="00D75117" w:rsidRDefault="001F66B1">
      <w:pPr>
        <w:pStyle w:val="TableofFigures"/>
        <w:tabs>
          <w:tab w:val="right" w:pos="8146"/>
        </w:tabs>
        <w:rPr>
          <w:rFonts w:asciiTheme="majorBidi" w:hAnsiTheme="majorBidi" w:cstheme="majorBidi"/>
          <w:noProof/>
          <w:lang w:eastAsia="en-US"/>
        </w:rPr>
      </w:pPr>
      <w:r w:rsidRPr="00D75117">
        <w:rPr>
          <w:rFonts w:asciiTheme="majorBidi" w:hAnsiTheme="majorBidi" w:cstheme="majorBidi"/>
          <w:noProof/>
        </w:rPr>
        <w:t xml:space="preserve">Fig 35. </w:t>
      </w:r>
      <w:r w:rsidRPr="00D75117">
        <w:rPr>
          <w:rFonts w:asciiTheme="majorBidi" w:hAnsiTheme="majorBidi" w:cstheme="majorBidi"/>
          <w:noProof/>
          <w:lang w:eastAsia="en-US"/>
        </w:rPr>
        <w:t>Broughton,J. 2021. Great throw-back that may be of interest. [facebook]. 2019.</w:t>
      </w:r>
    </w:p>
    <w:p w14:paraId="744CAA93" w14:textId="5735015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lang w:eastAsia="en-US"/>
        </w:rPr>
        <w:t xml:space="preserve"> [Accessed 17 June 2021]. Available from: </w:t>
      </w:r>
      <w:r w:rsidRPr="00D75117">
        <w:rPr>
          <w:rFonts w:asciiTheme="majorBidi" w:hAnsiTheme="majorBidi" w:cstheme="majorBidi"/>
          <w:noProof/>
          <w:color w:val="0563C1" w:themeColor="hyperlink"/>
          <w:u w:val="single"/>
          <w:lang w:eastAsia="en-US"/>
        </w:rPr>
        <w:t>https://www.facebook.com/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54</w:t>
      </w:r>
      <w:r w:rsidRPr="00D75117">
        <w:rPr>
          <w:rFonts w:asciiTheme="majorBidi" w:hAnsiTheme="majorBidi" w:cstheme="majorBidi"/>
          <w:noProof/>
        </w:rPr>
        <w:fldChar w:fldCharType="end"/>
      </w:r>
    </w:p>
    <w:p w14:paraId="364411DD" w14:textId="77777777" w:rsidR="00756DC0"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36. Merrion land for development as Muti-Storey Carpark. 1962.[Photograph].</w:t>
      </w:r>
    </w:p>
    <w:p w14:paraId="3C38AE8E" w14:textId="7BA49E7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55</w:t>
      </w:r>
      <w:r w:rsidRPr="00D75117">
        <w:rPr>
          <w:rFonts w:asciiTheme="majorBidi" w:hAnsiTheme="majorBidi" w:cstheme="majorBidi"/>
          <w:noProof/>
        </w:rPr>
        <w:fldChar w:fldCharType="end"/>
      </w:r>
    </w:p>
    <w:p w14:paraId="658D5FD1" w14:textId="16709AB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37. Merrion Model. 1962.[Photograph] 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55</w:t>
      </w:r>
      <w:r w:rsidRPr="00D75117">
        <w:rPr>
          <w:rFonts w:asciiTheme="majorBidi" w:hAnsiTheme="majorBidi" w:cstheme="majorBidi"/>
          <w:noProof/>
        </w:rPr>
        <w:fldChar w:fldCharType="end"/>
      </w:r>
    </w:p>
    <w:p w14:paraId="7BA1B3C8" w14:textId="42D0947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38. Drawing of carpark construction. 2018. Ink on paper.</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56</w:t>
      </w:r>
      <w:r w:rsidRPr="00D75117">
        <w:rPr>
          <w:rFonts w:asciiTheme="majorBidi" w:hAnsiTheme="majorBidi" w:cstheme="majorBidi"/>
          <w:noProof/>
        </w:rPr>
        <w:fldChar w:fldCharType="end"/>
      </w:r>
    </w:p>
    <w:p w14:paraId="5BE1041D"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39. Merrion Centre Construction. 1962.[Photograph]. </w:t>
      </w:r>
    </w:p>
    <w:p w14:paraId="057AFE37" w14:textId="3A8E93F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56</w:t>
      </w:r>
      <w:r w:rsidRPr="00D75117">
        <w:rPr>
          <w:rFonts w:asciiTheme="majorBidi" w:hAnsiTheme="majorBidi" w:cstheme="majorBidi"/>
          <w:noProof/>
        </w:rPr>
        <w:fldChar w:fldCharType="end"/>
      </w:r>
    </w:p>
    <w:p w14:paraId="40F2D9AE"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40. Merrion Centre Topping Out Ceremony. 1963.[Photograph].</w:t>
      </w:r>
    </w:p>
    <w:p w14:paraId="5A772F83" w14:textId="7154FEC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57</w:t>
      </w:r>
      <w:r w:rsidRPr="00D75117">
        <w:rPr>
          <w:rFonts w:asciiTheme="majorBidi" w:hAnsiTheme="majorBidi" w:cstheme="majorBidi"/>
          <w:noProof/>
        </w:rPr>
        <w:fldChar w:fldCharType="end"/>
      </w:r>
    </w:p>
    <w:p w14:paraId="1808DCEF" w14:textId="77777777" w:rsidR="00756DC0"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41. News Articles (left) undated, (right) 1963 [Newspaper cutting]. </w:t>
      </w:r>
    </w:p>
    <w:p w14:paraId="2966A2E3" w14:textId="114C9B3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57</w:t>
      </w:r>
      <w:r w:rsidRPr="00D75117">
        <w:rPr>
          <w:rFonts w:asciiTheme="majorBidi" w:hAnsiTheme="majorBidi" w:cstheme="majorBidi"/>
          <w:noProof/>
        </w:rPr>
        <w:fldChar w:fldCharType="end"/>
      </w:r>
    </w:p>
    <w:p w14:paraId="6F817B8C"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42. Radio </w:t>
      </w:r>
      <w:r w:rsidRPr="00D75117">
        <w:rPr>
          <w:rFonts w:asciiTheme="majorBidi" w:hAnsiTheme="majorBidi" w:cstheme="majorBidi"/>
          <w:i w:val="0"/>
          <w:iCs w:val="0"/>
          <w:noProof/>
        </w:rPr>
        <w:t>Leeds</w:t>
      </w:r>
      <w:r w:rsidRPr="00D75117">
        <w:rPr>
          <w:rFonts w:asciiTheme="majorBidi" w:hAnsiTheme="majorBidi" w:cstheme="majorBidi"/>
          <w:noProof/>
        </w:rPr>
        <w:t xml:space="preserve"> in the Merrion Centre, undated [Photograph].</w:t>
      </w:r>
    </w:p>
    <w:p w14:paraId="6183A053" w14:textId="3E88C95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58</w:t>
      </w:r>
      <w:r w:rsidRPr="00D75117">
        <w:rPr>
          <w:rFonts w:asciiTheme="majorBidi" w:hAnsiTheme="majorBidi" w:cstheme="majorBidi"/>
          <w:noProof/>
        </w:rPr>
        <w:fldChar w:fldCharType="end"/>
      </w:r>
    </w:p>
    <w:p w14:paraId="68FA1263"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43. Lord mayor of Leeds visiting the Merrion Centre,undated,[Photograph]. </w:t>
      </w:r>
    </w:p>
    <w:p w14:paraId="11AA8365" w14:textId="0772ECB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_Toc79676589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58</w:t>
      </w:r>
      <w:r w:rsidRPr="00D75117">
        <w:rPr>
          <w:rFonts w:asciiTheme="majorBidi" w:hAnsiTheme="majorBidi" w:cstheme="majorBidi"/>
          <w:noProof/>
        </w:rPr>
        <w:fldChar w:fldCharType="end"/>
      </w:r>
    </w:p>
    <w:p w14:paraId="557F7B1A" w14:textId="0B587E8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44. Stone, A. 2020. Merrion Centre Woodhouse Lane entrance.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59</w:t>
      </w:r>
      <w:r w:rsidRPr="00D75117">
        <w:rPr>
          <w:rFonts w:asciiTheme="majorBidi" w:hAnsiTheme="majorBidi" w:cstheme="majorBidi"/>
          <w:noProof/>
        </w:rPr>
        <w:fldChar w:fldCharType="end"/>
      </w:r>
    </w:p>
    <w:p w14:paraId="16A2843E" w14:textId="0C39164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45. Stone, A. 2019. Morrisons Carpark, Merrion Centre.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59</w:t>
      </w:r>
      <w:r w:rsidRPr="00D75117">
        <w:rPr>
          <w:rFonts w:asciiTheme="majorBidi" w:hAnsiTheme="majorBidi" w:cstheme="majorBidi"/>
          <w:noProof/>
        </w:rPr>
        <w:fldChar w:fldCharType="end"/>
      </w:r>
    </w:p>
    <w:p w14:paraId="73B7F24C" w14:textId="779354D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46. Stone, A. 2020. Merrion House, Merrion Centre.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60</w:t>
      </w:r>
      <w:r w:rsidRPr="00D75117">
        <w:rPr>
          <w:rFonts w:asciiTheme="majorBidi" w:hAnsiTheme="majorBidi" w:cstheme="majorBidi"/>
          <w:noProof/>
        </w:rPr>
        <w:fldChar w:fldCharType="end"/>
      </w:r>
    </w:p>
    <w:p w14:paraId="72D73B27" w14:textId="29A328F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47. Stone, A. 2020. Pizza Express, Merrion Centre.[Photography].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60</w:t>
      </w:r>
      <w:r w:rsidRPr="00D75117">
        <w:rPr>
          <w:rFonts w:asciiTheme="majorBidi" w:hAnsiTheme="majorBidi" w:cstheme="majorBidi"/>
          <w:noProof/>
        </w:rPr>
        <w:fldChar w:fldCharType="end"/>
      </w:r>
    </w:p>
    <w:p w14:paraId="46053696" w14:textId="49750F4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48. Stone, A. 2020. Pure Gym, Merrion Centre.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61</w:t>
      </w:r>
      <w:r w:rsidRPr="00D75117">
        <w:rPr>
          <w:rFonts w:asciiTheme="majorBidi" w:hAnsiTheme="majorBidi" w:cstheme="majorBidi"/>
          <w:noProof/>
        </w:rPr>
        <w:fldChar w:fldCharType="end"/>
      </w:r>
    </w:p>
    <w:p w14:paraId="510BF63A" w14:textId="4620F3C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49. Stone, A. 2020. Citipark, Merrion Centre.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61</w:t>
      </w:r>
      <w:r w:rsidRPr="00D75117">
        <w:rPr>
          <w:rFonts w:asciiTheme="majorBidi" w:hAnsiTheme="majorBidi" w:cstheme="majorBidi"/>
          <w:noProof/>
        </w:rPr>
        <w:fldChar w:fldCharType="end"/>
      </w:r>
    </w:p>
    <w:p w14:paraId="52F1F1D3" w14:textId="1EB9C7F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50.  Stone, A. 2020. Arnold’s, Merrion Centre.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62</w:t>
      </w:r>
      <w:r w:rsidRPr="00D75117">
        <w:rPr>
          <w:rFonts w:asciiTheme="majorBidi" w:hAnsiTheme="majorBidi" w:cstheme="majorBidi"/>
          <w:noProof/>
        </w:rPr>
        <w:fldChar w:fldCharType="end"/>
      </w:r>
    </w:p>
    <w:p w14:paraId="0E6850E0"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51. Leeds City Research Library: Map of site prior to Merrion Centre development.</w:t>
      </w:r>
    </w:p>
    <w:p w14:paraId="26D714EE" w14:textId="077F012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Area shaded red: Proposed Merrion Development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65</w:t>
      </w:r>
      <w:r w:rsidRPr="00D75117">
        <w:rPr>
          <w:rFonts w:asciiTheme="majorBidi" w:hAnsiTheme="majorBidi" w:cstheme="majorBidi"/>
          <w:noProof/>
        </w:rPr>
        <w:fldChar w:fldCharType="end"/>
      </w:r>
    </w:p>
    <w:p w14:paraId="5D94CF26"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52. Advert for opening of the Merrion Centre.c1964 [Newspaper cutting].</w:t>
      </w:r>
    </w:p>
    <w:p w14:paraId="244AA9CE" w14:textId="7AEC56A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At: Leeds: 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66</w:t>
      </w:r>
      <w:r w:rsidRPr="00D75117">
        <w:rPr>
          <w:rFonts w:asciiTheme="majorBidi" w:hAnsiTheme="majorBidi" w:cstheme="majorBidi"/>
          <w:noProof/>
        </w:rPr>
        <w:fldChar w:fldCharType="end"/>
      </w:r>
    </w:p>
    <w:p w14:paraId="7ABD1FA2"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53. Town Centre Securities (TCS). c1962. Architect’s Model of Merrion Centre. </w:t>
      </w:r>
    </w:p>
    <w:p w14:paraId="5F611847" w14:textId="5912146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[Photograph]. At TCS archive: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_Toc79676599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68</w:t>
      </w:r>
      <w:r w:rsidRPr="00D75117">
        <w:rPr>
          <w:rFonts w:asciiTheme="majorBidi" w:hAnsiTheme="majorBidi" w:cstheme="majorBidi"/>
          <w:noProof/>
        </w:rPr>
        <w:fldChar w:fldCharType="end"/>
      </w:r>
    </w:p>
    <w:p w14:paraId="2AED50D5" w14:textId="44DF0F5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54. Stone, A. 2019. Photograph of Merrion Centre Model in TCS archive.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69</w:t>
      </w:r>
      <w:r w:rsidRPr="00D75117">
        <w:rPr>
          <w:rFonts w:asciiTheme="majorBidi" w:hAnsiTheme="majorBidi" w:cstheme="majorBidi"/>
          <w:noProof/>
        </w:rPr>
        <w:fldChar w:fldCharType="end"/>
      </w:r>
    </w:p>
    <w:p w14:paraId="1FD76902"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55. Town Centre Securities. Gillinson Barnett and Partners: The Merrion Centre.</w:t>
      </w:r>
    </w:p>
    <w:p w14:paraId="6D42CA93" w14:textId="5B70AB6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At TCS archive: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69</w:t>
      </w:r>
      <w:r w:rsidRPr="00D75117">
        <w:rPr>
          <w:rFonts w:asciiTheme="majorBidi" w:hAnsiTheme="majorBidi" w:cstheme="majorBidi"/>
          <w:noProof/>
        </w:rPr>
        <w:fldChar w:fldCharType="end"/>
      </w:r>
    </w:p>
    <w:p w14:paraId="4178F3C1" w14:textId="77777777" w:rsidR="001F66B1" w:rsidRPr="00D75117" w:rsidRDefault="001F66B1">
      <w:pPr>
        <w:pStyle w:val="TableofFigures"/>
        <w:tabs>
          <w:tab w:val="right" w:pos="8146"/>
        </w:tabs>
        <w:rPr>
          <w:rFonts w:asciiTheme="majorBidi" w:hAnsiTheme="majorBidi" w:cstheme="majorBidi"/>
          <w:noProof/>
          <w:lang w:val="fr-FR"/>
        </w:rPr>
      </w:pPr>
      <w:r w:rsidRPr="00D75117">
        <w:rPr>
          <w:rFonts w:asciiTheme="majorBidi" w:hAnsiTheme="majorBidi" w:cstheme="majorBidi"/>
          <w:noProof/>
        </w:rPr>
        <w:t>Fig 56. Town Centre Securities (TCS)</w:t>
      </w:r>
      <w:r w:rsidRPr="00D75117">
        <w:rPr>
          <w:rFonts w:asciiTheme="majorBidi" w:hAnsiTheme="majorBidi" w:cstheme="majorBidi"/>
          <w:noProof/>
          <w:lang w:val="fr-FR"/>
        </w:rPr>
        <w:t xml:space="preserve">. c1963. Photograph of construction work at the </w:t>
      </w:r>
    </w:p>
    <w:p w14:paraId="36626961" w14:textId="2F4B69D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lang w:val="fr-FR"/>
        </w:rPr>
        <w:t>Merrion Centre. [Photograph].</w:t>
      </w:r>
      <w:r w:rsidRPr="00D75117">
        <w:rPr>
          <w:rFonts w:asciiTheme="majorBidi" w:hAnsiTheme="majorBidi" w:cstheme="majorBidi"/>
          <w:noProof/>
        </w:rPr>
        <w:t xml:space="preserve"> At TCS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71</w:t>
      </w:r>
      <w:r w:rsidRPr="00D75117">
        <w:rPr>
          <w:rFonts w:asciiTheme="majorBidi" w:hAnsiTheme="majorBidi" w:cstheme="majorBidi"/>
          <w:noProof/>
        </w:rPr>
        <w:fldChar w:fldCharType="end"/>
      </w:r>
    </w:p>
    <w:p w14:paraId="2CCEA041" w14:textId="77777777" w:rsidR="001F66B1" w:rsidRPr="00D75117" w:rsidRDefault="001F66B1">
      <w:pPr>
        <w:pStyle w:val="TableofFigures"/>
        <w:tabs>
          <w:tab w:val="right" w:pos="8146"/>
        </w:tabs>
        <w:rPr>
          <w:rFonts w:asciiTheme="majorBidi" w:hAnsiTheme="majorBidi" w:cstheme="majorBidi"/>
          <w:noProof/>
          <w:lang w:val="fr-FR"/>
        </w:rPr>
      </w:pPr>
      <w:r w:rsidRPr="00D75117">
        <w:rPr>
          <w:rFonts w:asciiTheme="majorBidi" w:hAnsiTheme="majorBidi" w:cstheme="majorBidi"/>
          <w:noProof/>
        </w:rPr>
        <w:t>Fig 57. Town Centre Securities (TCS)</w:t>
      </w:r>
      <w:r w:rsidRPr="00D75117">
        <w:rPr>
          <w:rFonts w:asciiTheme="majorBidi" w:hAnsiTheme="majorBidi" w:cstheme="majorBidi"/>
          <w:noProof/>
          <w:lang w:val="fr-FR"/>
        </w:rPr>
        <w:t xml:space="preserve">. c1963. Photograph of construction work at the </w:t>
      </w:r>
    </w:p>
    <w:p w14:paraId="7871915E" w14:textId="35904D7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lang w:val="fr-FR"/>
        </w:rPr>
        <w:t>Merrion Centre. [Photograph].</w:t>
      </w:r>
      <w:r w:rsidRPr="00D75117">
        <w:rPr>
          <w:rFonts w:asciiTheme="majorBidi" w:hAnsiTheme="majorBidi" w:cstheme="majorBidi"/>
          <w:noProof/>
        </w:rPr>
        <w:t xml:space="preserve"> At TCS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71</w:t>
      </w:r>
      <w:r w:rsidRPr="00D75117">
        <w:rPr>
          <w:rFonts w:asciiTheme="majorBidi" w:hAnsiTheme="majorBidi" w:cstheme="majorBidi"/>
          <w:noProof/>
        </w:rPr>
        <w:fldChar w:fldCharType="end"/>
      </w:r>
    </w:p>
    <w:p w14:paraId="37E2A8E7" w14:textId="05DFE21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58. Town Centre Securities Archive, Stylo/Androgyne.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73</w:t>
      </w:r>
      <w:r w:rsidRPr="00D75117">
        <w:rPr>
          <w:rFonts w:asciiTheme="majorBidi" w:hAnsiTheme="majorBidi" w:cstheme="majorBidi"/>
          <w:noProof/>
        </w:rPr>
        <w:fldChar w:fldCharType="end"/>
      </w:r>
    </w:p>
    <w:p w14:paraId="0D76732C" w14:textId="56424D0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59. Town Centre Securities Archive. 1964. The Merrion Street Centre.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74</w:t>
      </w:r>
      <w:r w:rsidRPr="00D75117">
        <w:rPr>
          <w:rFonts w:asciiTheme="majorBidi" w:hAnsiTheme="majorBidi" w:cstheme="majorBidi"/>
          <w:noProof/>
        </w:rPr>
        <w:fldChar w:fldCharType="end"/>
      </w:r>
    </w:p>
    <w:p w14:paraId="142D1CE1" w14:textId="49999BF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60. Rockingham Street Bus Station (Roundhegian, 2007)</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77</w:t>
      </w:r>
      <w:r w:rsidRPr="00D75117">
        <w:rPr>
          <w:rFonts w:asciiTheme="majorBidi" w:hAnsiTheme="majorBidi" w:cstheme="majorBidi"/>
          <w:noProof/>
        </w:rPr>
        <w:fldChar w:fldCharType="end"/>
      </w:r>
    </w:p>
    <w:p w14:paraId="21B99891" w14:textId="12F0262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61. Rockingham Street Bus Station (Roundhegian, 2007)</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77</w:t>
      </w:r>
      <w:r w:rsidRPr="00D75117">
        <w:rPr>
          <w:rFonts w:asciiTheme="majorBidi" w:hAnsiTheme="majorBidi" w:cstheme="majorBidi"/>
          <w:noProof/>
        </w:rPr>
        <w:fldChar w:fldCharType="end"/>
      </w:r>
    </w:p>
    <w:p w14:paraId="681EA853" w14:textId="476A997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62. Stone, A.2020. Tables and Chairs [Oil on canvas]. 45cm x 65cm.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79</w:t>
      </w:r>
      <w:r w:rsidRPr="00D75117">
        <w:rPr>
          <w:rFonts w:asciiTheme="majorBidi" w:hAnsiTheme="majorBidi" w:cstheme="majorBidi"/>
          <w:noProof/>
        </w:rPr>
        <w:fldChar w:fldCharType="end"/>
      </w:r>
    </w:p>
    <w:p w14:paraId="7B2C5416" w14:textId="5C0D5C1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63. Stone, A. 2020. Snack bar, state 1. [Oil on canvas].97cm x 148cm.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_Toc79676609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81</w:t>
      </w:r>
      <w:r w:rsidRPr="00D75117">
        <w:rPr>
          <w:rFonts w:asciiTheme="majorBidi" w:hAnsiTheme="majorBidi" w:cstheme="majorBidi"/>
          <w:noProof/>
        </w:rPr>
        <w:fldChar w:fldCharType="end"/>
      </w:r>
    </w:p>
    <w:p w14:paraId="6EA2CB52" w14:textId="18B89AA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64. Stone, A. 2020. Snack bar, state 1. [Oil on canvas].97cm x 148cm.(unfinished).</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81</w:t>
      </w:r>
      <w:r w:rsidRPr="00D75117">
        <w:rPr>
          <w:rFonts w:asciiTheme="majorBidi" w:hAnsiTheme="majorBidi" w:cstheme="majorBidi"/>
          <w:noProof/>
        </w:rPr>
        <w:fldChar w:fldCharType="end"/>
      </w:r>
    </w:p>
    <w:p w14:paraId="765F0864" w14:textId="5471B08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65. Stone, A. 2020. Photome state 1. [Oil on canvas]. 39cm x 54cm.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83</w:t>
      </w:r>
      <w:r w:rsidRPr="00D75117">
        <w:rPr>
          <w:rFonts w:asciiTheme="majorBidi" w:hAnsiTheme="majorBidi" w:cstheme="majorBidi"/>
          <w:noProof/>
        </w:rPr>
        <w:fldChar w:fldCharType="end"/>
      </w:r>
    </w:p>
    <w:p w14:paraId="36D1CB0E" w14:textId="60B91E5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66. Stone, A. 2020. Photome state 2. [Oil on canvas]. 39cm x 54cm.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84</w:t>
      </w:r>
      <w:r w:rsidRPr="00D75117">
        <w:rPr>
          <w:rFonts w:asciiTheme="majorBidi" w:hAnsiTheme="majorBidi" w:cstheme="majorBidi"/>
          <w:noProof/>
        </w:rPr>
        <w:fldChar w:fldCharType="end"/>
      </w:r>
    </w:p>
    <w:p w14:paraId="64CB6953" w14:textId="77777777" w:rsidR="001F66B1" w:rsidRPr="00D75117" w:rsidRDefault="001F66B1">
      <w:pPr>
        <w:pStyle w:val="TableofFigures"/>
        <w:tabs>
          <w:tab w:val="right" w:pos="8146"/>
        </w:tabs>
        <w:rPr>
          <w:rFonts w:asciiTheme="majorBidi" w:hAnsiTheme="majorBidi" w:cstheme="majorBidi"/>
          <w:noProof/>
          <w:lang w:val="fr-FR"/>
        </w:rPr>
      </w:pPr>
      <w:r w:rsidRPr="00D75117">
        <w:rPr>
          <w:rFonts w:asciiTheme="majorBidi" w:hAnsiTheme="majorBidi" w:cstheme="majorBidi"/>
          <w:noProof/>
        </w:rPr>
        <w:t xml:space="preserve">Fig 67. Town Centre Securities (TCS). c1964. </w:t>
      </w:r>
      <w:r w:rsidRPr="00D75117">
        <w:rPr>
          <w:rFonts w:asciiTheme="majorBidi" w:hAnsiTheme="majorBidi" w:cstheme="majorBidi"/>
          <w:noProof/>
          <w:lang w:val="fr-FR"/>
        </w:rPr>
        <w:t>Escalator at the Merrion Centre.</w:t>
      </w:r>
    </w:p>
    <w:p w14:paraId="2967B320" w14:textId="7C70E3C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lang w:val="fr-FR"/>
        </w:rPr>
        <w:t>[Photograph]. At TCS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89</w:t>
      </w:r>
      <w:r w:rsidRPr="00D75117">
        <w:rPr>
          <w:rFonts w:asciiTheme="majorBidi" w:hAnsiTheme="majorBidi" w:cstheme="majorBidi"/>
          <w:noProof/>
        </w:rPr>
        <w:fldChar w:fldCharType="end"/>
      </w:r>
    </w:p>
    <w:p w14:paraId="0A4FA0B4" w14:textId="4D58AF0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68. Stone. A. 2016. Sweet.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90</w:t>
      </w:r>
      <w:r w:rsidRPr="00D75117">
        <w:rPr>
          <w:rFonts w:asciiTheme="majorBidi" w:hAnsiTheme="majorBidi" w:cstheme="majorBidi"/>
          <w:noProof/>
        </w:rPr>
        <w:fldChar w:fldCharType="end"/>
      </w:r>
    </w:p>
    <w:p w14:paraId="2BD4D735" w14:textId="1C5260B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69. Stone, A. 2018. Dazzling Dodecahedron by Amberlights.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91</w:t>
      </w:r>
      <w:r w:rsidRPr="00D75117">
        <w:rPr>
          <w:rFonts w:asciiTheme="majorBidi" w:hAnsiTheme="majorBidi" w:cstheme="majorBidi"/>
          <w:noProof/>
        </w:rPr>
        <w:fldChar w:fldCharType="end"/>
      </w:r>
    </w:p>
    <w:p w14:paraId="1F50E07A" w14:textId="3C428BB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70. Stone, A. 2018. Dazzling Dodecahedron by Amberlights.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92</w:t>
      </w:r>
      <w:r w:rsidRPr="00D75117">
        <w:rPr>
          <w:rFonts w:asciiTheme="majorBidi" w:hAnsiTheme="majorBidi" w:cstheme="majorBidi"/>
          <w:noProof/>
        </w:rPr>
        <w:fldChar w:fldCharType="end"/>
      </w:r>
    </w:p>
    <w:p w14:paraId="7CC06216" w14:textId="0DCACD6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71. Merrion Hotel entrance, Merrion Centre, 2018.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94</w:t>
      </w:r>
      <w:r w:rsidRPr="00D75117">
        <w:rPr>
          <w:rFonts w:asciiTheme="majorBidi" w:hAnsiTheme="majorBidi" w:cstheme="majorBidi"/>
          <w:noProof/>
        </w:rPr>
        <w:fldChar w:fldCharType="end"/>
      </w:r>
    </w:p>
    <w:p w14:paraId="7B7FE7EA" w14:textId="2288CC0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72. Merrion Hotel Reception, Merrion Centre, 2018.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94</w:t>
      </w:r>
      <w:r w:rsidRPr="00D75117">
        <w:rPr>
          <w:rFonts w:asciiTheme="majorBidi" w:hAnsiTheme="majorBidi" w:cstheme="majorBidi"/>
          <w:noProof/>
        </w:rPr>
        <w:fldChar w:fldCharType="end"/>
      </w:r>
    </w:p>
    <w:p w14:paraId="74F0FB02" w14:textId="6732483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73. Merrion Hotel Lobby, Merrion Centre, 2018.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_Toc79676619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95</w:t>
      </w:r>
      <w:r w:rsidRPr="00D75117">
        <w:rPr>
          <w:rFonts w:asciiTheme="majorBidi" w:hAnsiTheme="majorBidi" w:cstheme="majorBidi"/>
          <w:noProof/>
        </w:rPr>
        <w:fldChar w:fldCharType="end"/>
      </w:r>
    </w:p>
    <w:p w14:paraId="5BDA776F" w14:textId="570916A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74. Merrion Hotel Kitchens, Merrion Centre, 2018.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95</w:t>
      </w:r>
      <w:r w:rsidRPr="00D75117">
        <w:rPr>
          <w:rFonts w:asciiTheme="majorBidi" w:hAnsiTheme="majorBidi" w:cstheme="majorBidi"/>
          <w:noProof/>
        </w:rPr>
        <w:fldChar w:fldCharType="end"/>
      </w:r>
    </w:p>
    <w:p w14:paraId="6724B2F7" w14:textId="251457E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Figure 75. Merrion Hotel Kitchens study, Merrion Centre, 2018. [Charcoal on paper].</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96</w:t>
      </w:r>
      <w:r w:rsidRPr="00D75117">
        <w:rPr>
          <w:rFonts w:asciiTheme="majorBidi" w:hAnsiTheme="majorBidi" w:cstheme="majorBidi"/>
          <w:noProof/>
        </w:rPr>
        <w:fldChar w:fldCharType="end"/>
      </w:r>
    </w:p>
    <w:p w14:paraId="05F29F2D" w14:textId="3EF89FC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76. Merrion Hotel Kitchens, Merrion Centre, 2018. [Photography].</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96</w:t>
      </w:r>
      <w:r w:rsidRPr="00D75117">
        <w:rPr>
          <w:rFonts w:asciiTheme="majorBidi" w:hAnsiTheme="majorBidi" w:cstheme="majorBidi"/>
          <w:noProof/>
        </w:rPr>
        <w:fldChar w:fldCharType="end"/>
      </w:r>
    </w:p>
    <w:p w14:paraId="47D134F9" w14:textId="046F42A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Figure 77. Odeon Cinema, Merrion Centre.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97</w:t>
      </w:r>
      <w:r w:rsidRPr="00D75117">
        <w:rPr>
          <w:rFonts w:asciiTheme="majorBidi" w:hAnsiTheme="majorBidi" w:cstheme="majorBidi"/>
          <w:noProof/>
        </w:rPr>
        <w:fldChar w:fldCharType="end"/>
      </w:r>
    </w:p>
    <w:p w14:paraId="3FEA1411" w14:textId="6E947FD1"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78. The Rise and Fall of the Roman Empire. [Film Still]</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97</w:t>
      </w:r>
      <w:r w:rsidRPr="00D75117">
        <w:rPr>
          <w:rFonts w:asciiTheme="majorBidi" w:hAnsiTheme="majorBidi" w:cstheme="majorBidi"/>
          <w:noProof/>
        </w:rPr>
        <w:fldChar w:fldCharType="end"/>
      </w:r>
    </w:p>
    <w:p w14:paraId="1210A154" w14:textId="4333CA6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79. The Rise and Fall of the Roman Empire. [Film Still]</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98</w:t>
      </w:r>
      <w:r w:rsidRPr="00D75117">
        <w:rPr>
          <w:rFonts w:asciiTheme="majorBidi" w:hAnsiTheme="majorBidi" w:cstheme="majorBidi"/>
          <w:noProof/>
        </w:rPr>
        <w:fldChar w:fldCharType="end"/>
      </w:r>
    </w:p>
    <w:p w14:paraId="2309BC21" w14:textId="7EE4EE3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80. Odeon Cinema, Merrion Centre.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98</w:t>
      </w:r>
      <w:r w:rsidRPr="00D75117">
        <w:rPr>
          <w:rFonts w:asciiTheme="majorBidi" w:hAnsiTheme="majorBidi" w:cstheme="majorBidi"/>
          <w:noProof/>
        </w:rPr>
        <w:fldChar w:fldCharType="end"/>
      </w:r>
    </w:p>
    <w:p w14:paraId="478302B3" w14:textId="48DFF80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81. Odeon Cinema, Merrion Centre.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99</w:t>
      </w:r>
      <w:r w:rsidRPr="00D75117">
        <w:rPr>
          <w:rFonts w:asciiTheme="majorBidi" w:hAnsiTheme="majorBidi" w:cstheme="majorBidi"/>
          <w:noProof/>
        </w:rPr>
        <w:fldChar w:fldCharType="end"/>
      </w:r>
    </w:p>
    <w:p w14:paraId="080B5629" w14:textId="2D59FFA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82. Get Carter [film still]</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99</w:t>
      </w:r>
      <w:r w:rsidRPr="00D75117">
        <w:rPr>
          <w:rFonts w:asciiTheme="majorBidi" w:hAnsiTheme="majorBidi" w:cstheme="majorBidi"/>
          <w:noProof/>
        </w:rPr>
        <w:fldChar w:fldCharType="end"/>
      </w:r>
    </w:p>
    <w:p w14:paraId="35F52129" w14:textId="62BBDEA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83. Lighting, Merrion Centre, 2016.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_Toc79676629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100</w:t>
      </w:r>
      <w:r w:rsidRPr="00D75117">
        <w:rPr>
          <w:rFonts w:asciiTheme="majorBidi" w:hAnsiTheme="majorBidi" w:cstheme="majorBidi"/>
          <w:noProof/>
        </w:rPr>
        <w:fldChar w:fldCharType="end"/>
      </w:r>
    </w:p>
    <w:p w14:paraId="1805F990" w14:textId="09D6630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84. ‘Looking up study’, 2016[Charcoal on paper]</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100</w:t>
      </w:r>
      <w:r w:rsidRPr="00D75117">
        <w:rPr>
          <w:rFonts w:asciiTheme="majorBidi" w:hAnsiTheme="majorBidi" w:cstheme="majorBidi"/>
          <w:noProof/>
        </w:rPr>
        <w:fldChar w:fldCharType="end"/>
      </w:r>
    </w:p>
    <w:p w14:paraId="3843D0B8" w14:textId="6B3E62E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85. Stone, A. 2020. Caution. [Oil on canvas].88cm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103</w:t>
      </w:r>
      <w:r w:rsidRPr="00D75117">
        <w:rPr>
          <w:rFonts w:asciiTheme="majorBidi" w:hAnsiTheme="majorBidi" w:cstheme="majorBidi"/>
          <w:noProof/>
        </w:rPr>
        <w:fldChar w:fldCharType="end"/>
      </w:r>
    </w:p>
    <w:p w14:paraId="1CAB00A8" w14:textId="09CE908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86. Stone, A.2017. Threshold. [Photograph]. Merrion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104</w:t>
      </w:r>
      <w:r w:rsidRPr="00D75117">
        <w:rPr>
          <w:rFonts w:asciiTheme="majorBidi" w:hAnsiTheme="majorBidi" w:cstheme="majorBidi"/>
          <w:noProof/>
        </w:rPr>
        <w:fldChar w:fldCharType="end"/>
      </w:r>
    </w:p>
    <w:p w14:paraId="6744F064" w14:textId="65EE2EB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87. Stone, A.2017. Reflection. [Photograph]. Merrion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104</w:t>
      </w:r>
      <w:r w:rsidRPr="00D75117">
        <w:rPr>
          <w:rFonts w:asciiTheme="majorBidi" w:hAnsiTheme="majorBidi" w:cstheme="majorBidi"/>
          <w:noProof/>
        </w:rPr>
        <w:fldChar w:fldCharType="end"/>
      </w:r>
    </w:p>
    <w:p w14:paraId="5AC7117B" w14:textId="2A270D2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88. Stone, A. 2020. Looking up. [Oil on canvas]. 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105</w:t>
      </w:r>
      <w:r w:rsidRPr="00D75117">
        <w:rPr>
          <w:rFonts w:asciiTheme="majorBidi" w:hAnsiTheme="majorBidi" w:cstheme="majorBidi"/>
          <w:noProof/>
        </w:rPr>
        <w:fldChar w:fldCharType="end"/>
      </w:r>
    </w:p>
    <w:p w14:paraId="21F67DC4" w14:textId="3DE6648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89. Ling, S. 2012. </w:t>
      </w:r>
      <w:r w:rsidRPr="00D75117">
        <w:rPr>
          <w:rFonts w:asciiTheme="majorBidi" w:hAnsiTheme="majorBidi" w:cstheme="majorBidi"/>
          <w:noProof/>
          <w:lang w:val="en-US"/>
        </w:rPr>
        <w:t>Untitled. [Oil on canvas].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110</w:t>
      </w:r>
      <w:r w:rsidRPr="00D75117">
        <w:rPr>
          <w:rFonts w:asciiTheme="majorBidi" w:hAnsiTheme="majorBidi" w:cstheme="majorBidi"/>
          <w:noProof/>
        </w:rPr>
        <w:fldChar w:fldCharType="end"/>
      </w:r>
    </w:p>
    <w:p w14:paraId="08439921" w14:textId="221BF3E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90</w:t>
      </w:r>
      <w:r w:rsidRPr="00D75117">
        <w:rPr>
          <w:rFonts w:asciiTheme="majorBidi" w:hAnsiTheme="majorBidi" w:cstheme="majorBidi"/>
          <w:noProof/>
          <w:lang w:val="en-US"/>
        </w:rPr>
        <w:t>. Stone, A. 2016. Reflect. [Oil on board]. 21cm x 30cm,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111</w:t>
      </w:r>
      <w:r w:rsidRPr="00D75117">
        <w:rPr>
          <w:rFonts w:asciiTheme="majorBidi" w:hAnsiTheme="majorBidi" w:cstheme="majorBidi"/>
          <w:noProof/>
        </w:rPr>
        <w:fldChar w:fldCharType="end"/>
      </w:r>
    </w:p>
    <w:p w14:paraId="2456410F" w14:textId="6190155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91</w:t>
      </w:r>
      <w:r w:rsidRPr="00D75117">
        <w:rPr>
          <w:rFonts w:asciiTheme="majorBidi" w:hAnsiTheme="majorBidi" w:cstheme="majorBidi"/>
          <w:noProof/>
          <w:lang w:val="en-US"/>
        </w:rPr>
        <w:t xml:space="preserve">. Stone, A. 2016. </w:t>
      </w:r>
      <w:r w:rsidRPr="00D75117">
        <w:rPr>
          <w:rFonts w:asciiTheme="majorBidi" w:hAnsiTheme="majorBidi" w:cstheme="majorBidi"/>
          <w:noProof/>
        </w:rPr>
        <w:t>Reception. [Oil on board]. 21cm x 25cm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112</w:t>
      </w:r>
      <w:r w:rsidRPr="00D75117">
        <w:rPr>
          <w:rFonts w:asciiTheme="majorBidi" w:hAnsiTheme="majorBidi" w:cstheme="majorBidi"/>
          <w:noProof/>
        </w:rPr>
        <w:fldChar w:fldCharType="end"/>
      </w:r>
    </w:p>
    <w:p w14:paraId="1C0AAD86" w14:textId="0B33200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92</w:t>
      </w:r>
      <w:r w:rsidRPr="00D75117">
        <w:rPr>
          <w:rFonts w:asciiTheme="majorBidi" w:hAnsiTheme="majorBidi" w:cstheme="majorBidi"/>
          <w:noProof/>
          <w:lang w:val="en-US"/>
        </w:rPr>
        <w:t xml:space="preserve">. Stone, A. 2015. </w:t>
      </w:r>
      <w:r w:rsidRPr="00D75117">
        <w:rPr>
          <w:rFonts w:asciiTheme="majorBidi" w:hAnsiTheme="majorBidi" w:cstheme="majorBidi"/>
          <w:noProof/>
        </w:rPr>
        <w:t>Walk. [Oil on canvas]. 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112</w:t>
      </w:r>
      <w:r w:rsidRPr="00D75117">
        <w:rPr>
          <w:rFonts w:asciiTheme="majorBidi" w:hAnsiTheme="majorBidi" w:cstheme="majorBidi"/>
          <w:noProof/>
        </w:rPr>
        <w:fldChar w:fldCharType="end"/>
      </w:r>
    </w:p>
    <w:p w14:paraId="60AFB5AF" w14:textId="079ACF8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93</w:t>
      </w:r>
      <w:r w:rsidRPr="00D75117">
        <w:rPr>
          <w:rFonts w:asciiTheme="majorBidi" w:hAnsiTheme="majorBidi" w:cstheme="majorBidi"/>
          <w:noProof/>
          <w:lang w:val="en-US"/>
        </w:rPr>
        <w:t xml:space="preserve">. Stone, A. 2016. </w:t>
      </w:r>
      <w:r w:rsidRPr="00D75117">
        <w:rPr>
          <w:rFonts w:asciiTheme="majorBidi" w:hAnsiTheme="majorBidi" w:cstheme="majorBidi"/>
          <w:noProof/>
        </w:rPr>
        <w:t>Late Shift. [Oil on canvas]. 30cm x 46cm.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_Toc79676639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114</w:t>
      </w:r>
      <w:r w:rsidRPr="00D75117">
        <w:rPr>
          <w:rFonts w:asciiTheme="majorBidi" w:hAnsiTheme="majorBidi" w:cstheme="majorBidi"/>
          <w:noProof/>
        </w:rPr>
        <w:fldChar w:fldCharType="end"/>
      </w:r>
    </w:p>
    <w:p w14:paraId="4FD9E9C4" w14:textId="75A6930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94. Facebook Group: Old Photographs of Leeds, Merrion Shopping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115</w:t>
      </w:r>
      <w:r w:rsidRPr="00D75117">
        <w:rPr>
          <w:rFonts w:asciiTheme="majorBidi" w:hAnsiTheme="majorBidi" w:cstheme="majorBidi"/>
          <w:noProof/>
        </w:rPr>
        <w:fldChar w:fldCharType="end"/>
      </w:r>
    </w:p>
    <w:p w14:paraId="75E9F352" w14:textId="178B375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95. Facebook Group: Old Photographs of Leeds, Merrion Shopping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115</w:t>
      </w:r>
      <w:r w:rsidRPr="00D75117">
        <w:rPr>
          <w:rFonts w:asciiTheme="majorBidi" w:hAnsiTheme="majorBidi" w:cstheme="majorBidi"/>
          <w:noProof/>
        </w:rPr>
        <w:fldChar w:fldCharType="end"/>
      </w:r>
    </w:p>
    <w:p w14:paraId="2B2878F1" w14:textId="02272A2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96. Facebook Group: Old Photographs of Leeds, Merrion Shopping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116</w:t>
      </w:r>
      <w:r w:rsidRPr="00D75117">
        <w:rPr>
          <w:rFonts w:asciiTheme="majorBidi" w:hAnsiTheme="majorBidi" w:cstheme="majorBidi"/>
          <w:noProof/>
        </w:rPr>
        <w:fldChar w:fldCharType="end"/>
      </w:r>
    </w:p>
    <w:p w14:paraId="4AB47B9C" w14:textId="4BBD870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97. Stone, A. 2019. Merrion Odeon Cinema foyer. [Photograph]. Merrion Centre,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117</w:t>
      </w:r>
      <w:r w:rsidRPr="00D75117">
        <w:rPr>
          <w:rFonts w:asciiTheme="majorBidi" w:hAnsiTheme="majorBidi" w:cstheme="majorBidi"/>
          <w:noProof/>
        </w:rPr>
        <w:fldChar w:fldCharType="end"/>
      </w:r>
    </w:p>
    <w:p w14:paraId="5B81374C"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98. Stone, A. 2019. Merrion Odeon Cinema Auditorium Steps. </w:t>
      </w:r>
    </w:p>
    <w:p w14:paraId="08F6E325" w14:textId="0AD49CF1"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[Photograph]. Merrion Centre,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118</w:t>
      </w:r>
      <w:r w:rsidRPr="00D75117">
        <w:rPr>
          <w:rFonts w:asciiTheme="majorBidi" w:hAnsiTheme="majorBidi" w:cstheme="majorBidi"/>
          <w:noProof/>
        </w:rPr>
        <w:fldChar w:fldCharType="end"/>
      </w:r>
    </w:p>
    <w:p w14:paraId="55A16793"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99. Stone, A. 2020. Stairwell, Merrion Odeon Cinema. [Oil on canvas]</w:t>
      </w:r>
    </w:p>
    <w:p w14:paraId="0274C342" w14:textId="14E4DE7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.88cm x 107cm. unfinished</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119</w:t>
      </w:r>
      <w:r w:rsidRPr="00D75117">
        <w:rPr>
          <w:rFonts w:asciiTheme="majorBidi" w:hAnsiTheme="majorBidi" w:cstheme="majorBidi"/>
          <w:noProof/>
        </w:rPr>
        <w:fldChar w:fldCharType="end"/>
      </w:r>
    </w:p>
    <w:p w14:paraId="54737306" w14:textId="2EE2C03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100. Stone, A. 2016. The Flâneur,  [Oil on canvas]. 45cm x 60cm.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120</w:t>
      </w:r>
      <w:r w:rsidRPr="00D75117">
        <w:rPr>
          <w:rFonts w:asciiTheme="majorBidi" w:hAnsiTheme="majorBidi" w:cstheme="majorBidi"/>
          <w:noProof/>
        </w:rPr>
        <w:fldChar w:fldCharType="end"/>
      </w:r>
    </w:p>
    <w:p w14:paraId="6C1081EC" w14:textId="2E6CCD5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101. Stone, A. 2019. The Demon Kings Castle. [Oil on canvas]. 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122</w:t>
      </w:r>
      <w:r w:rsidRPr="00D75117">
        <w:rPr>
          <w:rFonts w:asciiTheme="majorBidi" w:hAnsiTheme="majorBidi" w:cstheme="majorBidi"/>
          <w:noProof/>
        </w:rPr>
        <w:fldChar w:fldCharType="end"/>
      </w:r>
    </w:p>
    <w:p w14:paraId="50553C49" w14:textId="704301D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102. Stone, A. 2019. The Demon King. [Oil on canvas].88cm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123</w:t>
      </w:r>
      <w:r w:rsidRPr="00D75117">
        <w:rPr>
          <w:rFonts w:asciiTheme="majorBidi" w:hAnsiTheme="majorBidi" w:cstheme="majorBidi"/>
          <w:noProof/>
        </w:rPr>
        <w:fldChar w:fldCharType="end"/>
      </w:r>
    </w:p>
    <w:p w14:paraId="62EC8CAF"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103. Lomax, C. 2013. Film Diary #49 (28.05.13 – 22.06.13). </w:t>
      </w:r>
    </w:p>
    <w:p w14:paraId="70F6989B" w14:textId="6B59C398"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[Oil and acrylic on paper]. 12 x 23cm x 30cm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_Toc79676649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125</w:t>
      </w:r>
      <w:r w:rsidRPr="00D75117">
        <w:rPr>
          <w:rFonts w:asciiTheme="majorBidi" w:hAnsiTheme="majorBidi" w:cstheme="majorBidi"/>
          <w:noProof/>
        </w:rPr>
        <w:fldChar w:fldCharType="end"/>
      </w:r>
    </w:p>
    <w:p w14:paraId="3F495537" w14:textId="4DE7374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104. Stone, A. 2017. The Fall of the Roman Empire. [Oil on canvas]. 55cm x 64cm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125</w:t>
      </w:r>
      <w:r w:rsidRPr="00D75117">
        <w:rPr>
          <w:rFonts w:asciiTheme="majorBidi" w:hAnsiTheme="majorBidi" w:cstheme="majorBidi"/>
          <w:noProof/>
        </w:rPr>
        <w:fldChar w:fldCharType="end"/>
      </w:r>
    </w:p>
    <w:p w14:paraId="7B56EFD3" w14:textId="6FCC8BB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105. Toepp, W. 2011. Cell Still3#5. [Oil on Canvas]. 91cm x 122cm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127</w:t>
      </w:r>
      <w:r w:rsidRPr="00D75117">
        <w:rPr>
          <w:rFonts w:asciiTheme="majorBidi" w:hAnsiTheme="majorBidi" w:cstheme="majorBidi"/>
          <w:noProof/>
        </w:rPr>
        <w:fldChar w:fldCharType="end"/>
      </w:r>
    </w:p>
    <w:p w14:paraId="513B717B" w14:textId="081971E8"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106. Stone, A. 2016. Wade study. [Oil on board]. 21cm x 25cm.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128</w:t>
      </w:r>
      <w:r w:rsidRPr="00D75117">
        <w:rPr>
          <w:rFonts w:asciiTheme="majorBidi" w:hAnsiTheme="majorBidi" w:cstheme="majorBidi"/>
          <w:noProof/>
        </w:rPr>
        <w:fldChar w:fldCharType="end"/>
      </w:r>
    </w:p>
    <w:p w14:paraId="707D5106" w14:textId="7A64B90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107. Stone, A. 2020. Lobby. [Oil on canvas]. 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132</w:t>
      </w:r>
      <w:r w:rsidRPr="00D75117">
        <w:rPr>
          <w:rFonts w:asciiTheme="majorBidi" w:hAnsiTheme="majorBidi" w:cstheme="majorBidi"/>
          <w:noProof/>
        </w:rPr>
        <w:fldChar w:fldCharType="end"/>
      </w:r>
    </w:p>
    <w:p w14:paraId="129A4F1D" w14:textId="22B6321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108. Stone, A. 2020. Doppelgänger. [Oil on canvas]. 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132</w:t>
      </w:r>
      <w:r w:rsidRPr="00D75117">
        <w:rPr>
          <w:rFonts w:asciiTheme="majorBidi" w:hAnsiTheme="majorBidi" w:cstheme="majorBidi"/>
          <w:noProof/>
        </w:rPr>
        <w:fldChar w:fldCharType="end"/>
      </w:r>
    </w:p>
    <w:p w14:paraId="44D9CFCB" w14:textId="1929540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109. Crowley, G. 1998. </w:t>
      </w:r>
      <w:r w:rsidRPr="00D75117">
        <w:rPr>
          <w:rFonts w:asciiTheme="majorBidi" w:hAnsiTheme="majorBidi" w:cstheme="majorBidi"/>
          <w:noProof/>
          <w:lang w:val="en-US"/>
        </w:rPr>
        <w:t>Flower Arranging 6. [Oil on canvas]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133</w:t>
      </w:r>
      <w:r w:rsidRPr="00D75117">
        <w:rPr>
          <w:rFonts w:asciiTheme="majorBidi" w:hAnsiTheme="majorBidi" w:cstheme="majorBidi"/>
          <w:noProof/>
        </w:rPr>
        <w:fldChar w:fldCharType="end"/>
      </w:r>
    </w:p>
    <w:p w14:paraId="73058ACA" w14:textId="05F5E39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110. Stone, A. 2015. Vent. [Oil on canvas].10cm x 16cm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135</w:t>
      </w:r>
      <w:r w:rsidRPr="00D75117">
        <w:rPr>
          <w:rFonts w:asciiTheme="majorBidi" w:hAnsiTheme="majorBidi" w:cstheme="majorBidi"/>
          <w:noProof/>
        </w:rPr>
        <w:fldChar w:fldCharType="end"/>
      </w:r>
    </w:p>
    <w:p w14:paraId="36AA64BD" w14:textId="5816406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111. Stone, A. 2015. Coil. [Oil on canvas].10cm x 16cm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135</w:t>
      </w:r>
      <w:r w:rsidRPr="00D75117">
        <w:rPr>
          <w:rFonts w:asciiTheme="majorBidi" w:hAnsiTheme="majorBidi" w:cstheme="majorBidi"/>
          <w:noProof/>
        </w:rPr>
        <w:fldChar w:fldCharType="end"/>
      </w:r>
    </w:p>
    <w:p w14:paraId="41E77C27" w14:textId="620A1BC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112. Stone, A. 2020. Absence. [Oil on canvas]. 88cm x 107cm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136</w:t>
      </w:r>
      <w:r w:rsidRPr="00D75117">
        <w:rPr>
          <w:rFonts w:asciiTheme="majorBidi" w:hAnsiTheme="majorBidi" w:cstheme="majorBidi"/>
          <w:noProof/>
        </w:rPr>
        <w:fldChar w:fldCharType="end"/>
      </w:r>
    </w:p>
    <w:p w14:paraId="6892C7AC" w14:textId="5118926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113. Bell, J. 2018. Hair We Go. [Photograph]. Merrion Mini Market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_Toc79676659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138</w:t>
      </w:r>
      <w:r w:rsidRPr="00D75117">
        <w:rPr>
          <w:rFonts w:asciiTheme="majorBidi" w:hAnsiTheme="majorBidi" w:cstheme="majorBidi"/>
          <w:noProof/>
        </w:rPr>
        <w:fldChar w:fldCharType="end"/>
      </w:r>
    </w:p>
    <w:p w14:paraId="6202F3B7" w14:textId="7F858E6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114. Stone, A. 2020. Snack Bar state 2. [ Oil on canvas].97cm x 148cm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138</w:t>
      </w:r>
      <w:r w:rsidRPr="00D75117">
        <w:rPr>
          <w:rFonts w:asciiTheme="majorBidi" w:hAnsiTheme="majorBidi" w:cstheme="majorBidi"/>
          <w:noProof/>
        </w:rPr>
        <w:fldChar w:fldCharType="end"/>
      </w:r>
    </w:p>
    <w:p w14:paraId="264C9257" w14:textId="63D195E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115. Stone, A. 2019. Underpass. [Oil on canvas].76cm x 87cm.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140</w:t>
      </w:r>
      <w:r w:rsidRPr="00D75117">
        <w:rPr>
          <w:rFonts w:asciiTheme="majorBidi" w:hAnsiTheme="majorBidi" w:cstheme="majorBidi"/>
          <w:noProof/>
        </w:rPr>
        <w:fldChar w:fldCharType="end"/>
      </w:r>
    </w:p>
    <w:p w14:paraId="6296EBCB" w14:textId="4F501D3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116. Stone, A. 2018. Androgyne. [Oil on canvas].39cm x 45cm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141</w:t>
      </w:r>
      <w:r w:rsidRPr="00D75117">
        <w:rPr>
          <w:rFonts w:asciiTheme="majorBidi" w:hAnsiTheme="majorBidi" w:cstheme="majorBidi"/>
          <w:noProof/>
        </w:rPr>
        <w:fldChar w:fldCharType="end"/>
      </w:r>
    </w:p>
    <w:p w14:paraId="52E0C2EE" w14:textId="45DF87B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117. Stone, A.2020. Social. [Oil on board].23cm x 29cm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143</w:t>
      </w:r>
      <w:r w:rsidRPr="00D75117">
        <w:rPr>
          <w:rFonts w:asciiTheme="majorBidi" w:hAnsiTheme="majorBidi" w:cstheme="majorBidi"/>
          <w:noProof/>
        </w:rPr>
        <w:fldChar w:fldCharType="end"/>
      </w:r>
    </w:p>
    <w:p w14:paraId="13A30BCA" w14:textId="18689F7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118. Studio, 2018.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145</w:t>
      </w:r>
      <w:r w:rsidRPr="00D75117">
        <w:rPr>
          <w:rFonts w:asciiTheme="majorBidi" w:hAnsiTheme="majorBidi" w:cstheme="majorBidi"/>
          <w:noProof/>
        </w:rPr>
        <w:fldChar w:fldCharType="end"/>
      </w:r>
    </w:p>
    <w:p w14:paraId="71080A5D" w14:textId="735946D8"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119. Studio, 2017.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145</w:t>
      </w:r>
      <w:r w:rsidRPr="00D75117">
        <w:rPr>
          <w:rFonts w:asciiTheme="majorBidi" w:hAnsiTheme="majorBidi" w:cstheme="majorBidi"/>
          <w:noProof/>
        </w:rPr>
        <w:fldChar w:fldCharType="end"/>
      </w:r>
    </w:p>
    <w:p w14:paraId="5C8284A6" w14:textId="6AE5B98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120. Studio, 2021.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146</w:t>
      </w:r>
      <w:r w:rsidRPr="00D75117">
        <w:rPr>
          <w:rFonts w:asciiTheme="majorBidi" w:hAnsiTheme="majorBidi" w:cstheme="majorBidi"/>
          <w:noProof/>
        </w:rPr>
        <w:fldChar w:fldCharType="end"/>
      </w:r>
    </w:p>
    <w:p w14:paraId="1627BFAE" w14:textId="21C7C1B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121. Thixotropic painting medium (matt), 2021.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146</w:t>
      </w:r>
      <w:r w:rsidRPr="00D75117">
        <w:rPr>
          <w:rFonts w:asciiTheme="majorBidi" w:hAnsiTheme="majorBidi" w:cstheme="majorBidi"/>
          <w:noProof/>
        </w:rPr>
        <w:fldChar w:fldCharType="end"/>
      </w:r>
    </w:p>
    <w:p w14:paraId="0DF134DB" w14:textId="1DF1B1F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122. Glass paintting palette, 2020. [Photgraph].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147</w:t>
      </w:r>
      <w:r w:rsidRPr="00D75117">
        <w:rPr>
          <w:rFonts w:asciiTheme="majorBidi" w:hAnsiTheme="majorBidi" w:cstheme="majorBidi"/>
          <w:noProof/>
        </w:rPr>
        <w:fldChar w:fldCharType="end"/>
      </w:r>
    </w:p>
    <w:p w14:paraId="79856356" w14:textId="4395CFC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123. Oil painting mediums, 2020.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_Toc79676669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147</w:t>
      </w:r>
      <w:r w:rsidRPr="00D75117">
        <w:rPr>
          <w:rFonts w:asciiTheme="majorBidi" w:hAnsiTheme="majorBidi" w:cstheme="majorBidi"/>
          <w:noProof/>
        </w:rPr>
        <w:fldChar w:fldCharType="end"/>
      </w:r>
    </w:p>
    <w:p w14:paraId="0D40D9C6" w14:textId="5864DE2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124. Painting tools, 2021. [Photograph].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148</w:t>
      </w:r>
      <w:r w:rsidRPr="00D75117">
        <w:rPr>
          <w:rFonts w:asciiTheme="majorBidi" w:hAnsiTheme="majorBidi" w:cstheme="majorBidi"/>
          <w:noProof/>
        </w:rPr>
        <w:fldChar w:fldCharType="end"/>
      </w:r>
    </w:p>
    <w:p w14:paraId="0BEF3A67" w14:textId="2B138F6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125. Merrion Centre Model, 2017. [Photograph]. At: Town Centre Securities.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148</w:t>
      </w:r>
      <w:r w:rsidRPr="00D75117">
        <w:rPr>
          <w:rFonts w:asciiTheme="majorBidi" w:hAnsiTheme="majorBidi" w:cstheme="majorBidi"/>
          <w:noProof/>
        </w:rPr>
        <w:fldChar w:fldCharType="end"/>
      </w:r>
    </w:p>
    <w:p w14:paraId="73A0411B" w14:textId="0A46E3C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126. Merrion Model, 2019. [Photograph]. At: Town Centre Securities.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149</w:t>
      </w:r>
      <w:r w:rsidRPr="00D75117">
        <w:rPr>
          <w:rFonts w:asciiTheme="majorBidi" w:hAnsiTheme="majorBidi" w:cstheme="majorBidi"/>
          <w:noProof/>
        </w:rPr>
        <w:fldChar w:fldCharType="end"/>
      </w:r>
    </w:p>
    <w:p w14:paraId="65EE91C8" w14:textId="036AB88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127. Projection, View from Merrion Carpark to the Merrion Hotel. 2017.[Photograph].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149</w:t>
      </w:r>
      <w:r w:rsidRPr="00D75117">
        <w:rPr>
          <w:rFonts w:asciiTheme="majorBidi" w:hAnsiTheme="majorBidi" w:cstheme="majorBidi"/>
          <w:noProof/>
        </w:rPr>
        <w:fldChar w:fldCharType="end"/>
      </w:r>
    </w:p>
    <w:p w14:paraId="0C5B91EE" w14:textId="2DB6EB8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128. Projection, Over-lay projection onto painting ‘Get Carter’. 2017.[Photograph].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150</w:t>
      </w:r>
      <w:r w:rsidRPr="00D75117">
        <w:rPr>
          <w:rFonts w:asciiTheme="majorBidi" w:hAnsiTheme="majorBidi" w:cstheme="majorBidi"/>
          <w:noProof/>
        </w:rPr>
        <w:fldChar w:fldCharType="end"/>
      </w:r>
    </w:p>
    <w:p w14:paraId="2FFA1CFF" w14:textId="34E9973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129. Projection, Over-lay projection onto painting ‘Get Carter’. 2017.[Photograph].</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150</w:t>
      </w:r>
      <w:r w:rsidRPr="00D75117">
        <w:rPr>
          <w:rFonts w:asciiTheme="majorBidi" w:hAnsiTheme="majorBidi" w:cstheme="majorBidi"/>
          <w:noProof/>
        </w:rPr>
        <w:fldChar w:fldCharType="end"/>
      </w:r>
    </w:p>
    <w:p w14:paraId="29372BB2" w14:textId="63C80B4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130. Merrion Model, 2019. [Photograph]. At: Town Centre Securities.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151</w:t>
      </w:r>
      <w:r w:rsidRPr="00D75117">
        <w:rPr>
          <w:rFonts w:asciiTheme="majorBidi" w:hAnsiTheme="majorBidi" w:cstheme="majorBidi"/>
          <w:noProof/>
        </w:rPr>
        <w:fldChar w:fldCharType="end"/>
      </w:r>
    </w:p>
    <w:p w14:paraId="449402F6" w14:textId="5E54540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131. Merrion Model, 2019. [Photograph]. At: Town Centre Securities.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151</w:t>
      </w:r>
      <w:r w:rsidRPr="00D75117">
        <w:rPr>
          <w:rFonts w:asciiTheme="majorBidi" w:hAnsiTheme="majorBidi" w:cstheme="majorBidi"/>
          <w:noProof/>
        </w:rPr>
        <w:fldChar w:fldCharType="end"/>
      </w:r>
    </w:p>
    <w:p w14:paraId="7D427327" w14:textId="27E93B1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132. Stone, A. 2020. Inert. [ Oil on canvas].48cm x 54cm.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155</w:t>
      </w:r>
      <w:r w:rsidRPr="00D75117">
        <w:rPr>
          <w:rFonts w:asciiTheme="majorBidi" w:hAnsiTheme="majorBidi" w:cstheme="majorBidi"/>
          <w:noProof/>
        </w:rPr>
        <w:fldChar w:fldCharType="end"/>
      </w:r>
    </w:p>
    <w:p w14:paraId="79488C8F" w14:textId="472C8CF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133. Stone, A. 2015. Sale. [Oil on board]. 28cm x 25cm.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_Toc79676679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156</w:t>
      </w:r>
      <w:r w:rsidRPr="00D75117">
        <w:rPr>
          <w:rFonts w:asciiTheme="majorBidi" w:hAnsiTheme="majorBidi" w:cstheme="majorBidi"/>
          <w:noProof/>
        </w:rPr>
        <w:fldChar w:fldCharType="end"/>
      </w:r>
    </w:p>
    <w:p w14:paraId="6F4551A4" w14:textId="1177058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134. Stone, A. 2015. Closing down. [Oil on board].25cm x 21cm.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157</w:t>
      </w:r>
      <w:r w:rsidRPr="00D75117">
        <w:rPr>
          <w:rFonts w:asciiTheme="majorBidi" w:hAnsiTheme="majorBidi" w:cstheme="majorBidi"/>
          <w:noProof/>
        </w:rPr>
        <w:fldChar w:fldCharType="end"/>
      </w:r>
    </w:p>
    <w:p w14:paraId="5159FEFB" w14:textId="493C162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135. Stone, A. 2015.Top Brands. [Oil on canvas].79cm x 60cm.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157</w:t>
      </w:r>
      <w:r w:rsidRPr="00D75117">
        <w:rPr>
          <w:rFonts w:asciiTheme="majorBidi" w:hAnsiTheme="majorBidi" w:cstheme="majorBidi"/>
          <w:noProof/>
        </w:rPr>
        <w:fldChar w:fldCharType="end"/>
      </w:r>
    </w:p>
    <w:p w14:paraId="0497CD83" w14:textId="08E6AD3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136. Stone, A. 2015. Steps. [Oil on board].25cm x 21cm.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158</w:t>
      </w:r>
      <w:r w:rsidRPr="00D75117">
        <w:rPr>
          <w:rFonts w:asciiTheme="majorBidi" w:hAnsiTheme="majorBidi" w:cstheme="majorBidi"/>
          <w:noProof/>
        </w:rPr>
        <w:fldChar w:fldCharType="end"/>
      </w:r>
    </w:p>
    <w:p w14:paraId="4EB3C466" w14:textId="5DF7363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137. Price, N.2012. Untitled Kerbstone Painting (MJK). [Acrylic on canvas]. 91cm x 122cm.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158</w:t>
      </w:r>
      <w:r w:rsidRPr="00D75117">
        <w:rPr>
          <w:rFonts w:asciiTheme="majorBidi" w:hAnsiTheme="majorBidi" w:cstheme="majorBidi"/>
          <w:noProof/>
        </w:rPr>
        <w:fldChar w:fldCharType="end"/>
      </w:r>
    </w:p>
    <w:p w14:paraId="61826487" w14:textId="158D766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138. Stone, A. 2016. Excavate.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161</w:t>
      </w:r>
      <w:r w:rsidRPr="00D75117">
        <w:rPr>
          <w:rFonts w:asciiTheme="majorBidi" w:hAnsiTheme="majorBidi" w:cstheme="majorBidi"/>
          <w:noProof/>
        </w:rPr>
        <w:fldChar w:fldCharType="end"/>
      </w:r>
    </w:p>
    <w:p w14:paraId="62578953" w14:textId="7BEFE99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139. Stone, A. 2020. Taskscape.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161</w:t>
      </w:r>
      <w:r w:rsidRPr="00D75117">
        <w:rPr>
          <w:rFonts w:asciiTheme="majorBidi" w:hAnsiTheme="majorBidi" w:cstheme="majorBidi"/>
          <w:noProof/>
        </w:rPr>
        <w:fldChar w:fldCharType="end"/>
      </w:r>
    </w:p>
    <w:p w14:paraId="533C1FC6" w14:textId="2E14B4D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140.Stone, A. 2019. Edgeland. [Oil on canvas].70cm x 100cm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162</w:t>
      </w:r>
      <w:r w:rsidRPr="00D75117">
        <w:rPr>
          <w:rFonts w:asciiTheme="majorBidi" w:hAnsiTheme="majorBidi" w:cstheme="majorBidi"/>
          <w:noProof/>
        </w:rPr>
        <w:fldChar w:fldCharType="end"/>
      </w:r>
    </w:p>
    <w:p w14:paraId="449BDAFA" w14:textId="304526D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141. Stone, A. 2020. Wade.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162</w:t>
      </w:r>
      <w:r w:rsidRPr="00D75117">
        <w:rPr>
          <w:rFonts w:asciiTheme="majorBidi" w:hAnsiTheme="majorBidi" w:cstheme="majorBidi"/>
          <w:noProof/>
        </w:rPr>
        <w:fldChar w:fldCharType="end"/>
      </w:r>
    </w:p>
    <w:p w14:paraId="0AAC0ADC" w14:textId="77777777" w:rsidR="001F66B1"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Fig 142.Khan, I. 2004. Every ...Bernd &amp; Hilla Becher spherical type gas holders.</w:t>
      </w:r>
    </w:p>
    <w:p w14:paraId="2A2C7FD0" w14:textId="51E0C88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 [Pigment print, flush-mounted to aluminium]. 132cm x 102 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166</w:t>
      </w:r>
      <w:r w:rsidRPr="00D75117">
        <w:rPr>
          <w:rFonts w:asciiTheme="majorBidi" w:hAnsiTheme="majorBidi" w:cstheme="majorBidi"/>
          <w:noProof/>
        </w:rPr>
        <w:fldChar w:fldCharType="end"/>
      </w:r>
    </w:p>
    <w:p w14:paraId="083023FC" w14:textId="7FEC8578"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143. Stone, A. 2016. Build.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_Toc79676689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167</w:t>
      </w:r>
      <w:r w:rsidRPr="00D75117">
        <w:rPr>
          <w:rFonts w:asciiTheme="majorBidi" w:hAnsiTheme="majorBidi" w:cstheme="majorBidi"/>
          <w:noProof/>
        </w:rPr>
        <w:fldChar w:fldCharType="end"/>
      </w:r>
    </w:p>
    <w:p w14:paraId="39E130B9" w14:textId="57354FA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144. Stone, A. 2016. Making Place. [Oil on canvas].120cm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168</w:t>
      </w:r>
      <w:r w:rsidRPr="00D75117">
        <w:rPr>
          <w:rFonts w:asciiTheme="majorBidi" w:hAnsiTheme="majorBidi" w:cstheme="majorBidi"/>
          <w:noProof/>
        </w:rPr>
        <w:fldChar w:fldCharType="end"/>
      </w:r>
    </w:p>
    <w:p w14:paraId="0F16E933" w14:textId="41274CB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145. Stone, A. 2019. </w:t>
      </w:r>
      <w:r w:rsidRPr="00D75117">
        <w:rPr>
          <w:rFonts w:asciiTheme="majorBidi" w:hAnsiTheme="majorBidi" w:cstheme="majorBidi"/>
          <w:noProof/>
          <w:lang w:val="en-US"/>
        </w:rPr>
        <w:t>Model study. [Oil on board].26cm x 18cm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171</w:t>
      </w:r>
      <w:r w:rsidRPr="00D75117">
        <w:rPr>
          <w:rFonts w:asciiTheme="majorBidi" w:hAnsiTheme="majorBidi" w:cstheme="majorBidi"/>
          <w:noProof/>
        </w:rPr>
        <w:fldChar w:fldCharType="end"/>
      </w:r>
    </w:p>
    <w:p w14:paraId="7CFD01A5" w14:textId="73AAD2A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146. Stone, A. 2019. </w:t>
      </w:r>
      <w:r w:rsidRPr="00D75117">
        <w:rPr>
          <w:rFonts w:asciiTheme="majorBidi" w:hAnsiTheme="majorBidi" w:cstheme="majorBidi"/>
          <w:noProof/>
          <w:lang w:val="en-US"/>
        </w:rPr>
        <w:t>Roof top study. [Oil on board]. 26cm x 20cm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172</w:t>
      </w:r>
      <w:r w:rsidRPr="00D75117">
        <w:rPr>
          <w:rFonts w:asciiTheme="majorBidi" w:hAnsiTheme="majorBidi" w:cstheme="majorBidi"/>
          <w:noProof/>
        </w:rPr>
        <w:fldChar w:fldCharType="end"/>
      </w:r>
    </w:p>
    <w:p w14:paraId="11351905" w14:textId="67F03CB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147. Payne, M. 2014. Brutal. [Aerosol spray paint and oil on concrete]. At:Private Collection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173</w:t>
      </w:r>
      <w:r w:rsidRPr="00D75117">
        <w:rPr>
          <w:rFonts w:asciiTheme="majorBidi" w:hAnsiTheme="majorBidi" w:cstheme="majorBidi"/>
          <w:noProof/>
        </w:rPr>
        <w:fldChar w:fldCharType="end"/>
      </w:r>
    </w:p>
    <w:p w14:paraId="3D0D94E1" w14:textId="5C6647F4"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148. Stone, A. 2019. Model’ (state I). [Oil on canvas].120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175</w:t>
      </w:r>
      <w:r w:rsidRPr="00D75117">
        <w:rPr>
          <w:rFonts w:asciiTheme="majorBidi" w:hAnsiTheme="majorBidi" w:cstheme="majorBidi"/>
          <w:noProof/>
        </w:rPr>
        <w:fldChar w:fldCharType="end"/>
      </w:r>
    </w:p>
    <w:p w14:paraId="4D156131" w14:textId="5A39B95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149. Stone, A. 2019. Model’ (state II). [Oil on canvas].120 x 150cm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175</w:t>
      </w:r>
      <w:r w:rsidRPr="00D75117">
        <w:rPr>
          <w:rFonts w:asciiTheme="majorBidi" w:hAnsiTheme="majorBidi" w:cstheme="majorBidi"/>
          <w:noProof/>
        </w:rPr>
        <w:fldChar w:fldCharType="end"/>
      </w:r>
    </w:p>
    <w:p w14:paraId="483E6C64" w14:textId="4341CB9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150. Top, P. Threepenny Bit. </w:t>
      </w:r>
      <w:r w:rsidRPr="00D75117">
        <w:rPr>
          <w:rFonts w:asciiTheme="majorBidi" w:hAnsiTheme="majorBidi" w:cstheme="majorBidi"/>
          <w:noProof/>
          <w:color w:val="0563C1" w:themeColor="hyperlink"/>
          <w:u w:val="single"/>
        </w:rPr>
        <w:t>https://www.pinterest.co.uk/pin/621426448578603857/</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177</w:t>
      </w:r>
      <w:r w:rsidRPr="00D75117">
        <w:rPr>
          <w:rFonts w:asciiTheme="majorBidi" w:hAnsiTheme="majorBidi" w:cstheme="majorBidi"/>
          <w:noProof/>
        </w:rPr>
        <w:fldChar w:fldCharType="end"/>
      </w:r>
    </w:p>
    <w:p w14:paraId="1DD11F22" w14:textId="7A5EBFD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151. </w:t>
      </w:r>
      <w:r w:rsidRPr="00D75117">
        <w:rPr>
          <w:rFonts w:asciiTheme="majorBidi" w:hAnsiTheme="majorBidi" w:cstheme="majorBidi"/>
          <w:noProof/>
          <w:lang w:val="en-US"/>
        </w:rPr>
        <w:t xml:space="preserve">Stone, A. 2020. </w:t>
      </w:r>
      <w:r w:rsidRPr="00D75117">
        <w:rPr>
          <w:rFonts w:asciiTheme="majorBidi" w:hAnsiTheme="majorBidi" w:cstheme="majorBidi"/>
          <w:noProof/>
        </w:rPr>
        <w:t>The chairs. [Oil on canvas].60cm x 81cm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178</w:t>
      </w:r>
      <w:r w:rsidRPr="00D75117">
        <w:rPr>
          <w:rFonts w:asciiTheme="majorBidi" w:hAnsiTheme="majorBidi" w:cstheme="majorBidi"/>
          <w:noProof/>
        </w:rPr>
        <w:fldChar w:fldCharType="end"/>
      </w:r>
    </w:p>
    <w:p w14:paraId="7AA416EB" w14:textId="10F9073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152. Abraham and Dora Levine Entry Books. At: Taryn Rock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181</w:t>
      </w:r>
      <w:r w:rsidRPr="00D75117">
        <w:rPr>
          <w:rFonts w:asciiTheme="majorBidi" w:hAnsiTheme="majorBidi" w:cstheme="majorBidi"/>
          <w:noProof/>
        </w:rPr>
        <w:fldChar w:fldCharType="end"/>
      </w:r>
    </w:p>
    <w:p w14:paraId="04101EB9" w14:textId="2453865B" w:rsidR="001F66B1" w:rsidRPr="00D57107" w:rsidRDefault="001F66B1" w:rsidP="00D57107">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153. Levine &amp; Sons: Grocers Shop, Camp Road, Leeds. </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_Toc79676699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181</w:t>
      </w:r>
      <w:r w:rsidRPr="00D75117">
        <w:rPr>
          <w:rFonts w:asciiTheme="majorBidi" w:hAnsiTheme="majorBidi" w:cstheme="majorBidi"/>
          <w:noProof/>
        </w:rPr>
        <w:fldChar w:fldCharType="end"/>
      </w:r>
    </w:p>
    <w:p w14:paraId="3ECDFB54" w14:textId="77777777" w:rsidR="002B07D7" w:rsidRPr="00D75117" w:rsidRDefault="001F66B1">
      <w:pPr>
        <w:pStyle w:val="TableofFigures"/>
        <w:tabs>
          <w:tab w:val="right" w:pos="8146"/>
        </w:tabs>
        <w:rPr>
          <w:rFonts w:asciiTheme="majorBidi" w:hAnsiTheme="majorBidi" w:cstheme="majorBidi"/>
          <w:noProof/>
          <w:lang w:eastAsia="en-US"/>
        </w:rPr>
      </w:pPr>
      <w:r w:rsidRPr="00D75117">
        <w:rPr>
          <w:rFonts w:asciiTheme="majorBidi" w:hAnsiTheme="majorBidi" w:cstheme="majorBidi"/>
          <w:noProof/>
        </w:rPr>
        <w:t xml:space="preserve">Fig 154. </w:t>
      </w:r>
      <w:r w:rsidRPr="00D75117">
        <w:rPr>
          <w:rFonts w:asciiTheme="majorBidi" w:hAnsiTheme="majorBidi" w:cstheme="majorBidi"/>
          <w:noProof/>
          <w:lang w:eastAsia="en-US"/>
        </w:rPr>
        <w:t>Leeds Library and Information Services Static Water Supply, Merrion Street, 1941,</w:t>
      </w:r>
    </w:p>
    <w:p w14:paraId="797761AA" w14:textId="17E1622B"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lang w:eastAsia="en-US"/>
        </w:rPr>
        <w:t xml:space="preserve"> Leodis</w:t>
      </w:r>
      <w:r w:rsidRPr="00D75117">
        <w:rPr>
          <w:rFonts w:asciiTheme="majorBidi" w:hAnsiTheme="majorBidi" w:cstheme="majorBidi"/>
          <w:noProof/>
        </w:rPr>
        <w:t xml:space="preserve"> </w:t>
      </w:r>
      <w:r w:rsidRPr="00D75117">
        <w:rPr>
          <w:rFonts w:asciiTheme="majorBidi" w:hAnsiTheme="majorBidi" w:cstheme="majorBidi"/>
          <w:noProof/>
          <w:color w:val="0563C1" w:themeColor="hyperlink"/>
          <w:u w:val="single"/>
          <w:lang w:eastAsia="en-US"/>
        </w:rPr>
        <w:t>https://www.leodis.net/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182</w:t>
      </w:r>
      <w:r w:rsidRPr="00D75117">
        <w:rPr>
          <w:rFonts w:asciiTheme="majorBidi" w:hAnsiTheme="majorBidi" w:cstheme="majorBidi"/>
          <w:noProof/>
        </w:rPr>
        <w:fldChar w:fldCharType="end"/>
      </w:r>
    </w:p>
    <w:p w14:paraId="73EABB61" w14:textId="0B54797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Figure 155. West Yorkshire Archive services Claremont Place no .17 1949. Leodis </w:t>
      </w:r>
      <w:r w:rsidRPr="00D75117">
        <w:rPr>
          <w:rFonts w:asciiTheme="majorBidi" w:hAnsiTheme="majorBidi" w:cstheme="majorBidi"/>
          <w:noProof/>
          <w:color w:val="0563C1" w:themeColor="hyperlink"/>
          <w:u w:val="single"/>
        </w:rPr>
        <w:t>https://www.leodis.net/viewimage/98732</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182</w:t>
      </w:r>
      <w:r w:rsidRPr="00D75117">
        <w:rPr>
          <w:rFonts w:asciiTheme="majorBidi" w:hAnsiTheme="majorBidi" w:cstheme="majorBidi"/>
          <w:noProof/>
        </w:rPr>
        <w:fldChar w:fldCharType="end"/>
      </w:r>
    </w:p>
    <w:p w14:paraId="0F236590" w14:textId="6E74B62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156. West Yorkshire Archive Services, Rockingham Street, 1946,Leodis </w:t>
      </w:r>
      <w:r w:rsidRPr="00D75117">
        <w:rPr>
          <w:rFonts w:asciiTheme="majorBidi" w:hAnsiTheme="majorBidi" w:cstheme="majorBidi"/>
          <w:noProof/>
          <w:color w:val="0563C1" w:themeColor="hyperlink"/>
          <w:u w:val="single"/>
        </w:rPr>
        <w:t>https://www.leodis.net/viewimage/62309</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183</w:t>
      </w:r>
      <w:r w:rsidRPr="00D75117">
        <w:rPr>
          <w:rFonts w:asciiTheme="majorBidi" w:hAnsiTheme="majorBidi" w:cstheme="majorBidi"/>
          <w:noProof/>
        </w:rPr>
        <w:fldChar w:fldCharType="end"/>
      </w:r>
    </w:p>
    <w:p w14:paraId="5BFBF963" w14:textId="7A60BB5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157. West Yorkshire Archive Service, Queens Place, undated, Leodis </w:t>
      </w:r>
      <w:r w:rsidRPr="00D75117">
        <w:rPr>
          <w:rFonts w:asciiTheme="majorBidi" w:hAnsiTheme="majorBidi" w:cstheme="majorBidi"/>
          <w:noProof/>
          <w:color w:val="0563C1" w:themeColor="hyperlink"/>
          <w:u w:val="single"/>
        </w:rPr>
        <w:t>https://www.leodis.net/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183</w:t>
      </w:r>
      <w:r w:rsidRPr="00D75117">
        <w:rPr>
          <w:rFonts w:asciiTheme="majorBidi" w:hAnsiTheme="majorBidi" w:cstheme="majorBidi"/>
          <w:noProof/>
        </w:rPr>
        <w:fldChar w:fldCharType="end"/>
      </w:r>
    </w:p>
    <w:p w14:paraId="6C9B2E05" w14:textId="517842E1"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158. West Yorkshire Archive Service, Queen’s Place numbers 85-91, undated, Leodis. </w:t>
      </w:r>
      <w:r w:rsidRPr="00D75117">
        <w:rPr>
          <w:rFonts w:asciiTheme="majorBidi" w:hAnsiTheme="majorBidi" w:cstheme="majorBidi"/>
          <w:noProof/>
          <w:color w:val="0563C1" w:themeColor="hyperlink"/>
          <w:u w:val="single"/>
        </w:rPr>
        <w:t>https://www.leodis.net/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184</w:t>
      </w:r>
      <w:r w:rsidRPr="00D75117">
        <w:rPr>
          <w:rFonts w:asciiTheme="majorBidi" w:hAnsiTheme="majorBidi" w:cstheme="majorBidi"/>
          <w:noProof/>
        </w:rPr>
        <w:fldChar w:fldCharType="end"/>
      </w:r>
    </w:p>
    <w:p w14:paraId="1841549A" w14:textId="6531E1F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159. Leeds Library &amp; Information Services Albion Brewery Yard, 1937, Leodis. </w:t>
      </w:r>
      <w:r w:rsidRPr="00D75117">
        <w:rPr>
          <w:rFonts w:asciiTheme="majorBidi" w:hAnsiTheme="majorBidi" w:cstheme="majorBidi"/>
          <w:noProof/>
          <w:color w:val="0563C1" w:themeColor="hyperlink"/>
          <w:u w:val="single"/>
        </w:rPr>
        <w:t>https://www.leodis.net/viewimage/77087</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184</w:t>
      </w:r>
      <w:r w:rsidRPr="00D75117">
        <w:rPr>
          <w:rFonts w:asciiTheme="majorBidi" w:hAnsiTheme="majorBidi" w:cstheme="majorBidi"/>
          <w:noProof/>
        </w:rPr>
        <w:fldChar w:fldCharType="end"/>
      </w:r>
    </w:p>
    <w:p w14:paraId="1D57693F" w14:textId="281E821A"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Fig 160. Brunswick Terrace/ Wade Passage excavation, 1965.[Photograph]. Leodis. </w:t>
      </w:r>
      <w:r w:rsidRPr="00D75117">
        <w:rPr>
          <w:rFonts w:asciiTheme="majorBidi" w:hAnsiTheme="majorBidi" w:cstheme="majorBidi"/>
          <w:noProof/>
          <w:color w:val="0563C1" w:themeColor="hyperlink"/>
          <w:u w:val="single"/>
        </w:rPr>
        <w:t>https://www.leodis.net/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185</w:t>
      </w:r>
      <w:r w:rsidRPr="00D75117">
        <w:rPr>
          <w:rFonts w:asciiTheme="majorBidi" w:hAnsiTheme="majorBidi" w:cstheme="majorBidi"/>
          <w:noProof/>
        </w:rPr>
        <w:fldChar w:fldCharType="end"/>
      </w:r>
    </w:p>
    <w:p w14:paraId="3D6D4C6F" w14:textId="0655B87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161. Construction of Merrion Centre,1964. [Photograph]. At:Town Centre Securities Archive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185</w:t>
      </w:r>
      <w:r w:rsidRPr="00D75117">
        <w:rPr>
          <w:rFonts w:asciiTheme="majorBidi" w:hAnsiTheme="majorBidi" w:cstheme="majorBidi"/>
          <w:noProof/>
        </w:rPr>
        <w:fldChar w:fldCharType="end"/>
      </w:r>
    </w:p>
    <w:p w14:paraId="62AA4459" w14:textId="77777777" w:rsidR="002B07D7"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162. Yorkshire Post Newspapers, Merrion Hotel and the Merrion Centre, </w:t>
      </w:r>
    </w:p>
    <w:p w14:paraId="251A2128" w14:textId="1978E7B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 xml:space="preserve">1966.Leodis.  </w:t>
      </w:r>
      <w:r w:rsidRPr="00D75117">
        <w:rPr>
          <w:rFonts w:asciiTheme="majorBidi" w:hAnsiTheme="majorBidi" w:cstheme="majorBidi"/>
          <w:noProof/>
          <w:color w:val="0563C1" w:themeColor="hyperlink"/>
          <w:u w:val="single"/>
        </w:rPr>
        <w:t>https://www.leodis.net/</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186</w:t>
      </w:r>
      <w:r w:rsidRPr="00D75117">
        <w:rPr>
          <w:rFonts w:asciiTheme="majorBidi" w:hAnsiTheme="majorBidi" w:cstheme="majorBidi"/>
          <w:noProof/>
        </w:rPr>
        <w:fldChar w:fldCharType="end"/>
      </w:r>
    </w:p>
    <w:p w14:paraId="6151B41C" w14:textId="77777777" w:rsidR="002B07D7" w:rsidRPr="00D75117" w:rsidRDefault="001F66B1" w:rsidP="002B07D7">
      <w:pPr>
        <w:pStyle w:val="TableofFigures"/>
        <w:tabs>
          <w:tab w:val="right" w:pos="8146"/>
        </w:tabs>
        <w:rPr>
          <w:rFonts w:asciiTheme="majorBidi" w:eastAsia="Times New Roman" w:hAnsiTheme="majorBidi" w:cstheme="majorBidi"/>
          <w:noProof/>
          <w:color w:val="212529"/>
          <w:shd w:val="clear" w:color="auto" w:fill="FFFFFF"/>
        </w:rPr>
      </w:pPr>
      <w:r w:rsidRPr="00D75117">
        <w:rPr>
          <w:rFonts w:asciiTheme="majorBidi" w:hAnsiTheme="majorBidi" w:cstheme="majorBidi"/>
          <w:noProof/>
        </w:rPr>
        <w:t xml:space="preserve">Fig 163. </w:t>
      </w:r>
      <w:r w:rsidRPr="00D75117">
        <w:rPr>
          <w:rFonts w:asciiTheme="majorBidi" w:eastAsia="Times New Roman" w:hAnsiTheme="majorBidi" w:cstheme="majorBidi"/>
          <w:noProof/>
          <w:color w:val="212529"/>
          <w:shd w:val="clear" w:color="auto" w:fill="FFFFFF"/>
        </w:rPr>
        <w:t xml:space="preserve">Image shows the same view (fifty-five years later) as shown in fig 162 </w:t>
      </w:r>
    </w:p>
    <w:p w14:paraId="7676C568" w14:textId="7ECA7E6B" w:rsidR="001F66B1" w:rsidRPr="00D75117" w:rsidRDefault="001F66B1" w:rsidP="002B07D7">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eastAsia="Times New Roman" w:hAnsiTheme="majorBidi" w:cstheme="majorBidi"/>
          <w:noProof/>
          <w:color w:val="212529"/>
          <w:shd w:val="clear" w:color="auto" w:fill="FFFFFF"/>
        </w:rPr>
        <w:t xml:space="preserve">of the </w:t>
      </w:r>
      <w:r w:rsidR="002B07D7" w:rsidRPr="00D75117">
        <w:rPr>
          <w:rFonts w:asciiTheme="majorBidi" w:eastAsia="Times New Roman" w:hAnsiTheme="majorBidi" w:cstheme="majorBidi"/>
          <w:noProof/>
          <w:color w:val="212529"/>
          <w:shd w:val="clear" w:color="auto" w:fill="FFFFFF"/>
        </w:rPr>
        <w:t>Merrion Hotel and Merrion Centre</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_Toc79676709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186</w:t>
      </w:r>
      <w:r w:rsidRPr="00D75117">
        <w:rPr>
          <w:rFonts w:asciiTheme="majorBidi" w:hAnsiTheme="majorBidi" w:cstheme="majorBidi"/>
          <w:noProof/>
        </w:rPr>
        <w:fldChar w:fldCharType="end"/>
      </w:r>
    </w:p>
    <w:p w14:paraId="45802ABB" w14:textId="52B5750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164. Shaw, G. 2001. Back of the Club 2, [Oil on canvas]. At: Private Collection.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189</w:t>
      </w:r>
      <w:r w:rsidRPr="00D75117">
        <w:rPr>
          <w:rFonts w:asciiTheme="majorBidi" w:hAnsiTheme="majorBidi" w:cstheme="majorBidi"/>
          <w:noProof/>
        </w:rPr>
        <w:fldChar w:fldCharType="end"/>
      </w:r>
    </w:p>
    <w:p w14:paraId="016F7544" w14:textId="77777777" w:rsidR="002B07D7" w:rsidRPr="00D75117" w:rsidRDefault="001F66B1">
      <w:pPr>
        <w:pStyle w:val="TableofFigures"/>
        <w:tabs>
          <w:tab w:val="right" w:pos="8146"/>
        </w:tabs>
        <w:rPr>
          <w:rFonts w:asciiTheme="majorBidi" w:hAnsiTheme="majorBidi" w:cstheme="majorBidi"/>
          <w:noProof/>
        </w:rPr>
      </w:pPr>
      <w:r w:rsidRPr="00D75117">
        <w:rPr>
          <w:rFonts w:asciiTheme="majorBidi" w:hAnsiTheme="majorBidi" w:cstheme="majorBidi"/>
          <w:noProof/>
        </w:rPr>
        <w:t xml:space="preserve">Fig 165. Bushe, R. 2021. Learney Incantations (Tornaveen), [Oil on canvas].  </w:t>
      </w:r>
    </w:p>
    <w:p w14:paraId="60F41CD3" w14:textId="6106F05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At: Private Collection.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191</w:t>
      </w:r>
      <w:r w:rsidRPr="00D75117">
        <w:rPr>
          <w:rFonts w:asciiTheme="majorBidi" w:hAnsiTheme="majorBidi" w:cstheme="majorBidi"/>
          <w:noProof/>
        </w:rPr>
        <w:fldChar w:fldCharType="end"/>
      </w:r>
    </w:p>
    <w:p w14:paraId="1002C324" w14:textId="25FCCF11"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166. Stone, A. 2019. Edgelands 1, [Oil on board]. 14cm x 16cm.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194</w:t>
      </w:r>
      <w:r w:rsidRPr="00D75117">
        <w:rPr>
          <w:rFonts w:asciiTheme="majorBidi" w:hAnsiTheme="majorBidi" w:cstheme="majorBidi"/>
          <w:noProof/>
        </w:rPr>
        <w:fldChar w:fldCharType="end"/>
      </w:r>
    </w:p>
    <w:p w14:paraId="5504F28D" w14:textId="1E8BC920"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167. Stone, A. 2019. Edgelands 2, [Oil on board]. 7cm x 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195</w:t>
      </w:r>
      <w:r w:rsidRPr="00D75117">
        <w:rPr>
          <w:rFonts w:asciiTheme="majorBidi" w:hAnsiTheme="majorBidi" w:cstheme="majorBidi"/>
          <w:noProof/>
        </w:rPr>
        <w:fldChar w:fldCharType="end"/>
      </w:r>
    </w:p>
    <w:p w14:paraId="39D9E716" w14:textId="2FAAE84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168. Magill, E. 2009.  Blue Hold, [Oil on Canvas]. At: Private Collection.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196</w:t>
      </w:r>
      <w:r w:rsidRPr="00D75117">
        <w:rPr>
          <w:rFonts w:asciiTheme="majorBidi" w:hAnsiTheme="majorBidi" w:cstheme="majorBidi"/>
          <w:noProof/>
        </w:rPr>
        <w:fldChar w:fldCharType="end"/>
      </w:r>
    </w:p>
    <w:p w14:paraId="778304FD" w14:textId="19CC0492"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169. Stone, A. 2019. Edgelands 3, [Oil on board]. 7.5 cm x 8cm.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197</w:t>
      </w:r>
      <w:r w:rsidRPr="00D75117">
        <w:rPr>
          <w:rFonts w:asciiTheme="majorBidi" w:hAnsiTheme="majorBidi" w:cstheme="majorBidi"/>
          <w:noProof/>
        </w:rPr>
        <w:fldChar w:fldCharType="end"/>
      </w:r>
    </w:p>
    <w:p w14:paraId="7863617B" w14:textId="78521903"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170. Stone, A.2019. Edgelands 4, [Oil on board]. 2019, 7cm x 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198</w:t>
      </w:r>
      <w:r w:rsidRPr="00D75117">
        <w:rPr>
          <w:rFonts w:asciiTheme="majorBidi" w:hAnsiTheme="majorBidi" w:cstheme="majorBidi"/>
          <w:noProof/>
        </w:rPr>
        <w:fldChar w:fldCharType="end"/>
      </w:r>
    </w:p>
    <w:p w14:paraId="179FAA64" w14:textId="2B72E5EC"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171. Stone, A.2019. Edgelands 5, [Oil on board]. 7cm x 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198</w:t>
      </w:r>
      <w:r w:rsidRPr="00D75117">
        <w:rPr>
          <w:rFonts w:asciiTheme="majorBidi" w:hAnsiTheme="majorBidi" w:cstheme="majorBidi"/>
          <w:noProof/>
        </w:rPr>
        <w:fldChar w:fldCharType="end"/>
      </w:r>
    </w:p>
    <w:p w14:paraId="635877CC" w14:textId="6F094D38"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172. Stone, A. 2019. Edgelands 6, [Oil on board]. 7cm x 7cm.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199</w:t>
      </w:r>
      <w:r w:rsidRPr="00D75117">
        <w:rPr>
          <w:rFonts w:asciiTheme="majorBidi" w:hAnsiTheme="majorBidi" w:cstheme="majorBidi"/>
          <w:noProof/>
        </w:rPr>
        <w:fldChar w:fldCharType="end"/>
      </w:r>
    </w:p>
    <w:p w14:paraId="53F8B329" w14:textId="1D615B8F"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173.</w:t>
      </w:r>
      <w:r w:rsidRPr="00D75117">
        <w:rPr>
          <w:rFonts w:asciiTheme="majorBidi" w:hAnsiTheme="majorBidi" w:cstheme="majorBidi"/>
          <w:noProof/>
          <w:lang w:val="en-US"/>
        </w:rPr>
        <w:t>Stone, A.2017. Players, [Oil on board]. 23cm x 29cm.</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_Toc79676719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200</w:t>
      </w:r>
      <w:r w:rsidRPr="00D75117">
        <w:rPr>
          <w:rFonts w:asciiTheme="majorBidi" w:hAnsiTheme="majorBidi" w:cstheme="majorBidi"/>
          <w:noProof/>
        </w:rPr>
        <w:fldChar w:fldCharType="end"/>
      </w:r>
    </w:p>
    <w:p w14:paraId="06FE14DF" w14:textId="5EAC6FE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174. Exhibition poster ‘Double Vision’ and press release :Garry Barker, 2018.</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_Toc79676720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212</w:t>
      </w:r>
      <w:r w:rsidRPr="00D75117">
        <w:rPr>
          <w:rFonts w:asciiTheme="majorBidi" w:hAnsiTheme="majorBidi" w:cstheme="majorBidi"/>
          <w:noProof/>
        </w:rPr>
        <w:fldChar w:fldCharType="end"/>
      </w:r>
    </w:p>
    <w:p w14:paraId="5C7374D8" w14:textId="74E23149"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175. Exhibition ‘Double Vision’ 2018, One Gallery, London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_Toc79676721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213</w:t>
      </w:r>
      <w:r w:rsidRPr="00D75117">
        <w:rPr>
          <w:rFonts w:asciiTheme="majorBidi" w:hAnsiTheme="majorBidi" w:cstheme="majorBidi"/>
          <w:noProof/>
        </w:rPr>
        <w:fldChar w:fldCharType="end"/>
      </w:r>
    </w:p>
    <w:p w14:paraId="54566765" w14:textId="4FCDBB95"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176. Exhibition image ‘Double Vision’ 2018, One Gallery, London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_Toc79676722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213</w:t>
      </w:r>
      <w:r w:rsidRPr="00D75117">
        <w:rPr>
          <w:rFonts w:asciiTheme="majorBidi" w:hAnsiTheme="majorBidi" w:cstheme="majorBidi"/>
          <w:noProof/>
        </w:rPr>
        <w:fldChar w:fldCharType="end"/>
      </w:r>
    </w:p>
    <w:p w14:paraId="11C9813C" w14:textId="400D49F7"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177. Exhibition image ‘Double Vision’ 2018, One Gallery, London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_Toc79676723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214</w:t>
      </w:r>
      <w:r w:rsidRPr="00D75117">
        <w:rPr>
          <w:rFonts w:asciiTheme="majorBidi" w:hAnsiTheme="majorBidi" w:cstheme="majorBidi"/>
          <w:noProof/>
        </w:rPr>
        <w:fldChar w:fldCharType="end"/>
      </w:r>
    </w:p>
    <w:p w14:paraId="7A6F91B7" w14:textId="725038FE"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178. Exhibition ‘Imagined City’, 2020, Corn Exchange,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_Toc79676724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215</w:t>
      </w:r>
      <w:r w:rsidRPr="00D75117">
        <w:rPr>
          <w:rFonts w:asciiTheme="majorBidi" w:hAnsiTheme="majorBidi" w:cstheme="majorBidi"/>
          <w:noProof/>
        </w:rPr>
        <w:fldChar w:fldCharType="end"/>
      </w:r>
    </w:p>
    <w:p w14:paraId="25361F28" w14:textId="547C755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179. Exhibition ‘Imagined City’, 2020, Corn Exchange, Leeds</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_Toc79676725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215</w:t>
      </w:r>
      <w:r w:rsidRPr="00D75117">
        <w:rPr>
          <w:rFonts w:asciiTheme="majorBidi" w:hAnsiTheme="majorBidi" w:cstheme="majorBidi"/>
          <w:noProof/>
        </w:rPr>
        <w:fldChar w:fldCharType="end"/>
      </w:r>
    </w:p>
    <w:p w14:paraId="2855F6CF" w14:textId="4CAF6DD6"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180. ‘Familiar Unfamiliar’ 2021, Screen capture of virtual exhibition.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_Toc79676726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222</w:t>
      </w:r>
      <w:r w:rsidRPr="00D75117">
        <w:rPr>
          <w:rFonts w:asciiTheme="majorBidi" w:hAnsiTheme="majorBidi" w:cstheme="majorBidi"/>
          <w:noProof/>
        </w:rPr>
        <w:fldChar w:fldCharType="end"/>
      </w:r>
    </w:p>
    <w:p w14:paraId="04EA1C4C" w14:textId="34CAD46D" w:rsidR="001F66B1" w:rsidRPr="00D75117" w:rsidRDefault="001F66B1">
      <w:pPr>
        <w:pStyle w:val="TableofFigures"/>
        <w:tabs>
          <w:tab w:val="right" w:pos="8146"/>
        </w:tabs>
        <w:rPr>
          <w:rFonts w:asciiTheme="majorBidi" w:eastAsiaTheme="minorEastAsia" w:hAnsiTheme="majorBidi" w:cstheme="majorBidi"/>
          <w:i w:val="0"/>
          <w:iCs w:val="0"/>
          <w:noProof/>
          <w:sz w:val="24"/>
          <w:szCs w:val="24"/>
          <w:lang w:eastAsia="en-GB"/>
        </w:rPr>
      </w:pPr>
      <w:r w:rsidRPr="00D75117">
        <w:rPr>
          <w:rFonts w:asciiTheme="majorBidi" w:hAnsiTheme="majorBidi" w:cstheme="majorBidi"/>
          <w:noProof/>
        </w:rPr>
        <w:t>Fig 181. ‘Familiar Unfamiliar’ 2021, Screen capture of virtual exhibition.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_Toc79676727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223</w:t>
      </w:r>
      <w:r w:rsidRPr="00D75117">
        <w:rPr>
          <w:rFonts w:asciiTheme="majorBidi" w:hAnsiTheme="majorBidi" w:cstheme="majorBidi"/>
          <w:noProof/>
        </w:rPr>
        <w:fldChar w:fldCharType="end"/>
      </w:r>
    </w:p>
    <w:p w14:paraId="244C52D2" w14:textId="3A097761" w:rsidR="001F66B1" w:rsidRDefault="001F66B1">
      <w:pPr>
        <w:pStyle w:val="TableofFigures"/>
        <w:tabs>
          <w:tab w:val="right" w:pos="8146"/>
        </w:tabs>
        <w:rPr>
          <w:rFonts w:asciiTheme="majorBidi" w:hAnsiTheme="majorBidi" w:cstheme="majorBidi"/>
          <w:i w:val="0"/>
          <w:iCs w:val="0"/>
          <w:noProof/>
        </w:rPr>
      </w:pPr>
      <w:r w:rsidRPr="00D75117">
        <w:rPr>
          <w:rFonts w:asciiTheme="majorBidi" w:hAnsiTheme="majorBidi" w:cstheme="majorBidi"/>
          <w:noProof/>
        </w:rPr>
        <w:t>Fig 182. ‘Familiar Unfamiliar’ 2021, Screen capture of virtual exhibition.</w:t>
      </w:r>
      <w:r w:rsidRPr="00D75117">
        <w:rPr>
          <w:rFonts w:asciiTheme="majorBidi" w:hAnsiTheme="majorBidi" w:cstheme="majorBidi"/>
          <w:noProof/>
        </w:rPr>
        <w:tab/>
      </w:r>
      <w:r w:rsidRPr="00D75117">
        <w:rPr>
          <w:rFonts w:asciiTheme="majorBidi" w:hAnsiTheme="majorBidi" w:cstheme="majorBidi"/>
          <w:noProof/>
        </w:rPr>
        <w:fldChar w:fldCharType="begin"/>
      </w:r>
      <w:r w:rsidRPr="00D75117">
        <w:rPr>
          <w:rFonts w:asciiTheme="majorBidi" w:hAnsiTheme="majorBidi" w:cstheme="majorBidi"/>
          <w:noProof/>
        </w:rPr>
        <w:instrText xml:space="preserve"> PAGEREF _Toc79676728 \h </w:instrText>
      </w:r>
      <w:r w:rsidRPr="00D75117">
        <w:rPr>
          <w:rFonts w:asciiTheme="majorBidi" w:hAnsiTheme="majorBidi" w:cstheme="majorBidi"/>
          <w:noProof/>
        </w:rPr>
      </w:r>
      <w:r w:rsidRPr="00D75117">
        <w:rPr>
          <w:rFonts w:asciiTheme="majorBidi" w:hAnsiTheme="majorBidi" w:cstheme="majorBidi"/>
          <w:noProof/>
        </w:rPr>
        <w:fldChar w:fldCharType="separate"/>
      </w:r>
      <w:r w:rsidR="00D75117" w:rsidRPr="00D75117">
        <w:rPr>
          <w:rFonts w:asciiTheme="majorBidi" w:hAnsiTheme="majorBidi" w:cstheme="majorBidi"/>
          <w:noProof/>
        </w:rPr>
        <w:t>223</w:t>
      </w:r>
      <w:r w:rsidRPr="00D75117">
        <w:rPr>
          <w:rFonts w:asciiTheme="majorBidi" w:hAnsiTheme="majorBidi" w:cstheme="majorBidi"/>
          <w:noProof/>
        </w:rPr>
        <w:fldChar w:fldCharType="end"/>
      </w:r>
    </w:p>
    <w:p w14:paraId="1835A4E6" w14:textId="77777777" w:rsidR="00854BBC" w:rsidRPr="00854BBC" w:rsidRDefault="00854BBC" w:rsidP="00854BBC">
      <w:pPr>
        <w:rPr>
          <w:rFonts w:eastAsiaTheme="minorEastAsia"/>
        </w:rPr>
      </w:pPr>
    </w:p>
    <w:p w14:paraId="04644EC2" w14:textId="77777777" w:rsidR="00D75117" w:rsidRDefault="001F66B1" w:rsidP="007825B8">
      <w:pPr>
        <w:pStyle w:val="Heading1"/>
        <w:sectPr w:rsidR="00D75117" w:rsidSect="004D1507">
          <w:endnotePr>
            <w:numFmt w:val="decimal"/>
          </w:endnotePr>
          <w:pgSz w:w="11900" w:h="16840"/>
          <w:pgMar w:top="1440" w:right="1440" w:bottom="1440" w:left="2304" w:header="720" w:footer="720" w:gutter="0"/>
          <w:cols w:space="720"/>
          <w:titlePg/>
          <w:docGrid w:linePitch="360"/>
        </w:sectPr>
      </w:pPr>
      <w:r w:rsidRPr="00D75117">
        <w:fldChar w:fldCharType="end"/>
      </w:r>
      <w:bookmarkStart w:id="6" w:name="_Toc79676734"/>
    </w:p>
    <w:p w14:paraId="7CAB0FD1" w14:textId="7C4DA26F" w:rsidR="00F64457" w:rsidRPr="007A3BC4" w:rsidRDefault="006A6D4C" w:rsidP="007825B8">
      <w:pPr>
        <w:pStyle w:val="Heading1"/>
      </w:pPr>
      <w:r w:rsidRPr="007A3BC4">
        <w:t xml:space="preserve">Chapter 1: </w:t>
      </w:r>
      <w:r w:rsidR="00580612" w:rsidRPr="00854BBC">
        <w:t>Research Questions</w:t>
      </w:r>
      <w:bookmarkEnd w:id="6"/>
    </w:p>
    <w:p w14:paraId="2BEA8507" w14:textId="77777777" w:rsidR="00335FF0" w:rsidRDefault="00335FF0" w:rsidP="00C77B54"/>
    <w:p w14:paraId="2EF7F66D" w14:textId="77777777" w:rsidR="00FA2538" w:rsidRDefault="00FA2538" w:rsidP="00C77B54">
      <w:pPr>
        <w:jc w:val="center"/>
      </w:pPr>
      <w:r w:rsidRPr="00E30607">
        <w:rPr>
          <w:noProof/>
        </w:rPr>
        <w:drawing>
          <wp:inline distT="0" distB="0" distL="0" distR="0" wp14:anchorId="0EC0365D" wp14:editId="58B2D5E9">
            <wp:extent cx="4730377" cy="3346573"/>
            <wp:effectExtent l="0" t="0" r="0" b="6350"/>
            <wp:docPr id="17" name="Picture 17" descr="LT-ACCESS-04:Users:adam.stone:Desktop:archive - merrion images :it's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0">
                      <a:extLst>
                        <a:ext uri="{28A0092B-C50C-407E-A947-70E740481C1C}">
                          <a14:useLocalDpi xmlns:a14="http://schemas.microsoft.com/office/drawing/2010/main"/>
                        </a:ext>
                      </a:extLst>
                    </a:blip>
                    <a:stretch>
                      <a:fillRect/>
                    </a:stretch>
                  </pic:blipFill>
                  <pic:spPr>
                    <a:xfrm>
                      <a:off x="0" y="0"/>
                      <a:ext cx="4791380" cy="3389731"/>
                    </a:xfrm>
                    <a:prstGeom prst="rect">
                      <a:avLst/>
                    </a:prstGeom>
                  </pic:spPr>
                </pic:pic>
              </a:graphicData>
            </a:graphic>
          </wp:inline>
        </w:drawing>
      </w:r>
    </w:p>
    <w:p w14:paraId="77B2DDB2" w14:textId="77777777" w:rsidR="00B77870" w:rsidRDefault="00B77870" w:rsidP="00C77B54">
      <w:pPr>
        <w:jc w:val="center"/>
      </w:pPr>
    </w:p>
    <w:p w14:paraId="2F5B32B6" w14:textId="68135D29" w:rsidR="00FA2538" w:rsidRDefault="00723CE1" w:rsidP="00C77B54">
      <w:pPr>
        <w:pStyle w:val="Caption"/>
      </w:pPr>
      <w:bookmarkStart w:id="7" w:name="_Toc75431138"/>
      <w:bookmarkStart w:id="8" w:name="_Toc79676547"/>
      <w:r>
        <w:t xml:space="preserve">Fig </w:t>
      </w:r>
      <w:r w:rsidR="009C1D65">
        <w:fldChar w:fldCharType="begin"/>
      </w:r>
      <w:r w:rsidR="009C1D65">
        <w:instrText xml:space="preserve"> SEQ Figure \* ARABIC </w:instrText>
      </w:r>
      <w:r w:rsidR="009C1D65">
        <w:fldChar w:fldCharType="separate"/>
      </w:r>
      <w:r w:rsidR="00621E7F">
        <w:rPr>
          <w:noProof/>
        </w:rPr>
        <w:t>1</w:t>
      </w:r>
      <w:r w:rsidR="009C1D65">
        <w:rPr>
          <w:noProof/>
        </w:rPr>
        <w:fldChar w:fldCharType="end"/>
      </w:r>
      <w:r>
        <w:t>.</w:t>
      </w:r>
      <w:r w:rsidRPr="00723CE1">
        <w:rPr>
          <w:i/>
          <w:iCs/>
        </w:rPr>
        <w:t xml:space="preserve"> Advert for opening of the Merrion Centre</w:t>
      </w:r>
      <w:r w:rsidRPr="00723CE1">
        <w:t>.c1964 [Newspaper cutting]. At: Leeds: Town Centre Securities Archive</w:t>
      </w:r>
      <w:bookmarkEnd w:id="7"/>
      <w:bookmarkEnd w:id="8"/>
    </w:p>
    <w:p w14:paraId="2F859004" w14:textId="79B58770" w:rsidR="00A06823" w:rsidRDefault="00E33AD6" w:rsidP="00C77B54">
      <w:pPr>
        <w:jc w:val="center"/>
      </w:pPr>
      <w:r w:rsidRPr="00E30607">
        <w:rPr>
          <w:noProof/>
        </w:rPr>
        <w:drawing>
          <wp:inline distT="0" distB="0" distL="0" distR="0" wp14:anchorId="386144FF" wp14:editId="40032FC0">
            <wp:extent cx="4706599" cy="3765279"/>
            <wp:effectExtent l="0" t="0" r="0" b="0"/>
            <wp:docPr id="19" name="Picture 19" descr="phd%202020/old%20photographs%20of%20leeds%20facebook/105032753_576191973258074_7274959153076298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d%202020/old%20photographs%20of%20leeds%20facebook/105032753_576191973258074_7274959153076298494_n.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728274" cy="3782619"/>
                    </a:xfrm>
                    <a:prstGeom prst="rect">
                      <a:avLst/>
                    </a:prstGeom>
                    <a:noFill/>
                    <a:ln>
                      <a:noFill/>
                    </a:ln>
                  </pic:spPr>
                </pic:pic>
              </a:graphicData>
            </a:graphic>
          </wp:inline>
        </w:drawing>
      </w:r>
    </w:p>
    <w:p w14:paraId="6CA7161F" w14:textId="77777777" w:rsidR="00B77870" w:rsidRDefault="00B77870" w:rsidP="00C77B54">
      <w:pPr>
        <w:jc w:val="center"/>
      </w:pPr>
    </w:p>
    <w:p w14:paraId="4AE814E9" w14:textId="308D7A35" w:rsidR="00A06823" w:rsidRPr="00E30607" w:rsidRDefault="00723CE1" w:rsidP="00C77B54">
      <w:pPr>
        <w:pStyle w:val="Caption"/>
      </w:pPr>
      <w:bookmarkStart w:id="9" w:name="_Toc75431139"/>
      <w:bookmarkStart w:id="10" w:name="_Toc79676548"/>
      <w:r>
        <w:t xml:space="preserve">Fig </w:t>
      </w:r>
      <w:r w:rsidR="009C1D65">
        <w:fldChar w:fldCharType="begin"/>
      </w:r>
      <w:r w:rsidR="009C1D65">
        <w:instrText xml:space="preserve"> SEQ Figure \* ARABIC </w:instrText>
      </w:r>
      <w:r w:rsidR="009C1D65">
        <w:fldChar w:fldCharType="separate"/>
      </w:r>
      <w:r w:rsidR="00621E7F">
        <w:rPr>
          <w:noProof/>
        </w:rPr>
        <w:t>2</w:t>
      </w:r>
      <w:r w:rsidR="009C1D65">
        <w:rPr>
          <w:noProof/>
        </w:rPr>
        <w:fldChar w:fldCharType="end"/>
      </w:r>
      <w:r>
        <w:t xml:space="preserve">. </w:t>
      </w:r>
      <w:r w:rsidRPr="00723CE1">
        <w:t>Merrion Centre [Photograph]. At: Leeds: Town Centre Securities Archive</w:t>
      </w:r>
      <w:bookmarkEnd w:id="9"/>
      <w:bookmarkEnd w:id="10"/>
    </w:p>
    <w:p w14:paraId="5C279721" w14:textId="0D0B0902" w:rsidR="00A06823" w:rsidRDefault="00A06823" w:rsidP="00C77B54">
      <w:pPr>
        <w:jc w:val="center"/>
      </w:pPr>
    </w:p>
    <w:p w14:paraId="3072344A" w14:textId="77777777" w:rsidR="00A06823" w:rsidRDefault="00A06823" w:rsidP="00C77B54"/>
    <w:p w14:paraId="48EAEE62" w14:textId="77777777" w:rsidR="00A06823" w:rsidRDefault="00A06823" w:rsidP="00C77B54"/>
    <w:p w14:paraId="5EFE1C8E" w14:textId="04767136" w:rsidR="00335FF0" w:rsidRDefault="00A06823" w:rsidP="00C77B54">
      <w:pPr>
        <w:jc w:val="center"/>
        <w:rPr>
          <w:lang w:eastAsia="en-US"/>
        </w:rPr>
      </w:pPr>
      <w:r w:rsidRPr="00E30607">
        <w:rPr>
          <w:noProof/>
        </w:rPr>
        <w:drawing>
          <wp:inline distT="0" distB="0" distL="0" distR="0" wp14:anchorId="4EE1E4FB" wp14:editId="4099300E">
            <wp:extent cx="4755595" cy="3505652"/>
            <wp:effectExtent l="0" t="0" r="0" b="0"/>
            <wp:docPr id="161" name="Picture 161" descr="Screen%20Shot%202021-06-10%20at%2022.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20Shot%202021-06-10%20at%2022.00.01.pn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4769618" cy="3515989"/>
                    </a:xfrm>
                    <a:prstGeom prst="rect">
                      <a:avLst/>
                    </a:prstGeom>
                    <a:noFill/>
                    <a:ln>
                      <a:noFill/>
                    </a:ln>
                    <a:extLst>
                      <a:ext uri="{53640926-AAD7-44D8-BBD7-CCE9431645EC}">
                        <a14:shadowObscured xmlns:a14="http://schemas.microsoft.com/office/drawing/2010/main"/>
                      </a:ext>
                    </a:extLst>
                  </pic:spPr>
                </pic:pic>
              </a:graphicData>
            </a:graphic>
          </wp:inline>
        </w:drawing>
      </w:r>
    </w:p>
    <w:p w14:paraId="2F677DA7" w14:textId="77777777" w:rsidR="00723CE1" w:rsidRDefault="00723CE1" w:rsidP="00C77B54">
      <w:pPr>
        <w:pStyle w:val="Caption"/>
        <w:rPr>
          <w:lang w:eastAsia="en-US"/>
        </w:rPr>
      </w:pPr>
    </w:p>
    <w:p w14:paraId="1A603FC2" w14:textId="74EA4627" w:rsidR="00E43691" w:rsidRPr="00E30607" w:rsidRDefault="00723CE1" w:rsidP="00C77B54">
      <w:pPr>
        <w:pStyle w:val="Caption"/>
        <w:rPr>
          <w:lang w:eastAsia="en-US"/>
        </w:rPr>
      </w:pPr>
      <w:bookmarkStart w:id="11" w:name="_Toc75431140"/>
      <w:bookmarkStart w:id="12" w:name="_Toc79676549"/>
      <w:r>
        <w:t xml:space="preserve">Fig </w:t>
      </w:r>
      <w:r w:rsidR="009C1D65">
        <w:fldChar w:fldCharType="begin"/>
      </w:r>
      <w:r w:rsidR="009C1D65">
        <w:instrText xml:space="preserve"> SEQ Figure \* ARABIC </w:instrText>
      </w:r>
      <w:r w:rsidR="009C1D65">
        <w:fldChar w:fldCharType="separate"/>
      </w:r>
      <w:r w:rsidR="00621E7F">
        <w:rPr>
          <w:noProof/>
        </w:rPr>
        <w:t>3</w:t>
      </w:r>
      <w:r w:rsidR="009C1D65">
        <w:rPr>
          <w:noProof/>
        </w:rPr>
        <w:fldChar w:fldCharType="end"/>
      </w:r>
      <w:r>
        <w:t xml:space="preserve">. </w:t>
      </w:r>
      <w:r w:rsidRPr="00723CE1">
        <w:t>Advert for Mecca Locarno Ballroom, Merrion Centre [Newspaper cutting]. At: Leeds: Town Centre Securities Archive</w:t>
      </w:r>
      <w:bookmarkEnd w:id="11"/>
      <w:bookmarkEnd w:id="12"/>
    </w:p>
    <w:p w14:paraId="11D95505" w14:textId="77777777" w:rsidR="00E43691" w:rsidRDefault="00E43691" w:rsidP="00C77B54">
      <w:pPr>
        <w:jc w:val="center"/>
        <w:rPr>
          <w:lang w:eastAsia="en-US"/>
        </w:rPr>
      </w:pPr>
    </w:p>
    <w:p w14:paraId="7E7AC59A" w14:textId="7B5D2F7D" w:rsidR="00335FF0" w:rsidRDefault="00E43691" w:rsidP="00C77B54">
      <w:pPr>
        <w:jc w:val="center"/>
        <w:rPr>
          <w:lang w:eastAsia="en-US"/>
        </w:rPr>
      </w:pPr>
      <w:r>
        <w:rPr>
          <w:noProof/>
        </w:rPr>
        <w:drawing>
          <wp:inline distT="0" distB="0" distL="0" distR="0" wp14:anchorId="4EE4E4C4" wp14:editId="2EC04B25">
            <wp:extent cx="4827789" cy="3771577"/>
            <wp:effectExtent l="0" t="0" r="0" b="0"/>
            <wp:docPr id="20" name="Picture 20" descr="phd%202020/old%20photographs%20of%20leeds%20facebook/105636330_576189936591611_495473117801823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d%202020/old%20photographs%20of%20leeds%20facebook/105636330_576189936591611_495473117801823800_n.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4853125" cy="3791370"/>
                    </a:xfrm>
                    <a:prstGeom prst="rect">
                      <a:avLst/>
                    </a:prstGeom>
                    <a:noFill/>
                    <a:ln>
                      <a:noFill/>
                    </a:ln>
                  </pic:spPr>
                </pic:pic>
              </a:graphicData>
            </a:graphic>
          </wp:inline>
        </w:drawing>
      </w:r>
    </w:p>
    <w:p w14:paraId="1FF74DF7" w14:textId="0EE589FC" w:rsidR="00335FF0" w:rsidRDefault="00335FF0" w:rsidP="00335FF0">
      <w:pPr>
        <w:rPr>
          <w:lang w:eastAsia="en-US"/>
        </w:rPr>
      </w:pPr>
    </w:p>
    <w:p w14:paraId="608BE98B" w14:textId="3521068A" w:rsidR="00E43691" w:rsidRDefault="00723CE1" w:rsidP="00C77B54">
      <w:pPr>
        <w:pStyle w:val="Caption"/>
        <w:rPr>
          <w:lang w:eastAsia="en-US"/>
        </w:rPr>
      </w:pPr>
      <w:bookmarkStart w:id="13" w:name="_Toc75431141"/>
      <w:bookmarkStart w:id="14" w:name="_Toc79676550"/>
      <w:r>
        <w:t xml:space="preserve">Fig </w:t>
      </w:r>
      <w:r w:rsidR="009C1D65">
        <w:fldChar w:fldCharType="begin"/>
      </w:r>
      <w:r w:rsidR="009C1D65">
        <w:instrText xml:space="preserve"> SEQ Figure \* ARABIC </w:instrText>
      </w:r>
      <w:r w:rsidR="009C1D65">
        <w:fldChar w:fldCharType="separate"/>
      </w:r>
      <w:r w:rsidR="00621E7F">
        <w:rPr>
          <w:noProof/>
        </w:rPr>
        <w:t>4</w:t>
      </w:r>
      <w:r w:rsidR="009C1D65">
        <w:rPr>
          <w:noProof/>
        </w:rPr>
        <w:fldChar w:fldCharType="end"/>
      </w:r>
      <w:r>
        <w:rPr>
          <w:lang w:eastAsia="en-US"/>
        </w:rPr>
        <w:t xml:space="preserve">. </w:t>
      </w:r>
      <w:r w:rsidR="00B77870">
        <w:rPr>
          <w:lang w:eastAsia="en-US"/>
        </w:rPr>
        <w:t>Mecca Locarno Ballroom, Merrion Centre</w:t>
      </w:r>
      <w:r w:rsidR="00B77870" w:rsidRPr="00D206C7">
        <w:rPr>
          <w:lang w:eastAsia="en-US"/>
        </w:rPr>
        <w:t xml:space="preserve"> </w:t>
      </w:r>
      <w:r w:rsidR="00B77870" w:rsidRPr="00D206C7">
        <w:t xml:space="preserve">[Newspaper cutting]. At: Leeds: Town Centre Securities </w:t>
      </w:r>
      <w:r w:rsidR="00B77870">
        <w:t>A</w:t>
      </w:r>
      <w:r w:rsidR="00B77870" w:rsidRPr="00D206C7">
        <w:t>rchive</w:t>
      </w:r>
      <w:r>
        <w:t>.</w:t>
      </w:r>
      <w:bookmarkEnd w:id="13"/>
      <w:bookmarkEnd w:id="14"/>
    </w:p>
    <w:p w14:paraId="4194BDFA" w14:textId="5E175F32" w:rsidR="00E43691" w:rsidRDefault="00E43691" w:rsidP="00C77B54">
      <w:pPr>
        <w:jc w:val="center"/>
        <w:rPr>
          <w:lang w:eastAsia="en-US"/>
        </w:rPr>
      </w:pPr>
      <w:r>
        <w:rPr>
          <w:noProof/>
        </w:rPr>
        <w:drawing>
          <wp:inline distT="0" distB="0" distL="0" distR="0" wp14:anchorId="42E3EDFC" wp14:editId="13A032D3">
            <wp:extent cx="4088272" cy="2437737"/>
            <wp:effectExtent l="0" t="0" r="1270" b="1270"/>
            <wp:docPr id="23" name="Picture 23" descr="phd%202020/old%20photographs%20of%20leeds%20facebook/105626168_576190879924850_2217589168126008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d%202020/old%20photographs%20of%20leeds%20facebook/105626168_576190879924850_2217589168126008583_n.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4112742" cy="2452328"/>
                    </a:xfrm>
                    <a:prstGeom prst="rect">
                      <a:avLst/>
                    </a:prstGeom>
                    <a:noFill/>
                    <a:ln>
                      <a:noFill/>
                    </a:ln>
                  </pic:spPr>
                </pic:pic>
              </a:graphicData>
            </a:graphic>
          </wp:inline>
        </w:drawing>
      </w:r>
    </w:p>
    <w:p w14:paraId="16692301" w14:textId="77777777" w:rsidR="001926C6" w:rsidRDefault="001926C6" w:rsidP="00335FF0">
      <w:pPr>
        <w:rPr>
          <w:lang w:eastAsia="en-US"/>
        </w:rPr>
      </w:pPr>
    </w:p>
    <w:p w14:paraId="7F250BAE" w14:textId="726B598A" w:rsidR="00335FF0" w:rsidRPr="00C77B54" w:rsidRDefault="00723CE1" w:rsidP="00C77B54">
      <w:pPr>
        <w:pStyle w:val="Caption"/>
        <w:rPr>
          <w:lang w:eastAsia="en-US"/>
        </w:rPr>
      </w:pPr>
      <w:bookmarkStart w:id="15" w:name="_Toc75431142"/>
      <w:bookmarkStart w:id="16" w:name="_Toc79676551"/>
      <w:r>
        <w:t xml:space="preserve">Fig </w:t>
      </w:r>
      <w:r w:rsidR="009C1D65">
        <w:fldChar w:fldCharType="begin"/>
      </w:r>
      <w:r w:rsidR="009C1D65">
        <w:instrText xml:space="preserve"> SEQ Figure \* ARABIC </w:instrText>
      </w:r>
      <w:r w:rsidR="009C1D65">
        <w:fldChar w:fldCharType="separate"/>
      </w:r>
      <w:r w:rsidR="00621E7F">
        <w:rPr>
          <w:noProof/>
        </w:rPr>
        <w:t>5</w:t>
      </w:r>
      <w:r w:rsidR="009C1D65">
        <w:rPr>
          <w:noProof/>
        </w:rPr>
        <w:fldChar w:fldCharType="end"/>
      </w:r>
      <w:r>
        <w:rPr>
          <w:lang w:eastAsia="en-US"/>
        </w:rPr>
        <w:t xml:space="preserve">. </w:t>
      </w:r>
      <w:proofErr w:type="spellStart"/>
      <w:r w:rsidR="001926C6" w:rsidRPr="00E30607">
        <w:rPr>
          <w:lang w:eastAsia="en-US"/>
        </w:rPr>
        <w:t>Kalsy,R</w:t>
      </w:r>
      <w:proofErr w:type="spellEnd"/>
      <w:r w:rsidR="001926C6" w:rsidRPr="00E30607">
        <w:rPr>
          <w:lang w:eastAsia="en-US"/>
        </w:rPr>
        <w:t xml:space="preserve">. 2019. </w:t>
      </w:r>
      <w:r w:rsidR="001926C6" w:rsidRPr="00C77B54">
        <w:rPr>
          <w:i/>
          <w:iCs/>
          <w:lang w:eastAsia="en-US"/>
        </w:rPr>
        <w:t>Merrion Centre</w:t>
      </w:r>
      <w:r w:rsidR="001926C6" w:rsidRPr="00E30607">
        <w:rPr>
          <w:lang w:eastAsia="en-US"/>
        </w:rPr>
        <w:t xml:space="preserve">. [facebook]. 2019. [Accessed 17 June 2021]. Available from: </w:t>
      </w:r>
      <w:hyperlink r:id="rId15" w:history="1">
        <w:r w:rsidR="001926C6" w:rsidRPr="00C77B54">
          <w:rPr>
            <w:rStyle w:val="Hyperlink"/>
            <w:lang w:eastAsia="en-US"/>
          </w:rPr>
          <w:t>https://www.facebook.com/</w:t>
        </w:r>
        <w:bookmarkEnd w:id="15"/>
        <w:bookmarkEnd w:id="16"/>
      </w:hyperlink>
      <w:r w:rsidR="004D08DB" w:rsidRPr="00C77B54">
        <w:rPr>
          <w:lang w:eastAsia="en-US"/>
        </w:rPr>
        <w:t xml:space="preserve"> </w:t>
      </w:r>
    </w:p>
    <w:p w14:paraId="16EB2FE3" w14:textId="6DA484CA" w:rsidR="00335FF0" w:rsidRDefault="00335FF0">
      <w:pPr>
        <w:rPr>
          <w:lang w:eastAsia="en-US"/>
        </w:rPr>
      </w:pPr>
    </w:p>
    <w:p w14:paraId="6253BCB2" w14:textId="25BDD0F9" w:rsidR="00335FF0" w:rsidRDefault="00373E11" w:rsidP="00C77B54">
      <w:pPr>
        <w:jc w:val="center"/>
        <w:rPr>
          <w:lang w:eastAsia="en-US"/>
        </w:rPr>
      </w:pPr>
      <w:r>
        <w:rPr>
          <w:noProof/>
        </w:rPr>
        <w:drawing>
          <wp:inline distT="0" distB="0" distL="0" distR="0" wp14:anchorId="7E069CC5" wp14:editId="79051248">
            <wp:extent cx="4860359" cy="3285193"/>
            <wp:effectExtent l="0" t="0" r="0" b="0"/>
            <wp:docPr id="75" name="Picture 75" descr="17492852_292169184546112_37906584919922851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492852_292169184546112_3790658491992285135_o.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897805" cy="3310504"/>
                    </a:xfrm>
                    <a:prstGeom prst="rect">
                      <a:avLst/>
                    </a:prstGeom>
                    <a:noFill/>
                    <a:ln>
                      <a:noFill/>
                    </a:ln>
                  </pic:spPr>
                </pic:pic>
              </a:graphicData>
            </a:graphic>
          </wp:inline>
        </w:drawing>
      </w:r>
    </w:p>
    <w:p w14:paraId="02FBF5A1" w14:textId="77777777" w:rsidR="00373E11" w:rsidRDefault="00373E11">
      <w:pPr>
        <w:rPr>
          <w:lang w:eastAsia="en-US"/>
        </w:rPr>
      </w:pPr>
    </w:p>
    <w:p w14:paraId="6C848FF9" w14:textId="0206174C" w:rsidR="00373E11" w:rsidRPr="00C77B54" w:rsidRDefault="00723CE1" w:rsidP="00C77B54">
      <w:pPr>
        <w:pStyle w:val="Caption"/>
        <w:rPr>
          <w:lang w:eastAsia="en-US"/>
        </w:rPr>
      </w:pPr>
      <w:bookmarkStart w:id="17" w:name="_Toc75431143"/>
      <w:bookmarkStart w:id="18" w:name="_Toc79676552"/>
      <w:r>
        <w:t xml:space="preserve">Fig </w:t>
      </w:r>
      <w:r w:rsidR="009C1D65">
        <w:fldChar w:fldCharType="begin"/>
      </w:r>
      <w:r w:rsidR="009C1D65">
        <w:instrText xml:space="preserve"> SEQ Figure \* ARABIC </w:instrText>
      </w:r>
      <w:r w:rsidR="009C1D65">
        <w:fldChar w:fldCharType="separate"/>
      </w:r>
      <w:r w:rsidR="00621E7F">
        <w:rPr>
          <w:noProof/>
        </w:rPr>
        <w:t>6</w:t>
      </w:r>
      <w:r w:rsidR="009C1D65">
        <w:rPr>
          <w:noProof/>
        </w:rPr>
        <w:fldChar w:fldCharType="end"/>
      </w:r>
      <w:r>
        <w:rPr>
          <w:lang w:eastAsia="en-US"/>
        </w:rPr>
        <w:t xml:space="preserve">. </w:t>
      </w:r>
      <w:r w:rsidR="00373E11" w:rsidRPr="00E30607">
        <w:rPr>
          <w:lang w:eastAsia="en-US"/>
        </w:rPr>
        <w:t>Wilson,</w:t>
      </w:r>
      <w:r w:rsidR="00373E11" w:rsidRPr="00C77B54">
        <w:rPr>
          <w:lang w:eastAsia="en-US"/>
        </w:rPr>
        <w:t xml:space="preserve"> I. 2017. </w:t>
      </w:r>
      <w:r w:rsidR="00373E11" w:rsidRPr="00C77B54">
        <w:rPr>
          <w:i/>
          <w:iCs/>
          <w:lang w:eastAsia="en-US"/>
        </w:rPr>
        <w:t>Merrion Centre with 'moving' pedestrian footpath</w:t>
      </w:r>
      <w:r w:rsidR="00373E11" w:rsidRPr="00E30607">
        <w:rPr>
          <w:lang w:eastAsia="en-US"/>
        </w:rPr>
        <w:t>, March 1964</w:t>
      </w:r>
      <w:r w:rsidR="00373E11" w:rsidRPr="00C77B54">
        <w:rPr>
          <w:lang w:eastAsia="en-US"/>
        </w:rPr>
        <w:t xml:space="preserve">. [facebook]. 2017. [Accessed 17 June 2021]. Available from: </w:t>
      </w:r>
      <w:hyperlink r:id="rId17" w:history="1">
        <w:r w:rsidR="00373E11" w:rsidRPr="00C77B54">
          <w:rPr>
            <w:rStyle w:val="Hyperlink"/>
            <w:lang w:eastAsia="en-US"/>
          </w:rPr>
          <w:t>https://www.facebook.com/groups/</w:t>
        </w:r>
        <w:bookmarkEnd w:id="17"/>
        <w:bookmarkEnd w:id="18"/>
      </w:hyperlink>
      <w:r w:rsidR="004D08DB" w:rsidRPr="00C77B54">
        <w:rPr>
          <w:lang w:eastAsia="en-US"/>
        </w:rPr>
        <w:t xml:space="preserve"> </w:t>
      </w:r>
    </w:p>
    <w:p w14:paraId="51CEC906" w14:textId="77777777" w:rsidR="00373E11" w:rsidRPr="00373E11" w:rsidRDefault="00373E11" w:rsidP="00373E11">
      <w:pPr>
        <w:rPr>
          <w:lang w:eastAsia="en-US"/>
        </w:rPr>
      </w:pPr>
    </w:p>
    <w:p w14:paraId="20B0C717" w14:textId="77777777" w:rsidR="00335FF0" w:rsidRDefault="00335FF0">
      <w:pPr>
        <w:rPr>
          <w:lang w:eastAsia="en-US"/>
        </w:rPr>
      </w:pPr>
    </w:p>
    <w:p w14:paraId="45477E82" w14:textId="77777777" w:rsidR="00E43691" w:rsidRDefault="00E43691">
      <w:pPr>
        <w:rPr>
          <w:lang w:eastAsia="en-US"/>
        </w:rPr>
      </w:pPr>
    </w:p>
    <w:p w14:paraId="50E1C7A0" w14:textId="77777777" w:rsidR="00E43691" w:rsidRDefault="00E43691">
      <w:pPr>
        <w:rPr>
          <w:lang w:eastAsia="en-US"/>
        </w:rPr>
      </w:pPr>
    </w:p>
    <w:p w14:paraId="00B41993" w14:textId="0761F02F" w:rsidR="00E43691" w:rsidRDefault="00E43691" w:rsidP="00C77B54">
      <w:pPr>
        <w:jc w:val="center"/>
        <w:rPr>
          <w:lang w:eastAsia="en-US"/>
        </w:rPr>
      </w:pPr>
    </w:p>
    <w:p w14:paraId="6D3C33BE" w14:textId="52272245" w:rsidR="00373E11" w:rsidRDefault="006017F8" w:rsidP="00C77B54">
      <w:pPr>
        <w:jc w:val="center"/>
        <w:rPr>
          <w:lang w:eastAsia="en-US"/>
        </w:rPr>
      </w:pPr>
      <w:r>
        <w:rPr>
          <w:noProof/>
        </w:rPr>
        <w:drawing>
          <wp:inline distT="0" distB="0" distL="0" distR="0" wp14:anchorId="791D2604" wp14:editId="06CE66A9">
            <wp:extent cx="4645660" cy="3147941"/>
            <wp:effectExtent l="0" t="0" r="2540" b="1905"/>
            <wp:docPr id="22" name="Picture 22" descr="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Image.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654819" cy="3154147"/>
                    </a:xfrm>
                    <a:prstGeom prst="rect">
                      <a:avLst/>
                    </a:prstGeom>
                    <a:noFill/>
                    <a:ln>
                      <a:noFill/>
                    </a:ln>
                  </pic:spPr>
                </pic:pic>
              </a:graphicData>
            </a:graphic>
          </wp:inline>
        </w:drawing>
      </w:r>
    </w:p>
    <w:p w14:paraId="37451851" w14:textId="77777777" w:rsidR="006017F8" w:rsidRDefault="006017F8" w:rsidP="00C77B54">
      <w:pPr>
        <w:keepNext/>
        <w:rPr>
          <w:sz w:val="16"/>
          <w:szCs w:val="16"/>
        </w:rPr>
      </w:pPr>
      <w:bookmarkStart w:id="19" w:name="_Toc75431144"/>
    </w:p>
    <w:p w14:paraId="005599CD" w14:textId="25443E6C" w:rsidR="00E43691" w:rsidRDefault="00723CE1" w:rsidP="00C77B54">
      <w:pPr>
        <w:keepNext/>
        <w:rPr>
          <w:sz w:val="16"/>
          <w:szCs w:val="16"/>
        </w:rPr>
      </w:pPr>
      <w:bookmarkStart w:id="20" w:name="_Toc79676553"/>
      <w:r>
        <w:rPr>
          <w:sz w:val="16"/>
          <w:szCs w:val="16"/>
        </w:rPr>
        <w:t>Fig</w:t>
      </w:r>
      <w:r w:rsidRPr="00C77B54">
        <w:rPr>
          <w:sz w:val="16"/>
          <w:szCs w:val="16"/>
        </w:rPr>
        <w:t xml:space="preserve"> </w:t>
      </w:r>
      <w:r w:rsidRPr="00C77B54">
        <w:rPr>
          <w:sz w:val="16"/>
          <w:szCs w:val="16"/>
        </w:rPr>
        <w:fldChar w:fldCharType="begin"/>
      </w:r>
      <w:r w:rsidRPr="00C77B54">
        <w:rPr>
          <w:sz w:val="16"/>
          <w:szCs w:val="16"/>
        </w:rPr>
        <w:instrText xml:space="preserve"> SEQ Figure \* ARABIC </w:instrText>
      </w:r>
      <w:r w:rsidRPr="00C77B54">
        <w:rPr>
          <w:sz w:val="16"/>
          <w:szCs w:val="16"/>
        </w:rPr>
        <w:fldChar w:fldCharType="separate"/>
      </w:r>
      <w:r w:rsidR="00621E7F">
        <w:rPr>
          <w:noProof/>
          <w:sz w:val="16"/>
          <w:szCs w:val="16"/>
        </w:rPr>
        <w:t>7</w:t>
      </w:r>
      <w:r w:rsidRPr="00C77B54">
        <w:rPr>
          <w:sz w:val="16"/>
          <w:szCs w:val="16"/>
        </w:rPr>
        <w:fldChar w:fldCharType="end"/>
      </w:r>
      <w:r>
        <w:rPr>
          <w:sz w:val="16"/>
          <w:szCs w:val="16"/>
        </w:rPr>
        <w:t>.</w:t>
      </w:r>
      <w:bookmarkEnd w:id="19"/>
      <w:r w:rsidR="006017F8">
        <w:rPr>
          <w:sz w:val="16"/>
          <w:szCs w:val="16"/>
        </w:rPr>
        <w:t xml:space="preserve"> </w:t>
      </w:r>
      <w:r w:rsidR="003A2F69">
        <w:rPr>
          <w:sz w:val="16"/>
          <w:szCs w:val="16"/>
        </w:rPr>
        <w:t xml:space="preserve">Leeds Library and Information Services. </w:t>
      </w:r>
      <w:r w:rsidR="006017F8" w:rsidRPr="00C77B54">
        <w:rPr>
          <w:i/>
          <w:iCs/>
          <w:sz w:val="16"/>
          <w:szCs w:val="16"/>
        </w:rPr>
        <w:t>Merrion Centre Pharmacy</w:t>
      </w:r>
      <w:r w:rsidR="003A2F69">
        <w:rPr>
          <w:sz w:val="16"/>
          <w:szCs w:val="16"/>
        </w:rPr>
        <w:t>. Circa 1966</w:t>
      </w:r>
      <w:r w:rsidR="004D08DB">
        <w:rPr>
          <w:sz w:val="16"/>
          <w:szCs w:val="16"/>
        </w:rPr>
        <w:t xml:space="preserve">. [Leodis]. [Accessed 17 January 2021]. </w:t>
      </w:r>
      <w:r w:rsidR="003A2F69">
        <w:rPr>
          <w:sz w:val="16"/>
          <w:szCs w:val="16"/>
        </w:rPr>
        <w:t xml:space="preserve">Available from: </w:t>
      </w:r>
      <w:r w:rsidR="003A2F69" w:rsidRPr="003A2F69">
        <w:rPr>
          <w:sz w:val="16"/>
          <w:szCs w:val="16"/>
        </w:rPr>
        <w:t>https://www.leodis.net</w:t>
      </w:r>
      <w:bookmarkEnd w:id="20"/>
    </w:p>
    <w:p w14:paraId="750640A1" w14:textId="77777777" w:rsidR="00723CE1" w:rsidRPr="00C77B54" w:rsidRDefault="00723CE1" w:rsidP="00C77B54">
      <w:pPr>
        <w:keepNext/>
        <w:rPr>
          <w:sz w:val="16"/>
          <w:szCs w:val="16"/>
          <w:lang w:eastAsia="en-US"/>
        </w:rPr>
      </w:pPr>
    </w:p>
    <w:p w14:paraId="4DF9DBE7" w14:textId="1F8C1B28" w:rsidR="00E43691" w:rsidRDefault="003147CF" w:rsidP="00C77B54">
      <w:pPr>
        <w:jc w:val="center"/>
        <w:rPr>
          <w:lang w:eastAsia="en-US"/>
        </w:rPr>
      </w:pPr>
      <w:r>
        <w:rPr>
          <w:noProof/>
        </w:rPr>
        <w:drawing>
          <wp:inline distT="0" distB="0" distL="0" distR="0" wp14:anchorId="62D6E816" wp14:editId="5D6C136F">
            <wp:extent cx="4699379" cy="3128397"/>
            <wp:effectExtent l="0" t="0" r="0" b="0"/>
            <wp:docPr id="86" name="Picture 86" descr="20232059_345323512564012_546018262893508476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32059_345323512564012_5460182628935084767_o.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705761" cy="3132646"/>
                    </a:xfrm>
                    <a:prstGeom prst="rect">
                      <a:avLst/>
                    </a:prstGeom>
                    <a:noFill/>
                    <a:ln>
                      <a:noFill/>
                    </a:ln>
                  </pic:spPr>
                </pic:pic>
              </a:graphicData>
            </a:graphic>
          </wp:inline>
        </w:drawing>
      </w:r>
    </w:p>
    <w:p w14:paraId="39C0137C" w14:textId="77777777" w:rsidR="003147CF" w:rsidRDefault="003147CF" w:rsidP="00C77B54">
      <w:pPr>
        <w:jc w:val="center"/>
        <w:rPr>
          <w:lang w:eastAsia="en-US"/>
        </w:rPr>
      </w:pPr>
    </w:p>
    <w:p w14:paraId="012E35B9" w14:textId="1D63AC45" w:rsidR="003147CF" w:rsidRDefault="00723CE1" w:rsidP="00C77B54">
      <w:pPr>
        <w:pStyle w:val="Caption"/>
        <w:rPr>
          <w:lang w:eastAsia="en-US"/>
        </w:rPr>
      </w:pPr>
      <w:bookmarkStart w:id="21" w:name="_Toc75431145"/>
      <w:bookmarkStart w:id="22" w:name="_Toc79676554"/>
      <w:r>
        <w:t xml:space="preserve">Fig </w:t>
      </w:r>
      <w:r w:rsidR="009C1D65">
        <w:fldChar w:fldCharType="begin"/>
      </w:r>
      <w:r w:rsidR="009C1D65">
        <w:instrText xml:space="preserve"> SEQ Figure \* ARABIC </w:instrText>
      </w:r>
      <w:r w:rsidR="009C1D65">
        <w:fldChar w:fldCharType="separate"/>
      </w:r>
      <w:r w:rsidR="00621E7F">
        <w:rPr>
          <w:noProof/>
        </w:rPr>
        <w:t>8</w:t>
      </w:r>
      <w:r w:rsidR="009C1D65">
        <w:rPr>
          <w:noProof/>
        </w:rPr>
        <w:fldChar w:fldCharType="end"/>
      </w:r>
      <w:r>
        <w:rPr>
          <w:lang w:eastAsia="en-US"/>
        </w:rPr>
        <w:t xml:space="preserve">. </w:t>
      </w:r>
      <w:r w:rsidR="003147CF" w:rsidRPr="00760A7F">
        <w:rPr>
          <w:lang w:eastAsia="en-US"/>
        </w:rPr>
        <w:t xml:space="preserve">Wilson, I. 2017. </w:t>
      </w:r>
      <w:r w:rsidR="003A2F69" w:rsidRPr="00C77B54">
        <w:rPr>
          <w:i/>
          <w:iCs/>
          <w:lang w:eastAsia="en-US"/>
        </w:rPr>
        <w:t xml:space="preserve">1960s </w:t>
      </w:r>
      <w:r w:rsidR="003147CF" w:rsidRPr="00C77B54">
        <w:rPr>
          <w:i/>
          <w:iCs/>
          <w:lang w:eastAsia="en-US"/>
        </w:rPr>
        <w:t>bus on modern day ramp int</w:t>
      </w:r>
      <w:r w:rsidR="003A2F69" w:rsidRPr="00C77B54">
        <w:rPr>
          <w:i/>
          <w:iCs/>
          <w:lang w:eastAsia="en-US"/>
        </w:rPr>
        <w:t>o the Merrion C</w:t>
      </w:r>
      <w:r w:rsidR="003147CF" w:rsidRPr="00C77B54">
        <w:rPr>
          <w:i/>
          <w:iCs/>
          <w:lang w:eastAsia="en-US"/>
        </w:rPr>
        <w:t>entre</w:t>
      </w:r>
      <w:r w:rsidR="003147CF" w:rsidRPr="00760A7F">
        <w:rPr>
          <w:lang w:eastAsia="en-US"/>
        </w:rPr>
        <w:t xml:space="preserve">. [facebook]. 2017. [Accessed 17 </w:t>
      </w:r>
      <w:r w:rsidR="004D08DB">
        <w:rPr>
          <w:lang w:eastAsia="en-US"/>
        </w:rPr>
        <w:t xml:space="preserve">January </w:t>
      </w:r>
      <w:r w:rsidR="003147CF" w:rsidRPr="00760A7F">
        <w:rPr>
          <w:lang w:eastAsia="en-US"/>
        </w:rPr>
        <w:t xml:space="preserve">2021]. Available from: </w:t>
      </w:r>
      <w:hyperlink r:id="rId20" w:history="1">
        <w:r w:rsidR="003147CF" w:rsidRPr="003E74E7">
          <w:rPr>
            <w:rStyle w:val="Hyperlink"/>
            <w:lang w:eastAsia="en-US"/>
          </w:rPr>
          <w:t>https://www.facebook.com/groups/</w:t>
        </w:r>
        <w:bookmarkEnd w:id="21"/>
        <w:bookmarkEnd w:id="22"/>
      </w:hyperlink>
      <w:r w:rsidR="003A2F69">
        <w:rPr>
          <w:lang w:eastAsia="en-US"/>
        </w:rPr>
        <w:t xml:space="preserve"> </w:t>
      </w:r>
    </w:p>
    <w:p w14:paraId="0A0BBD88" w14:textId="77777777" w:rsidR="003147CF" w:rsidRPr="00760A7F" w:rsidRDefault="003147CF">
      <w:pPr>
        <w:rPr>
          <w:sz w:val="16"/>
          <w:szCs w:val="16"/>
          <w:lang w:eastAsia="en-US"/>
        </w:rPr>
      </w:pPr>
    </w:p>
    <w:p w14:paraId="2A790E81" w14:textId="77777777" w:rsidR="003147CF" w:rsidRDefault="003147CF" w:rsidP="00C77B54">
      <w:pPr>
        <w:jc w:val="center"/>
        <w:rPr>
          <w:lang w:eastAsia="en-US"/>
        </w:rPr>
      </w:pPr>
    </w:p>
    <w:p w14:paraId="38D2842A" w14:textId="6068E7AF" w:rsidR="00335FF0" w:rsidRDefault="005077AA" w:rsidP="00C77B54">
      <w:pPr>
        <w:jc w:val="center"/>
        <w:rPr>
          <w:lang w:eastAsia="en-US"/>
        </w:rPr>
      </w:pPr>
      <w:r>
        <w:rPr>
          <w:noProof/>
        </w:rPr>
        <w:drawing>
          <wp:inline distT="0" distB="0" distL="0" distR="0" wp14:anchorId="58C96586" wp14:editId="271F5421">
            <wp:extent cx="4130984" cy="3027342"/>
            <wp:effectExtent l="0" t="0" r="9525" b="0"/>
            <wp:docPr id="150" name="Picture 150" descr="Get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Image-1.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145069" cy="3037664"/>
                    </a:xfrm>
                    <a:prstGeom prst="rect">
                      <a:avLst/>
                    </a:prstGeom>
                    <a:noFill/>
                    <a:ln>
                      <a:noFill/>
                    </a:ln>
                  </pic:spPr>
                </pic:pic>
              </a:graphicData>
            </a:graphic>
          </wp:inline>
        </w:drawing>
      </w:r>
    </w:p>
    <w:p w14:paraId="07D66C7C" w14:textId="77777777" w:rsidR="00FA2538" w:rsidRDefault="00FA2538" w:rsidP="00C77B54">
      <w:pPr>
        <w:jc w:val="center"/>
        <w:rPr>
          <w:lang w:eastAsia="en-US"/>
        </w:rPr>
      </w:pPr>
    </w:p>
    <w:p w14:paraId="2AA07AB9" w14:textId="528EE303" w:rsidR="005077AA" w:rsidRPr="00E30607" w:rsidRDefault="00723CE1" w:rsidP="00C77B54">
      <w:pPr>
        <w:pStyle w:val="Caption"/>
        <w:rPr>
          <w:lang w:eastAsia="en-US"/>
        </w:rPr>
      </w:pPr>
      <w:bookmarkStart w:id="23" w:name="_Toc75431146"/>
      <w:bookmarkStart w:id="24" w:name="_Toc79676555"/>
      <w:r>
        <w:t xml:space="preserve">Fig </w:t>
      </w:r>
      <w:r w:rsidR="009C1D65">
        <w:fldChar w:fldCharType="begin"/>
      </w:r>
      <w:r w:rsidR="009C1D65">
        <w:instrText xml:space="preserve"> SEQ Figure \* ARABIC </w:instrText>
      </w:r>
      <w:r w:rsidR="009C1D65">
        <w:fldChar w:fldCharType="separate"/>
      </w:r>
      <w:r w:rsidR="00621E7F">
        <w:rPr>
          <w:noProof/>
        </w:rPr>
        <w:t>9</w:t>
      </w:r>
      <w:r w:rsidR="009C1D65">
        <w:rPr>
          <w:noProof/>
        </w:rPr>
        <w:fldChar w:fldCharType="end"/>
      </w:r>
      <w:r>
        <w:rPr>
          <w:lang w:eastAsia="en-US"/>
        </w:rPr>
        <w:t>.</w:t>
      </w:r>
      <w:bookmarkEnd w:id="23"/>
      <w:r w:rsidR="00B77870">
        <w:rPr>
          <w:lang w:eastAsia="en-US"/>
        </w:rPr>
        <w:t xml:space="preserve"> </w:t>
      </w:r>
      <w:r w:rsidR="005077AA">
        <w:rPr>
          <w:lang w:eastAsia="en-US"/>
        </w:rPr>
        <w:t xml:space="preserve">Leeds Library and Information Services. </w:t>
      </w:r>
      <w:r w:rsidR="005077AA" w:rsidRPr="00C77B54">
        <w:rPr>
          <w:i/>
          <w:iCs/>
          <w:lang w:eastAsia="en-US"/>
        </w:rPr>
        <w:t>Merrion Centre Mural</w:t>
      </w:r>
      <w:r w:rsidR="005077AA">
        <w:rPr>
          <w:lang w:eastAsia="en-US"/>
        </w:rPr>
        <w:t>. 1966.</w:t>
      </w:r>
      <w:r w:rsidR="005077AA" w:rsidRPr="005077AA">
        <w:rPr>
          <w:lang w:eastAsia="en-US"/>
        </w:rPr>
        <w:t xml:space="preserve">.[Leodis]. [Accessed 17 January 2021]. Available from: </w:t>
      </w:r>
      <w:hyperlink r:id="rId22" w:history="1">
        <w:r w:rsidR="005077AA" w:rsidRPr="00750E93">
          <w:rPr>
            <w:rStyle w:val="Hyperlink"/>
            <w:lang w:eastAsia="en-US"/>
          </w:rPr>
          <w:t>https://www.leodis.net/</w:t>
        </w:r>
        <w:bookmarkEnd w:id="24"/>
      </w:hyperlink>
    </w:p>
    <w:p w14:paraId="50B99E67" w14:textId="77777777" w:rsidR="00B77870" w:rsidRPr="00C77B54" w:rsidRDefault="00B77870">
      <w:pPr>
        <w:rPr>
          <w:sz w:val="16"/>
          <w:szCs w:val="16"/>
          <w:lang w:eastAsia="en-US"/>
        </w:rPr>
      </w:pPr>
    </w:p>
    <w:p w14:paraId="0224E622" w14:textId="095CDDE5" w:rsidR="00073441" w:rsidRDefault="00073441" w:rsidP="00C77B54">
      <w:pPr>
        <w:jc w:val="center"/>
        <w:rPr>
          <w:lang w:eastAsia="en-US"/>
        </w:rPr>
      </w:pPr>
      <w:r>
        <w:rPr>
          <w:noProof/>
        </w:rPr>
        <w:drawing>
          <wp:inline distT="0" distB="0" distL="0" distR="0" wp14:anchorId="4AB948DF" wp14:editId="412D7312">
            <wp:extent cx="5299854" cy="3955675"/>
            <wp:effectExtent l="0" t="0" r="8890" b="6985"/>
            <wp:docPr id="175" name="Picture 175" descr="phd%202020/everything%20PHD/shopping%20precinct/P109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hd%202020/everything%20PHD/shopping%20precinct/P1090914.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310934" cy="3963945"/>
                    </a:xfrm>
                    <a:prstGeom prst="rect">
                      <a:avLst/>
                    </a:prstGeom>
                    <a:noFill/>
                    <a:ln>
                      <a:noFill/>
                    </a:ln>
                  </pic:spPr>
                </pic:pic>
              </a:graphicData>
            </a:graphic>
          </wp:inline>
        </w:drawing>
      </w:r>
    </w:p>
    <w:p w14:paraId="31655611" w14:textId="77777777" w:rsidR="00FA2538" w:rsidRDefault="00FA2538" w:rsidP="00C77B54">
      <w:pPr>
        <w:jc w:val="center"/>
        <w:rPr>
          <w:lang w:eastAsia="en-US"/>
        </w:rPr>
      </w:pPr>
    </w:p>
    <w:p w14:paraId="3E4E7628" w14:textId="7E41F2B9" w:rsidR="00B77870" w:rsidRPr="00E30607" w:rsidRDefault="00723CE1" w:rsidP="00C77B54">
      <w:pPr>
        <w:pStyle w:val="Caption"/>
        <w:rPr>
          <w:lang w:eastAsia="en-US"/>
        </w:rPr>
      </w:pPr>
      <w:bookmarkStart w:id="25" w:name="_Toc75431147"/>
      <w:bookmarkStart w:id="26" w:name="_Toc79676556"/>
      <w:r>
        <w:t xml:space="preserve">Fig </w:t>
      </w:r>
      <w:r w:rsidR="009C1D65">
        <w:fldChar w:fldCharType="begin"/>
      </w:r>
      <w:r w:rsidR="009C1D65">
        <w:instrText xml:space="preserve"> SEQ Figure \* ARABIC </w:instrText>
      </w:r>
      <w:r w:rsidR="009C1D65">
        <w:fldChar w:fldCharType="separate"/>
      </w:r>
      <w:r w:rsidR="00621E7F">
        <w:rPr>
          <w:noProof/>
        </w:rPr>
        <w:t>10</w:t>
      </w:r>
      <w:r w:rsidR="009C1D65">
        <w:rPr>
          <w:noProof/>
        </w:rPr>
        <w:fldChar w:fldCharType="end"/>
      </w:r>
      <w:r>
        <w:rPr>
          <w:lang w:eastAsia="en-US"/>
        </w:rPr>
        <w:t>.</w:t>
      </w:r>
      <w:bookmarkEnd w:id="25"/>
      <w:r w:rsidR="006B7A15">
        <w:rPr>
          <w:lang w:eastAsia="en-US"/>
        </w:rPr>
        <w:t xml:space="preserve"> Stone, A. 2015.</w:t>
      </w:r>
      <w:r w:rsidR="006B7A15" w:rsidRPr="00C77B54">
        <w:rPr>
          <w:i/>
          <w:iCs/>
          <w:lang w:eastAsia="en-US"/>
        </w:rPr>
        <w:t>Home Bargains</w:t>
      </w:r>
      <w:r w:rsidR="006B7A15">
        <w:rPr>
          <w:lang w:eastAsia="en-US"/>
        </w:rPr>
        <w:t>. [</w:t>
      </w:r>
      <w:proofErr w:type="spellStart"/>
      <w:r w:rsidR="006B7A15">
        <w:rPr>
          <w:lang w:eastAsia="en-US"/>
        </w:rPr>
        <w:t>Photgraph</w:t>
      </w:r>
      <w:proofErr w:type="spellEnd"/>
      <w:r w:rsidR="006B7A15">
        <w:rPr>
          <w:lang w:eastAsia="en-US"/>
        </w:rPr>
        <w:t>]. Merrion Centre</w:t>
      </w:r>
      <w:bookmarkEnd w:id="26"/>
    </w:p>
    <w:p w14:paraId="2264C4FB" w14:textId="77777777" w:rsidR="00335FF0" w:rsidRPr="00C77B54" w:rsidRDefault="00335FF0" w:rsidP="00C77B54"/>
    <w:p w14:paraId="1EB0165B" w14:textId="645671E8" w:rsidR="00073441" w:rsidRDefault="00073441" w:rsidP="00C77B54">
      <w:pPr>
        <w:jc w:val="center"/>
      </w:pPr>
      <w:r w:rsidRPr="00E30607">
        <w:rPr>
          <w:noProof/>
        </w:rPr>
        <w:drawing>
          <wp:inline distT="0" distB="0" distL="0" distR="0" wp14:anchorId="635CAABE" wp14:editId="750F3694">
            <wp:extent cx="4218954" cy="3148918"/>
            <wp:effectExtent l="1905" t="0" r="0" b="0"/>
            <wp:docPr id="176" name="Picture 176" descr="phd%202020/everything%20PHD/shopping%20precinct/P109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hd%202020/everything%20PHD/shopping%20precinct/P1090911.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rot="16200000">
                      <a:off x="0" y="0"/>
                      <a:ext cx="4238109" cy="3163215"/>
                    </a:xfrm>
                    <a:prstGeom prst="rect">
                      <a:avLst/>
                    </a:prstGeom>
                    <a:noFill/>
                    <a:ln>
                      <a:noFill/>
                    </a:ln>
                  </pic:spPr>
                </pic:pic>
              </a:graphicData>
            </a:graphic>
          </wp:inline>
        </w:drawing>
      </w:r>
    </w:p>
    <w:p w14:paraId="16D739B1" w14:textId="77777777" w:rsidR="00723CE1" w:rsidRPr="00E30607" w:rsidRDefault="00723CE1" w:rsidP="00C77B54"/>
    <w:p w14:paraId="0EB42058" w14:textId="6989881F" w:rsidR="0007287F" w:rsidRPr="00E30607" w:rsidRDefault="00723CE1" w:rsidP="00C77B54">
      <w:pPr>
        <w:pStyle w:val="Caption"/>
      </w:pPr>
      <w:bookmarkStart w:id="27" w:name="_Toc75431148"/>
      <w:bookmarkStart w:id="28" w:name="_Toc79676557"/>
      <w:r>
        <w:t xml:space="preserve">Fig </w:t>
      </w:r>
      <w:r w:rsidR="009C1D65">
        <w:fldChar w:fldCharType="begin"/>
      </w:r>
      <w:r w:rsidR="009C1D65">
        <w:instrText xml:space="preserve"> SEQ Figure \* ARABIC </w:instrText>
      </w:r>
      <w:r w:rsidR="009C1D65">
        <w:fldChar w:fldCharType="separate"/>
      </w:r>
      <w:r w:rsidR="00621E7F">
        <w:rPr>
          <w:noProof/>
        </w:rPr>
        <w:t>11</w:t>
      </w:r>
      <w:r w:rsidR="009C1D65">
        <w:rPr>
          <w:noProof/>
        </w:rPr>
        <w:fldChar w:fldCharType="end"/>
      </w:r>
      <w:r>
        <w:t>.</w:t>
      </w:r>
      <w:bookmarkEnd w:id="27"/>
      <w:r w:rsidR="006B7A15">
        <w:t xml:space="preserve"> Stone, A. 2016. </w:t>
      </w:r>
      <w:r w:rsidR="006B7A15" w:rsidRPr="00C77B54">
        <w:rPr>
          <w:i/>
          <w:iCs/>
        </w:rPr>
        <w:t>Steps to second level</w:t>
      </w:r>
      <w:r w:rsidR="006B7A15">
        <w:t>. [Photograph]. Merrion Centre</w:t>
      </w:r>
      <w:bookmarkEnd w:id="28"/>
    </w:p>
    <w:p w14:paraId="2BE3D62C" w14:textId="77777777" w:rsidR="00073441" w:rsidRDefault="00073441" w:rsidP="00C77B54"/>
    <w:p w14:paraId="5E9C2D80" w14:textId="090707E6" w:rsidR="00073441" w:rsidRDefault="00073441" w:rsidP="00C77B54">
      <w:pPr>
        <w:jc w:val="center"/>
      </w:pPr>
      <w:r w:rsidRPr="00E30607">
        <w:rPr>
          <w:noProof/>
        </w:rPr>
        <w:drawing>
          <wp:inline distT="0" distB="0" distL="0" distR="0" wp14:anchorId="60AB0DEE" wp14:editId="2E57AE96">
            <wp:extent cx="4807734" cy="3605801"/>
            <wp:effectExtent l="0" t="0" r="0" b="1270"/>
            <wp:docPr id="190" name="Picture 190" descr="phd%202020/everything%20PHD/shopping%20precinct/P109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d%202020/everything%20PHD/shopping%20precinct/P1090878.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824785" cy="3618589"/>
                    </a:xfrm>
                    <a:prstGeom prst="rect">
                      <a:avLst/>
                    </a:prstGeom>
                    <a:noFill/>
                    <a:ln>
                      <a:noFill/>
                    </a:ln>
                  </pic:spPr>
                </pic:pic>
              </a:graphicData>
            </a:graphic>
          </wp:inline>
        </w:drawing>
      </w:r>
    </w:p>
    <w:p w14:paraId="240E2390" w14:textId="77777777" w:rsidR="0007287F" w:rsidRDefault="0007287F" w:rsidP="00C77B54">
      <w:pPr>
        <w:rPr>
          <w:sz w:val="16"/>
          <w:szCs w:val="16"/>
        </w:rPr>
      </w:pPr>
    </w:p>
    <w:p w14:paraId="38012881" w14:textId="5AE96B2E" w:rsidR="0007287F" w:rsidRPr="00E30607" w:rsidRDefault="00723CE1" w:rsidP="00C77B54">
      <w:pPr>
        <w:pStyle w:val="Caption"/>
      </w:pPr>
      <w:bookmarkStart w:id="29" w:name="_Toc75431149"/>
      <w:bookmarkStart w:id="30" w:name="_Toc79676558"/>
      <w:r>
        <w:t xml:space="preserve">Fig </w:t>
      </w:r>
      <w:r w:rsidR="009C1D65">
        <w:fldChar w:fldCharType="begin"/>
      </w:r>
      <w:r w:rsidR="009C1D65">
        <w:instrText xml:space="preserve"> SEQ Figure \* ARABIC </w:instrText>
      </w:r>
      <w:r w:rsidR="009C1D65">
        <w:fldChar w:fldCharType="separate"/>
      </w:r>
      <w:r w:rsidR="00621E7F">
        <w:rPr>
          <w:noProof/>
        </w:rPr>
        <w:t>12</w:t>
      </w:r>
      <w:r w:rsidR="009C1D65">
        <w:rPr>
          <w:noProof/>
        </w:rPr>
        <w:fldChar w:fldCharType="end"/>
      </w:r>
      <w:r>
        <w:t>.</w:t>
      </w:r>
      <w:bookmarkEnd w:id="29"/>
      <w:r w:rsidR="006B7A15">
        <w:t xml:space="preserve"> Stone, A. 2016. </w:t>
      </w:r>
      <w:r w:rsidR="006B7A15" w:rsidRPr="00C77B54">
        <w:rPr>
          <w:i/>
          <w:iCs/>
        </w:rPr>
        <w:t>Caution Cone</w:t>
      </w:r>
      <w:r w:rsidR="006B7A15">
        <w:t>. [Photograph]. Merrion Centre</w:t>
      </w:r>
      <w:bookmarkEnd w:id="30"/>
    </w:p>
    <w:p w14:paraId="37A3B98F" w14:textId="1F126F3B" w:rsidR="00073441" w:rsidRDefault="00073441" w:rsidP="00C77B54">
      <w:pPr>
        <w:jc w:val="center"/>
      </w:pPr>
      <w:r w:rsidRPr="00E30607">
        <w:rPr>
          <w:noProof/>
        </w:rPr>
        <w:drawing>
          <wp:inline distT="0" distB="0" distL="0" distR="0" wp14:anchorId="2141E5EE" wp14:editId="56074C63">
            <wp:extent cx="5091846" cy="3404921"/>
            <wp:effectExtent l="0" t="0" r="0" b="0"/>
            <wp:docPr id="158" name="Picture 158" descr="phd%202020/images%20currently%20working%20on/P111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d%202020/images%20currently%20working%20on/P1110490.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099025" cy="3409721"/>
                    </a:xfrm>
                    <a:prstGeom prst="rect">
                      <a:avLst/>
                    </a:prstGeom>
                    <a:noFill/>
                    <a:ln>
                      <a:noFill/>
                    </a:ln>
                  </pic:spPr>
                </pic:pic>
              </a:graphicData>
            </a:graphic>
          </wp:inline>
        </w:drawing>
      </w:r>
    </w:p>
    <w:p w14:paraId="19AEB428" w14:textId="77777777" w:rsidR="0007287F" w:rsidRDefault="0007287F" w:rsidP="00C77B54"/>
    <w:p w14:paraId="5E421CC0" w14:textId="42A30322" w:rsidR="0007287F" w:rsidRPr="00E30607" w:rsidRDefault="00723CE1" w:rsidP="00C77B54">
      <w:pPr>
        <w:pStyle w:val="Caption"/>
      </w:pPr>
      <w:bookmarkStart w:id="31" w:name="_Toc75431150"/>
      <w:bookmarkStart w:id="32" w:name="_Toc79676559"/>
      <w:r>
        <w:t xml:space="preserve">Fig </w:t>
      </w:r>
      <w:r w:rsidR="009C1D65">
        <w:fldChar w:fldCharType="begin"/>
      </w:r>
      <w:r w:rsidR="009C1D65">
        <w:instrText xml:space="preserve"> SEQ Figure \* ARABIC </w:instrText>
      </w:r>
      <w:r w:rsidR="009C1D65">
        <w:fldChar w:fldCharType="separate"/>
      </w:r>
      <w:r w:rsidR="00621E7F">
        <w:rPr>
          <w:noProof/>
        </w:rPr>
        <w:t>13</w:t>
      </w:r>
      <w:r w:rsidR="009C1D65">
        <w:rPr>
          <w:noProof/>
        </w:rPr>
        <w:fldChar w:fldCharType="end"/>
      </w:r>
      <w:r>
        <w:t>.</w:t>
      </w:r>
      <w:bookmarkEnd w:id="31"/>
      <w:r w:rsidR="006B7A15">
        <w:t xml:space="preserve"> Stone, A. 2017. Candy Fun. [Photograph]. Merrion Centre</w:t>
      </w:r>
      <w:bookmarkEnd w:id="32"/>
    </w:p>
    <w:p w14:paraId="3A19AE23" w14:textId="77777777" w:rsidR="00073441" w:rsidRDefault="00073441" w:rsidP="00C77B54"/>
    <w:p w14:paraId="063A3DD9" w14:textId="03636C1A" w:rsidR="00073441" w:rsidRDefault="00073441" w:rsidP="00C77B54">
      <w:pPr>
        <w:jc w:val="center"/>
      </w:pPr>
      <w:r w:rsidRPr="00E30607">
        <w:rPr>
          <w:noProof/>
        </w:rPr>
        <w:drawing>
          <wp:inline distT="0" distB="0" distL="0" distR="0" wp14:anchorId="1836D2C0" wp14:editId="5BE13C94">
            <wp:extent cx="5091149" cy="3820197"/>
            <wp:effectExtent l="0" t="0" r="0" b="0"/>
            <wp:docPr id="54" name="Picture 54" descr="merrion%20Centre%20photographs/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rrion%20Centre%20photographs/IMG_0260.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119700" cy="3841621"/>
                    </a:xfrm>
                    <a:prstGeom prst="rect">
                      <a:avLst/>
                    </a:prstGeom>
                    <a:noFill/>
                    <a:ln>
                      <a:noFill/>
                    </a:ln>
                  </pic:spPr>
                </pic:pic>
              </a:graphicData>
            </a:graphic>
          </wp:inline>
        </w:drawing>
      </w:r>
    </w:p>
    <w:p w14:paraId="5C36889A" w14:textId="77777777" w:rsidR="0007287F" w:rsidRDefault="0007287F" w:rsidP="00C77B54"/>
    <w:p w14:paraId="14035270" w14:textId="23FD60D0" w:rsidR="0007287F" w:rsidRDefault="00723CE1" w:rsidP="00C77B54">
      <w:pPr>
        <w:pStyle w:val="Caption"/>
      </w:pPr>
      <w:bookmarkStart w:id="33" w:name="_Toc75431151"/>
      <w:bookmarkStart w:id="34" w:name="_Toc79676560"/>
      <w:r>
        <w:t xml:space="preserve">Fig </w:t>
      </w:r>
      <w:r w:rsidR="009C1D65">
        <w:fldChar w:fldCharType="begin"/>
      </w:r>
      <w:r w:rsidR="009C1D65">
        <w:instrText xml:space="preserve"> SEQ Figure \* ARABIC </w:instrText>
      </w:r>
      <w:r w:rsidR="009C1D65">
        <w:fldChar w:fldCharType="separate"/>
      </w:r>
      <w:r w:rsidR="00621E7F">
        <w:rPr>
          <w:noProof/>
        </w:rPr>
        <w:t>14</w:t>
      </w:r>
      <w:r w:rsidR="009C1D65">
        <w:rPr>
          <w:noProof/>
        </w:rPr>
        <w:fldChar w:fldCharType="end"/>
      </w:r>
      <w:r>
        <w:t>.</w:t>
      </w:r>
      <w:bookmarkEnd w:id="33"/>
      <w:r w:rsidR="006B7A15">
        <w:t xml:space="preserve"> Stone, A. 2020</w:t>
      </w:r>
      <w:r w:rsidR="008630E6">
        <w:t xml:space="preserve">. </w:t>
      </w:r>
      <w:proofErr w:type="spellStart"/>
      <w:r w:rsidR="008630E6" w:rsidRPr="00C77B54">
        <w:rPr>
          <w:i/>
          <w:iCs/>
        </w:rPr>
        <w:t>Pryzm</w:t>
      </w:r>
      <w:proofErr w:type="spellEnd"/>
      <w:r w:rsidR="008630E6">
        <w:t>. [Photograph]. Merrion Centre</w:t>
      </w:r>
      <w:bookmarkEnd w:id="34"/>
    </w:p>
    <w:p w14:paraId="0E1AF886" w14:textId="77777777" w:rsidR="0007287F" w:rsidRDefault="0007287F" w:rsidP="00C77B54">
      <w:pPr>
        <w:rPr>
          <w:sz w:val="16"/>
          <w:szCs w:val="16"/>
        </w:rPr>
      </w:pPr>
    </w:p>
    <w:p w14:paraId="3BBCE88C" w14:textId="77777777" w:rsidR="0007287F" w:rsidRDefault="0007287F" w:rsidP="00C77B54">
      <w:pPr>
        <w:rPr>
          <w:sz w:val="16"/>
          <w:szCs w:val="16"/>
        </w:rPr>
      </w:pPr>
    </w:p>
    <w:p w14:paraId="593221B8" w14:textId="77777777" w:rsidR="0007287F" w:rsidRPr="00C77B54" w:rsidRDefault="0007287F" w:rsidP="00C77B54">
      <w:pPr>
        <w:rPr>
          <w:sz w:val="16"/>
          <w:szCs w:val="16"/>
        </w:rPr>
      </w:pPr>
    </w:p>
    <w:p w14:paraId="63E5672A" w14:textId="2EF3D335" w:rsidR="001B54A7" w:rsidRDefault="001B54A7">
      <w:pPr>
        <w:pStyle w:val="Heading2"/>
      </w:pPr>
      <w:bookmarkStart w:id="35" w:name="_Toc79676735"/>
      <w:r w:rsidRPr="00740E59">
        <w:t>Introduction</w:t>
      </w:r>
      <w:bookmarkEnd w:id="35"/>
    </w:p>
    <w:p w14:paraId="0B5D3EC0" w14:textId="4D3F1585" w:rsidR="00C83276" w:rsidRDefault="001B54A7">
      <w:pPr>
        <w:spacing w:line="360" w:lineRule="auto"/>
        <w:jc w:val="both"/>
      </w:pPr>
      <w:r>
        <w:t>This</w:t>
      </w:r>
      <w:r w:rsidRPr="00A60741">
        <w:t xml:space="preserve"> study</w:t>
      </w:r>
      <w:r>
        <w:t xml:space="preserve"> </w:t>
      </w:r>
      <w:r w:rsidR="006026DC">
        <w:t>sets out to interrogate notions of place</w:t>
      </w:r>
      <w:r w:rsidR="00435593">
        <w:t>,</w:t>
      </w:r>
      <w:r w:rsidR="006026DC">
        <w:t xml:space="preserve"> the everyday</w:t>
      </w:r>
      <w:r w:rsidR="00435593">
        <w:t xml:space="preserve"> and memory</w:t>
      </w:r>
      <w:r w:rsidR="006026DC">
        <w:t xml:space="preserve"> </w:t>
      </w:r>
      <w:r w:rsidR="00435593">
        <w:t xml:space="preserve">through </w:t>
      </w:r>
      <w:r w:rsidR="00A55505">
        <w:t>painting</w:t>
      </w:r>
      <w:r w:rsidR="00C0465F">
        <w:t>-l</w:t>
      </w:r>
      <w:r w:rsidR="00A55505">
        <w:t>ed</w:t>
      </w:r>
      <w:r w:rsidR="00C0465F">
        <w:t xml:space="preserve"> p</w:t>
      </w:r>
      <w:r w:rsidR="00435593" w:rsidRPr="00740E59">
        <w:t>ractice research</w:t>
      </w:r>
      <w:r w:rsidR="00435593">
        <w:t xml:space="preserve"> on</w:t>
      </w:r>
      <w:r w:rsidR="006026DC">
        <w:t xml:space="preserve"> the Merrion Shopping Centre</w:t>
      </w:r>
      <w:r w:rsidR="00435593">
        <w:t>,</w:t>
      </w:r>
      <w:r w:rsidR="006026DC">
        <w:t xml:space="preserve"> Leeds.</w:t>
      </w:r>
      <w:r>
        <w:t xml:space="preserve"> </w:t>
      </w:r>
      <w:r w:rsidR="00DB3B91">
        <w:t xml:space="preserve">Built in 1963, the Centre’s Brutalist-inspired architecture and ambitious retail vision made it one of the </w:t>
      </w:r>
      <w:r w:rsidR="00DB3B91" w:rsidRPr="001963D0">
        <w:t>most pioneering post</w:t>
      </w:r>
      <w:r w:rsidR="006D174C">
        <w:t>-</w:t>
      </w:r>
      <w:r w:rsidR="00DB3B91" w:rsidRPr="001963D0">
        <w:t>war redevelopment</w:t>
      </w:r>
      <w:r w:rsidR="00DB3B91">
        <w:t xml:space="preserve"> schemes</w:t>
      </w:r>
      <w:r w:rsidR="00DB3B91" w:rsidRPr="001963D0">
        <w:t xml:space="preserve"> in </w:t>
      </w:r>
      <w:r w:rsidR="00DB3B91">
        <w:t xml:space="preserve">the country. </w:t>
      </w:r>
      <w:r w:rsidR="00C0465F">
        <w:t>To investigate the Centre’s historical and current context and consider its identity as a place of memory and lived experience, t</w:t>
      </w:r>
      <w:r w:rsidR="00FF6AA3">
        <w:t>he study</w:t>
      </w:r>
      <w:r>
        <w:t xml:space="preserve"> will </w:t>
      </w:r>
      <w:r w:rsidR="006631E4">
        <w:t>apply</w:t>
      </w:r>
      <w:r w:rsidR="00AC6B1C">
        <w:t xml:space="preserve"> a </w:t>
      </w:r>
      <w:r w:rsidR="00D24589">
        <w:t xml:space="preserve">novel, </w:t>
      </w:r>
      <w:r w:rsidR="00AC6B1C">
        <w:t>mult</w:t>
      </w:r>
      <w:r w:rsidR="006631E4">
        <w:t>i-stranded research methodology</w:t>
      </w:r>
      <w:r w:rsidR="00C0465F">
        <w:t>.</w:t>
      </w:r>
      <w:r w:rsidR="006631E4">
        <w:t xml:space="preserve"> </w:t>
      </w:r>
      <w:r w:rsidR="00CB0BEA">
        <w:t xml:space="preserve">It will seek to re-imagine </w:t>
      </w:r>
      <w:r w:rsidR="00A55505">
        <w:t xml:space="preserve">the </w:t>
      </w:r>
      <w:r w:rsidR="00C93CD9">
        <w:t xml:space="preserve">Centre’s </w:t>
      </w:r>
      <w:r w:rsidR="00B104D7">
        <w:t xml:space="preserve">seemingly unremarkable </w:t>
      </w:r>
      <w:r w:rsidR="00C93CD9">
        <w:t xml:space="preserve">presence and articulate its extraordinary character </w:t>
      </w:r>
      <w:r w:rsidR="00A55505">
        <w:t xml:space="preserve">through </w:t>
      </w:r>
      <w:r w:rsidR="00212E57">
        <w:t xml:space="preserve">this thesis </w:t>
      </w:r>
      <w:r w:rsidR="00A55505">
        <w:t>a</w:t>
      </w:r>
      <w:r w:rsidR="00212E57">
        <w:t>nd a</w:t>
      </w:r>
      <w:r w:rsidR="00A55505">
        <w:t xml:space="preserve"> series of </w:t>
      </w:r>
      <w:r w:rsidR="00C573F3">
        <w:t xml:space="preserve">new </w:t>
      </w:r>
      <w:r w:rsidR="00A55505">
        <w:t>paintings</w:t>
      </w:r>
      <w:r w:rsidR="00145FAC">
        <w:t xml:space="preserve"> developed as </w:t>
      </w:r>
      <w:r w:rsidR="00105FD3">
        <w:t>an integral part of the research</w:t>
      </w:r>
      <w:r w:rsidR="00EE36FF">
        <w:t>.</w:t>
      </w:r>
      <w:r w:rsidR="00A55505">
        <w:t xml:space="preserve"> </w:t>
      </w:r>
      <w:r w:rsidR="00030834">
        <w:t xml:space="preserve">The paintings </w:t>
      </w:r>
      <w:r w:rsidR="004F17CA">
        <w:t xml:space="preserve">are </w:t>
      </w:r>
      <w:r w:rsidR="0069379C">
        <w:t xml:space="preserve">strategically </w:t>
      </w:r>
      <w:r w:rsidR="004F17CA">
        <w:t>placed</w:t>
      </w:r>
      <w:r w:rsidR="0069379C">
        <w:t xml:space="preserve"> within</w:t>
      </w:r>
      <w:r w:rsidR="00030834">
        <w:t xml:space="preserve"> </w:t>
      </w:r>
      <w:r w:rsidR="0069379C">
        <w:t>each chapter</w:t>
      </w:r>
      <w:r w:rsidR="00030834">
        <w:t xml:space="preserve"> and are </w:t>
      </w:r>
      <w:r w:rsidR="004F17CA">
        <w:t>examined</w:t>
      </w:r>
      <w:r w:rsidR="00030834">
        <w:t xml:space="preserve"> and visually analysed in relation to the research questions </w:t>
      </w:r>
      <w:r w:rsidR="004F17CA">
        <w:t xml:space="preserve">and significant discourses within the investigation. </w:t>
      </w:r>
      <w:r w:rsidR="00867823">
        <w:t>In doing this</w:t>
      </w:r>
      <w:r w:rsidR="0039367A">
        <w:t>,</w:t>
      </w:r>
      <w:r w:rsidR="00867823">
        <w:t xml:space="preserve"> the study </w:t>
      </w:r>
      <w:r w:rsidR="00C573F3">
        <w:t>position</w:t>
      </w:r>
      <w:r w:rsidR="00ED2F32">
        <w:t>s</w:t>
      </w:r>
      <w:r w:rsidR="00C573F3">
        <w:t xml:space="preserve"> </w:t>
      </w:r>
      <w:r>
        <w:t xml:space="preserve">painting practice </w:t>
      </w:r>
      <w:r w:rsidR="00C573F3">
        <w:t>as central to the research,</w:t>
      </w:r>
      <w:r w:rsidR="0039367A">
        <w:t xml:space="preserve"> </w:t>
      </w:r>
      <w:r w:rsidR="002F4A85">
        <w:t xml:space="preserve">where it </w:t>
      </w:r>
      <w:r>
        <w:t>contribut</w:t>
      </w:r>
      <w:r w:rsidR="002F4A85">
        <w:t>es</w:t>
      </w:r>
      <w:r>
        <w:t xml:space="preserve"> </w:t>
      </w:r>
      <w:r w:rsidR="00B5627B">
        <w:t xml:space="preserve">new </w:t>
      </w:r>
      <w:r>
        <w:t xml:space="preserve">perspectives and understandings </w:t>
      </w:r>
      <w:r w:rsidR="00A954D9">
        <w:t>on</w:t>
      </w:r>
      <w:r>
        <w:t xml:space="preserve"> the Merrion Centre</w:t>
      </w:r>
      <w:r w:rsidR="00A954D9">
        <w:t xml:space="preserve"> </w:t>
      </w:r>
      <w:r w:rsidR="005140E4">
        <w:t xml:space="preserve">and recognises it </w:t>
      </w:r>
      <w:r w:rsidR="006741FE">
        <w:t xml:space="preserve">as </w:t>
      </w:r>
      <w:r w:rsidR="00A954D9">
        <w:t xml:space="preserve">a </w:t>
      </w:r>
      <w:r w:rsidR="009C3370">
        <w:t xml:space="preserve">valuable </w:t>
      </w:r>
      <w:r w:rsidR="002A16F5">
        <w:t>research method in</w:t>
      </w:r>
      <w:r w:rsidR="00B5627B">
        <w:t xml:space="preserve"> the </w:t>
      </w:r>
      <w:r w:rsidR="006741FE">
        <w:t xml:space="preserve">study of </w:t>
      </w:r>
      <w:r w:rsidR="00B5627B">
        <w:t>place</w:t>
      </w:r>
      <w:r>
        <w:t>. T</w:t>
      </w:r>
      <w:r w:rsidR="00B5627B">
        <w:t>he</w:t>
      </w:r>
      <w:r>
        <w:t xml:space="preserve"> study is guided by five </w:t>
      </w:r>
      <w:r w:rsidR="006D174C">
        <w:t xml:space="preserve">key </w:t>
      </w:r>
      <w:r>
        <w:t>research questions</w:t>
      </w:r>
      <w:r w:rsidR="00C0465F">
        <w:t>,</w:t>
      </w:r>
      <w:r>
        <w:t xml:space="preserve"> which together</w:t>
      </w:r>
      <w:r w:rsidR="00884844">
        <w:t>,</w:t>
      </w:r>
      <w:r>
        <w:t xml:space="preserve"> form its princip</w:t>
      </w:r>
      <w:r w:rsidR="00C0465F">
        <w:t xml:space="preserve">al </w:t>
      </w:r>
      <w:r>
        <w:t xml:space="preserve">terms of reference. These questions have been instrumental in supporting the </w:t>
      </w:r>
      <w:r w:rsidR="007653D5">
        <w:t xml:space="preserve">development of the </w:t>
      </w:r>
      <w:r>
        <w:t xml:space="preserve">new paintings </w:t>
      </w:r>
      <w:r w:rsidR="007653D5">
        <w:t xml:space="preserve">and guiding the </w:t>
      </w:r>
      <w:r>
        <w:t xml:space="preserve">theoretical approaches </w:t>
      </w:r>
      <w:r w:rsidR="00ED24CD">
        <w:t xml:space="preserve">sourced </w:t>
      </w:r>
      <w:r>
        <w:t>from varied disciplinary fields</w:t>
      </w:r>
      <w:r w:rsidR="007653D5">
        <w:t xml:space="preserve"> </w:t>
      </w:r>
      <w:r>
        <w:t>including painting, place studies and memor</w:t>
      </w:r>
      <w:r w:rsidR="007653D5">
        <w:t>y,</w:t>
      </w:r>
      <w:r w:rsidRPr="00740E59">
        <w:t xml:space="preserve"> fieldwork </w:t>
      </w:r>
      <w:r>
        <w:t xml:space="preserve">practices </w:t>
      </w:r>
      <w:r w:rsidRPr="00740E59">
        <w:t xml:space="preserve">and </w:t>
      </w:r>
      <w:r>
        <w:t xml:space="preserve">archival </w:t>
      </w:r>
      <w:r w:rsidRPr="00740E59">
        <w:t>research</w:t>
      </w:r>
      <w:r>
        <w:t xml:space="preserve">. </w:t>
      </w:r>
      <w:r w:rsidR="00EC5F35">
        <w:t xml:space="preserve">In this regard, </w:t>
      </w:r>
      <w:r w:rsidR="008844BD">
        <w:t xml:space="preserve">both </w:t>
      </w:r>
      <w:r w:rsidR="00EC5F35">
        <w:t xml:space="preserve">the </w:t>
      </w:r>
      <w:r w:rsidR="00B723AC">
        <w:t xml:space="preserve">literature </w:t>
      </w:r>
      <w:r w:rsidR="00EC5F35">
        <w:t xml:space="preserve">review </w:t>
      </w:r>
      <w:r w:rsidR="00B723AC">
        <w:t xml:space="preserve">and </w:t>
      </w:r>
      <w:r w:rsidR="00472FA8">
        <w:t xml:space="preserve">the </w:t>
      </w:r>
      <w:r w:rsidR="00B723AC">
        <w:t xml:space="preserve">contemporary artists against whom </w:t>
      </w:r>
      <w:r w:rsidR="008844BD">
        <w:t>this</w:t>
      </w:r>
      <w:r w:rsidR="00472FA8">
        <w:t xml:space="preserve"> practice is situated</w:t>
      </w:r>
      <w:r w:rsidR="00B723AC">
        <w:t xml:space="preserve"> are embedded</w:t>
      </w:r>
      <w:r w:rsidR="008844BD">
        <w:t xml:space="preserve"> within each chapter, emphasising</w:t>
      </w:r>
      <w:r w:rsidR="00B723AC">
        <w:t xml:space="preserve"> the </w:t>
      </w:r>
      <w:r w:rsidR="000F5568">
        <w:t>vital</w:t>
      </w:r>
      <w:r w:rsidR="00EB63E1">
        <w:t xml:space="preserve"> </w:t>
      </w:r>
      <w:r w:rsidR="00472FA8">
        <w:t xml:space="preserve">correspondence between </w:t>
      </w:r>
      <w:r w:rsidR="008844BD">
        <w:t>these key areas of research.</w:t>
      </w:r>
      <w:r w:rsidR="00EB63E1">
        <w:t xml:space="preserve"> </w:t>
      </w:r>
      <w:r w:rsidR="00C91DDD">
        <w:t>Additionally, in</w:t>
      </w:r>
      <w:r w:rsidR="00EB63E1">
        <w:t xml:space="preserve"> relation to the structure of this </w:t>
      </w:r>
      <w:r w:rsidR="00C91DDD">
        <w:t>study</w:t>
      </w:r>
      <w:r w:rsidR="008175AB">
        <w:t xml:space="preserve">, the reader </w:t>
      </w:r>
      <w:r w:rsidR="00C91DDD">
        <w:t>will note that</w:t>
      </w:r>
      <w:r w:rsidR="008175AB">
        <w:t xml:space="preserve"> </w:t>
      </w:r>
      <w:r w:rsidR="00016DC1">
        <w:t>prefacing each chapter is</w:t>
      </w:r>
      <w:r w:rsidR="008175AB">
        <w:t xml:space="preserve"> a visual essay which </w:t>
      </w:r>
      <w:r w:rsidR="00C91DDD">
        <w:t xml:space="preserve">aims to </w:t>
      </w:r>
      <w:r w:rsidR="00016DC1">
        <w:t xml:space="preserve">offer an indication of what is to follow. </w:t>
      </w:r>
      <w:r w:rsidR="00C91DDD">
        <w:t xml:space="preserve"> </w:t>
      </w:r>
    </w:p>
    <w:p w14:paraId="10D142C9" w14:textId="77777777" w:rsidR="001B54A7" w:rsidRDefault="001B54A7" w:rsidP="00D40371">
      <w:pPr>
        <w:spacing w:line="360" w:lineRule="auto"/>
        <w:jc w:val="both"/>
      </w:pPr>
    </w:p>
    <w:p w14:paraId="402CBDC0" w14:textId="3B60056A" w:rsidR="001B54A7" w:rsidRPr="009A26CC" w:rsidRDefault="001B54A7">
      <w:pPr>
        <w:pStyle w:val="Heading2"/>
      </w:pPr>
      <w:bookmarkStart w:id="36" w:name="_Toc79676736"/>
      <w:r w:rsidRPr="009A26CC">
        <w:t>Chapter Overview</w:t>
      </w:r>
      <w:bookmarkEnd w:id="36"/>
    </w:p>
    <w:p w14:paraId="29FBFDC2" w14:textId="3578E425" w:rsidR="001B54A7" w:rsidRDefault="001B54A7">
      <w:pPr>
        <w:spacing w:line="360" w:lineRule="auto"/>
        <w:jc w:val="both"/>
        <w:outlineLvl w:val="0"/>
      </w:pPr>
      <w:r>
        <w:t xml:space="preserve">Chapter </w:t>
      </w:r>
      <w:r w:rsidR="00207D19">
        <w:t xml:space="preserve">one begins by </w:t>
      </w:r>
      <w:r w:rsidR="00B93EF5">
        <w:t xml:space="preserve">reviewing </w:t>
      </w:r>
      <w:r w:rsidR="002B6D41">
        <w:t>the r</w:t>
      </w:r>
      <w:r w:rsidR="00212E57">
        <w:t xml:space="preserve">esearch questions, </w:t>
      </w:r>
      <w:r w:rsidR="00B93EF5">
        <w:t xml:space="preserve">examining </w:t>
      </w:r>
      <w:r w:rsidR="00212E57">
        <w:t xml:space="preserve">and expanding upon the central themes and concerns which </w:t>
      </w:r>
      <w:r w:rsidR="00F3588C">
        <w:t>are at the centre of</w:t>
      </w:r>
      <w:r w:rsidR="00212E57">
        <w:t xml:space="preserve"> this study</w:t>
      </w:r>
      <w:r>
        <w:t>.</w:t>
      </w:r>
      <w:r w:rsidR="00212E57">
        <w:t xml:space="preserve"> It </w:t>
      </w:r>
      <w:r w:rsidR="00FC22E1">
        <w:t xml:space="preserve">then </w:t>
      </w:r>
      <w:r w:rsidR="00212E57">
        <w:t>highlight</w:t>
      </w:r>
      <w:r w:rsidR="00B93EF5">
        <w:t>s</w:t>
      </w:r>
      <w:r w:rsidR="00212E57">
        <w:t xml:space="preserve"> the investigations key interest in embodied </w:t>
      </w:r>
      <w:r w:rsidR="00B93EF5">
        <w:t xml:space="preserve">perception </w:t>
      </w:r>
      <w:r w:rsidR="00BB65B5">
        <w:t>in relation to painting practice</w:t>
      </w:r>
      <w:r w:rsidR="00B93EF5">
        <w:t xml:space="preserve">, fieldwork </w:t>
      </w:r>
      <w:r w:rsidR="00BB65B5">
        <w:t>and the experience of place</w:t>
      </w:r>
      <w:r w:rsidR="009E3F48">
        <w:t>.</w:t>
      </w:r>
      <w:r w:rsidR="00F3588C">
        <w:t xml:space="preserve"> It also</w:t>
      </w:r>
      <w:r w:rsidR="00BB65B5">
        <w:t xml:space="preserve"> touch</w:t>
      </w:r>
      <w:r w:rsidR="00F3588C">
        <w:t>es</w:t>
      </w:r>
      <w:r w:rsidR="00BB65B5">
        <w:t xml:space="preserve"> upon </w:t>
      </w:r>
      <w:r w:rsidR="00214D8A">
        <w:t>important</w:t>
      </w:r>
      <w:r w:rsidR="00F3588C">
        <w:t xml:space="preserve"> </w:t>
      </w:r>
      <w:r w:rsidR="00BB65B5">
        <w:t xml:space="preserve">contemporary discourses </w:t>
      </w:r>
      <w:r w:rsidR="00F3588C">
        <w:t xml:space="preserve">on </w:t>
      </w:r>
      <w:r w:rsidR="00BB65B5">
        <w:t>place and the everyday</w:t>
      </w:r>
      <w:r w:rsidR="00F3588C">
        <w:t xml:space="preserve"> in relation to the Centre and explores </w:t>
      </w:r>
      <w:r w:rsidR="00214D8A">
        <w:t>how walking and photography were vital methods within the investigation.</w:t>
      </w:r>
      <w:r w:rsidR="00BB65B5">
        <w:t xml:space="preserve"> </w:t>
      </w:r>
    </w:p>
    <w:p w14:paraId="3C0BD517" w14:textId="77777777" w:rsidR="001B54A7" w:rsidRDefault="001B54A7" w:rsidP="00BF5117">
      <w:pPr>
        <w:spacing w:line="360" w:lineRule="auto"/>
        <w:jc w:val="both"/>
      </w:pPr>
    </w:p>
    <w:p w14:paraId="3D2A6D4C" w14:textId="52C0AD6A" w:rsidR="001B54A7" w:rsidRDefault="001B54A7">
      <w:pPr>
        <w:spacing w:line="360" w:lineRule="auto"/>
        <w:jc w:val="both"/>
      </w:pPr>
      <w:r>
        <w:t xml:space="preserve">Chapter two </w:t>
      </w:r>
      <w:r w:rsidR="00207D19">
        <w:t>establish</w:t>
      </w:r>
      <w:r w:rsidR="00B93EF5">
        <w:t>es</w:t>
      </w:r>
      <w:r w:rsidR="00207D19">
        <w:t xml:space="preserve"> the reasons for choosing the</w:t>
      </w:r>
      <w:r w:rsidR="00207D19" w:rsidRPr="00740E59">
        <w:t xml:space="preserve"> Merrion Centre</w:t>
      </w:r>
      <w:r w:rsidR="00207D19">
        <w:t xml:space="preserve"> as</w:t>
      </w:r>
      <w:r w:rsidR="00207D19" w:rsidRPr="00740E59">
        <w:t xml:space="preserve"> </w:t>
      </w:r>
      <w:r w:rsidR="00207D19">
        <w:t xml:space="preserve">the focus of this enquiry, </w:t>
      </w:r>
      <w:r w:rsidR="00C06FD3">
        <w:t>contextualising</w:t>
      </w:r>
      <w:r w:rsidR="00207D19">
        <w:t xml:space="preserve"> the Centre’s architectural significance</w:t>
      </w:r>
      <w:r w:rsidR="00207D19" w:rsidRPr="00EB5BE8">
        <w:t xml:space="preserve"> </w:t>
      </w:r>
      <w:r w:rsidR="00207D19">
        <w:t xml:space="preserve">as one of only a few Brutalist inspired buildings left in the city and </w:t>
      </w:r>
      <w:r w:rsidR="00C06FD3">
        <w:t xml:space="preserve">reflecting upon </w:t>
      </w:r>
      <w:r w:rsidR="00207D19">
        <w:t xml:space="preserve">personal memories of the site. It then </w:t>
      </w:r>
      <w:r>
        <w:t>provides an overview of the Merrion Centre’s historical and cultural</w:t>
      </w:r>
      <w:r w:rsidR="00036D47">
        <w:t xml:space="preserve"> </w:t>
      </w:r>
      <w:r>
        <w:t xml:space="preserve">legacy within the </w:t>
      </w:r>
      <w:r w:rsidR="00036D47">
        <w:t>region</w:t>
      </w:r>
      <w:r w:rsidR="0071167C">
        <w:t xml:space="preserve"> and the Centre’s status as a multi-textured, heterogeneous site of consumption, subjectivity, memory and social exchange</w:t>
      </w:r>
      <w:r w:rsidR="00314D6B">
        <w:t xml:space="preserve">. </w:t>
      </w:r>
      <w:r w:rsidR="0071167C">
        <w:t xml:space="preserve">It </w:t>
      </w:r>
      <w:r w:rsidR="00C06FD3">
        <w:t>does</w:t>
      </w:r>
      <w:r w:rsidR="0071167C">
        <w:t xml:space="preserve"> this through a review of paintings</w:t>
      </w:r>
      <w:r w:rsidR="006A4C08">
        <w:t xml:space="preserve"> from the study</w:t>
      </w:r>
      <w:r w:rsidR="0071167C">
        <w:t xml:space="preserve">, </w:t>
      </w:r>
      <w:r w:rsidR="00314D6B">
        <w:t xml:space="preserve">archive materials, maps, models and </w:t>
      </w:r>
      <w:r>
        <w:t>vari</w:t>
      </w:r>
      <w:r w:rsidR="0071167C">
        <w:t>ed</w:t>
      </w:r>
      <w:r>
        <w:t xml:space="preserve"> </w:t>
      </w:r>
      <w:r w:rsidRPr="00740E59">
        <w:t xml:space="preserve">contemporary </w:t>
      </w:r>
      <w:r>
        <w:t xml:space="preserve">discourses within the field of place studies, including work </w:t>
      </w:r>
      <w:r w:rsidR="00314D6B">
        <w:t xml:space="preserve">by David Seamon, </w:t>
      </w:r>
      <w:r>
        <w:t>Marc Augé and Edward Casey</w:t>
      </w:r>
      <w:r w:rsidR="00314D6B">
        <w:t xml:space="preserve">. </w:t>
      </w:r>
      <w:r w:rsidR="00C06FD3">
        <w:t>It then gives</w:t>
      </w:r>
      <w:r w:rsidR="002B6D41">
        <w:t xml:space="preserve"> an overview of the varied methodologies used within the study, giving a rationale for why they have been chosen and establishing their suitability for this research project.</w:t>
      </w:r>
      <w:r w:rsidR="002B6D41" w:rsidRPr="006F4E06">
        <w:t xml:space="preserve"> This include</w:t>
      </w:r>
      <w:r w:rsidR="00C06FD3">
        <w:t>s</w:t>
      </w:r>
      <w:r w:rsidR="002B6D41">
        <w:t xml:space="preserve"> an examination of</w:t>
      </w:r>
      <w:r w:rsidR="002B6D41" w:rsidRPr="006F4E06">
        <w:t xml:space="preserve"> spatial bricolage and </w:t>
      </w:r>
      <w:r w:rsidR="002B6D41">
        <w:t>schizocartography</w:t>
      </w:r>
      <w:r w:rsidR="002B6D41" w:rsidRPr="006F4E06">
        <w:t xml:space="preserve"> as compl</w:t>
      </w:r>
      <w:r w:rsidR="002B6D41">
        <w:t>e</w:t>
      </w:r>
      <w:r w:rsidR="002B6D41" w:rsidRPr="006F4E06">
        <w:t>mentary methodologies</w:t>
      </w:r>
      <w:r w:rsidR="002B6D41">
        <w:t>,</w:t>
      </w:r>
      <w:r w:rsidR="002B6D41" w:rsidRPr="006F4E06">
        <w:t xml:space="preserve"> capable of integrating the diverse ideas and concepts </w:t>
      </w:r>
      <w:r w:rsidR="002B6D41">
        <w:t xml:space="preserve">of </w:t>
      </w:r>
      <w:r w:rsidR="002B6D41" w:rsidRPr="006F4E06">
        <w:t xml:space="preserve">such a complex urban site. </w:t>
      </w:r>
      <w:r w:rsidR="002B6D41">
        <w:t>It will also review</w:t>
      </w:r>
      <w:r w:rsidR="002B6D41" w:rsidRPr="006F4E06">
        <w:t xml:space="preserve"> autoethnography</w:t>
      </w:r>
      <w:r w:rsidR="002B6D41">
        <w:t>,</w:t>
      </w:r>
      <w:r w:rsidR="002B6D41" w:rsidRPr="006F4E06">
        <w:t xml:space="preserve"> as </w:t>
      </w:r>
      <w:r w:rsidR="002B6D41">
        <w:t xml:space="preserve">a </w:t>
      </w:r>
      <w:r w:rsidR="002B6D41" w:rsidRPr="006F4E06">
        <w:t>m</w:t>
      </w:r>
      <w:r w:rsidR="002B6D41">
        <w:t>ethod for examining place from</w:t>
      </w:r>
      <w:r w:rsidR="002B6D41" w:rsidRPr="006F4E06">
        <w:t xml:space="preserve"> personal and community perspectives and for interrogating painting practice through the experiences of other practitioners. </w:t>
      </w:r>
      <w:r w:rsidR="002B6D41">
        <w:t xml:space="preserve">This </w:t>
      </w:r>
      <w:r w:rsidR="00C06FD3">
        <w:t>is</w:t>
      </w:r>
      <w:r w:rsidR="002B6D41">
        <w:t xml:space="preserve"> followed by an overview of how the archive has been used to explore the Centre’s history and to access fragmented memories from the site</w:t>
      </w:r>
      <w:r w:rsidR="00564890">
        <w:t>’</w:t>
      </w:r>
      <w:r w:rsidR="002B6D41">
        <w:t xml:space="preserve">s past. Finally, it </w:t>
      </w:r>
      <w:r w:rsidR="00C06FD3">
        <w:t xml:space="preserve">foregrounds </w:t>
      </w:r>
      <w:r w:rsidR="002B6D41">
        <w:t>painting practice as a generative methodology with the potential for creating new knowledge and understanding</w:t>
      </w:r>
      <w:r>
        <w:t xml:space="preserve"> </w:t>
      </w:r>
    </w:p>
    <w:p w14:paraId="1FAFDE18" w14:textId="77777777" w:rsidR="001B54A7" w:rsidRPr="00740E59" w:rsidRDefault="001B54A7" w:rsidP="00A665B5">
      <w:pPr>
        <w:jc w:val="lowKashida"/>
      </w:pPr>
    </w:p>
    <w:p w14:paraId="414F02EB" w14:textId="1391B34A" w:rsidR="007C5017" w:rsidRDefault="001B54A7">
      <w:pPr>
        <w:spacing w:line="360" w:lineRule="auto"/>
        <w:jc w:val="lowKashida"/>
      </w:pPr>
      <w:r>
        <w:t xml:space="preserve">Chapter three </w:t>
      </w:r>
      <w:r w:rsidR="00903217">
        <w:t xml:space="preserve">seeks to clarify the Merrion Centre’s complex and contradictory </w:t>
      </w:r>
      <w:r w:rsidR="00C06FD3">
        <w:t xml:space="preserve">spatial </w:t>
      </w:r>
      <w:r w:rsidR="00903217">
        <w:t>identity through</w:t>
      </w:r>
      <w:r w:rsidR="00AE0FDA">
        <w:t xml:space="preserve"> </w:t>
      </w:r>
      <w:r w:rsidR="00903217">
        <w:t xml:space="preserve">reference </w:t>
      </w:r>
      <w:r w:rsidR="00AE0FDA">
        <w:t xml:space="preserve">to </w:t>
      </w:r>
      <w:r w:rsidR="00903217">
        <w:t xml:space="preserve">key </w:t>
      </w:r>
      <w:r w:rsidR="00FE6359">
        <w:t xml:space="preserve">theoretical discourses </w:t>
      </w:r>
      <w:r w:rsidR="00903217">
        <w:t>in place studies including</w:t>
      </w:r>
      <w:r w:rsidR="00711236">
        <w:t xml:space="preserve"> the work of </w:t>
      </w:r>
      <w:r w:rsidR="00DF597E">
        <w:t xml:space="preserve">Yi-Fu </w:t>
      </w:r>
      <w:r w:rsidR="00711236">
        <w:t>Tuan (1974, 1977), Relph (1976), Sacks (1988), Seamon (2018)</w:t>
      </w:r>
      <w:r w:rsidR="00903217">
        <w:t xml:space="preserve">. </w:t>
      </w:r>
      <w:r w:rsidR="00711236">
        <w:t>It then explores the history of the Centre</w:t>
      </w:r>
      <w:r w:rsidR="007C5017">
        <w:t xml:space="preserve">, </w:t>
      </w:r>
      <w:r w:rsidR="00C06FD3">
        <w:t>establishing</w:t>
      </w:r>
      <w:r w:rsidR="007C5017">
        <w:t xml:space="preserve"> its importance as an innovative new spatial form and pioneering retail environment</w:t>
      </w:r>
      <w:r w:rsidR="00C06FD3">
        <w:t>.</w:t>
      </w:r>
      <w:r w:rsidR="006D57BA">
        <w:t xml:space="preserve"> </w:t>
      </w:r>
      <w:r w:rsidR="00C06FD3">
        <w:t xml:space="preserve">It also </w:t>
      </w:r>
      <w:r w:rsidR="00903217">
        <w:t>interweave</w:t>
      </w:r>
      <w:r w:rsidR="00C06FD3">
        <w:t>s</w:t>
      </w:r>
      <w:r w:rsidR="00903217">
        <w:t xml:space="preserve"> analysis of paintings</w:t>
      </w:r>
      <w:r w:rsidR="00075A9E">
        <w:t xml:space="preserve"> with</w:t>
      </w:r>
      <w:r w:rsidR="00903217">
        <w:t xml:space="preserve"> </w:t>
      </w:r>
      <w:r w:rsidR="0082085B">
        <w:t>archive materials</w:t>
      </w:r>
      <w:r w:rsidR="00075A9E">
        <w:t xml:space="preserve"> (</w:t>
      </w:r>
      <w:r w:rsidR="00C06FD3">
        <w:t xml:space="preserve">including </w:t>
      </w:r>
      <w:r w:rsidR="00903217">
        <w:t xml:space="preserve">photographs </w:t>
      </w:r>
      <w:r w:rsidR="006777AE">
        <w:t>and</w:t>
      </w:r>
      <w:r w:rsidR="00903217">
        <w:t xml:space="preserve"> review</w:t>
      </w:r>
      <w:r w:rsidR="00C06FD3">
        <w:t>s</w:t>
      </w:r>
      <w:r w:rsidR="00903217">
        <w:t xml:space="preserve"> </w:t>
      </w:r>
      <w:r w:rsidR="00075A9E">
        <w:t xml:space="preserve">from </w:t>
      </w:r>
      <w:r w:rsidR="00993E11">
        <w:t xml:space="preserve">various </w:t>
      </w:r>
      <w:r w:rsidR="00711236">
        <w:t>online communities</w:t>
      </w:r>
      <w:r w:rsidR="00075A9E">
        <w:t>)</w:t>
      </w:r>
      <w:r w:rsidR="00EE55E0">
        <w:t xml:space="preserve">, </w:t>
      </w:r>
      <w:r w:rsidR="00075A9E">
        <w:t>to</w:t>
      </w:r>
      <w:r w:rsidR="00156E2F">
        <w:t xml:space="preserve"> </w:t>
      </w:r>
      <w:r w:rsidR="00075A9E">
        <w:t xml:space="preserve">construct </w:t>
      </w:r>
      <w:r w:rsidR="00156E2F">
        <w:t xml:space="preserve">a richer understanding of the site. </w:t>
      </w:r>
    </w:p>
    <w:p w14:paraId="602C4A30" w14:textId="0F2FB868" w:rsidR="00711236" w:rsidRDefault="00156E2F">
      <w:pPr>
        <w:spacing w:line="360" w:lineRule="auto"/>
        <w:jc w:val="lowKashida"/>
      </w:pPr>
      <w:r>
        <w:t xml:space="preserve">  </w:t>
      </w:r>
    </w:p>
    <w:p w14:paraId="38E7FE42" w14:textId="732F9069" w:rsidR="001B54A7" w:rsidRDefault="007C5017" w:rsidP="003E25FC">
      <w:pPr>
        <w:spacing w:line="360" w:lineRule="auto"/>
        <w:jc w:val="lowKashida"/>
      </w:pPr>
      <w:r>
        <w:t xml:space="preserve">Chapter four </w:t>
      </w:r>
      <w:r w:rsidR="001B54A7">
        <w:t xml:space="preserve">examines </w:t>
      </w:r>
      <w:r w:rsidR="001B54A7" w:rsidRPr="00740E59">
        <w:t xml:space="preserve">fieldwork </w:t>
      </w:r>
      <w:r w:rsidR="001B54A7">
        <w:t xml:space="preserve">carried out during the study with an emphasis on the psychogeographic practices of walking and documenting the site through photography. </w:t>
      </w:r>
      <w:r w:rsidR="007A741A">
        <w:t xml:space="preserve">In relation to this, </w:t>
      </w:r>
      <w:r w:rsidR="005423D8" w:rsidRPr="005423D8">
        <w:t xml:space="preserve">Roland Barthes suggests </w:t>
      </w:r>
      <w:r w:rsidR="00075A9E">
        <w:t xml:space="preserve">there is </w:t>
      </w:r>
      <w:r w:rsidR="005423D8" w:rsidRPr="005423D8">
        <w:t>an unspoken dialogue between ourselves and the spaces we inhabit which is felt and enunciated</w:t>
      </w:r>
      <w:r w:rsidR="007A741A">
        <w:t xml:space="preserve">, </w:t>
      </w:r>
      <w:r w:rsidR="00E202CA">
        <w:t>“</w:t>
      </w:r>
      <w:r w:rsidR="005423D8" w:rsidRPr="005423D8">
        <w:t>simply by living in it, by wanderi</w:t>
      </w:r>
      <w:r w:rsidR="00E202CA">
        <w:t>ng through it, by looking at it</w:t>
      </w:r>
      <w:r w:rsidR="0071167C">
        <w:t xml:space="preserve">” </w:t>
      </w:r>
      <w:r w:rsidR="005423D8" w:rsidRPr="005423D8">
        <w:t xml:space="preserve">(Barthes 1997, cited in Richardson, 2017). </w:t>
      </w:r>
      <w:r w:rsidR="00FE6E6E">
        <w:t>This study</w:t>
      </w:r>
      <w:r w:rsidR="003803CB">
        <w:t>, building on Barthes</w:t>
      </w:r>
      <w:r w:rsidR="00EE55E0">
        <w:t xml:space="preserve"> i</w:t>
      </w:r>
      <w:r w:rsidR="00C85625">
        <w:t>deas,</w:t>
      </w:r>
      <w:r w:rsidR="00FE6E6E">
        <w:t xml:space="preserve"> </w:t>
      </w:r>
      <w:r w:rsidR="0071167C">
        <w:t>puts</w:t>
      </w:r>
      <w:r w:rsidR="001B54A7">
        <w:t xml:space="preserve"> forward a case for walking as an embodied spatial practice </w:t>
      </w:r>
      <w:r w:rsidR="00C23BE7">
        <w:t>which when combined with performative</w:t>
      </w:r>
      <w:r w:rsidR="003E25FC">
        <w:t xml:space="preserve"> </w:t>
      </w:r>
      <w:r w:rsidR="00C23BE7">
        <w:t xml:space="preserve">painting </w:t>
      </w:r>
      <w:r w:rsidR="00FA370E">
        <w:t xml:space="preserve">practices, </w:t>
      </w:r>
      <w:r w:rsidR="00C23BE7">
        <w:t xml:space="preserve">can </w:t>
      </w:r>
      <w:r w:rsidR="007051B9">
        <w:t xml:space="preserve">produce paintings which </w:t>
      </w:r>
      <w:r w:rsidR="00940831">
        <w:t xml:space="preserve">offer </w:t>
      </w:r>
      <w:r w:rsidR="001B54A7">
        <w:t xml:space="preserve">new interpretations of place. </w:t>
      </w:r>
      <w:r w:rsidR="003E25FC">
        <w:t xml:space="preserve">Here, the notion of </w:t>
      </w:r>
      <w:r w:rsidR="003E25FC" w:rsidRPr="003E25FC">
        <w:t>performative practice follows Barbara Bolts understanding of the “dynamic material exchange …between objects, bodies and image” (2004. p.8)</w:t>
      </w:r>
      <w:r w:rsidR="007A741A">
        <w:t>,</w:t>
      </w:r>
      <w:r w:rsidR="003E25FC" w:rsidRPr="003E25FC">
        <w:t xml:space="preserve"> through which artwork moves beyond representation and signification. </w:t>
      </w:r>
      <w:r w:rsidR="003E25FC">
        <w:t xml:space="preserve"> </w:t>
      </w:r>
      <w:r w:rsidR="001B54A7">
        <w:t>In addition, as part of a wider discussion on the</w:t>
      </w:r>
      <w:r w:rsidR="00FA370E">
        <w:t xml:space="preserve"> multi-textured</w:t>
      </w:r>
      <w:r w:rsidR="001B54A7">
        <w:t xml:space="preserve"> </w:t>
      </w:r>
      <w:r w:rsidR="0082085B">
        <w:t xml:space="preserve">spatial </w:t>
      </w:r>
      <w:r w:rsidR="001B54A7">
        <w:t>qualities of the Centre, this chapter include</w:t>
      </w:r>
      <w:r w:rsidR="00EE55E0">
        <w:t>s</w:t>
      </w:r>
      <w:r w:rsidR="001B54A7">
        <w:t xml:space="preserve"> personal accounts of experiences from </w:t>
      </w:r>
      <w:r w:rsidR="00EE55E0">
        <w:t xml:space="preserve">visiting </w:t>
      </w:r>
      <w:r w:rsidR="001B54A7">
        <w:t>some of the</w:t>
      </w:r>
      <w:r w:rsidR="001B54A7" w:rsidRPr="005A6882">
        <w:t xml:space="preserve"> </w:t>
      </w:r>
      <w:r w:rsidR="001B54A7">
        <w:t>hidden areas within the Centre</w:t>
      </w:r>
      <w:r w:rsidR="00EE55E0">
        <w:t>,</w:t>
      </w:r>
      <w:r w:rsidR="001B54A7">
        <w:t xml:space="preserve"> including</w:t>
      </w:r>
      <w:r w:rsidR="001B54A7" w:rsidRPr="005A6882">
        <w:t xml:space="preserve"> the </w:t>
      </w:r>
      <w:r w:rsidR="001B54A7">
        <w:t>heterotopian</w:t>
      </w:r>
      <w:r w:rsidR="007A741A">
        <w:t xml:space="preserve"> </w:t>
      </w:r>
      <w:r w:rsidR="001B54A7">
        <w:t>space</w:t>
      </w:r>
      <w:r w:rsidR="001B54A7" w:rsidRPr="00104257">
        <w:t xml:space="preserve"> </w:t>
      </w:r>
      <w:r w:rsidR="001B54A7">
        <w:t>(Foucault, 19</w:t>
      </w:r>
      <w:r w:rsidR="004741AF">
        <w:t>86, p.25</w:t>
      </w:r>
      <w:r w:rsidR="001B54A7">
        <w:t>) of the derelict Merrion cinema, the uncanny temporality of the Merrion Mini</w:t>
      </w:r>
      <w:r w:rsidR="00A35D09">
        <w:t>-</w:t>
      </w:r>
      <w:r w:rsidR="001B54A7">
        <w:t>market</w:t>
      </w:r>
      <w:r w:rsidR="002F7481">
        <w:t xml:space="preserve"> and</w:t>
      </w:r>
      <w:r w:rsidR="001B54A7" w:rsidRPr="005A6882">
        <w:t xml:space="preserve"> the </w:t>
      </w:r>
      <w:r w:rsidR="001B54A7">
        <w:t xml:space="preserve">absent presence found within the </w:t>
      </w:r>
      <w:r w:rsidR="001B54A7" w:rsidRPr="005A6882">
        <w:t xml:space="preserve">abandoned </w:t>
      </w:r>
      <w:r w:rsidR="001B54A7">
        <w:t>Merrion</w:t>
      </w:r>
      <w:r w:rsidR="001B54A7" w:rsidRPr="005A6882">
        <w:t xml:space="preserve"> hotel.</w:t>
      </w:r>
      <w:r w:rsidR="001B54A7" w:rsidRPr="00D412A0">
        <w:t xml:space="preserve"> </w:t>
      </w:r>
    </w:p>
    <w:p w14:paraId="37120504" w14:textId="77777777" w:rsidR="001B54A7" w:rsidRPr="00740E59" w:rsidRDefault="001B54A7" w:rsidP="00AA769F">
      <w:pPr>
        <w:spacing w:line="360" w:lineRule="auto"/>
        <w:jc w:val="lowKashida"/>
      </w:pPr>
    </w:p>
    <w:p w14:paraId="49573887" w14:textId="58119F97" w:rsidR="001B54A7" w:rsidRDefault="001B54A7">
      <w:pPr>
        <w:spacing w:line="360" w:lineRule="auto"/>
        <w:jc w:val="lowKashida"/>
      </w:pPr>
      <w:r w:rsidRPr="0027724E">
        <w:t xml:space="preserve">Chapter </w:t>
      </w:r>
      <w:r w:rsidR="007C5017">
        <w:t xml:space="preserve">five </w:t>
      </w:r>
      <w:r>
        <w:t>focus</w:t>
      </w:r>
      <w:r w:rsidR="0082085B">
        <w:t>es</w:t>
      </w:r>
      <w:r>
        <w:t xml:space="preserve"> </w:t>
      </w:r>
      <w:r w:rsidR="0082085B">
        <w:t>up</w:t>
      </w:r>
      <w:r>
        <w:t>on the paintings produced during the study, interrogating</w:t>
      </w:r>
      <w:r w:rsidR="008D1FD1">
        <w:t>,</w:t>
      </w:r>
      <w:r>
        <w:t xml:space="preserve"> through visual analysis, how notions of </w:t>
      </w:r>
      <w:r w:rsidRPr="00740E59">
        <w:t>representation</w:t>
      </w:r>
      <w:r>
        <w:t>, memory and temporality</w:t>
      </w:r>
      <w:r w:rsidRPr="00740E59">
        <w:t xml:space="preserve"> </w:t>
      </w:r>
      <w:r>
        <w:t>operate within painting practice</w:t>
      </w:r>
      <w:r w:rsidR="0082085B">
        <w:t>.</w:t>
      </w:r>
      <w:r>
        <w:t xml:space="preserve"> </w:t>
      </w:r>
      <w:r w:rsidR="0082085B">
        <w:t>It also outlines how</w:t>
      </w:r>
      <w:r>
        <w:t xml:space="preserve"> photography in relation to the</w:t>
      </w:r>
      <w:r w:rsidRPr="00740E59">
        <w:t xml:space="preserve"> </w:t>
      </w:r>
      <w:r>
        <w:t xml:space="preserve">index and the </w:t>
      </w:r>
      <w:r w:rsidR="007A741A">
        <w:t>o</w:t>
      </w:r>
      <w:r>
        <w:t xml:space="preserve">ptical </w:t>
      </w:r>
      <w:r w:rsidR="007A741A">
        <w:t>u</w:t>
      </w:r>
      <w:r>
        <w:t>nconscious (Benjamin, 1935</w:t>
      </w:r>
      <w:r w:rsidRPr="00016377">
        <w:t>)</w:t>
      </w:r>
      <w:r>
        <w:t xml:space="preserve"> has supported this study in </w:t>
      </w:r>
      <w:r w:rsidR="00663E04">
        <w:t xml:space="preserve">revealing and expressing new qualities of </w:t>
      </w:r>
      <w:r>
        <w:t>place</w:t>
      </w:r>
      <w:r w:rsidRPr="00016377">
        <w:t>.</w:t>
      </w:r>
      <w:r>
        <w:t xml:space="preserve"> This analysis will also demonstrate how the important theoretical observation on place</w:t>
      </w:r>
      <w:r w:rsidR="002F7481">
        <w:t>,</w:t>
      </w:r>
      <w:r>
        <w:t xml:space="preserve"> discussed in earlier chapters are enmeshed within the paintings</w:t>
      </w:r>
      <w:r w:rsidR="00A0388E">
        <w:t xml:space="preserve"> and investigate further the potential for </w:t>
      </w:r>
      <w:r w:rsidR="00B64F23">
        <w:t xml:space="preserve">these </w:t>
      </w:r>
      <w:r w:rsidR="00A0388E">
        <w:t>painting</w:t>
      </w:r>
      <w:r w:rsidR="00727517">
        <w:t>s</w:t>
      </w:r>
      <w:r w:rsidR="00A0388E">
        <w:t xml:space="preserve"> </w:t>
      </w:r>
      <w:r w:rsidR="00D57D59">
        <w:t xml:space="preserve">to become a place in which </w:t>
      </w:r>
      <w:r w:rsidR="00B64F23">
        <w:t xml:space="preserve">the Merrion Centre </w:t>
      </w:r>
      <w:r w:rsidR="00663E04">
        <w:t>resides.</w:t>
      </w:r>
    </w:p>
    <w:p w14:paraId="32207739" w14:textId="77777777" w:rsidR="001B54A7" w:rsidRDefault="001B54A7" w:rsidP="005C00DA">
      <w:pPr>
        <w:spacing w:line="360" w:lineRule="auto"/>
        <w:jc w:val="lowKashida"/>
      </w:pPr>
    </w:p>
    <w:p w14:paraId="080B4782" w14:textId="46021040" w:rsidR="001B54A7" w:rsidRDefault="001B54A7">
      <w:pPr>
        <w:spacing w:line="360" w:lineRule="auto"/>
        <w:jc w:val="lowKashida"/>
      </w:pPr>
      <w:r>
        <w:t xml:space="preserve">Chapter </w:t>
      </w:r>
      <w:r w:rsidR="00AE0FDA">
        <w:t xml:space="preserve">six </w:t>
      </w:r>
      <w:r w:rsidRPr="00740E59">
        <w:t>examine</w:t>
      </w:r>
      <w:r w:rsidR="0082085B">
        <w:t>s</w:t>
      </w:r>
      <w:r w:rsidRPr="00740E59">
        <w:t xml:space="preserve"> </w:t>
      </w:r>
      <w:r>
        <w:t xml:space="preserve">which kinds of memory operate </w:t>
      </w:r>
      <w:r w:rsidRPr="00740E59">
        <w:t>within</w:t>
      </w:r>
      <w:r>
        <w:t xml:space="preserve"> both the Centre and the paintings.</w:t>
      </w:r>
      <w:r w:rsidRPr="00740E59">
        <w:t xml:space="preserve"> </w:t>
      </w:r>
      <w:r>
        <w:t>This will include a review of the Merrion Centre as a</w:t>
      </w:r>
      <w:r w:rsidRPr="00740E59">
        <w:t xml:space="preserve"> </w:t>
      </w:r>
      <w:r>
        <w:t>‘</w:t>
      </w:r>
      <w:r w:rsidR="00E76A99">
        <w:t>l</w:t>
      </w:r>
      <w:r w:rsidRPr="003B0DDC">
        <w:t xml:space="preserve">ieux de </w:t>
      </w:r>
      <w:r w:rsidR="00E76A99">
        <w:t>m</w:t>
      </w:r>
      <w:r w:rsidRPr="003B0DDC">
        <w:t>émoire</w:t>
      </w:r>
      <w:r>
        <w:t xml:space="preserve">’, </w:t>
      </w:r>
      <w:r w:rsidR="00EE55E0">
        <w:t>with reference to the</w:t>
      </w:r>
      <w:r>
        <w:t xml:space="preserve"> </w:t>
      </w:r>
      <w:r w:rsidR="00E21177">
        <w:t xml:space="preserve">work of </w:t>
      </w:r>
      <w:r>
        <w:t>Pierre Nora</w:t>
      </w:r>
      <w:r w:rsidR="00E21177">
        <w:t xml:space="preserve"> </w:t>
      </w:r>
      <w:r>
        <w:t xml:space="preserve">and an analysis of Dylan Trigg’s concept of the familiar unfamiliar, </w:t>
      </w:r>
      <w:r w:rsidR="00EE55E0">
        <w:t xml:space="preserve">in relation to </w:t>
      </w:r>
      <w:r>
        <w:t xml:space="preserve">onsite fieldwork. It will also consider </w:t>
      </w:r>
      <w:r w:rsidRPr="0013326C">
        <w:t>Nora</w:t>
      </w:r>
      <w:r w:rsidRPr="0027724E">
        <w:t>’s</w:t>
      </w:r>
      <w:r>
        <w:t xml:space="preserve"> notion of individual and cultural memory in the Centre’s archives as well as locating the absent presence of ghostly hordes</w:t>
      </w:r>
      <w:r w:rsidRPr="004C47FA">
        <w:t xml:space="preserve"> </w:t>
      </w:r>
      <w:r>
        <w:t>(Edensor</w:t>
      </w:r>
      <w:r w:rsidR="006A6EC8">
        <w:t>, 2004, p.837</w:t>
      </w:r>
      <w:r>
        <w:t xml:space="preserve">), within the </w:t>
      </w:r>
      <w:r w:rsidR="00C85625">
        <w:t>modern ruins</w:t>
      </w:r>
      <w:r>
        <w:t xml:space="preserve"> of the Merrion Hotel.  This chapter also explore</w:t>
      </w:r>
      <w:r w:rsidR="001E775A">
        <w:t>s</w:t>
      </w:r>
      <w:r>
        <w:t xml:space="preserve"> the optical unconscious (Benjamin) as a way of revealing dormant or hidden memories from historical and recent photographs of the site.</w:t>
      </w:r>
      <w:r w:rsidR="008D1FD1">
        <w:t xml:space="preserve"> It will</w:t>
      </w:r>
      <w:r>
        <w:t xml:space="preserve"> </w:t>
      </w:r>
      <w:r w:rsidR="008D1FD1">
        <w:t>r</w:t>
      </w:r>
      <w:r>
        <w:t>eapprais</w:t>
      </w:r>
      <w:r w:rsidR="008D1FD1">
        <w:t>e</w:t>
      </w:r>
      <w:r>
        <w:t xml:space="preserve"> the photograph as both aide memoire and proxy for memory and review the importance of </w:t>
      </w:r>
      <w:r w:rsidRPr="00740E59">
        <w:t>embodied and material memory</w:t>
      </w:r>
      <w:r>
        <w:t xml:space="preserve"> through activity in the field and in the studio</w:t>
      </w:r>
      <w:r w:rsidRPr="00740E59">
        <w:t xml:space="preserve">. </w:t>
      </w:r>
    </w:p>
    <w:p w14:paraId="5A373CF5" w14:textId="77777777" w:rsidR="001B54A7" w:rsidRDefault="001B54A7" w:rsidP="00862A8E">
      <w:pPr>
        <w:spacing w:line="360" w:lineRule="auto"/>
        <w:jc w:val="lowKashida"/>
      </w:pPr>
    </w:p>
    <w:p w14:paraId="228A99EE" w14:textId="6953EEEE" w:rsidR="001B54A7" w:rsidRDefault="001B54A7" w:rsidP="0082338C">
      <w:pPr>
        <w:spacing w:line="360" w:lineRule="auto"/>
        <w:jc w:val="lowKashida"/>
      </w:pPr>
      <w:r w:rsidRPr="00CE49F1">
        <w:t>To conclude</w:t>
      </w:r>
      <w:r w:rsidR="002F7481" w:rsidRPr="00CE49F1">
        <w:t xml:space="preserve"> </w:t>
      </w:r>
      <w:r w:rsidRPr="00CE49F1">
        <w:t>this investigation,</w:t>
      </w:r>
      <w:r>
        <w:t xml:space="preserve"> </w:t>
      </w:r>
      <w:r w:rsidRPr="002C139E">
        <w:t xml:space="preserve">chapter </w:t>
      </w:r>
      <w:r w:rsidR="00AE0FDA">
        <w:t xml:space="preserve">seven </w:t>
      </w:r>
      <w:r w:rsidRPr="00740E59">
        <w:t xml:space="preserve">will </w:t>
      </w:r>
      <w:r w:rsidR="00C77B54">
        <w:t xml:space="preserve">draw </w:t>
      </w:r>
      <w:r>
        <w:t>together the</w:t>
      </w:r>
      <w:r w:rsidRPr="00740E59">
        <w:t xml:space="preserve"> </w:t>
      </w:r>
      <w:r>
        <w:t>key findings</w:t>
      </w:r>
      <w:r w:rsidRPr="00740E59">
        <w:t xml:space="preserve"> of th</w:t>
      </w:r>
      <w:r>
        <w:t>is</w:t>
      </w:r>
      <w:r w:rsidRPr="00740E59">
        <w:t xml:space="preserve"> </w:t>
      </w:r>
      <w:r>
        <w:t>enquiry</w:t>
      </w:r>
      <w:r w:rsidR="001F2D15">
        <w:t>,</w:t>
      </w:r>
      <w:r w:rsidR="001F2D15" w:rsidRPr="001F2D15">
        <w:t xml:space="preserve"> </w:t>
      </w:r>
      <w:r w:rsidR="0082338C">
        <w:t>analysing</w:t>
      </w:r>
      <w:r w:rsidR="001F2D15">
        <w:t xml:space="preserve"> the </w:t>
      </w:r>
      <w:r w:rsidR="00671574">
        <w:t>outcomes</w:t>
      </w:r>
      <w:r w:rsidR="001F2D15">
        <w:t xml:space="preserve"> in reference to the research questions</w:t>
      </w:r>
      <w:r>
        <w:t xml:space="preserve">. It will begin by </w:t>
      </w:r>
      <w:r w:rsidR="001F2D15">
        <w:t xml:space="preserve">reviewing </w:t>
      </w:r>
      <w:r>
        <w:t xml:space="preserve">the </w:t>
      </w:r>
      <w:r w:rsidR="001F2D15">
        <w:t xml:space="preserve">significance of the Centre as a subject for study in relation to its historical context and architectural legacy. It will then frame the investigation in relation to other contemporary artists </w:t>
      </w:r>
      <w:r w:rsidR="006B2F99">
        <w:t xml:space="preserve">and </w:t>
      </w:r>
      <w:r w:rsidR="00C668E6">
        <w:t>research</w:t>
      </w:r>
      <w:r w:rsidR="006B2F99">
        <w:t xml:space="preserve"> on</w:t>
      </w:r>
      <w:r w:rsidR="00C668E6">
        <w:t xml:space="preserve"> </w:t>
      </w:r>
      <w:r w:rsidR="001F2D15">
        <w:t xml:space="preserve">place through </w:t>
      </w:r>
      <w:r w:rsidR="00C668E6">
        <w:t>painting</w:t>
      </w:r>
      <w:r>
        <w:t xml:space="preserve">. It will also </w:t>
      </w:r>
      <w:r w:rsidR="004C1DD8">
        <w:t xml:space="preserve">discuss the </w:t>
      </w:r>
      <w:r w:rsidR="00612E31">
        <w:t xml:space="preserve">paintings from this study in relation to </w:t>
      </w:r>
      <w:r w:rsidR="004C1DD8">
        <w:t xml:space="preserve">various exhibitions </w:t>
      </w:r>
      <w:r w:rsidR="001F2D15">
        <w:t>in which they have been shown, and consider in what ways this has prompted</w:t>
      </w:r>
      <w:r w:rsidR="000E6EE9">
        <w:t xml:space="preserve"> </w:t>
      </w:r>
      <w:r w:rsidR="004C1DD8">
        <w:t xml:space="preserve">new ways of thinking about the Centre and </w:t>
      </w:r>
      <w:r>
        <w:t xml:space="preserve">provide a clear </w:t>
      </w:r>
      <w:r w:rsidR="00663E04">
        <w:t>explanation</w:t>
      </w:r>
      <w:r>
        <w:t xml:space="preserve"> </w:t>
      </w:r>
      <w:r w:rsidR="00663E04">
        <w:t>of the</w:t>
      </w:r>
      <w:r>
        <w:t xml:space="preserve"> ways this study contributes original knowledge to the conte</w:t>
      </w:r>
      <w:r w:rsidR="00663E04">
        <w:t>mporary field of painting place</w:t>
      </w:r>
      <w:r w:rsidR="004C1DD8">
        <w:t>.</w:t>
      </w:r>
      <w:r w:rsidR="00663E04">
        <w:t xml:space="preserve"> </w:t>
      </w:r>
      <w:r>
        <w:t xml:space="preserve"> </w:t>
      </w:r>
    </w:p>
    <w:p w14:paraId="5401FE45" w14:textId="77777777" w:rsidR="006A6EC8" w:rsidRDefault="006A6EC8" w:rsidP="0082338C">
      <w:pPr>
        <w:spacing w:line="360" w:lineRule="auto"/>
        <w:jc w:val="lowKashida"/>
      </w:pPr>
    </w:p>
    <w:p w14:paraId="55C9E108" w14:textId="77777777" w:rsidR="006A6EC8" w:rsidRPr="006A6EC8" w:rsidRDefault="006A6EC8" w:rsidP="006A6EC8">
      <w:pPr>
        <w:spacing w:line="360" w:lineRule="auto"/>
        <w:jc w:val="lowKashida"/>
        <w:rPr>
          <w:b/>
        </w:rPr>
      </w:pPr>
      <w:bookmarkStart w:id="37" w:name="_Toc79676737"/>
      <w:r w:rsidRPr="006A6EC8">
        <w:rPr>
          <w:b/>
        </w:rPr>
        <w:t>Research Questions</w:t>
      </w:r>
      <w:bookmarkEnd w:id="37"/>
      <w:r w:rsidRPr="006A6EC8">
        <w:rPr>
          <w:b/>
        </w:rPr>
        <w:t xml:space="preserve"> </w:t>
      </w:r>
    </w:p>
    <w:p w14:paraId="3CCADF66" w14:textId="77777777" w:rsidR="006A6EC8" w:rsidRPr="006A6EC8" w:rsidRDefault="006A6EC8" w:rsidP="006A6EC8">
      <w:pPr>
        <w:spacing w:line="360" w:lineRule="auto"/>
        <w:jc w:val="lowKashida"/>
      </w:pPr>
      <w:r w:rsidRPr="006A6EC8">
        <w:t xml:space="preserve">This investigation is guided by five key questions which relate to central themes within the research practice including fieldwork, photography and memory. The questions are as follows: </w:t>
      </w:r>
    </w:p>
    <w:p w14:paraId="69650071" w14:textId="77777777" w:rsidR="006A6EC8" w:rsidRDefault="006A6EC8" w:rsidP="003B0EF6">
      <w:pPr>
        <w:spacing w:line="360" w:lineRule="auto"/>
      </w:pPr>
    </w:p>
    <w:p w14:paraId="11A61156" w14:textId="6B8486CA" w:rsidR="001B54A7" w:rsidRPr="005970B0" w:rsidRDefault="001B54A7" w:rsidP="00C77B54">
      <w:pPr>
        <w:pStyle w:val="ListParagraph"/>
        <w:numPr>
          <w:ilvl w:val="0"/>
          <w:numId w:val="1"/>
        </w:numPr>
        <w:jc w:val="lowKashida"/>
        <w:rPr>
          <w:rFonts w:asciiTheme="majorBidi" w:hAnsiTheme="majorBidi" w:cstheme="majorBidi"/>
        </w:rPr>
      </w:pPr>
      <w:r w:rsidRPr="005970B0">
        <w:rPr>
          <w:rFonts w:asciiTheme="majorBidi" w:hAnsiTheme="majorBidi" w:cstheme="majorBidi"/>
        </w:rPr>
        <w:t xml:space="preserve">What is the particular understanding that the embodied practice of painting allows of ‘everyday’ place? </w:t>
      </w:r>
    </w:p>
    <w:p w14:paraId="4DB39A80" w14:textId="77777777" w:rsidR="004741AF" w:rsidRPr="005970B0" w:rsidRDefault="004741AF" w:rsidP="004741AF">
      <w:pPr>
        <w:pStyle w:val="ListParagraph"/>
        <w:ind w:left="771"/>
        <w:jc w:val="lowKashida"/>
        <w:rPr>
          <w:rFonts w:asciiTheme="majorBidi" w:hAnsiTheme="majorBidi" w:cstheme="majorBidi"/>
        </w:rPr>
      </w:pPr>
    </w:p>
    <w:p w14:paraId="37AE2CC3" w14:textId="09CE9083" w:rsidR="004741AF" w:rsidRDefault="001B54A7" w:rsidP="00C77B54">
      <w:pPr>
        <w:pStyle w:val="ListParagraph"/>
        <w:numPr>
          <w:ilvl w:val="0"/>
          <w:numId w:val="1"/>
        </w:numPr>
        <w:jc w:val="lowKashida"/>
        <w:rPr>
          <w:rFonts w:asciiTheme="majorBidi" w:hAnsiTheme="majorBidi" w:cstheme="majorBidi"/>
        </w:rPr>
      </w:pPr>
      <w:r w:rsidRPr="005970B0">
        <w:rPr>
          <w:rFonts w:asciiTheme="majorBidi" w:hAnsiTheme="majorBidi" w:cstheme="majorBidi"/>
        </w:rPr>
        <w:t xml:space="preserve">How might the process of painting contribute to the broader cultural narratives of place? </w:t>
      </w:r>
    </w:p>
    <w:p w14:paraId="548AA524" w14:textId="77777777" w:rsidR="005970B0" w:rsidRPr="005970B0" w:rsidRDefault="005970B0" w:rsidP="005970B0">
      <w:pPr>
        <w:jc w:val="lowKashida"/>
        <w:rPr>
          <w:rFonts w:asciiTheme="majorBidi" w:hAnsiTheme="majorBidi" w:cstheme="majorBidi"/>
        </w:rPr>
      </w:pPr>
    </w:p>
    <w:p w14:paraId="685CD0D6" w14:textId="5633D889" w:rsidR="001B54A7" w:rsidRPr="005970B0" w:rsidRDefault="001B54A7" w:rsidP="00C77B54">
      <w:pPr>
        <w:pStyle w:val="ListParagraph"/>
        <w:numPr>
          <w:ilvl w:val="0"/>
          <w:numId w:val="1"/>
        </w:numPr>
        <w:jc w:val="lowKashida"/>
        <w:rPr>
          <w:rFonts w:asciiTheme="majorBidi" w:hAnsiTheme="majorBidi" w:cstheme="majorBidi"/>
        </w:rPr>
      </w:pPr>
      <w:r w:rsidRPr="005970B0">
        <w:rPr>
          <w:rFonts w:asciiTheme="majorBidi" w:hAnsiTheme="majorBidi" w:cstheme="majorBidi"/>
        </w:rPr>
        <w:t>How might the use of photography within a painting practice meaningfully support the artist</w:t>
      </w:r>
      <w:r w:rsidR="00B93F34" w:rsidRPr="005970B0">
        <w:rPr>
          <w:rFonts w:asciiTheme="majorBidi" w:hAnsiTheme="majorBidi" w:cstheme="majorBidi"/>
        </w:rPr>
        <w:t>’</w:t>
      </w:r>
      <w:r w:rsidRPr="005970B0">
        <w:rPr>
          <w:rFonts w:asciiTheme="majorBidi" w:hAnsiTheme="majorBidi" w:cstheme="majorBidi"/>
        </w:rPr>
        <w:t xml:space="preserve">s understanding and interpretation of locality? </w:t>
      </w:r>
    </w:p>
    <w:p w14:paraId="5296BB7F" w14:textId="77777777" w:rsidR="004741AF" w:rsidRPr="005970B0" w:rsidRDefault="004741AF" w:rsidP="004741AF">
      <w:pPr>
        <w:pStyle w:val="ListParagraph"/>
        <w:ind w:left="771"/>
        <w:jc w:val="lowKashida"/>
        <w:rPr>
          <w:rFonts w:asciiTheme="majorBidi" w:hAnsiTheme="majorBidi" w:cstheme="majorBidi"/>
        </w:rPr>
      </w:pPr>
    </w:p>
    <w:p w14:paraId="4BC49043" w14:textId="1E06E201" w:rsidR="001B54A7" w:rsidRPr="005970B0" w:rsidRDefault="001B54A7" w:rsidP="00C77B54">
      <w:pPr>
        <w:pStyle w:val="ListParagraph"/>
        <w:numPr>
          <w:ilvl w:val="0"/>
          <w:numId w:val="1"/>
        </w:numPr>
        <w:jc w:val="lowKashida"/>
        <w:rPr>
          <w:rFonts w:asciiTheme="majorBidi" w:hAnsiTheme="majorBidi" w:cstheme="majorBidi"/>
        </w:rPr>
      </w:pPr>
      <w:r w:rsidRPr="005970B0">
        <w:rPr>
          <w:rFonts w:asciiTheme="majorBidi" w:hAnsiTheme="majorBidi" w:cstheme="majorBidi"/>
        </w:rPr>
        <w:t>How might psycho-geographical approaches</w:t>
      </w:r>
      <w:r w:rsidR="00B93F34" w:rsidRPr="005970B0">
        <w:rPr>
          <w:rFonts w:asciiTheme="majorBidi" w:hAnsiTheme="majorBidi" w:cstheme="majorBidi"/>
        </w:rPr>
        <w:t>,</w:t>
      </w:r>
      <w:r w:rsidRPr="005970B0">
        <w:rPr>
          <w:rFonts w:asciiTheme="majorBidi" w:hAnsiTheme="majorBidi" w:cstheme="majorBidi"/>
        </w:rPr>
        <w:t xml:space="preserve"> in combination with artistic and theoretical ones</w:t>
      </w:r>
      <w:r w:rsidR="00B93F34" w:rsidRPr="005970B0">
        <w:rPr>
          <w:rFonts w:asciiTheme="majorBidi" w:hAnsiTheme="majorBidi" w:cstheme="majorBidi"/>
        </w:rPr>
        <w:t>,</w:t>
      </w:r>
      <w:r w:rsidRPr="005970B0">
        <w:rPr>
          <w:rFonts w:asciiTheme="majorBidi" w:hAnsiTheme="majorBidi" w:cstheme="majorBidi"/>
        </w:rPr>
        <w:t xml:space="preserve"> contribute to an interpretation of place?</w:t>
      </w:r>
    </w:p>
    <w:p w14:paraId="59E7B236" w14:textId="77777777" w:rsidR="004741AF" w:rsidRPr="005970B0" w:rsidRDefault="004741AF" w:rsidP="004741AF">
      <w:pPr>
        <w:jc w:val="lowKashida"/>
        <w:rPr>
          <w:rFonts w:asciiTheme="majorBidi" w:hAnsiTheme="majorBidi" w:cstheme="majorBidi"/>
        </w:rPr>
      </w:pPr>
    </w:p>
    <w:p w14:paraId="72785337" w14:textId="0A1F7B3B" w:rsidR="001B54A7" w:rsidRPr="005970B0" w:rsidRDefault="001B54A7" w:rsidP="00C77B54">
      <w:pPr>
        <w:pStyle w:val="ListParagraph"/>
        <w:numPr>
          <w:ilvl w:val="0"/>
          <w:numId w:val="1"/>
        </w:numPr>
        <w:jc w:val="lowKashida"/>
        <w:rPr>
          <w:rFonts w:asciiTheme="majorBidi" w:hAnsiTheme="majorBidi" w:cstheme="majorBidi"/>
        </w:rPr>
      </w:pPr>
      <w:r w:rsidRPr="005970B0">
        <w:rPr>
          <w:rFonts w:asciiTheme="majorBidi" w:hAnsiTheme="majorBidi" w:cstheme="majorBidi"/>
        </w:rPr>
        <w:t>What kinds of memory are revealed through this research?</w:t>
      </w:r>
      <w:r w:rsidRPr="005970B0">
        <w:rPr>
          <w:rFonts w:asciiTheme="majorBidi" w:eastAsia="MS Mincho" w:hAnsiTheme="majorBidi" w:cstheme="majorBidi"/>
        </w:rPr>
        <w:t xml:space="preserve"> </w:t>
      </w:r>
    </w:p>
    <w:p w14:paraId="5DAD88BE" w14:textId="77777777" w:rsidR="001C0866" w:rsidRPr="00F6705D" w:rsidRDefault="001C0866" w:rsidP="00C77B54">
      <w:pPr>
        <w:pStyle w:val="ListParagraph"/>
        <w:ind w:left="771"/>
        <w:jc w:val="lowKashida"/>
        <w:rPr>
          <w:rFonts w:asciiTheme="minorBidi" w:hAnsiTheme="minorBidi"/>
        </w:rPr>
      </w:pPr>
    </w:p>
    <w:p w14:paraId="24093270" w14:textId="4A40BFFB" w:rsidR="001B54A7" w:rsidRPr="009A26CC" w:rsidRDefault="001B54A7">
      <w:pPr>
        <w:pStyle w:val="Heading2"/>
      </w:pPr>
      <w:bookmarkStart w:id="38" w:name="_Toc79676738"/>
      <w:r w:rsidRPr="009A26CC">
        <w:t xml:space="preserve">Embodied </w:t>
      </w:r>
      <w:r w:rsidR="00722563">
        <w:t>P</w:t>
      </w:r>
      <w:r w:rsidRPr="009A26CC">
        <w:t>ractice</w:t>
      </w:r>
      <w:bookmarkEnd w:id="38"/>
    </w:p>
    <w:p w14:paraId="1961327E" w14:textId="54B0E29E" w:rsidR="001B54A7" w:rsidRDefault="001B54A7">
      <w:pPr>
        <w:spacing w:line="360" w:lineRule="auto"/>
        <w:jc w:val="lowKashida"/>
      </w:pPr>
      <w:r>
        <w:t xml:space="preserve">Analysing </w:t>
      </w:r>
      <w:r w:rsidR="00820A7C">
        <w:t xml:space="preserve">the </w:t>
      </w:r>
      <w:r>
        <w:t xml:space="preserve">questions sequentially, the </w:t>
      </w:r>
      <w:r w:rsidR="00820A7C">
        <w:t xml:space="preserve">notion of </w:t>
      </w:r>
      <w:r>
        <w:t xml:space="preserve">‘embodied’ in question one </w:t>
      </w:r>
      <w:r w:rsidR="00F90F56">
        <w:t>references</w:t>
      </w:r>
      <w:r>
        <w:t xml:space="preserve"> phenomenological </w:t>
      </w:r>
      <w:r w:rsidR="00A134B7">
        <w:t>concerns</w:t>
      </w:r>
      <w:r>
        <w:t xml:space="preserve"> which </w:t>
      </w:r>
      <w:r w:rsidR="007135AB">
        <w:t>emphasise</w:t>
      </w:r>
      <w:r w:rsidR="00533A46">
        <w:t xml:space="preserve"> </w:t>
      </w:r>
      <w:r>
        <w:t xml:space="preserve">the sensorimotor activity of the body as vital to perception. </w:t>
      </w:r>
      <w:r w:rsidR="00F2773F">
        <w:t xml:space="preserve">In relation to this, </w:t>
      </w:r>
      <w:r w:rsidR="00807DFF">
        <w:t xml:space="preserve">research in </w:t>
      </w:r>
      <w:r w:rsidR="00F2773F">
        <w:t>p</w:t>
      </w:r>
      <w:r w:rsidR="00474102">
        <w:t xml:space="preserve">lace studies acknowledges embodied, multisensory experience as central to gaining an understanding of our environment (Hubbard </w:t>
      </w:r>
      <w:r w:rsidR="005F4026">
        <w:t>and</w:t>
      </w:r>
      <w:r w:rsidR="00474102">
        <w:t xml:space="preserve"> Kitchin, 2011, p.6)</w:t>
      </w:r>
      <w:r w:rsidR="00820A7C">
        <w:t xml:space="preserve">. </w:t>
      </w:r>
      <w:r w:rsidR="00431981">
        <w:t>T</w:t>
      </w:r>
      <w:r w:rsidR="00431981" w:rsidRPr="00431981">
        <w:t xml:space="preserve">he environmental behaviour theorist </w:t>
      </w:r>
      <w:r w:rsidR="000872A1">
        <w:t>David Seamon</w:t>
      </w:r>
      <w:r w:rsidR="007C06E1">
        <w:t>,</w:t>
      </w:r>
      <w:r w:rsidR="000872A1">
        <w:t xml:space="preserve"> drawing </w:t>
      </w:r>
      <w:r w:rsidR="006A6EC8">
        <w:t>up</w:t>
      </w:r>
      <w:r w:rsidR="000872A1">
        <w:t xml:space="preserve">on Merleau–Ponty, </w:t>
      </w:r>
      <w:r w:rsidR="004E5285">
        <w:t xml:space="preserve">David Morris and </w:t>
      </w:r>
      <w:r w:rsidR="000872A1">
        <w:t>Edward Casey</w:t>
      </w:r>
      <w:r w:rsidR="007C06E1">
        <w:t xml:space="preserve">, </w:t>
      </w:r>
      <w:r w:rsidR="000872A1">
        <w:t>builds on this argument to suggest</w:t>
      </w:r>
      <w:r w:rsidR="00E07EB3">
        <w:t>,</w:t>
      </w:r>
      <w:r w:rsidR="000872A1">
        <w:t xml:space="preserve"> </w:t>
      </w:r>
      <w:r w:rsidR="00E07EB3">
        <w:t>“we are enmeshed in the world, which, simultaneously, is enmeshed in us”</w:t>
      </w:r>
      <w:r w:rsidR="00F14DDD">
        <w:t xml:space="preserve"> </w:t>
      </w:r>
      <w:r w:rsidR="00E07EB3">
        <w:t>(Seamon, 2010,</w:t>
      </w:r>
      <w:r w:rsidR="00F14DDD">
        <w:t xml:space="preserve"> </w:t>
      </w:r>
      <w:r w:rsidR="00E07EB3">
        <w:t>p.3).</w:t>
      </w:r>
      <w:r w:rsidR="00C848BC">
        <w:t xml:space="preserve"> Seamon describes this spatial relationship </w:t>
      </w:r>
      <w:r w:rsidR="00DD325C">
        <w:t xml:space="preserve">as </w:t>
      </w:r>
      <w:r w:rsidR="00F14DDD">
        <w:t>a conjoining</w:t>
      </w:r>
      <w:r w:rsidR="007C06E1">
        <w:t xml:space="preserve"> of body and environment which gives each meaning</w:t>
      </w:r>
      <w:r w:rsidR="00092F46">
        <w:t xml:space="preserve"> and creates </w:t>
      </w:r>
      <w:r w:rsidR="00FA5347">
        <w:t>“</w:t>
      </w:r>
      <w:r w:rsidR="00092F46">
        <w:t>a larger synergy of place</w:t>
      </w:r>
      <w:r w:rsidR="00FA5347">
        <w:t>”</w:t>
      </w:r>
      <w:r w:rsidR="00F14DDD">
        <w:t xml:space="preserve"> </w:t>
      </w:r>
      <w:r w:rsidR="00092F46">
        <w:t>(Seamon, 2010</w:t>
      </w:r>
      <w:r w:rsidR="005F4026">
        <w:t xml:space="preserve">, </w:t>
      </w:r>
      <w:r w:rsidR="00092F46">
        <w:t>p.8)</w:t>
      </w:r>
      <w:r w:rsidR="004E5285">
        <w:t>.</w:t>
      </w:r>
      <w:r w:rsidR="007C06E1">
        <w:t xml:space="preserve"> </w:t>
      </w:r>
      <w:r w:rsidR="00820A7C">
        <w:t>T</w:t>
      </w:r>
      <w:r w:rsidR="007135AB">
        <w:t>hese ideas are</w:t>
      </w:r>
      <w:r w:rsidR="00820A7C">
        <w:t xml:space="preserve"> </w:t>
      </w:r>
      <w:r w:rsidR="00886E90">
        <w:t>central to</w:t>
      </w:r>
      <w:r w:rsidR="007135AB">
        <w:t xml:space="preserve"> this investigation</w:t>
      </w:r>
      <w:r w:rsidR="00820A7C">
        <w:t xml:space="preserve"> </w:t>
      </w:r>
      <w:r w:rsidR="00627C58">
        <w:t>because in this study</w:t>
      </w:r>
      <w:r w:rsidR="00886E90">
        <w:t>,</w:t>
      </w:r>
      <w:r w:rsidR="00627C58">
        <w:t xml:space="preserve"> </w:t>
      </w:r>
      <w:r w:rsidR="002317D8">
        <w:t>walking</w:t>
      </w:r>
      <w:r w:rsidR="00B86D36">
        <w:t>, being in place</w:t>
      </w:r>
      <w:r w:rsidR="002317D8">
        <w:t xml:space="preserve"> and experiencing the site </w:t>
      </w:r>
      <w:r w:rsidR="004E5285">
        <w:t xml:space="preserve">were </w:t>
      </w:r>
      <w:r w:rsidR="00F14DDD">
        <w:t>instrumental activities towards the development</w:t>
      </w:r>
      <w:r w:rsidR="00626FAD">
        <w:t xml:space="preserve"> </w:t>
      </w:r>
      <w:r w:rsidR="004E5285">
        <w:t xml:space="preserve">of </w:t>
      </w:r>
      <w:r w:rsidR="00F14DDD">
        <w:t xml:space="preserve">the </w:t>
      </w:r>
      <w:r w:rsidR="004E5285">
        <w:t>painting</w:t>
      </w:r>
      <w:r w:rsidR="00F14DDD">
        <w:t>s</w:t>
      </w:r>
      <w:r w:rsidR="00626FAD">
        <w:t>.</w:t>
      </w:r>
      <w:r w:rsidR="004E5285">
        <w:t xml:space="preserve"> </w:t>
      </w:r>
    </w:p>
    <w:p w14:paraId="24E49508" w14:textId="77777777" w:rsidR="001B54A7" w:rsidRDefault="001B54A7" w:rsidP="00E01FB0">
      <w:pPr>
        <w:spacing w:line="360" w:lineRule="auto"/>
        <w:jc w:val="lowKashida"/>
      </w:pPr>
    </w:p>
    <w:p w14:paraId="649E7185" w14:textId="1A5A3F40" w:rsidR="00B40BED" w:rsidRDefault="003F1EFB">
      <w:pPr>
        <w:spacing w:line="360" w:lineRule="auto"/>
        <w:jc w:val="lowKashida"/>
      </w:pPr>
      <w:r>
        <w:t>Q</w:t>
      </w:r>
      <w:r w:rsidR="001B54A7">
        <w:t>uestions one and two also examine the Merrion Centre through the theoretical lens of the ‘everyday’ and ‘place’</w:t>
      </w:r>
      <w:r w:rsidR="003E5DAB">
        <w:t>,</w:t>
      </w:r>
      <w:r w:rsidR="00647E4A">
        <w:t xml:space="preserve"> terms </w:t>
      </w:r>
      <w:r w:rsidR="00AA5A98">
        <w:t>which were to be</w:t>
      </w:r>
      <w:r w:rsidR="003E5DAB">
        <w:t xml:space="preserve"> </w:t>
      </w:r>
      <w:r w:rsidR="00E243E6">
        <w:t>central to the</w:t>
      </w:r>
      <w:r w:rsidR="00B01332">
        <w:t xml:space="preserve"> investigation</w:t>
      </w:r>
      <w:r w:rsidR="00687C0A">
        <w:t>,</w:t>
      </w:r>
      <w:r w:rsidR="00647E4A">
        <w:t xml:space="preserve"> as the Centre </w:t>
      </w:r>
      <w:r w:rsidR="008D10B2">
        <w:t xml:space="preserve">has many of the </w:t>
      </w:r>
      <w:r w:rsidR="00B01332">
        <w:t xml:space="preserve">spatial </w:t>
      </w:r>
      <w:r w:rsidR="008D10B2">
        <w:t xml:space="preserve">characteristics </w:t>
      </w:r>
      <w:r w:rsidR="00B01332">
        <w:t xml:space="preserve">identified within both fields of study. For this reason, the research included </w:t>
      </w:r>
      <w:r w:rsidR="00B32911">
        <w:t xml:space="preserve">a review of </w:t>
      </w:r>
      <w:r w:rsidR="00B01332">
        <w:t>the following</w:t>
      </w:r>
      <w:r w:rsidR="00B32911">
        <w:t xml:space="preserve"> theorists</w:t>
      </w:r>
      <w:r w:rsidR="00882862">
        <w:t>:</w:t>
      </w:r>
      <w:r w:rsidR="006764DB">
        <w:t xml:space="preserve"> </w:t>
      </w:r>
      <w:r w:rsidR="001B54A7">
        <w:t>Marc Augé</w:t>
      </w:r>
      <w:r w:rsidR="00626491">
        <w:t xml:space="preserve"> (2008)</w:t>
      </w:r>
      <w:r w:rsidR="001B54A7">
        <w:t>, Walter Benjamin</w:t>
      </w:r>
      <w:r w:rsidR="00626491">
        <w:t xml:space="preserve"> (1932)</w:t>
      </w:r>
      <w:r w:rsidR="001B54A7">
        <w:t xml:space="preserve">, </w:t>
      </w:r>
      <w:r w:rsidR="00F45EA9">
        <w:t xml:space="preserve">Edward </w:t>
      </w:r>
      <w:r w:rsidR="00626491">
        <w:t>Casey</w:t>
      </w:r>
      <w:r w:rsidR="00F45EA9">
        <w:t xml:space="preserve"> (1998), </w:t>
      </w:r>
      <w:r w:rsidR="001B54A7">
        <w:t>Michel De Certeau</w:t>
      </w:r>
      <w:r w:rsidR="00626491">
        <w:t xml:space="preserve"> (1984)</w:t>
      </w:r>
      <w:r w:rsidR="001B54A7">
        <w:t xml:space="preserve">, </w:t>
      </w:r>
      <w:r w:rsidR="00F45EA9">
        <w:t xml:space="preserve">Tim Cresswell (2015), </w:t>
      </w:r>
      <w:r w:rsidR="001B54A7">
        <w:t>Michel Foucault</w:t>
      </w:r>
      <w:r w:rsidR="00626491">
        <w:t xml:space="preserve"> (1986)</w:t>
      </w:r>
      <w:r w:rsidR="001B54A7">
        <w:t xml:space="preserve">, Jennifer </w:t>
      </w:r>
      <w:r w:rsidR="001B54A7" w:rsidRPr="00AA3C0B">
        <w:t>Gosetti- Ferencei</w:t>
      </w:r>
      <w:r w:rsidR="001B54A7">
        <w:t>, Tim Ingold</w:t>
      </w:r>
      <w:r w:rsidR="00626491">
        <w:t xml:space="preserve"> (2000)</w:t>
      </w:r>
      <w:r w:rsidR="001B54A7">
        <w:t>, Henri Lefebvre</w:t>
      </w:r>
      <w:r w:rsidR="00626491">
        <w:t xml:space="preserve"> (1975)</w:t>
      </w:r>
      <w:r w:rsidR="001B54A7">
        <w:t>, Lucy Lippard</w:t>
      </w:r>
      <w:r w:rsidR="00C83276">
        <w:t xml:space="preserve"> </w:t>
      </w:r>
      <w:r w:rsidR="00626491">
        <w:t>(1997)</w:t>
      </w:r>
      <w:r w:rsidR="001B54A7">
        <w:t>, Doreen Massey</w:t>
      </w:r>
      <w:r w:rsidR="00687C0A">
        <w:t xml:space="preserve"> (2015)</w:t>
      </w:r>
      <w:r w:rsidR="001B54A7" w:rsidRPr="002F6E63">
        <w:t xml:space="preserve"> </w:t>
      </w:r>
      <w:r w:rsidR="001B54A7">
        <w:t>and Dylan Trigg</w:t>
      </w:r>
      <w:r w:rsidR="00687C0A">
        <w:t xml:space="preserve"> (2012</w:t>
      </w:r>
      <w:r w:rsidR="00F45EA9">
        <w:t xml:space="preserve">). </w:t>
      </w:r>
      <w:r w:rsidR="001B54A7">
        <w:t>Each of these offered valuable insight into the Centre’s spatiality</w:t>
      </w:r>
      <w:r w:rsidR="006764DB">
        <w:t>,</w:t>
      </w:r>
      <w:r w:rsidR="001B54A7">
        <w:t xml:space="preserve"> including the embodied tactics and subversions of social conduct found within public and private spaces, the deep reciprocity between ourselve</w:t>
      </w:r>
      <w:r w:rsidR="00886E90">
        <w:t xml:space="preserve">s and our environment through </w:t>
      </w:r>
      <w:r w:rsidR="001B54A7">
        <w:t xml:space="preserve">materialist </w:t>
      </w:r>
      <w:r w:rsidR="00886E90">
        <w:t>notions of</w:t>
      </w:r>
      <w:r w:rsidR="001B54A7">
        <w:t xml:space="preserve"> embeddedness and material flow, the relational significance of the local to identity and memory and its wider impact on social, political and economic situations. </w:t>
      </w:r>
    </w:p>
    <w:p w14:paraId="08066158" w14:textId="77777777" w:rsidR="001B54A7" w:rsidRDefault="001B54A7" w:rsidP="00B40BED">
      <w:pPr>
        <w:spacing w:line="360" w:lineRule="auto"/>
        <w:jc w:val="lowKashida"/>
      </w:pPr>
    </w:p>
    <w:p w14:paraId="1F23A395" w14:textId="43857D4B" w:rsidR="00467002" w:rsidRDefault="001B54A7">
      <w:pPr>
        <w:spacing w:line="360" w:lineRule="auto"/>
        <w:jc w:val="lowKashida"/>
      </w:pPr>
      <w:r>
        <w:t>Theories on the everyday</w:t>
      </w:r>
      <w:r w:rsidR="00E84EC8">
        <w:t xml:space="preserve">, such as those of </w:t>
      </w:r>
      <w:r w:rsidR="00E84EC8" w:rsidRPr="00E84EC8">
        <w:t>Michel De Certeau</w:t>
      </w:r>
      <w:r w:rsidR="00E84EC8">
        <w:t xml:space="preserve"> and Lucy Lippard,</w:t>
      </w:r>
      <w:r>
        <w:t xml:space="preserve"> generally </w:t>
      </w:r>
      <w:r w:rsidR="00E84EC8">
        <w:t>perceive the quotidian</w:t>
      </w:r>
      <w:r>
        <w:t xml:space="preserve"> as a </w:t>
      </w:r>
      <w:r w:rsidR="00F6705D">
        <w:t>“</w:t>
      </w:r>
      <w:r>
        <w:t>lived actuality</w:t>
      </w:r>
      <w:r w:rsidR="00F6705D">
        <w:t>”</w:t>
      </w:r>
      <w:r>
        <w:t xml:space="preserve"> (Highmore, 2002, p.27) interweaving our habits and routines</w:t>
      </w:r>
      <w:r w:rsidR="009C0792">
        <w:t xml:space="preserve"> as a</w:t>
      </w:r>
      <w:r>
        <w:t xml:space="preserve"> backdrop to our daily lives (Gosetti- Ferencei, 2007, p.1)</w:t>
      </w:r>
      <w:r w:rsidRPr="00586ED3">
        <w:t>.</w:t>
      </w:r>
      <w:r>
        <w:t xml:space="preserve"> </w:t>
      </w:r>
      <w:r w:rsidR="00983B35">
        <w:t>E</w:t>
      </w:r>
      <w:r w:rsidR="00F90F56">
        <w:t>mploying a psychoanalytical lens</w:t>
      </w:r>
      <w:r w:rsidR="00983B35">
        <w:t>,</w:t>
      </w:r>
      <w:r w:rsidR="00FD10D5">
        <w:t xml:space="preserve"> Freud recognised</w:t>
      </w:r>
      <w:r w:rsidR="00565164">
        <w:t xml:space="preserve"> a repressed strangeness underlying the trivialities of the everyday</w:t>
      </w:r>
      <w:r w:rsidR="00F90F56">
        <w:t>,</w:t>
      </w:r>
      <w:r w:rsidR="00FD10D5">
        <w:t xml:space="preserve"> </w:t>
      </w:r>
      <w:r w:rsidR="00983B35">
        <w:t xml:space="preserve">whilst </w:t>
      </w:r>
      <w:r w:rsidR="00FD10D5">
        <w:t>Marx</w:t>
      </w:r>
      <w:r w:rsidR="00A5235A">
        <w:t xml:space="preserve"> and Benjamin wro</w:t>
      </w:r>
      <w:r w:rsidR="00983B35">
        <w:t xml:space="preserve">te of the </w:t>
      </w:r>
      <w:r w:rsidR="00B60202">
        <w:t>‘</w:t>
      </w:r>
      <w:r w:rsidR="00983B35">
        <w:t>phantasmagoria</w:t>
      </w:r>
      <w:r w:rsidR="00B60202">
        <w:t>’</w:t>
      </w:r>
      <w:r w:rsidR="00983B35">
        <w:t xml:space="preserve"> of modern life </w:t>
      </w:r>
      <w:r w:rsidR="000350DA">
        <w:t xml:space="preserve">in which </w:t>
      </w:r>
      <w:r w:rsidR="00F42B83">
        <w:t xml:space="preserve">commodities achieve a mysterious </w:t>
      </w:r>
      <w:r w:rsidR="00C6609C">
        <w:t xml:space="preserve">and coercive </w:t>
      </w:r>
      <w:r w:rsidR="00F42B83">
        <w:t>liveliness</w:t>
      </w:r>
      <w:r w:rsidR="00565164">
        <w:t xml:space="preserve">.  </w:t>
      </w:r>
      <w:r>
        <w:t xml:space="preserve">Notoriously </w:t>
      </w:r>
      <w:r w:rsidR="00C61044">
        <w:t>elusive</w:t>
      </w:r>
      <w:r>
        <w:t>,</w:t>
      </w:r>
      <w:r w:rsidR="00467002" w:rsidRPr="00467002">
        <w:t xml:space="preserve"> </w:t>
      </w:r>
      <w:r w:rsidR="00467002">
        <w:t xml:space="preserve">it </w:t>
      </w:r>
      <w:r w:rsidR="00F90F56">
        <w:t>appears</w:t>
      </w:r>
      <w:r w:rsidR="00467002">
        <w:t xml:space="preserve"> the</w:t>
      </w:r>
      <w:r w:rsidR="00467002" w:rsidRPr="00467002">
        <w:t xml:space="preserve"> closer </w:t>
      </w:r>
      <w:r w:rsidR="00410468">
        <w:t>we scrutinise</w:t>
      </w:r>
      <w:r w:rsidR="00467002">
        <w:t xml:space="preserve"> the </w:t>
      </w:r>
      <w:r w:rsidR="00467002" w:rsidRPr="00467002">
        <w:t>everyday, the further it slip</w:t>
      </w:r>
      <w:r w:rsidR="00410468">
        <w:t>s</w:t>
      </w:r>
      <w:r w:rsidR="00467002" w:rsidRPr="00467002">
        <w:t xml:space="preserve"> from our grasp, for it is a lived experience as much as a theoretical concept. As Gosetti- Ferencei notes, to observe the everyday is to step away from it and only see its reflection, whilst to conceptualise it reduces its subjective qualities (2007, p.2). </w:t>
      </w:r>
      <w:r w:rsidR="00467002">
        <w:t xml:space="preserve">The everyday is </w:t>
      </w:r>
      <w:r w:rsidR="00364D90">
        <w:t xml:space="preserve">perhaps at its </w:t>
      </w:r>
      <w:r w:rsidR="00467002">
        <w:t>most visible during extraordinary times in our cultural history such as</w:t>
      </w:r>
      <w:r w:rsidR="00882862">
        <w:t>,</w:t>
      </w:r>
      <w:r w:rsidR="00467002">
        <w:t xml:space="preserve"> the upheavals of war</w:t>
      </w:r>
      <w:r w:rsidR="00882862">
        <w:t>,</w:t>
      </w:r>
      <w:r w:rsidR="00467002">
        <w:t xml:space="preserve"> or as </w:t>
      </w:r>
      <w:r w:rsidR="00C6609C">
        <w:t>more</w:t>
      </w:r>
      <w:r w:rsidR="00467002">
        <w:t xml:space="preserve"> recently experienced</w:t>
      </w:r>
      <w:r w:rsidR="00882862">
        <w:t xml:space="preserve">, </w:t>
      </w:r>
      <w:r w:rsidR="00467002">
        <w:t xml:space="preserve">the disruptive impact of a global pandemic. The current </w:t>
      </w:r>
      <w:r w:rsidR="00C6609C">
        <w:t>crisis</w:t>
      </w:r>
      <w:r w:rsidR="00467002">
        <w:t xml:space="preserve"> highlights the fragility of the quotidian experience, demonstrating how quickly it can be de-stabilised and then reconstructed in a familiar yet unfamiliar way, causing disorientation, unease and a sense of the uncanny. In this respect, th</w:t>
      </w:r>
      <w:r w:rsidR="00FE186F">
        <w:t>is</w:t>
      </w:r>
      <w:r w:rsidR="00467002">
        <w:t xml:space="preserve"> study is a timely investigation into our cultural understandings of place and the everyday, during a period of unprecedented shifts in our cultural behaviour and daily experiences. </w:t>
      </w:r>
    </w:p>
    <w:p w14:paraId="0A3C5D59" w14:textId="77777777" w:rsidR="00467002" w:rsidRDefault="00467002" w:rsidP="00467002">
      <w:pPr>
        <w:spacing w:line="360" w:lineRule="auto"/>
        <w:jc w:val="lowKashida"/>
      </w:pPr>
    </w:p>
    <w:p w14:paraId="0D4BEE01" w14:textId="50E59747" w:rsidR="00A64663" w:rsidRDefault="003378DC" w:rsidP="004741AF">
      <w:pPr>
        <w:spacing w:line="360" w:lineRule="auto"/>
        <w:jc w:val="lowKashida"/>
      </w:pPr>
      <w:r>
        <w:t>The paradoxical</w:t>
      </w:r>
      <w:r w:rsidR="007820EE">
        <w:t xml:space="preserve"> sensory</w:t>
      </w:r>
      <w:r>
        <w:t xml:space="preserve"> nature</w:t>
      </w:r>
      <w:r w:rsidR="00B60AD0">
        <w:t xml:space="preserve"> of the quotidian</w:t>
      </w:r>
      <w:r w:rsidR="00467002" w:rsidRPr="00467002">
        <w:t xml:space="preserve"> </w:t>
      </w:r>
      <w:r>
        <w:t>make</w:t>
      </w:r>
      <w:r w:rsidR="00467002" w:rsidRPr="00467002">
        <w:t xml:space="preserve"> traditional methods of critique</w:t>
      </w:r>
      <w:r>
        <w:t xml:space="preserve"> problematic</w:t>
      </w:r>
      <w:r w:rsidR="00467002" w:rsidRPr="00467002">
        <w:t xml:space="preserve">. In the search to articulate the felt experience and fleeting sensations of daily life, other forms of </w:t>
      </w:r>
      <w:r w:rsidR="006710B7">
        <w:t>representation such as painting</w:t>
      </w:r>
      <w:r w:rsidR="00467002" w:rsidRPr="00467002">
        <w:t xml:space="preserve"> offer </w:t>
      </w:r>
      <w:r w:rsidR="006710B7">
        <w:t>an alternative approach</w:t>
      </w:r>
      <w:r w:rsidR="00467002" w:rsidRPr="00467002">
        <w:t xml:space="preserve">. This attentiveness to the ordinary and everyday can be found in the work of many contemporary artists </w:t>
      </w:r>
      <w:r w:rsidR="00A264D9">
        <w:t xml:space="preserve">including </w:t>
      </w:r>
      <w:r w:rsidR="00E84397">
        <w:t xml:space="preserve">the </w:t>
      </w:r>
      <w:r w:rsidR="00B60AD0">
        <w:t>painters</w:t>
      </w:r>
      <w:r w:rsidR="00E84397">
        <w:t xml:space="preserve"> Narbi Price, Graham Crowley and </w:t>
      </w:r>
      <w:r w:rsidR="00E84397" w:rsidRPr="00467002">
        <w:t>George Shaw</w:t>
      </w:r>
      <w:r w:rsidR="00E84397">
        <w:t>, whose work</w:t>
      </w:r>
      <w:r w:rsidR="00B33DBA">
        <w:t xml:space="preserve"> will be discussed further </w:t>
      </w:r>
      <w:r w:rsidR="008E3328">
        <w:t xml:space="preserve">in chapter </w:t>
      </w:r>
      <w:r w:rsidR="008E3328" w:rsidRPr="00F9419B">
        <w:t>five</w:t>
      </w:r>
      <w:r w:rsidR="008E3328" w:rsidRPr="002B2251">
        <w:t xml:space="preserve"> </w:t>
      </w:r>
      <w:r w:rsidR="00B33DBA" w:rsidRPr="008E3328">
        <w:t xml:space="preserve">in relation to the </w:t>
      </w:r>
      <w:r w:rsidR="008E3328" w:rsidRPr="008E3328">
        <w:t xml:space="preserve">paintings within this </w:t>
      </w:r>
      <w:r w:rsidR="00B33DBA" w:rsidRPr="008E3328">
        <w:t>investigation</w:t>
      </w:r>
      <w:r w:rsidR="00F77BD5" w:rsidRPr="008E3328">
        <w:t>.</w:t>
      </w:r>
      <w:r w:rsidR="00B60AD0">
        <w:t xml:space="preserve"> </w:t>
      </w:r>
      <w:r>
        <w:t>Price</w:t>
      </w:r>
      <w:r w:rsidR="00B93F34">
        <w:t>,</w:t>
      </w:r>
      <w:r>
        <w:t xml:space="preserve"> in his most recent </w:t>
      </w:r>
      <w:r w:rsidR="00666A3F">
        <w:t xml:space="preserve">watercolour </w:t>
      </w:r>
      <w:r>
        <w:t>series ‘Lockdown Paintings’</w:t>
      </w:r>
      <w:r w:rsidR="00C05A55">
        <w:t>,</w:t>
      </w:r>
      <w:r w:rsidR="00A264D9">
        <w:t xml:space="preserve"> </w:t>
      </w:r>
      <w:r w:rsidR="00B60AD0">
        <w:t>examin</w:t>
      </w:r>
      <w:r w:rsidR="00222104">
        <w:t>es</w:t>
      </w:r>
      <w:r w:rsidR="00A264D9">
        <w:t xml:space="preserve"> the </w:t>
      </w:r>
      <w:r w:rsidR="00F6705D">
        <w:t>“</w:t>
      </w:r>
      <w:r w:rsidR="00A264D9">
        <w:t>subtle interplay between the mundane and the out-of-place</w:t>
      </w:r>
      <w:r w:rsidR="00F6705D">
        <w:t>”</w:t>
      </w:r>
      <w:r w:rsidR="00B61C48">
        <w:t xml:space="preserve"> </w:t>
      </w:r>
      <w:r w:rsidR="00B33DBA">
        <w:t>(</w:t>
      </w:r>
      <w:r w:rsidR="00B60AD0">
        <w:t>Price, 2020,</w:t>
      </w:r>
      <w:r w:rsidR="00906099">
        <w:t xml:space="preserve"> </w:t>
      </w:r>
      <w:r w:rsidR="00B60AD0">
        <w:t>p.ii)</w:t>
      </w:r>
      <w:r w:rsidR="00327024">
        <w:t xml:space="preserve">, when focussing on the </w:t>
      </w:r>
      <w:r w:rsidR="00800851">
        <w:t>strangeness</w:t>
      </w:r>
      <w:r w:rsidR="00327024">
        <w:t xml:space="preserve"> of taped off public benches</w:t>
      </w:r>
      <w:r w:rsidR="00800851">
        <w:t xml:space="preserve"> during the pandemic</w:t>
      </w:r>
      <w:r w:rsidR="00666A3F">
        <w:t>. In contrast</w:t>
      </w:r>
      <w:r w:rsidR="00B33DBA">
        <w:t>,</w:t>
      </w:r>
      <w:r w:rsidR="00666A3F">
        <w:t xml:space="preserve"> </w:t>
      </w:r>
      <w:r w:rsidR="000959BC">
        <w:t xml:space="preserve">Crowley </w:t>
      </w:r>
      <w:r w:rsidR="00F6705D">
        <w:t>“</w:t>
      </w:r>
      <w:r w:rsidR="005917C6">
        <w:t>subvert</w:t>
      </w:r>
      <w:r w:rsidR="008D120F">
        <w:t>[</w:t>
      </w:r>
      <w:r w:rsidR="005917C6">
        <w:t>s</w:t>
      </w:r>
      <w:r w:rsidR="008D120F">
        <w:t>]</w:t>
      </w:r>
      <w:r w:rsidR="005917C6">
        <w:t xml:space="preserve"> the ordinary</w:t>
      </w:r>
      <w:r w:rsidR="00F6705D">
        <w:t>”</w:t>
      </w:r>
      <w:r w:rsidR="005917C6">
        <w:t xml:space="preserve"> </w:t>
      </w:r>
      <w:r w:rsidR="007B0FC1">
        <w:t xml:space="preserve">(Tucker, </w:t>
      </w:r>
      <w:r w:rsidR="005917C6" w:rsidRPr="002B2251">
        <w:t>2020</w:t>
      </w:r>
      <w:r w:rsidR="007B0FC1">
        <w:t xml:space="preserve"> </w:t>
      </w:r>
      <w:r w:rsidR="00BA3901">
        <w:t xml:space="preserve">cited </w:t>
      </w:r>
      <w:r w:rsidR="007B0FC1">
        <w:t>in Turps Banana,</w:t>
      </w:r>
      <w:r w:rsidR="00906099">
        <w:t xml:space="preserve"> </w:t>
      </w:r>
      <w:r w:rsidR="008D120F" w:rsidRPr="00F9419B">
        <w:t>p</w:t>
      </w:r>
      <w:r w:rsidR="00D65295" w:rsidRPr="00F9419B">
        <w:t>.9</w:t>
      </w:r>
      <w:r w:rsidR="008D120F" w:rsidRPr="002B2251">
        <w:t>)</w:t>
      </w:r>
      <w:r w:rsidR="00B33DBA">
        <w:t xml:space="preserve"> </w:t>
      </w:r>
      <w:r w:rsidR="00541FB0">
        <w:t>by making familiar everyday</w:t>
      </w:r>
      <w:r w:rsidR="00C21BD0">
        <w:t xml:space="preserve"> </w:t>
      </w:r>
      <w:r w:rsidR="00230025">
        <w:t>subjects</w:t>
      </w:r>
      <w:r w:rsidR="00541FB0">
        <w:t xml:space="preserve"> </w:t>
      </w:r>
      <w:r w:rsidR="00AA3C36">
        <w:t xml:space="preserve">unfamiliar </w:t>
      </w:r>
      <w:r w:rsidR="00C21BD0">
        <w:t xml:space="preserve">through </w:t>
      </w:r>
      <w:r w:rsidR="00C96BB8">
        <w:t>a</w:t>
      </w:r>
      <w:r w:rsidR="00336A63">
        <w:t>n</w:t>
      </w:r>
      <w:r w:rsidR="00C21BD0">
        <w:t xml:space="preserve"> </w:t>
      </w:r>
      <w:r w:rsidR="00222104">
        <w:t>oil</w:t>
      </w:r>
      <w:r w:rsidR="00B93F34">
        <w:t>-</w:t>
      </w:r>
      <w:r w:rsidR="00222104">
        <w:t xml:space="preserve">based </w:t>
      </w:r>
      <w:r w:rsidR="00C96BB8">
        <w:t>glazing</w:t>
      </w:r>
      <w:r w:rsidR="00C21BD0">
        <w:t xml:space="preserve"> process</w:t>
      </w:r>
      <w:r w:rsidR="00C96BB8">
        <w:t xml:space="preserve"> in which </w:t>
      </w:r>
      <w:r w:rsidR="00C84A6E">
        <w:t>“</w:t>
      </w:r>
      <w:r w:rsidR="00C96BB8">
        <w:t>the imagery is summoned out of the paint – not imposed upon it</w:t>
      </w:r>
      <w:r w:rsidR="00C84A6E">
        <w:t>”</w:t>
      </w:r>
      <w:r w:rsidR="005534AC" w:rsidRPr="00F9419B">
        <w:t xml:space="preserve"> (</w:t>
      </w:r>
      <w:r w:rsidR="00230025" w:rsidRPr="00F9419B">
        <w:t xml:space="preserve">Crowley, 2020 </w:t>
      </w:r>
      <w:r w:rsidR="00BA3901">
        <w:t xml:space="preserve">cited </w:t>
      </w:r>
      <w:r w:rsidR="00230025" w:rsidRPr="00F9419B">
        <w:t xml:space="preserve">in Turps Banana, </w:t>
      </w:r>
      <w:r w:rsidR="00C96BB8" w:rsidRPr="00230025">
        <w:t>p.</w:t>
      </w:r>
      <w:r w:rsidR="00230025" w:rsidRPr="00F9419B">
        <w:t>11</w:t>
      </w:r>
      <w:r w:rsidR="00C96BB8" w:rsidRPr="00230025">
        <w:t>)</w:t>
      </w:r>
      <w:r w:rsidR="00F901FB" w:rsidRPr="00230025">
        <w:t>.</w:t>
      </w:r>
      <w:r w:rsidR="00F901FB">
        <w:t xml:space="preserve"> </w:t>
      </w:r>
      <w:r w:rsidR="00F16E36">
        <w:t xml:space="preserve">Meanwhile, </w:t>
      </w:r>
      <w:r w:rsidR="00F901FB">
        <w:t xml:space="preserve">George Shaw </w:t>
      </w:r>
      <w:r w:rsidR="00123CCD">
        <w:t>uses an undervalued hobbyist</w:t>
      </w:r>
      <w:r w:rsidR="00E76A99">
        <w:t xml:space="preserve"> </w:t>
      </w:r>
      <w:r w:rsidR="00123CCD">
        <w:t>medium</w:t>
      </w:r>
      <w:r w:rsidR="004A0E7C">
        <w:t xml:space="preserve"> </w:t>
      </w:r>
      <w:r w:rsidR="00123CCD">
        <w:t>‘</w:t>
      </w:r>
      <w:r w:rsidR="004A0E7C">
        <w:t>Umbro</w:t>
      </w:r>
      <w:r w:rsidR="00A35D09">
        <w:t>’</w:t>
      </w:r>
      <w:r w:rsidR="004A0E7C">
        <w:t xml:space="preserve"> enamel paints, </w:t>
      </w:r>
      <w:r w:rsidR="00123CCD">
        <w:t xml:space="preserve">to </w:t>
      </w:r>
      <w:r w:rsidR="00B33DBA">
        <w:t>summon</w:t>
      </w:r>
      <w:r w:rsidR="00336A63">
        <w:t xml:space="preserve"> </w:t>
      </w:r>
      <w:r w:rsidR="00B33DBA">
        <w:t>the uncanny</w:t>
      </w:r>
      <w:r w:rsidR="00ED4494">
        <w:t xml:space="preserve"> </w:t>
      </w:r>
      <w:r w:rsidR="00431114">
        <w:t xml:space="preserve">everyday </w:t>
      </w:r>
      <w:r w:rsidR="00AC1B85">
        <w:t xml:space="preserve">from the cracked tarmac </w:t>
      </w:r>
      <w:r w:rsidR="004F1C4A">
        <w:t xml:space="preserve">and </w:t>
      </w:r>
      <w:r w:rsidR="00AB611D">
        <w:t>red bri</w:t>
      </w:r>
      <w:r w:rsidR="00ED4494">
        <w:t>ck</w:t>
      </w:r>
      <w:r w:rsidR="00B93F34">
        <w:t>,</w:t>
      </w:r>
      <w:r w:rsidR="00ED4494">
        <w:t xml:space="preserve"> semi</w:t>
      </w:r>
      <w:r w:rsidR="00B33DBA">
        <w:t>-detached estates</w:t>
      </w:r>
      <w:r w:rsidR="00AB611D">
        <w:t xml:space="preserve"> of </w:t>
      </w:r>
      <w:r w:rsidR="00ED4494">
        <w:t>his suburban youth.</w:t>
      </w:r>
      <w:r w:rsidR="00F16E36" w:rsidRPr="00F16E36">
        <w:t xml:space="preserve"> </w:t>
      </w:r>
      <w:r w:rsidR="00431114">
        <w:t xml:space="preserve">As will be discussed later, </w:t>
      </w:r>
      <w:r w:rsidR="000C2072">
        <w:t>through a</w:t>
      </w:r>
      <w:r w:rsidR="00BA2F91">
        <w:t xml:space="preserve">n analysis </w:t>
      </w:r>
      <w:r w:rsidR="000C2072">
        <w:t xml:space="preserve">of </w:t>
      </w:r>
      <w:r w:rsidR="006E72BF">
        <w:t>similarities and differences</w:t>
      </w:r>
      <w:r w:rsidR="00F16E36">
        <w:t xml:space="preserve"> </w:t>
      </w:r>
      <w:r w:rsidR="00423406">
        <w:t>in their practice</w:t>
      </w:r>
      <w:r w:rsidR="006E72BF">
        <w:t xml:space="preserve"> and those applied in this study</w:t>
      </w:r>
      <w:r w:rsidR="00423406">
        <w:t xml:space="preserve">, </w:t>
      </w:r>
      <w:r w:rsidR="000C2072">
        <w:t>there is</w:t>
      </w:r>
      <w:r w:rsidR="006E72BF">
        <w:t xml:space="preserve"> </w:t>
      </w:r>
      <w:r w:rsidR="00423406">
        <w:t xml:space="preserve">common ground in </w:t>
      </w:r>
      <w:r w:rsidR="000C2072">
        <w:t xml:space="preserve">our collective </w:t>
      </w:r>
      <w:r w:rsidR="00423406">
        <w:t>interest in using painting processes as a vehicle for examining the quotidian.</w:t>
      </w:r>
    </w:p>
    <w:p w14:paraId="4BFD9A91" w14:textId="77777777" w:rsidR="00FE186F" w:rsidRPr="004741AF" w:rsidRDefault="00FE186F" w:rsidP="004741AF">
      <w:pPr>
        <w:spacing w:line="360" w:lineRule="auto"/>
        <w:jc w:val="lowKashida"/>
      </w:pPr>
    </w:p>
    <w:p w14:paraId="3CA0C16A" w14:textId="05D32116" w:rsidR="001B54A7" w:rsidRPr="00793963" w:rsidRDefault="001B54A7">
      <w:pPr>
        <w:pStyle w:val="Heading2"/>
      </w:pPr>
      <w:bookmarkStart w:id="39" w:name="_Toc79676739"/>
      <w:r w:rsidRPr="00793963">
        <w:t>Layered Place</w:t>
      </w:r>
      <w:bookmarkEnd w:id="39"/>
    </w:p>
    <w:p w14:paraId="4706CD7A" w14:textId="740286A3" w:rsidR="001B54A7" w:rsidRDefault="001B54A7" w:rsidP="00F04193">
      <w:pPr>
        <w:spacing w:line="360" w:lineRule="auto"/>
        <w:jc w:val="lowKashida"/>
      </w:pPr>
      <w:r>
        <w:t xml:space="preserve">Place has a close correspondence to the everyday as an equally contested and often undervalued subject. </w:t>
      </w:r>
      <w:r w:rsidR="005873B1">
        <w:t xml:space="preserve">Its importance for this study relates to </w:t>
      </w:r>
      <w:r>
        <w:t xml:space="preserve">the Centre as a local and familiar place, </w:t>
      </w:r>
      <w:r w:rsidR="005873B1">
        <w:t>recognising that</w:t>
      </w:r>
      <w:r>
        <w:t xml:space="preserve"> the site </w:t>
      </w:r>
      <w:r w:rsidR="005873B1">
        <w:t>i</w:t>
      </w:r>
      <w:r>
        <w:t xml:space="preserve">s a social, political and historical urban landscape of layered memory and material agency. It also acknowledges concerns voiced by Edward Casey, Marc Augé and others, that these types of familiar places are rapidly becoming thinned out, featureless corporate </w:t>
      </w:r>
      <w:r w:rsidR="002C0C23">
        <w:t>‘</w:t>
      </w:r>
      <w:r>
        <w:t>glocalities</w:t>
      </w:r>
      <w:r w:rsidR="002C0C23">
        <w:t>’ (</w:t>
      </w:r>
      <w:r w:rsidR="00F04193">
        <w:t>Roland Robertson</w:t>
      </w:r>
      <w:r w:rsidR="002C0C23">
        <w:t>)</w:t>
      </w:r>
      <w:r w:rsidR="0087007C">
        <w:t>,</w:t>
      </w:r>
      <w:r>
        <w:t xml:space="preserve"> which are </w:t>
      </w:r>
      <w:r w:rsidR="005873B1">
        <w:t>seen to be undermining</w:t>
      </w:r>
      <w:r>
        <w:t xml:space="preserve"> the formation of cultural memories and personal identity. In relation to this</w:t>
      </w:r>
      <w:r w:rsidR="00C7281C">
        <w:t xml:space="preserve">, Casey highlights </w:t>
      </w:r>
      <w:r>
        <w:t>“the centrality of place” (Trigg, 2009, p.121), suggesting that “</w:t>
      </w:r>
      <w:r w:rsidRPr="008F5C90">
        <w:t>there</w:t>
      </w:r>
      <w:r>
        <w:t xml:space="preserve"> </w:t>
      </w:r>
      <w:r w:rsidRPr="008F5C90">
        <w:t>is</w:t>
      </w:r>
      <w:r>
        <w:t xml:space="preserve"> </w:t>
      </w:r>
      <w:r w:rsidRPr="008F5C90">
        <w:t>no</w:t>
      </w:r>
      <w:r>
        <w:t xml:space="preserve"> </w:t>
      </w:r>
      <w:r w:rsidRPr="008F5C90">
        <w:t>place</w:t>
      </w:r>
      <w:r>
        <w:t xml:space="preserve"> </w:t>
      </w:r>
      <w:r w:rsidRPr="008F5C90">
        <w:t>without</w:t>
      </w:r>
      <w:r>
        <w:t xml:space="preserve"> </w:t>
      </w:r>
      <w:r w:rsidRPr="008F5C90">
        <w:t>self</w:t>
      </w:r>
      <w:r>
        <w:t xml:space="preserve"> </w:t>
      </w:r>
      <w:r w:rsidRPr="008F5C90">
        <w:t>and no self without</w:t>
      </w:r>
      <w:r>
        <w:t xml:space="preserve"> </w:t>
      </w:r>
      <w:r w:rsidRPr="008F5C90">
        <w:t>place</w:t>
      </w:r>
      <w:r>
        <w:t>” (Casey, 2001, p</w:t>
      </w:r>
      <w:r w:rsidR="00B60202">
        <w:t>.</w:t>
      </w:r>
      <w:r>
        <w:t xml:space="preserve">684). This situated perspective, which Casey terms </w:t>
      </w:r>
      <w:r w:rsidR="00847380">
        <w:t>‘</w:t>
      </w:r>
      <w:r>
        <w:t>geographical self</w:t>
      </w:r>
      <w:r w:rsidR="00847380">
        <w:t>’</w:t>
      </w:r>
      <w:r>
        <w:t xml:space="preserve"> (Casey, 2001, p.683), reveals the places we inhabit as a lived experience, intricately bound and fundamental to our being in the </w:t>
      </w:r>
      <w:r w:rsidR="00AC4042">
        <w:t>world,</w:t>
      </w:r>
      <w:r>
        <w:t xml:space="preserve"> as will be reviewed further in chapter four in relation to </w:t>
      </w:r>
      <w:r w:rsidRPr="00483DA8">
        <w:t xml:space="preserve">Martin Heidegger’s (1889-1976) writing on </w:t>
      </w:r>
      <w:r w:rsidRPr="002B2251">
        <w:t>Dasein (Being there)</w:t>
      </w:r>
      <w:r w:rsidR="006D6E55" w:rsidRPr="00F9419B">
        <w:t xml:space="preserve"> and Jeff Malpas</w:t>
      </w:r>
      <w:r w:rsidR="00B07113" w:rsidRPr="00F9419B">
        <w:t xml:space="preserve"> </w:t>
      </w:r>
      <w:r w:rsidR="00625EA1">
        <w:t xml:space="preserve">writing on </w:t>
      </w:r>
      <w:r w:rsidR="00B60202">
        <w:t>‘</w:t>
      </w:r>
      <w:r w:rsidR="00625EA1">
        <w:t>Placedness</w:t>
      </w:r>
      <w:r w:rsidR="00B60202">
        <w:t>’</w:t>
      </w:r>
      <w:r w:rsidR="00625EA1">
        <w:t xml:space="preserve"> (Malpas, 2</w:t>
      </w:r>
      <w:r w:rsidR="00CA5ED4">
        <w:t>0</w:t>
      </w:r>
      <w:r w:rsidR="00625EA1">
        <w:t>18, p.194)</w:t>
      </w:r>
      <w:r>
        <w:t xml:space="preserve">. This reciprocity between self and environment </w:t>
      </w:r>
      <w:r w:rsidR="005873B1">
        <w:t xml:space="preserve">is a </w:t>
      </w:r>
      <w:r w:rsidR="002B2251">
        <w:t xml:space="preserve">key </w:t>
      </w:r>
      <w:r w:rsidR="005873B1">
        <w:t xml:space="preserve">concept </w:t>
      </w:r>
      <w:r w:rsidR="00923DDF">
        <w:t>within the</w:t>
      </w:r>
      <w:r w:rsidR="005873B1">
        <w:t xml:space="preserve"> </w:t>
      </w:r>
      <w:r w:rsidR="00246FD6">
        <w:t>investigation,</w:t>
      </w:r>
      <w:r w:rsidR="005873B1">
        <w:t xml:space="preserve"> as it </w:t>
      </w:r>
      <w:r w:rsidR="00246FD6">
        <w:t xml:space="preserve">supports an argument for </w:t>
      </w:r>
      <w:r>
        <w:t xml:space="preserve">embodied painting practice which incorporates </w:t>
      </w:r>
      <w:r w:rsidR="00246FD6">
        <w:t>fieldwork</w:t>
      </w:r>
      <w:r>
        <w:t xml:space="preserve"> </w:t>
      </w:r>
      <w:r w:rsidR="00246FD6">
        <w:t>as</w:t>
      </w:r>
      <w:r>
        <w:t xml:space="preserve"> an effective way of </w:t>
      </w:r>
      <w:r w:rsidR="00246FD6">
        <w:t>interrogating</w:t>
      </w:r>
      <w:r>
        <w:t xml:space="preserve"> and understanding the </w:t>
      </w:r>
      <w:r w:rsidR="005F78C1">
        <w:t>Merrion Centre</w:t>
      </w:r>
      <w:r>
        <w:t>.</w:t>
      </w:r>
    </w:p>
    <w:p w14:paraId="6F7C47F3" w14:textId="72859BEC" w:rsidR="001B54A7" w:rsidRDefault="001B54A7" w:rsidP="003B0EF6">
      <w:pPr>
        <w:jc w:val="lowKashida"/>
      </w:pPr>
    </w:p>
    <w:p w14:paraId="651874EE" w14:textId="35A871B0" w:rsidR="001B54A7" w:rsidRDefault="001B54A7" w:rsidP="00C77B54">
      <w:pPr>
        <w:spacing w:line="360" w:lineRule="auto"/>
        <w:jc w:val="lowKashida"/>
      </w:pPr>
      <w:r>
        <w:t>The artist David Walker Barker was</w:t>
      </w:r>
      <w:r w:rsidR="00246FD6">
        <w:t xml:space="preserve"> </w:t>
      </w:r>
      <w:r>
        <w:t>fully aware of these issues when documenting his thoughts on painting Blacker Hill, a landscape whose layered history he had known since childhood</w:t>
      </w:r>
      <w:r w:rsidR="00726823">
        <w:t>:</w:t>
      </w:r>
    </w:p>
    <w:p w14:paraId="7442291B" w14:textId="3564FB39" w:rsidR="001B54A7" w:rsidRDefault="001B54A7" w:rsidP="003B0EF6">
      <w:pPr>
        <w:ind w:left="432" w:right="432"/>
        <w:jc w:val="numTab"/>
      </w:pPr>
      <w:r w:rsidRPr="007D3C2A">
        <w:t>How to begin? How can a landscape be understood, conceptualised and modelled? How can an individual interaction with a particular location be articulated visually? What to focus on, the detail or the generalised? Neither is satisfactory, neither narrates what is known or sensed or yet to be discovered. Appearance alone cannot be taken for granted as identifying a more complex reality, one that is hidden from view or lying beneath the visible surface</w:t>
      </w:r>
      <w:r w:rsidR="001327E9">
        <w:t xml:space="preserve"> (</w:t>
      </w:r>
      <w:r>
        <w:t>Walker Barker, 2007</w:t>
      </w:r>
      <w:r w:rsidR="001327E9">
        <w:t>)</w:t>
      </w:r>
      <w:r w:rsidR="00B72254">
        <w:t>.</w:t>
      </w:r>
    </w:p>
    <w:p w14:paraId="116D3829" w14:textId="77777777" w:rsidR="001B54A7" w:rsidRDefault="001B54A7" w:rsidP="003B0EF6">
      <w:pPr>
        <w:ind w:left="432" w:right="432"/>
        <w:jc w:val="numTab"/>
      </w:pPr>
    </w:p>
    <w:p w14:paraId="2E3D29D5" w14:textId="29A328F3" w:rsidR="001B54A7" w:rsidRPr="00940FFE" w:rsidRDefault="001B54A7" w:rsidP="004741AF">
      <w:pPr>
        <w:spacing w:line="360" w:lineRule="auto"/>
        <w:ind w:right="20"/>
        <w:jc w:val="both"/>
      </w:pPr>
      <w:r>
        <w:t>Walker Barker highlights various difficulties faced by the painter in visually articulating a familiar site which is enmeshed in both a lifetime of knowledge and a momentary embodied experience. His thoughts on place suggest a complex, layered and unfolding landscape with an elusive nature</w:t>
      </w:r>
      <w:r w:rsidR="00DE4879">
        <w:t>,</w:t>
      </w:r>
      <w:r>
        <w:t xml:space="preserve"> perhaps beyond representation. For Walker Barker, fieldwork </w:t>
      </w:r>
      <w:r w:rsidRPr="000463C8">
        <w:t>activates</w:t>
      </w:r>
      <w:r w:rsidR="000463C8">
        <w:t xml:space="preserve"> a</w:t>
      </w:r>
      <w:r>
        <w:t xml:space="preserve"> “physical and mental touching…</w:t>
      </w:r>
      <w:r w:rsidRPr="00940FFE">
        <w:rPr>
          <w:rFonts w:ascii="Helvetica" w:hAnsi="Helvetica"/>
          <w:color w:val="4A4A4A"/>
          <w:sz w:val="27"/>
          <w:szCs w:val="27"/>
          <w:shd w:val="clear" w:color="auto" w:fill="FFFFFF"/>
        </w:rPr>
        <w:t xml:space="preserve"> </w:t>
      </w:r>
      <w:r w:rsidRPr="00940FFE">
        <w:t>that bridges the space between location and a reflective redirecting of the experience in the studio</w:t>
      </w:r>
      <w:r>
        <w:t>”</w:t>
      </w:r>
      <w:r w:rsidRPr="00940FFE">
        <w:t xml:space="preserve"> (Walker Barker,</w:t>
      </w:r>
      <w:r>
        <w:t xml:space="preserve"> </w:t>
      </w:r>
      <w:r w:rsidRPr="00940FFE">
        <w:t>2007)</w:t>
      </w:r>
      <w:r>
        <w:t xml:space="preserve"> suggesting a sensory reaching out</w:t>
      </w:r>
      <w:r w:rsidRPr="00556D0D">
        <w:t xml:space="preserve"> </w:t>
      </w:r>
      <w:r>
        <w:t xml:space="preserve">of the body, eye and mind into the surrounding environment and a containing of that experience to be </w:t>
      </w:r>
      <w:r w:rsidR="00E665BA">
        <w:t>‘</w:t>
      </w:r>
      <w:r w:rsidR="004741AF">
        <w:t>reterritorialized</w:t>
      </w:r>
      <w:r w:rsidR="00E665BA">
        <w:t>’</w:t>
      </w:r>
      <w:r w:rsidR="004741AF">
        <w:t xml:space="preserve"> (</w:t>
      </w:r>
      <w:r w:rsidR="004741AF" w:rsidRPr="004741AF">
        <w:t>Deleuze and Guattari,</w:t>
      </w:r>
      <w:r w:rsidR="00E665BA">
        <w:t xml:space="preserve"> </w:t>
      </w:r>
      <w:r w:rsidR="004741AF">
        <w:t>1987</w:t>
      </w:r>
      <w:r w:rsidR="00E665BA">
        <w:t>, p.31</w:t>
      </w:r>
      <w:r w:rsidR="004741AF">
        <w:t>)</w:t>
      </w:r>
      <w:r>
        <w:t xml:space="preserve"> through painting.</w:t>
      </w:r>
    </w:p>
    <w:p w14:paraId="63FE582F" w14:textId="77777777" w:rsidR="001B54A7" w:rsidRDefault="001B54A7" w:rsidP="003B0EF6">
      <w:pPr>
        <w:jc w:val="lowKashida"/>
      </w:pPr>
    </w:p>
    <w:p w14:paraId="22C8071F" w14:textId="1B5377F0" w:rsidR="001B54A7" w:rsidRDefault="001B54A7" w:rsidP="00391090">
      <w:pPr>
        <w:spacing w:line="360" w:lineRule="auto"/>
        <w:jc w:val="lowKashida"/>
      </w:pPr>
      <w:r w:rsidRPr="0027724E">
        <w:t xml:space="preserve">The second question </w:t>
      </w:r>
      <w:r w:rsidR="000463C8">
        <w:t xml:space="preserve">also </w:t>
      </w:r>
      <w:r w:rsidRPr="00E01FB0">
        <w:t>examines how painting</w:t>
      </w:r>
      <w:r w:rsidR="00DE4879">
        <w:t>,</w:t>
      </w:r>
      <w:r w:rsidRPr="00E01FB0">
        <w:t xml:space="preserve"> </w:t>
      </w:r>
      <w:r w:rsidR="000463C8">
        <w:t xml:space="preserve">as a research method, </w:t>
      </w:r>
      <w:r w:rsidRPr="00716847">
        <w:t xml:space="preserve">contributes towards broader cultural understandings of the places we inhabit. </w:t>
      </w:r>
      <w:r>
        <w:t xml:space="preserve">As previously noted, place continues to be an important subject within cultural studies and equally so within contemporary painting. As this study will discuss, the contested </w:t>
      </w:r>
      <w:r w:rsidR="002B121B">
        <w:t xml:space="preserve">character </w:t>
      </w:r>
      <w:r>
        <w:t>of place</w:t>
      </w:r>
      <w:r w:rsidR="00DE4879">
        <w:t>,</w:t>
      </w:r>
      <w:r>
        <w:t xml:space="preserve"> with its inherent lived qualities, makes it difficult to </w:t>
      </w:r>
      <w:r w:rsidR="002B121B">
        <w:t xml:space="preserve">objectively </w:t>
      </w:r>
      <w:r w:rsidR="009576F8">
        <w:t>investigate</w:t>
      </w:r>
      <w:r w:rsidR="00D26B11">
        <w:t xml:space="preserve"> but </w:t>
      </w:r>
      <w:r w:rsidR="004312F4">
        <w:t xml:space="preserve">conversely </w:t>
      </w:r>
      <w:r w:rsidR="00D26B11">
        <w:t xml:space="preserve">an ideal subject </w:t>
      </w:r>
      <w:r>
        <w:t>for a</w:t>
      </w:r>
      <w:r w:rsidR="004312F4">
        <w:t>n</w:t>
      </w:r>
      <w:r>
        <w:t xml:space="preserve"> experiential research method such as painting</w:t>
      </w:r>
      <w:r w:rsidR="00107E4A">
        <w:t>.</w:t>
      </w:r>
      <w:r>
        <w:t xml:space="preserve"> </w:t>
      </w:r>
    </w:p>
    <w:p w14:paraId="0D9DDDED" w14:textId="751CE9F0" w:rsidR="001B54A7" w:rsidRDefault="001B54A7" w:rsidP="003B0EF6">
      <w:pPr>
        <w:jc w:val="lowKashida"/>
      </w:pPr>
    </w:p>
    <w:p w14:paraId="3AC4CFF6" w14:textId="0C5E2BF8" w:rsidR="001B54A7" w:rsidRPr="005970B0" w:rsidRDefault="001B54A7">
      <w:pPr>
        <w:pStyle w:val="Heading2"/>
      </w:pPr>
      <w:bookmarkStart w:id="40" w:name="_Toc79676740"/>
      <w:r w:rsidRPr="005970B0">
        <w:t>Photography</w:t>
      </w:r>
      <w:bookmarkEnd w:id="40"/>
      <w:r w:rsidRPr="005970B0">
        <w:t xml:space="preserve"> </w:t>
      </w:r>
    </w:p>
    <w:p w14:paraId="215B50E9" w14:textId="7E43C321" w:rsidR="00923DDF" w:rsidRPr="005970B0" w:rsidRDefault="001B54A7">
      <w:pPr>
        <w:spacing w:line="360" w:lineRule="auto"/>
        <w:jc w:val="lowKashida"/>
        <w:rPr>
          <w:rFonts w:asciiTheme="majorBidi" w:hAnsiTheme="majorBidi" w:cstheme="majorBidi"/>
        </w:rPr>
      </w:pPr>
      <w:r w:rsidRPr="005970B0">
        <w:rPr>
          <w:rFonts w:asciiTheme="majorBidi" w:hAnsiTheme="majorBidi" w:cstheme="majorBidi"/>
        </w:rPr>
        <w:t xml:space="preserve">Question three focuses upon the application of photography within the study, </w:t>
      </w:r>
      <w:r w:rsidR="0051607B" w:rsidRPr="005970B0">
        <w:rPr>
          <w:rFonts w:asciiTheme="majorBidi" w:hAnsiTheme="majorBidi" w:cstheme="majorBidi"/>
        </w:rPr>
        <w:t xml:space="preserve">interrogating in what ways it enhanced the investigation, examining </w:t>
      </w:r>
      <w:r w:rsidRPr="005970B0">
        <w:rPr>
          <w:rFonts w:asciiTheme="majorBidi" w:hAnsiTheme="majorBidi" w:cstheme="majorBidi"/>
        </w:rPr>
        <w:t xml:space="preserve">the mediated nature of a photographic image </w:t>
      </w:r>
      <w:r w:rsidR="00EF13B5" w:rsidRPr="005970B0">
        <w:rPr>
          <w:rFonts w:asciiTheme="majorBidi" w:hAnsiTheme="majorBidi" w:cstheme="majorBidi"/>
        </w:rPr>
        <w:t xml:space="preserve">and reviewing </w:t>
      </w:r>
      <w:r w:rsidRPr="005970B0">
        <w:rPr>
          <w:rFonts w:asciiTheme="majorBidi" w:hAnsiTheme="majorBidi" w:cstheme="majorBidi"/>
        </w:rPr>
        <w:t xml:space="preserve">the different types of photographs and </w:t>
      </w:r>
      <w:r w:rsidR="00923DDF" w:rsidRPr="005970B0">
        <w:rPr>
          <w:rFonts w:asciiTheme="majorBidi" w:hAnsiTheme="majorBidi" w:cstheme="majorBidi"/>
        </w:rPr>
        <w:t>their contribution</w:t>
      </w:r>
      <w:r w:rsidRPr="005970B0">
        <w:rPr>
          <w:rFonts w:asciiTheme="majorBidi" w:hAnsiTheme="majorBidi" w:cstheme="majorBidi"/>
        </w:rPr>
        <w:t xml:space="preserve"> towards an interpretation of the site. </w:t>
      </w:r>
      <w:r w:rsidR="002562D0" w:rsidRPr="005970B0">
        <w:rPr>
          <w:rFonts w:asciiTheme="majorBidi" w:hAnsiTheme="majorBidi" w:cstheme="majorBidi"/>
        </w:rPr>
        <w:t>As the study shows,</w:t>
      </w:r>
      <w:r w:rsidR="00B21AAE" w:rsidRPr="005970B0">
        <w:rPr>
          <w:rFonts w:asciiTheme="majorBidi" w:hAnsiTheme="majorBidi" w:cstheme="majorBidi"/>
        </w:rPr>
        <w:t xml:space="preserve"> photograp</w:t>
      </w:r>
      <w:r w:rsidR="00CA5ED4">
        <w:rPr>
          <w:rFonts w:asciiTheme="majorBidi" w:hAnsiTheme="majorBidi" w:cstheme="majorBidi"/>
        </w:rPr>
        <w:t>hs</w:t>
      </w:r>
      <w:r w:rsidR="00B21AAE" w:rsidRPr="005970B0">
        <w:rPr>
          <w:rFonts w:asciiTheme="majorBidi" w:hAnsiTheme="majorBidi" w:cstheme="majorBidi"/>
        </w:rPr>
        <w:t xml:space="preserve"> </w:t>
      </w:r>
      <w:r w:rsidR="006A22F7" w:rsidRPr="005970B0">
        <w:rPr>
          <w:rFonts w:asciiTheme="majorBidi" w:hAnsiTheme="majorBidi" w:cstheme="majorBidi"/>
        </w:rPr>
        <w:t>play</w:t>
      </w:r>
      <w:r w:rsidR="001615DF" w:rsidRPr="005970B0">
        <w:rPr>
          <w:rFonts w:asciiTheme="majorBidi" w:hAnsiTheme="majorBidi" w:cstheme="majorBidi"/>
        </w:rPr>
        <w:t>ed</w:t>
      </w:r>
      <w:r w:rsidR="006A22F7" w:rsidRPr="005970B0">
        <w:rPr>
          <w:rFonts w:asciiTheme="majorBidi" w:hAnsiTheme="majorBidi" w:cstheme="majorBidi"/>
        </w:rPr>
        <w:t xml:space="preserve"> a </w:t>
      </w:r>
      <w:r w:rsidR="00FA0F67" w:rsidRPr="005970B0">
        <w:rPr>
          <w:rFonts w:asciiTheme="majorBidi" w:hAnsiTheme="majorBidi" w:cstheme="majorBidi"/>
        </w:rPr>
        <w:t xml:space="preserve">vital </w:t>
      </w:r>
      <w:r w:rsidR="006A22F7" w:rsidRPr="005970B0">
        <w:rPr>
          <w:rFonts w:asciiTheme="majorBidi" w:hAnsiTheme="majorBidi" w:cstheme="majorBidi"/>
        </w:rPr>
        <w:t xml:space="preserve">role </w:t>
      </w:r>
      <w:r w:rsidR="00FA0F67" w:rsidRPr="005970B0">
        <w:rPr>
          <w:rFonts w:asciiTheme="majorBidi" w:hAnsiTheme="majorBidi" w:cstheme="majorBidi"/>
        </w:rPr>
        <w:t>in addressing</w:t>
      </w:r>
      <w:r w:rsidR="00B21AAE" w:rsidRPr="005970B0">
        <w:rPr>
          <w:rFonts w:asciiTheme="majorBidi" w:hAnsiTheme="majorBidi" w:cstheme="majorBidi"/>
        </w:rPr>
        <w:t xml:space="preserve"> the research questions </w:t>
      </w:r>
      <w:r w:rsidR="006A22F7" w:rsidRPr="005970B0">
        <w:rPr>
          <w:rFonts w:asciiTheme="majorBidi" w:hAnsiTheme="majorBidi" w:cstheme="majorBidi"/>
        </w:rPr>
        <w:t xml:space="preserve">and through this </w:t>
      </w:r>
      <w:r w:rsidR="00FA0F67" w:rsidRPr="005970B0">
        <w:rPr>
          <w:rFonts w:asciiTheme="majorBidi" w:hAnsiTheme="majorBidi" w:cstheme="majorBidi"/>
        </w:rPr>
        <w:t>suggested</w:t>
      </w:r>
      <w:r w:rsidR="00B20D15" w:rsidRPr="005970B0">
        <w:rPr>
          <w:rFonts w:asciiTheme="majorBidi" w:hAnsiTheme="majorBidi" w:cstheme="majorBidi"/>
        </w:rPr>
        <w:t xml:space="preserve"> </w:t>
      </w:r>
      <w:r w:rsidR="006A22F7" w:rsidRPr="005970B0">
        <w:rPr>
          <w:rFonts w:asciiTheme="majorBidi" w:hAnsiTheme="majorBidi" w:cstheme="majorBidi"/>
        </w:rPr>
        <w:t>their</w:t>
      </w:r>
      <w:r w:rsidR="00B21AAE" w:rsidRPr="005970B0">
        <w:rPr>
          <w:rFonts w:asciiTheme="majorBidi" w:hAnsiTheme="majorBidi" w:cstheme="majorBidi"/>
        </w:rPr>
        <w:t xml:space="preserve"> potential </w:t>
      </w:r>
      <w:r w:rsidR="006A22F7" w:rsidRPr="005970B0">
        <w:rPr>
          <w:rFonts w:asciiTheme="majorBidi" w:hAnsiTheme="majorBidi" w:cstheme="majorBidi"/>
        </w:rPr>
        <w:t xml:space="preserve">application </w:t>
      </w:r>
      <w:r w:rsidR="00B21AAE" w:rsidRPr="005970B0">
        <w:rPr>
          <w:rFonts w:asciiTheme="majorBidi" w:hAnsiTheme="majorBidi" w:cstheme="majorBidi"/>
        </w:rPr>
        <w:t xml:space="preserve">to other parallel studies. </w:t>
      </w:r>
      <w:r w:rsidR="005622AA" w:rsidRPr="005970B0">
        <w:rPr>
          <w:rFonts w:asciiTheme="majorBidi" w:hAnsiTheme="majorBidi" w:cstheme="majorBidi"/>
        </w:rPr>
        <w:t xml:space="preserve">Briefly expanding </w:t>
      </w:r>
      <w:r w:rsidR="006A22F7" w:rsidRPr="005970B0">
        <w:rPr>
          <w:rFonts w:asciiTheme="majorBidi" w:hAnsiTheme="majorBidi" w:cstheme="majorBidi"/>
        </w:rPr>
        <w:t>on this</w:t>
      </w:r>
      <w:r w:rsidR="00C6572D" w:rsidRPr="005970B0">
        <w:rPr>
          <w:rFonts w:asciiTheme="majorBidi" w:hAnsiTheme="majorBidi" w:cstheme="majorBidi"/>
        </w:rPr>
        <w:t>, m</w:t>
      </w:r>
      <w:r w:rsidR="00923DDF" w:rsidRPr="005970B0">
        <w:rPr>
          <w:rFonts w:asciiTheme="majorBidi" w:hAnsiTheme="majorBidi" w:cstheme="majorBidi"/>
        </w:rPr>
        <w:t>any photographs were taken</w:t>
      </w:r>
      <w:r w:rsidRPr="005970B0">
        <w:rPr>
          <w:rFonts w:asciiTheme="majorBidi" w:hAnsiTheme="majorBidi" w:cstheme="majorBidi"/>
        </w:rPr>
        <w:t xml:space="preserve"> during visits to the Centre to capture moments of interest found whilst walking</w:t>
      </w:r>
      <w:r w:rsidR="00B32911" w:rsidRPr="005970B0">
        <w:rPr>
          <w:rFonts w:asciiTheme="majorBidi" w:hAnsiTheme="majorBidi" w:cstheme="majorBidi"/>
        </w:rPr>
        <w:t>;</w:t>
      </w:r>
      <w:r w:rsidRPr="005970B0">
        <w:rPr>
          <w:rFonts w:asciiTheme="majorBidi" w:hAnsiTheme="majorBidi" w:cstheme="majorBidi"/>
        </w:rPr>
        <w:t xml:space="preserve"> these photographs act</w:t>
      </w:r>
      <w:r w:rsidR="00923DDF" w:rsidRPr="005970B0">
        <w:rPr>
          <w:rFonts w:asciiTheme="majorBidi" w:hAnsiTheme="majorBidi" w:cstheme="majorBidi"/>
        </w:rPr>
        <w:t>ed</w:t>
      </w:r>
      <w:r w:rsidRPr="005970B0">
        <w:rPr>
          <w:rFonts w:asciiTheme="majorBidi" w:hAnsiTheme="majorBidi" w:cstheme="majorBidi"/>
        </w:rPr>
        <w:t xml:space="preserve"> as an aide memoire and template for constructing paintings back in the studio. By contrast, historical photographs found within the archive also used to inform the paintings, highlighted a fundamental distinction to be made between images captured through direct experience and </w:t>
      </w:r>
      <w:r w:rsidR="007E6E7B" w:rsidRPr="005970B0">
        <w:rPr>
          <w:rFonts w:asciiTheme="majorBidi" w:hAnsiTheme="majorBidi" w:cstheme="majorBidi"/>
        </w:rPr>
        <w:t>those</w:t>
      </w:r>
      <w:r w:rsidRPr="005970B0">
        <w:rPr>
          <w:rFonts w:asciiTheme="majorBidi" w:hAnsiTheme="majorBidi" w:cstheme="majorBidi"/>
        </w:rPr>
        <w:t xml:space="preserve"> </w:t>
      </w:r>
      <w:r w:rsidR="005107C7" w:rsidRPr="005970B0">
        <w:rPr>
          <w:rFonts w:asciiTheme="majorBidi" w:hAnsiTheme="majorBidi" w:cstheme="majorBidi"/>
        </w:rPr>
        <w:t xml:space="preserve">found </w:t>
      </w:r>
      <w:r w:rsidRPr="005970B0">
        <w:rPr>
          <w:rFonts w:asciiTheme="majorBidi" w:hAnsiTheme="majorBidi" w:cstheme="majorBidi"/>
        </w:rPr>
        <w:t xml:space="preserve">photographs. </w:t>
      </w:r>
      <w:r w:rsidR="00923DDF" w:rsidRPr="005970B0">
        <w:rPr>
          <w:rFonts w:asciiTheme="majorBidi" w:hAnsiTheme="majorBidi" w:cstheme="majorBidi"/>
        </w:rPr>
        <w:t xml:space="preserve">These differences in the type of photographic images used within the study led to research on </w:t>
      </w:r>
      <w:r w:rsidR="00363081" w:rsidRPr="005970B0">
        <w:rPr>
          <w:rFonts w:asciiTheme="majorBidi" w:hAnsiTheme="majorBidi" w:cstheme="majorBidi"/>
        </w:rPr>
        <w:t xml:space="preserve">the </w:t>
      </w:r>
      <w:r w:rsidR="00923DDF" w:rsidRPr="005970B0">
        <w:rPr>
          <w:rFonts w:asciiTheme="majorBidi" w:hAnsiTheme="majorBidi" w:cstheme="majorBidi"/>
        </w:rPr>
        <w:t xml:space="preserve">nature </w:t>
      </w:r>
      <w:r w:rsidR="00363081" w:rsidRPr="005970B0">
        <w:rPr>
          <w:rFonts w:asciiTheme="majorBidi" w:hAnsiTheme="majorBidi" w:cstheme="majorBidi"/>
        </w:rPr>
        <w:t xml:space="preserve">of the </w:t>
      </w:r>
      <w:r w:rsidR="00923DDF" w:rsidRPr="005970B0">
        <w:rPr>
          <w:rFonts w:asciiTheme="majorBidi" w:hAnsiTheme="majorBidi" w:cstheme="majorBidi"/>
        </w:rPr>
        <w:t>photograph</w:t>
      </w:r>
      <w:r w:rsidR="00363081" w:rsidRPr="005970B0">
        <w:rPr>
          <w:rFonts w:asciiTheme="majorBidi" w:hAnsiTheme="majorBidi" w:cstheme="majorBidi"/>
        </w:rPr>
        <w:t xml:space="preserve"> as</w:t>
      </w:r>
      <w:r w:rsidR="007E6E7B" w:rsidRPr="005970B0">
        <w:rPr>
          <w:rFonts w:asciiTheme="majorBidi" w:hAnsiTheme="majorBidi" w:cstheme="majorBidi"/>
        </w:rPr>
        <w:t xml:space="preserve"> </w:t>
      </w:r>
      <w:r w:rsidR="000F1CE8">
        <w:rPr>
          <w:rFonts w:asciiTheme="majorBidi" w:hAnsiTheme="majorBidi" w:cstheme="majorBidi"/>
        </w:rPr>
        <w:t>‘</w:t>
      </w:r>
      <w:r w:rsidR="007E6E7B" w:rsidRPr="005970B0">
        <w:rPr>
          <w:rFonts w:asciiTheme="majorBidi" w:hAnsiTheme="majorBidi" w:cstheme="majorBidi"/>
        </w:rPr>
        <w:t>standing</w:t>
      </w:r>
      <w:r w:rsidR="00030E64" w:rsidRPr="005970B0">
        <w:rPr>
          <w:rFonts w:asciiTheme="majorBidi" w:hAnsiTheme="majorBidi" w:cstheme="majorBidi"/>
        </w:rPr>
        <w:t>-</w:t>
      </w:r>
      <w:r w:rsidR="007E6E7B" w:rsidRPr="005970B0">
        <w:rPr>
          <w:rFonts w:asciiTheme="majorBidi" w:hAnsiTheme="majorBidi" w:cstheme="majorBidi"/>
        </w:rPr>
        <w:t>in</w:t>
      </w:r>
      <w:r w:rsidR="000F1CE8">
        <w:rPr>
          <w:rFonts w:asciiTheme="majorBidi" w:hAnsiTheme="majorBidi" w:cstheme="majorBidi"/>
        </w:rPr>
        <w:t>’</w:t>
      </w:r>
      <w:r w:rsidR="007E6E7B" w:rsidRPr="005970B0">
        <w:rPr>
          <w:rFonts w:asciiTheme="majorBidi" w:hAnsiTheme="majorBidi" w:cstheme="majorBidi"/>
        </w:rPr>
        <w:t xml:space="preserve"> for something else</w:t>
      </w:r>
      <w:r w:rsidR="000F1CE8">
        <w:rPr>
          <w:rFonts w:asciiTheme="majorBidi" w:hAnsiTheme="majorBidi" w:cstheme="majorBidi"/>
        </w:rPr>
        <w:t xml:space="preserve"> as</w:t>
      </w:r>
      <w:r w:rsidR="007E6E7B" w:rsidRPr="005970B0">
        <w:rPr>
          <w:rFonts w:asciiTheme="majorBidi" w:hAnsiTheme="majorBidi" w:cstheme="majorBidi"/>
        </w:rPr>
        <w:t xml:space="preserve"> suggested by Casey, </w:t>
      </w:r>
      <w:r w:rsidR="00363081" w:rsidRPr="005970B0">
        <w:rPr>
          <w:rFonts w:asciiTheme="majorBidi" w:hAnsiTheme="majorBidi" w:cstheme="majorBidi"/>
        </w:rPr>
        <w:t>an</w:t>
      </w:r>
      <w:r w:rsidR="00923DDF" w:rsidRPr="005970B0">
        <w:rPr>
          <w:rFonts w:asciiTheme="majorBidi" w:hAnsiTheme="majorBidi" w:cstheme="majorBidi"/>
        </w:rPr>
        <w:t xml:space="preserve"> index </w:t>
      </w:r>
      <w:r w:rsidR="007E6E7B" w:rsidRPr="005970B0">
        <w:rPr>
          <w:rFonts w:asciiTheme="majorBidi" w:hAnsiTheme="majorBidi" w:cstheme="majorBidi"/>
        </w:rPr>
        <w:t xml:space="preserve">as </w:t>
      </w:r>
      <w:r w:rsidR="00B65FA6" w:rsidRPr="005970B0">
        <w:rPr>
          <w:rFonts w:asciiTheme="majorBidi" w:hAnsiTheme="majorBidi" w:cstheme="majorBidi"/>
        </w:rPr>
        <w:t xml:space="preserve">claimed </w:t>
      </w:r>
      <w:r w:rsidR="007E6E7B" w:rsidRPr="005970B0">
        <w:rPr>
          <w:rFonts w:asciiTheme="majorBidi" w:hAnsiTheme="majorBidi" w:cstheme="majorBidi"/>
        </w:rPr>
        <w:t>by</w:t>
      </w:r>
      <w:r w:rsidR="00923DDF" w:rsidRPr="005970B0">
        <w:rPr>
          <w:rFonts w:asciiTheme="majorBidi" w:hAnsiTheme="majorBidi" w:cstheme="majorBidi"/>
        </w:rPr>
        <w:t xml:space="preserve"> Pierce, </w:t>
      </w:r>
      <w:r w:rsidR="007E6E7B" w:rsidRPr="005970B0">
        <w:rPr>
          <w:rFonts w:asciiTheme="majorBidi" w:hAnsiTheme="majorBidi" w:cstheme="majorBidi"/>
        </w:rPr>
        <w:t xml:space="preserve">a </w:t>
      </w:r>
      <w:r w:rsidR="00B60202" w:rsidRPr="005970B0">
        <w:rPr>
          <w:rFonts w:asciiTheme="majorBidi" w:hAnsiTheme="majorBidi" w:cstheme="majorBidi"/>
        </w:rPr>
        <w:t>‘</w:t>
      </w:r>
      <w:r w:rsidR="007E6E7B" w:rsidRPr="005970B0">
        <w:rPr>
          <w:rFonts w:asciiTheme="majorBidi" w:hAnsiTheme="majorBidi" w:cstheme="majorBidi"/>
        </w:rPr>
        <w:t>pseudo presence</w:t>
      </w:r>
      <w:r w:rsidR="00B60202" w:rsidRPr="005970B0">
        <w:rPr>
          <w:rFonts w:asciiTheme="majorBidi" w:hAnsiTheme="majorBidi" w:cstheme="majorBidi"/>
        </w:rPr>
        <w:t>’</w:t>
      </w:r>
      <w:r w:rsidR="00B65FA6" w:rsidRPr="005970B0">
        <w:rPr>
          <w:rFonts w:asciiTheme="majorBidi" w:hAnsiTheme="majorBidi" w:cstheme="majorBidi"/>
        </w:rPr>
        <w:t xml:space="preserve"> as proposed </w:t>
      </w:r>
      <w:r w:rsidR="007E6E7B" w:rsidRPr="005970B0">
        <w:rPr>
          <w:rFonts w:asciiTheme="majorBidi" w:hAnsiTheme="majorBidi" w:cstheme="majorBidi"/>
        </w:rPr>
        <w:t xml:space="preserve">by Sontag and in the case of the found photograph, </w:t>
      </w:r>
      <w:r w:rsidR="00363081" w:rsidRPr="005970B0">
        <w:rPr>
          <w:rFonts w:asciiTheme="majorBidi" w:hAnsiTheme="majorBidi" w:cstheme="majorBidi"/>
        </w:rPr>
        <w:t xml:space="preserve">“the memory of an unknowable and total stranger” </w:t>
      </w:r>
      <w:r w:rsidR="00B65FA6" w:rsidRPr="005970B0">
        <w:rPr>
          <w:rFonts w:asciiTheme="majorBidi" w:hAnsiTheme="majorBidi" w:cstheme="majorBidi"/>
        </w:rPr>
        <w:t>(</w:t>
      </w:r>
      <w:r w:rsidR="00363081" w:rsidRPr="005970B0">
        <w:rPr>
          <w:rFonts w:asciiTheme="majorBidi" w:hAnsiTheme="majorBidi" w:cstheme="majorBidi"/>
        </w:rPr>
        <w:t xml:space="preserve">Berger, 1991, p.56) as suggested by </w:t>
      </w:r>
      <w:r w:rsidR="00201EFA" w:rsidRPr="005970B0">
        <w:rPr>
          <w:rFonts w:asciiTheme="majorBidi" w:hAnsiTheme="majorBidi" w:cstheme="majorBidi"/>
        </w:rPr>
        <w:t xml:space="preserve">John </w:t>
      </w:r>
      <w:r w:rsidR="007E6E7B" w:rsidRPr="005970B0">
        <w:rPr>
          <w:rFonts w:asciiTheme="majorBidi" w:hAnsiTheme="majorBidi" w:cstheme="majorBidi"/>
        </w:rPr>
        <w:t>Berger</w:t>
      </w:r>
      <w:r w:rsidR="00B65FA6" w:rsidRPr="005970B0">
        <w:rPr>
          <w:rFonts w:asciiTheme="majorBidi" w:hAnsiTheme="majorBidi" w:cstheme="majorBidi"/>
        </w:rPr>
        <w:t xml:space="preserve">. All of </w:t>
      </w:r>
      <w:r w:rsidR="00201EFA" w:rsidRPr="005970B0">
        <w:rPr>
          <w:rFonts w:asciiTheme="majorBidi" w:hAnsiTheme="majorBidi" w:cstheme="majorBidi"/>
        </w:rPr>
        <w:t>the above</w:t>
      </w:r>
      <w:r w:rsidR="00B65FA6" w:rsidRPr="005970B0">
        <w:rPr>
          <w:rFonts w:asciiTheme="majorBidi" w:hAnsiTheme="majorBidi" w:cstheme="majorBidi"/>
        </w:rPr>
        <w:t xml:space="preserve"> will be examined further </w:t>
      </w:r>
      <w:r w:rsidR="00201EFA" w:rsidRPr="005970B0">
        <w:rPr>
          <w:rFonts w:asciiTheme="majorBidi" w:hAnsiTheme="majorBidi" w:cstheme="majorBidi"/>
        </w:rPr>
        <w:t xml:space="preserve">in chapter four </w:t>
      </w:r>
      <w:r w:rsidR="00B65FA6" w:rsidRPr="005970B0">
        <w:rPr>
          <w:rFonts w:asciiTheme="majorBidi" w:hAnsiTheme="majorBidi" w:cstheme="majorBidi"/>
        </w:rPr>
        <w:t xml:space="preserve">alongside writing by Walter Benjamin on the optical unconscious and Roland Barthes </w:t>
      </w:r>
      <w:r w:rsidR="00201EFA" w:rsidRPr="005970B0">
        <w:rPr>
          <w:rFonts w:asciiTheme="majorBidi" w:hAnsiTheme="majorBidi" w:cstheme="majorBidi"/>
        </w:rPr>
        <w:t>on</w:t>
      </w:r>
      <w:r w:rsidR="00B65FA6" w:rsidRPr="005970B0">
        <w:rPr>
          <w:rFonts w:asciiTheme="majorBidi" w:hAnsiTheme="majorBidi" w:cstheme="majorBidi"/>
        </w:rPr>
        <w:t xml:space="preserve"> photography as a new spatiality</w:t>
      </w:r>
      <w:r w:rsidR="00201EFA" w:rsidRPr="005970B0">
        <w:rPr>
          <w:rFonts w:asciiTheme="majorBidi" w:hAnsiTheme="majorBidi" w:cstheme="majorBidi"/>
        </w:rPr>
        <w:t>.</w:t>
      </w:r>
      <w:r w:rsidR="00B65FA6" w:rsidRPr="005970B0">
        <w:rPr>
          <w:rFonts w:asciiTheme="majorBidi" w:hAnsiTheme="majorBidi" w:cstheme="majorBidi"/>
        </w:rPr>
        <w:t xml:space="preserve"> </w:t>
      </w:r>
    </w:p>
    <w:p w14:paraId="5AA469A0" w14:textId="77777777" w:rsidR="00923DDF" w:rsidRDefault="00923DDF" w:rsidP="003B0EF6">
      <w:pPr>
        <w:jc w:val="lowKashida"/>
      </w:pPr>
    </w:p>
    <w:p w14:paraId="229FA756" w14:textId="2015A1B8" w:rsidR="001327E9" w:rsidRPr="005970B0" w:rsidRDefault="00871D7C">
      <w:pPr>
        <w:pStyle w:val="Heading2"/>
        <w:rPr>
          <w:highlight w:val="yellow"/>
        </w:rPr>
      </w:pPr>
      <w:bookmarkStart w:id="41" w:name="_Toc79676741"/>
      <w:r w:rsidRPr="005970B0">
        <w:t>Walking</w:t>
      </w:r>
      <w:bookmarkEnd w:id="41"/>
      <w:r w:rsidRPr="005970B0">
        <w:t xml:space="preserve"> </w:t>
      </w:r>
    </w:p>
    <w:p w14:paraId="2C9C5D9B" w14:textId="6980177D" w:rsidR="00E82025" w:rsidRPr="005970B0" w:rsidRDefault="001B54A7" w:rsidP="00641C34">
      <w:pPr>
        <w:widowControl w:val="0"/>
        <w:autoSpaceDE w:val="0"/>
        <w:autoSpaceDN w:val="0"/>
        <w:adjustRightInd w:val="0"/>
        <w:spacing w:after="240" w:line="360" w:lineRule="auto"/>
        <w:jc w:val="both"/>
        <w:rPr>
          <w:rFonts w:asciiTheme="majorBidi" w:hAnsiTheme="majorBidi" w:cstheme="majorBidi"/>
        </w:rPr>
      </w:pPr>
      <w:r w:rsidRPr="005970B0">
        <w:rPr>
          <w:rFonts w:asciiTheme="majorBidi" w:hAnsiTheme="majorBidi" w:cstheme="majorBidi"/>
        </w:rPr>
        <w:t xml:space="preserve">Question four examines how the psychogeographic approach of walking the site </w:t>
      </w:r>
      <w:r w:rsidR="005E4726" w:rsidRPr="005970B0">
        <w:rPr>
          <w:rFonts w:asciiTheme="majorBidi" w:hAnsiTheme="majorBidi" w:cstheme="majorBidi"/>
        </w:rPr>
        <w:t xml:space="preserve">can offer new </w:t>
      </w:r>
      <w:r w:rsidRPr="005970B0">
        <w:rPr>
          <w:rFonts w:asciiTheme="majorBidi" w:hAnsiTheme="majorBidi" w:cstheme="majorBidi"/>
        </w:rPr>
        <w:t>understanding</w:t>
      </w:r>
      <w:r w:rsidR="005E4726" w:rsidRPr="005970B0">
        <w:rPr>
          <w:rFonts w:asciiTheme="majorBidi" w:hAnsiTheme="majorBidi" w:cstheme="majorBidi"/>
        </w:rPr>
        <w:t>s</w:t>
      </w:r>
      <w:r w:rsidRPr="005970B0">
        <w:rPr>
          <w:rFonts w:asciiTheme="majorBidi" w:hAnsiTheme="majorBidi" w:cstheme="majorBidi"/>
        </w:rPr>
        <w:t xml:space="preserve"> of </w:t>
      </w:r>
      <w:r w:rsidR="004D21E6" w:rsidRPr="005970B0">
        <w:rPr>
          <w:rFonts w:asciiTheme="majorBidi" w:hAnsiTheme="majorBidi" w:cstheme="majorBidi"/>
        </w:rPr>
        <w:t>the Centre, through a spatial</w:t>
      </w:r>
      <w:r w:rsidR="009127E0" w:rsidRPr="005970B0">
        <w:rPr>
          <w:rFonts w:asciiTheme="majorBidi" w:hAnsiTheme="majorBidi" w:cstheme="majorBidi"/>
        </w:rPr>
        <w:t xml:space="preserve"> interconnectivity </w:t>
      </w:r>
      <w:r w:rsidR="004D21E6" w:rsidRPr="005970B0">
        <w:rPr>
          <w:rFonts w:asciiTheme="majorBidi" w:hAnsiTheme="majorBidi" w:cstheme="majorBidi"/>
        </w:rPr>
        <w:t>with our locality</w:t>
      </w:r>
      <w:r w:rsidR="009127E0" w:rsidRPr="005970B0">
        <w:rPr>
          <w:rFonts w:asciiTheme="majorBidi" w:hAnsiTheme="majorBidi" w:cstheme="majorBidi"/>
        </w:rPr>
        <w:t>.</w:t>
      </w:r>
      <w:r w:rsidR="004D21E6" w:rsidRPr="005970B0">
        <w:rPr>
          <w:rFonts w:asciiTheme="majorBidi" w:hAnsiTheme="majorBidi" w:cstheme="majorBidi"/>
        </w:rPr>
        <w:t xml:space="preserve"> Drawing upon Merleau-Ponty, David Seamon defines this </w:t>
      </w:r>
      <w:r w:rsidR="00364F60" w:rsidRPr="005970B0">
        <w:rPr>
          <w:rFonts w:asciiTheme="majorBidi" w:hAnsiTheme="majorBidi" w:cstheme="majorBidi"/>
        </w:rPr>
        <w:t>as</w:t>
      </w:r>
      <w:r w:rsidR="0037195E" w:rsidRPr="005970B0">
        <w:rPr>
          <w:rFonts w:asciiTheme="majorBidi" w:hAnsiTheme="majorBidi" w:cstheme="majorBidi"/>
        </w:rPr>
        <w:t xml:space="preserve"> </w:t>
      </w:r>
      <w:r w:rsidR="004B144E" w:rsidRPr="005970B0">
        <w:rPr>
          <w:rFonts w:asciiTheme="majorBidi" w:hAnsiTheme="majorBidi" w:cstheme="majorBidi"/>
        </w:rPr>
        <w:t>“</w:t>
      </w:r>
      <w:r w:rsidR="0037195E" w:rsidRPr="005970B0">
        <w:rPr>
          <w:rFonts w:asciiTheme="majorBidi" w:hAnsiTheme="majorBidi" w:cstheme="majorBidi"/>
        </w:rPr>
        <w:t xml:space="preserve">synergistic </w:t>
      </w:r>
      <w:r w:rsidR="00364F60" w:rsidRPr="005970B0">
        <w:rPr>
          <w:rFonts w:asciiTheme="majorBidi" w:hAnsiTheme="majorBidi" w:cstheme="majorBidi"/>
        </w:rPr>
        <w:t>relationality</w:t>
      </w:r>
      <w:r w:rsidR="004B144E" w:rsidRPr="005970B0">
        <w:rPr>
          <w:rFonts w:asciiTheme="majorBidi" w:hAnsiTheme="majorBidi" w:cstheme="majorBidi"/>
        </w:rPr>
        <w:t>”</w:t>
      </w:r>
      <w:r w:rsidR="003C4CF2" w:rsidRPr="005970B0">
        <w:rPr>
          <w:rFonts w:asciiTheme="majorBidi" w:hAnsiTheme="majorBidi" w:cstheme="majorBidi"/>
        </w:rPr>
        <w:t xml:space="preserve"> (Seamon, 2018, p.21</w:t>
      </w:r>
      <w:r w:rsidR="004D21E6" w:rsidRPr="005970B0">
        <w:rPr>
          <w:rFonts w:asciiTheme="majorBidi" w:hAnsiTheme="majorBidi" w:cstheme="majorBidi"/>
        </w:rPr>
        <w:t xml:space="preserve">), </w:t>
      </w:r>
      <w:r w:rsidR="00F8563E" w:rsidRPr="005970B0">
        <w:rPr>
          <w:rFonts w:asciiTheme="majorBidi" w:hAnsiTheme="majorBidi" w:cstheme="majorBidi"/>
        </w:rPr>
        <w:t xml:space="preserve">in </w:t>
      </w:r>
      <w:r w:rsidR="008F00DE" w:rsidRPr="005970B0">
        <w:rPr>
          <w:rFonts w:asciiTheme="majorBidi" w:hAnsiTheme="majorBidi" w:cstheme="majorBidi"/>
        </w:rPr>
        <w:t xml:space="preserve">which </w:t>
      </w:r>
      <w:r w:rsidR="00F8563E" w:rsidRPr="005970B0">
        <w:rPr>
          <w:rFonts w:asciiTheme="majorBidi" w:hAnsiTheme="majorBidi" w:cstheme="majorBidi"/>
        </w:rPr>
        <w:t>place is understood</w:t>
      </w:r>
      <w:r w:rsidR="005D4AE4" w:rsidRPr="005970B0">
        <w:rPr>
          <w:rFonts w:asciiTheme="majorBidi" w:hAnsiTheme="majorBidi" w:cstheme="majorBidi"/>
        </w:rPr>
        <w:t xml:space="preserve"> </w:t>
      </w:r>
      <w:r w:rsidR="00E82025" w:rsidRPr="005970B0">
        <w:rPr>
          <w:rFonts w:asciiTheme="majorBidi" w:hAnsiTheme="majorBidi" w:cstheme="majorBidi"/>
        </w:rPr>
        <w:t>experientially through</w:t>
      </w:r>
      <w:r w:rsidR="00B72254" w:rsidRPr="005970B0">
        <w:rPr>
          <w:rFonts w:asciiTheme="majorBidi" w:hAnsiTheme="majorBidi" w:cstheme="majorBidi"/>
        </w:rPr>
        <w:t>:</w:t>
      </w:r>
    </w:p>
    <w:p w14:paraId="2B75B543" w14:textId="5E096B83" w:rsidR="00046AAF" w:rsidRPr="005970B0" w:rsidRDefault="00046AAF" w:rsidP="003B0EF6">
      <w:pPr>
        <w:widowControl w:val="0"/>
        <w:autoSpaceDE w:val="0"/>
        <w:autoSpaceDN w:val="0"/>
        <w:adjustRightInd w:val="0"/>
        <w:spacing w:after="240"/>
        <w:ind w:left="432"/>
        <w:jc w:val="both"/>
        <w:rPr>
          <w:rFonts w:asciiTheme="majorBidi" w:hAnsiTheme="majorBidi" w:cstheme="majorBidi"/>
        </w:rPr>
      </w:pPr>
      <w:r w:rsidRPr="005970B0">
        <w:rPr>
          <w:rFonts w:asciiTheme="majorBidi" w:hAnsiTheme="majorBidi" w:cstheme="majorBidi"/>
        </w:rPr>
        <w:t xml:space="preserve">the various lived ways, sensorily and motility-wise, that the body in its pre-reflective perceptual presence engages and synchronizes with the world at hand, especially its architectural and environmental </w:t>
      </w:r>
      <w:r w:rsidR="00230025" w:rsidRPr="005970B0">
        <w:rPr>
          <w:rFonts w:asciiTheme="majorBidi" w:hAnsiTheme="majorBidi" w:cstheme="majorBidi"/>
        </w:rPr>
        <w:t>aspects</w:t>
      </w:r>
      <w:r w:rsidR="008F00DE" w:rsidRPr="005970B0">
        <w:rPr>
          <w:rFonts w:asciiTheme="majorBidi" w:hAnsiTheme="majorBidi" w:cstheme="majorBidi"/>
        </w:rPr>
        <w:t xml:space="preserve"> </w:t>
      </w:r>
      <w:r w:rsidRPr="005970B0">
        <w:rPr>
          <w:rFonts w:asciiTheme="majorBidi" w:hAnsiTheme="majorBidi" w:cstheme="majorBidi"/>
        </w:rPr>
        <w:t>(Seamon, 2010, p1)</w:t>
      </w:r>
      <w:r w:rsidR="00B72254" w:rsidRPr="005970B0">
        <w:rPr>
          <w:rFonts w:asciiTheme="majorBidi" w:hAnsiTheme="majorBidi" w:cstheme="majorBidi"/>
        </w:rPr>
        <w:t>.</w:t>
      </w:r>
    </w:p>
    <w:p w14:paraId="79D60EF8" w14:textId="2B953A40" w:rsidR="001B54A7" w:rsidRPr="005970B0" w:rsidRDefault="004D21E6">
      <w:pPr>
        <w:widowControl w:val="0"/>
        <w:autoSpaceDE w:val="0"/>
        <w:autoSpaceDN w:val="0"/>
        <w:adjustRightInd w:val="0"/>
        <w:spacing w:after="240" w:line="360" w:lineRule="auto"/>
        <w:jc w:val="both"/>
        <w:rPr>
          <w:rFonts w:asciiTheme="majorBidi" w:hAnsiTheme="majorBidi" w:cstheme="majorBidi"/>
        </w:rPr>
      </w:pPr>
      <w:r w:rsidRPr="005970B0">
        <w:rPr>
          <w:rFonts w:asciiTheme="majorBidi" w:hAnsiTheme="majorBidi" w:cstheme="majorBidi"/>
        </w:rPr>
        <w:t xml:space="preserve">In relation to this </w:t>
      </w:r>
      <w:r w:rsidR="00E82025" w:rsidRPr="005970B0">
        <w:rPr>
          <w:rFonts w:asciiTheme="majorBidi" w:hAnsiTheme="majorBidi" w:cstheme="majorBidi"/>
        </w:rPr>
        <w:t>phenomenological perspective</w:t>
      </w:r>
      <w:r w:rsidR="00B122D9" w:rsidRPr="005970B0">
        <w:rPr>
          <w:rFonts w:asciiTheme="majorBidi" w:hAnsiTheme="majorBidi" w:cstheme="majorBidi"/>
        </w:rPr>
        <w:t>, the question</w:t>
      </w:r>
      <w:r w:rsidR="0037195E" w:rsidRPr="005970B0">
        <w:rPr>
          <w:rFonts w:asciiTheme="majorBidi" w:hAnsiTheme="majorBidi" w:cstheme="majorBidi"/>
        </w:rPr>
        <w:t xml:space="preserve"> </w:t>
      </w:r>
      <w:r w:rsidR="001B54A7" w:rsidRPr="005970B0">
        <w:rPr>
          <w:rFonts w:asciiTheme="majorBidi" w:hAnsiTheme="majorBidi" w:cstheme="majorBidi"/>
        </w:rPr>
        <w:t>engages with the idea of movement as a catalyst for perception, creating a “path of observation”</w:t>
      </w:r>
      <w:r w:rsidR="001B54A7" w:rsidRPr="005970B0">
        <w:rPr>
          <w:rFonts w:asciiTheme="majorBidi" w:hAnsiTheme="majorBidi" w:cstheme="majorBidi"/>
          <w:color w:val="1A1718"/>
          <w:lang w:eastAsia="en-US"/>
        </w:rPr>
        <w:t xml:space="preserve"> (Gibson, 1979</w:t>
      </w:r>
      <w:r w:rsidR="004029BA" w:rsidRPr="005970B0">
        <w:rPr>
          <w:rFonts w:asciiTheme="majorBidi" w:hAnsiTheme="majorBidi" w:cstheme="majorBidi"/>
          <w:color w:val="1A1718"/>
          <w:lang w:eastAsia="en-US"/>
        </w:rPr>
        <w:t xml:space="preserve">, cited </w:t>
      </w:r>
      <w:r w:rsidR="001B54A7" w:rsidRPr="005970B0">
        <w:rPr>
          <w:rFonts w:asciiTheme="majorBidi" w:hAnsiTheme="majorBidi" w:cstheme="majorBidi"/>
          <w:color w:val="1A1718"/>
          <w:lang w:eastAsia="en-US"/>
        </w:rPr>
        <w:t xml:space="preserve">in Ingold, 2004, p.331) in which key spatial information is gathered. This </w:t>
      </w:r>
      <w:r w:rsidR="00E82025" w:rsidRPr="005970B0">
        <w:rPr>
          <w:rFonts w:asciiTheme="majorBidi" w:hAnsiTheme="majorBidi" w:cstheme="majorBidi"/>
          <w:color w:val="1A1718"/>
          <w:lang w:eastAsia="en-US"/>
        </w:rPr>
        <w:t xml:space="preserve">notion of </w:t>
      </w:r>
      <w:r w:rsidR="001B54A7" w:rsidRPr="005970B0">
        <w:rPr>
          <w:rFonts w:asciiTheme="majorBidi" w:hAnsiTheme="majorBidi" w:cstheme="majorBidi"/>
          <w:color w:val="1A1718"/>
          <w:lang w:eastAsia="en-US"/>
        </w:rPr>
        <w:t xml:space="preserve">active perception </w:t>
      </w:r>
      <w:r w:rsidR="00E82025" w:rsidRPr="005970B0">
        <w:rPr>
          <w:rFonts w:asciiTheme="majorBidi" w:hAnsiTheme="majorBidi" w:cstheme="majorBidi"/>
          <w:color w:val="1A1718"/>
          <w:lang w:eastAsia="en-US"/>
        </w:rPr>
        <w:t>is recognised by</w:t>
      </w:r>
      <w:r w:rsidR="001B54A7" w:rsidRPr="005970B0">
        <w:rPr>
          <w:rFonts w:asciiTheme="majorBidi" w:hAnsiTheme="majorBidi" w:cstheme="majorBidi"/>
          <w:color w:val="1A1718"/>
          <w:lang w:eastAsia="en-US"/>
        </w:rPr>
        <w:t xml:space="preserve"> </w:t>
      </w:r>
      <w:r w:rsidR="001B54A7" w:rsidRPr="005970B0">
        <w:rPr>
          <w:rFonts w:asciiTheme="majorBidi" w:hAnsiTheme="majorBidi" w:cstheme="majorBidi"/>
        </w:rPr>
        <w:t>Tim Ingold</w:t>
      </w:r>
      <w:r w:rsidR="00E82025" w:rsidRPr="005970B0">
        <w:rPr>
          <w:rFonts w:asciiTheme="majorBidi" w:hAnsiTheme="majorBidi" w:cstheme="majorBidi"/>
        </w:rPr>
        <w:t xml:space="preserve">, who argues, </w:t>
      </w:r>
      <w:r w:rsidR="001B54A7" w:rsidRPr="005970B0">
        <w:rPr>
          <w:rFonts w:asciiTheme="majorBidi" w:hAnsiTheme="majorBidi" w:cstheme="majorBidi"/>
        </w:rPr>
        <w:t xml:space="preserve">“locomotion, not cognition, must be the starting point for the study of perceptual activity” (Ingold, 2004, p.331). </w:t>
      </w:r>
      <w:r w:rsidR="00605FF4" w:rsidRPr="005970B0">
        <w:rPr>
          <w:rFonts w:asciiTheme="majorBidi" w:hAnsiTheme="majorBidi" w:cstheme="majorBidi"/>
        </w:rPr>
        <w:t>Building on</w:t>
      </w:r>
      <w:r w:rsidR="001B54A7" w:rsidRPr="005970B0">
        <w:rPr>
          <w:rFonts w:asciiTheme="majorBidi" w:hAnsiTheme="majorBidi" w:cstheme="majorBidi"/>
        </w:rPr>
        <w:t xml:space="preserve"> this </w:t>
      </w:r>
      <w:r w:rsidR="00605FF4" w:rsidRPr="005970B0">
        <w:rPr>
          <w:rFonts w:asciiTheme="majorBidi" w:hAnsiTheme="majorBidi" w:cstheme="majorBidi"/>
        </w:rPr>
        <w:t xml:space="preserve">argument for the </w:t>
      </w:r>
      <w:r w:rsidR="001B54A7" w:rsidRPr="005970B0">
        <w:rPr>
          <w:rFonts w:asciiTheme="majorBidi" w:hAnsiTheme="majorBidi" w:cstheme="majorBidi"/>
        </w:rPr>
        <w:t xml:space="preserve">primacy of movement within the perceptive process, this study analyses the value of walking the Centre as a method towards </w:t>
      </w:r>
      <w:r w:rsidR="00A35D09" w:rsidRPr="005970B0">
        <w:rPr>
          <w:rFonts w:asciiTheme="majorBidi" w:hAnsiTheme="majorBidi" w:cstheme="majorBidi"/>
        </w:rPr>
        <w:t xml:space="preserve">acquiring </w:t>
      </w:r>
      <w:r w:rsidR="001B54A7" w:rsidRPr="005970B0">
        <w:rPr>
          <w:rFonts w:asciiTheme="majorBidi" w:hAnsiTheme="majorBidi" w:cstheme="majorBidi"/>
        </w:rPr>
        <w:t>new insights relevant to painting.</w:t>
      </w:r>
    </w:p>
    <w:p w14:paraId="3643DCD4" w14:textId="71ECEFAC" w:rsidR="00BA64A5" w:rsidRPr="00513F5F" w:rsidRDefault="001B54A7" w:rsidP="00C77B54">
      <w:pPr>
        <w:pStyle w:val="Heading2"/>
      </w:pPr>
      <w:bookmarkStart w:id="42" w:name="_Toc79676742"/>
      <w:r w:rsidRPr="00513F5F">
        <w:t>Memory</w:t>
      </w:r>
      <w:r w:rsidR="001327E9" w:rsidRPr="00513F5F">
        <w:t xml:space="preserve"> and R</w:t>
      </w:r>
      <w:r w:rsidRPr="00513F5F">
        <w:t>emembering</w:t>
      </w:r>
      <w:bookmarkEnd w:id="42"/>
    </w:p>
    <w:p w14:paraId="3304C71B" w14:textId="35E55ABC" w:rsidR="000A7BB8" w:rsidRDefault="001B54A7">
      <w:pPr>
        <w:widowControl w:val="0"/>
        <w:autoSpaceDE w:val="0"/>
        <w:autoSpaceDN w:val="0"/>
        <w:adjustRightInd w:val="0"/>
        <w:spacing w:after="240" w:line="360" w:lineRule="auto"/>
        <w:jc w:val="both"/>
      </w:pPr>
      <w:r>
        <w:t xml:space="preserve">The final question </w:t>
      </w:r>
      <w:r w:rsidR="00792961">
        <w:t xml:space="preserve">applies a novel route of enquiry previously </w:t>
      </w:r>
      <w:r w:rsidR="00D61B7F">
        <w:t>un</w:t>
      </w:r>
      <w:r w:rsidR="00792961">
        <w:t xml:space="preserve">explored in relation to the Centre, </w:t>
      </w:r>
      <w:r>
        <w:t>investigat</w:t>
      </w:r>
      <w:r w:rsidR="00792961">
        <w:t>ing</w:t>
      </w:r>
      <w:r>
        <w:t xml:space="preserve"> how </w:t>
      </w:r>
      <w:r w:rsidRPr="00740E59">
        <w:t>memory</w:t>
      </w:r>
      <w:r>
        <w:t xml:space="preserve"> interweaves the processes and outcomes of research. </w:t>
      </w:r>
      <w:r w:rsidR="00501624">
        <w:t>The complexities of what memory is</w:t>
      </w:r>
      <w:r w:rsidR="000F1CE8">
        <w:t xml:space="preserve"> and </w:t>
      </w:r>
      <w:r w:rsidR="00501624">
        <w:t>how we remember</w:t>
      </w:r>
      <w:r w:rsidR="000F1CE8">
        <w:t xml:space="preserve"> </w:t>
      </w:r>
      <w:r w:rsidR="00501624">
        <w:t>as individuals and as societies have been explored extensively by such theorists as</w:t>
      </w:r>
      <w:r w:rsidR="000F1CE8">
        <w:t xml:space="preserve">: </w:t>
      </w:r>
      <w:r>
        <w:t xml:space="preserve">Henri </w:t>
      </w:r>
      <w:r w:rsidRPr="00FD17CF">
        <w:t>Bergson in ‘Matter and Memory’ (1896), Gaston Bachelard in ‘The Poetics of Space’ (1958), Pierre Nora in ‘Between Memory and History: Les Lieux de M</w:t>
      </w:r>
      <w:r w:rsidR="00152BD3">
        <w:t>é</w:t>
      </w:r>
      <w:r w:rsidRPr="00FD17CF">
        <w:t>moire’ (1981-1992) and Dylan Trigg in ‘</w:t>
      </w:r>
      <w:r w:rsidRPr="00FD17CF">
        <w:rPr>
          <w:rFonts w:hint="eastAsia"/>
        </w:rPr>
        <w:t>The Memory of Place: A Phenomenology of the Uncanny</w:t>
      </w:r>
      <w:r w:rsidRPr="00FD17CF">
        <w:t>’ (2012)</w:t>
      </w:r>
      <w:r>
        <w:t xml:space="preserve">. </w:t>
      </w:r>
      <w:r w:rsidR="005F6553">
        <w:t>Readings of these key texts</w:t>
      </w:r>
      <w:r>
        <w:t xml:space="preserve"> revealed</w:t>
      </w:r>
      <w:r w:rsidRPr="0027724E">
        <w:t xml:space="preserve"> </w:t>
      </w:r>
      <w:r w:rsidRPr="00A14A88">
        <w:t>different kinds of memory at work</w:t>
      </w:r>
      <w:r w:rsidRPr="0027724E">
        <w:t xml:space="preserve"> with</w:t>
      </w:r>
      <w:r>
        <w:t>in</w:t>
      </w:r>
      <w:r w:rsidRPr="0027724E">
        <w:t xml:space="preserve"> </w:t>
      </w:r>
      <w:r w:rsidRPr="00A14A88">
        <w:t xml:space="preserve">the </w:t>
      </w:r>
      <w:r w:rsidR="003E4976">
        <w:t>study</w:t>
      </w:r>
      <w:r>
        <w:t xml:space="preserve"> including</w:t>
      </w:r>
      <w:r w:rsidR="003C02E1">
        <w:t xml:space="preserve"> </w:t>
      </w:r>
      <w:r w:rsidR="00E76A99">
        <w:t xml:space="preserve">the activity of </w:t>
      </w:r>
      <w:r w:rsidR="00790931">
        <w:t xml:space="preserve">memory </w:t>
      </w:r>
      <w:r w:rsidR="003E4976">
        <w:t>in</w:t>
      </w:r>
      <w:r w:rsidR="00536A60">
        <w:t>;</w:t>
      </w:r>
      <w:r w:rsidR="003E4976">
        <w:t xml:space="preserve"> onsite and studio</w:t>
      </w:r>
      <w:r w:rsidR="000F1CE8">
        <w:t>-</w:t>
      </w:r>
      <w:r w:rsidR="003E4976">
        <w:t xml:space="preserve">based </w:t>
      </w:r>
      <w:r>
        <w:t>experience</w:t>
      </w:r>
      <w:r w:rsidR="003E4976">
        <w:t>s</w:t>
      </w:r>
      <w:r w:rsidRPr="0027724E">
        <w:t xml:space="preserve">, </w:t>
      </w:r>
      <w:r w:rsidR="003E4976">
        <w:t xml:space="preserve">within </w:t>
      </w:r>
      <w:r w:rsidRPr="0027724E">
        <w:t>the photog</w:t>
      </w:r>
      <w:r w:rsidRPr="00A14A88">
        <w:t>raphs and archive images</w:t>
      </w:r>
      <w:r>
        <w:t>,</w:t>
      </w:r>
      <w:r w:rsidRPr="0027724E">
        <w:t xml:space="preserve"> </w:t>
      </w:r>
      <w:r w:rsidR="006170BD">
        <w:t xml:space="preserve">personal </w:t>
      </w:r>
      <w:r w:rsidRPr="0027724E">
        <w:t>memor</w:t>
      </w:r>
      <w:r w:rsidR="006170BD">
        <w:t>ies</w:t>
      </w:r>
      <w:r w:rsidR="003E4976">
        <w:t xml:space="preserve"> evoked within the Centre and </w:t>
      </w:r>
      <w:r w:rsidRPr="0027724E">
        <w:t xml:space="preserve">the </w:t>
      </w:r>
      <w:r w:rsidRPr="00A14A88">
        <w:t xml:space="preserve">absent presence </w:t>
      </w:r>
      <w:r w:rsidR="00536A60">
        <w:t xml:space="preserve">within </w:t>
      </w:r>
      <w:r w:rsidRPr="00A14A88">
        <w:t xml:space="preserve">the abandoned hotel. </w:t>
      </w:r>
      <w:r>
        <w:t xml:space="preserve">These findings resonate with Bergson’s </w:t>
      </w:r>
      <w:r w:rsidR="00D67715">
        <w:t>claim</w:t>
      </w:r>
      <w:r>
        <w:t xml:space="preserve"> that “There is no perception which is not full of memories” (Radstone &amp; Schwarz, 2010, p.65), </w:t>
      </w:r>
      <w:r w:rsidR="00D67715">
        <w:t xml:space="preserve">which </w:t>
      </w:r>
      <w:r w:rsidR="00D806E9">
        <w:t xml:space="preserve">supports </w:t>
      </w:r>
      <w:r w:rsidR="006170BD">
        <w:t xml:space="preserve">personal experiences of involuntary childhood memories triggered by visiting the abandoned Odeon Cinema. </w:t>
      </w:r>
    </w:p>
    <w:p w14:paraId="23EE5772" w14:textId="14F12F13" w:rsidR="00107E4A" w:rsidRDefault="001B54A7" w:rsidP="00391090">
      <w:pPr>
        <w:widowControl w:val="0"/>
        <w:autoSpaceDE w:val="0"/>
        <w:autoSpaceDN w:val="0"/>
        <w:adjustRightInd w:val="0"/>
        <w:spacing w:after="240" w:line="360" w:lineRule="auto"/>
        <w:jc w:val="both"/>
        <w:rPr>
          <w:b/>
          <w:bCs/>
        </w:rPr>
      </w:pPr>
      <w:r>
        <w:t xml:space="preserve">Connected to this, Walter Benjamin, Seigfried </w:t>
      </w:r>
      <w:r w:rsidR="00152BD3">
        <w:t xml:space="preserve">Kracauer </w:t>
      </w:r>
      <w:r>
        <w:t xml:space="preserve">and Pierre Nora identify an alarming collective and individual </w:t>
      </w:r>
      <w:r w:rsidR="00D67715">
        <w:t>forgetting</w:t>
      </w:r>
      <w:r>
        <w:t xml:space="preserve">. This </w:t>
      </w:r>
      <w:r w:rsidR="00D67715">
        <w:t>memory loss</w:t>
      </w:r>
      <w:r>
        <w:t xml:space="preserve"> occurs for a variety of reasons </w:t>
      </w:r>
      <w:r w:rsidR="00D67715">
        <w:t>including</w:t>
      </w:r>
      <w:r w:rsidR="00030E64">
        <w:t>:</w:t>
      </w:r>
      <w:r>
        <w:t xml:space="preserve"> the selective archiving of history, the acceleration of economic and political change (causing environmental and cultural instability), technological developments </w:t>
      </w:r>
      <w:r w:rsidR="00790931">
        <w:t>in</w:t>
      </w:r>
      <w:r>
        <w:t xml:space="preserve"> photography (as a proxy for memory) and digitally stored information (in archives). The last two reasons </w:t>
      </w:r>
      <w:r w:rsidR="00D67715">
        <w:t>offer a false sense of security, promising</w:t>
      </w:r>
      <w:r>
        <w:t xml:space="preserve"> that the information can be retrieved as required</w:t>
      </w:r>
      <w:r w:rsidR="00DE4879">
        <w:t>,</w:t>
      </w:r>
      <w:r>
        <w:t xml:space="preserve"> which </w:t>
      </w:r>
      <w:r w:rsidR="00D67715">
        <w:t xml:space="preserve">it is argued </w:t>
      </w:r>
      <w:r>
        <w:t>encourages forgetting</w:t>
      </w:r>
      <w:r w:rsidR="006C6438">
        <w:rPr>
          <w:b/>
          <w:bCs/>
        </w:rPr>
        <w:t>.</w:t>
      </w:r>
    </w:p>
    <w:p w14:paraId="72894F4E" w14:textId="5901D474" w:rsidR="000463C8" w:rsidRPr="00C77B54" w:rsidRDefault="005F58EC" w:rsidP="00C77B54">
      <w:pPr>
        <w:pStyle w:val="Heading2"/>
      </w:pPr>
      <w:bookmarkStart w:id="43" w:name="_Toc79676743"/>
      <w:r w:rsidRPr="00E30607">
        <w:t xml:space="preserve">Chapter </w:t>
      </w:r>
      <w:r w:rsidR="000463C8" w:rsidRPr="00C77B54">
        <w:t>Summary</w:t>
      </w:r>
      <w:bookmarkEnd w:id="43"/>
      <w:r w:rsidR="000463C8" w:rsidRPr="00C77B54">
        <w:t xml:space="preserve"> </w:t>
      </w:r>
    </w:p>
    <w:p w14:paraId="5138A9C7" w14:textId="34746378" w:rsidR="009F6796" w:rsidRDefault="001B54A7" w:rsidP="00E06E87">
      <w:pPr>
        <w:spacing w:line="360" w:lineRule="auto"/>
        <w:jc w:val="both"/>
      </w:pPr>
      <w:r>
        <w:t xml:space="preserve">This overview of the research questions draws attention to </w:t>
      </w:r>
      <w:r w:rsidR="002B2251">
        <w:t>the central</w:t>
      </w:r>
      <w:r>
        <w:t xml:space="preserve"> ideas and </w:t>
      </w:r>
      <w:r w:rsidR="00587101">
        <w:t xml:space="preserve">significant </w:t>
      </w:r>
      <w:r w:rsidR="00E06E87">
        <w:t xml:space="preserve">areas of research </w:t>
      </w:r>
      <w:r>
        <w:t xml:space="preserve">which </w:t>
      </w:r>
      <w:r w:rsidR="00F570B5">
        <w:t>have become the keystone</w:t>
      </w:r>
      <w:r w:rsidR="002B2251">
        <w:t xml:space="preserve"> </w:t>
      </w:r>
      <w:r>
        <w:t xml:space="preserve">to this enquiry. </w:t>
      </w:r>
      <w:r w:rsidR="002B2251">
        <w:t>It</w:t>
      </w:r>
      <w:r>
        <w:t xml:space="preserve"> highlight</w:t>
      </w:r>
      <w:r w:rsidR="002B2251">
        <w:t>s</w:t>
      </w:r>
      <w:r>
        <w:t xml:space="preserve"> </w:t>
      </w:r>
      <w:r w:rsidR="00587101">
        <w:t xml:space="preserve">an interconnectivity </w:t>
      </w:r>
      <w:r w:rsidR="00F570B5">
        <w:t>between embodied practice</w:t>
      </w:r>
      <w:r w:rsidR="00B7732A">
        <w:t xml:space="preserve">, place and the everyday </w:t>
      </w:r>
      <w:r w:rsidR="00587101">
        <w:t xml:space="preserve">explored </w:t>
      </w:r>
      <w:r w:rsidR="00F570B5">
        <w:t xml:space="preserve">within this study. It also foregrounds the significance of photography and walking as active fieldwork practices </w:t>
      </w:r>
      <w:r w:rsidR="00587101">
        <w:t xml:space="preserve">fundamental </w:t>
      </w:r>
      <w:r w:rsidR="00F570B5">
        <w:t xml:space="preserve">to </w:t>
      </w:r>
      <w:r w:rsidR="00587101">
        <w:t xml:space="preserve">the </w:t>
      </w:r>
      <w:r w:rsidR="00D82EDB">
        <w:t>investigati</w:t>
      </w:r>
      <w:r w:rsidR="00587101">
        <w:t>on of</w:t>
      </w:r>
      <w:r w:rsidR="00D82EDB">
        <w:t xml:space="preserve"> the site</w:t>
      </w:r>
      <w:r w:rsidR="00F570B5">
        <w:t xml:space="preserve">.  </w:t>
      </w:r>
      <w:r w:rsidR="00D82EDB">
        <w:t xml:space="preserve">In addition, it </w:t>
      </w:r>
      <w:r w:rsidR="00E22BCD">
        <w:t xml:space="preserve">highlights </w:t>
      </w:r>
      <w:r>
        <w:t xml:space="preserve">growing concerns for the future of place, </w:t>
      </w:r>
      <w:r w:rsidRPr="000463C8">
        <w:t xml:space="preserve">the disruption </w:t>
      </w:r>
      <w:r w:rsidR="00E22BCD">
        <w:t xml:space="preserve">of </w:t>
      </w:r>
      <w:r w:rsidRPr="000463C8">
        <w:t>the quotidian</w:t>
      </w:r>
      <w:r>
        <w:t xml:space="preserve"> and a loss of </w:t>
      </w:r>
      <w:r w:rsidR="000463C8">
        <w:t xml:space="preserve">cultural and individual </w:t>
      </w:r>
      <w:r>
        <w:t xml:space="preserve">memory. </w:t>
      </w:r>
      <w:r w:rsidR="00D82EDB">
        <w:t>In this respect, a</w:t>
      </w:r>
      <w:r>
        <w:t xml:space="preserve">t a time in which these elements of daily life appear under threat, a study of this kind is both urgent and timely. </w:t>
      </w:r>
    </w:p>
    <w:p w14:paraId="00115A64" w14:textId="77777777" w:rsidR="009F6796" w:rsidRDefault="009F6796" w:rsidP="003B0EF6">
      <w:pPr>
        <w:jc w:val="both"/>
      </w:pPr>
    </w:p>
    <w:p w14:paraId="5D76E2D9" w14:textId="34E9973E" w:rsidR="00D75117" w:rsidRDefault="001B54A7" w:rsidP="00D75117">
      <w:pPr>
        <w:spacing w:line="360" w:lineRule="auto"/>
        <w:jc w:val="both"/>
      </w:pPr>
      <w:r>
        <w:t xml:space="preserve">The following chapter will </w:t>
      </w:r>
      <w:r w:rsidR="009F6796">
        <w:t xml:space="preserve">begin the enquiry by </w:t>
      </w:r>
      <w:r w:rsidR="007727DF">
        <w:t>examin</w:t>
      </w:r>
      <w:r w:rsidR="009F6796">
        <w:t>ing</w:t>
      </w:r>
      <w:r w:rsidR="00483DA8">
        <w:t xml:space="preserve"> the </w:t>
      </w:r>
      <w:r w:rsidR="007727DF">
        <w:t>value</w:t>
      </w:r>
      <w:r w:rsidR="00483DA8">
        <w:t xml:space="preserve"> of the Centre as a subject of study, </w:t>
      </w:r>
      <w:r w:rsidR="00230025">
        <w:t>consider</w:t>
      </w:r>
      <w:r w:rsidR="009F6796">
        <w:t>ing</w:t>
      </w:r>
      <w:r w:rsidR="00483DA8">
        <w:t xml:space="preserve"> its architectural significance as well as its </w:t>
      </w:r>
      <w:r w:rsidR="007727DF">
        <w:t>importance</w:t>
      </w:r>
      <w:r w:rsidR="00483DA8">
        <w:t xml:space="preserve"> as a place of memory. It will also </w:t>
      </w:r>
      <w:r>
        <w:t xml:space="preserve">identify the </w:t>
      </w:r>
      <w:r w:rsidR="007727DF">
        <w:t>diverse range of</w:t>
      </w:r>
      <w:r>
        <w:t xml:space="preserve"> research methodologies</w:t>
      </w:r>
      <w:r w:rsidR="00483DA8">
        <w:t xml:space="preserve"> applied through the investigation,</w:t>
      </w:r>
      <w:r w:rsidR="007727DF">
        <w:t xml:space="preserve"> including spatial bricolage, </w:t>
      </w:r>
      <w:r w:rsidR="007727DF">
        <w:rPr>
          <w:lang w:val="en-US"/>
        </w:rPr>
        <w:t>s</w:t>
      </w:r>
      <w:r w:rsidR="007727DF" w:rsidRPr="001336F0">
        <w:rPr>
          <w:lang w:val="en-US"/>
        </w:rPr>
        <w:t>chizocartography</w:t>
      </w:r>
      <w:r w:rsidR="007727DF">
        <w:t>, autoethnography, the archive,</w:t>
      </w:r>
      <w:r w:rsidR="003C02E1">
        <w:t xml:space="preserve"> memory and painting practice, </w:t>
      </w:r>
      <w:r w:rsidR="007727DF">
        <w:t xml:space="preserve">assessing their </w:t>
      </w:r>
      <w:r w:rsidR="009F468A">
        <w:t xml:space="preserve">value </w:t>
      </w:r>
      <w:r w:rsidR="009F6796">
        <w:t xml:space="preserve">and the novelty of their </w:t>
      </w:r>
      <w:r w:rsidR="00580ED8">
        <w:t>collaboration</w:t>
      </w:r>
      <w:r w:rsidR="009F6796">
        <w:t xml:space="preserve"> </w:t>
      </w:r>
      <w:r w:rsidR="00580ED8">
        <w:t xml:space="preserve">in </w:t>
      </w:r>
      <w:r w:rsidR="007727DF">
        <w:t xml:space="preserve">a study of this kind. </w:t>
      </w:r>
    </w:p>
    <w:p w14:paraId="7EFE72B6" w14:textId="77777777" w:rsidR="007561DC" w:rsidRDefault="007561DC" w:rsidP="007825B8">
      <w:pPr>
        <w:pStyle w:val="Heading1"/>
        <w:sectPr w:rsidR="007561DC" w:rsidSect="004D1507">
          <w:endnotePr>
            <w:numFmt w:val="decimal"/>
          </w:endnotePr>
          <w:pgSz w:w="11900" w:h="16840"/>
          <w:pgMar w:top="1440" w:right="1440" w:bottom="1440" w:left="2304" w:header="720" w:footer="720" w:gutter="0"/>
          <w:cols w:space="720"/>
          <w:titlePg/>
          <w:docGrid w:linePitch="360"/>
        </w:sectPr>
      </w:pPr>
    </w:p>
    <w:p w14:paraId="71A569E8" w14:textId="7624DB50" w:rsidR="00580612" w:rsidRDefault="00E03AC1" w:rsidP="007825B8">
      <w:pPr>
        <w:pStyle w:val="Heading1"/>
      </w:pPr>
      <w:bookmarkStart w:id="44" w:name="_Toc79676744"/>
      <w:r w:rsidRPr="00740E59">
        <w:t xml:space="preserve">Chapter </w:t>
      </w:r>
      <w:r w:rsidR="006A6D4C">
        <w:t>2</w:t>
      </w:r>
      <w:r w:rsidRPr="00740E59">
        <w:t>: Research Methodology</w:t>
      </w:r>
      <w:bookmarkEnd w:id="44"/>
    </w:p>
    <w:p w14:paraId="1C930A0B" w14:textId="77777777" w:rsidR="00C3101B" w:rsidRDefault="00C3101B" w:rsidP="00C77B54"/>
    <w:p w14:paraId="11BC3618" w14:textId="141C225E" w:rsidR="002336C4" w:rsidRPr="00B40BED" w:rsidRDefault="002336C4" w:rsidP="00596D2C">
      <w:pPr>
        <w:rPr>
          <w:lang w:eastAsia="en-US"/>
        </w:rPr>
      </w:pPr>
    </w:p>
    <w:p w14:paraId="369F5EAD" w14:textId="77777777" w:rsidR="00107664" w:rsidRDefault="001B54A7">
      <w:pPr>
        <w:pStyle w:val="Heading2"/>
      </w:pPr>
      <w:bookmarkStart w:id="45" w:name="_Toc79676745"/>
      <w:r>
        <w:t>Introduction</w:t>
      </w:r>
      <w:bookmarkEnd w:id="45"/>
    </w:p>
    <w:p w14:paraId="200A0136" w14:textId="29433067" w:rsidR="001B54A7" w:rsidRDefault="001B54A7" w:rsidP="00B40BED">
      <w:pPr>
        <w:spacing w:line="360" w:lineRule="auto"/>
        <w:jc w:val="both"/>
      </w:pPr>
      <w:r>
        <w:t>This</w:t>
      </w:r>
      <w:r w:rsidRPr="00F9419B">
        <w:t xml:space="preserve"> chapter </w:t>
      </w:r>
      <w:r>
        <w:t>outlines the rational</w:t>
      </w:r>
      <w:r w:rsidR="006E1EE1">
        <w:t>e</w:t>
      </w:r>
      <w:r>
        <w:t xml:space="preserve"> for choosing the Merrion Centre as the subject for this study, </w:t>
      </w:r>
      <w:r w:rsidR="00230025">
        <w:t>reviewing</w:t>
      </w:r>
      <w:r>
        <w:t xml:space="preserve"> the significance of the Centre’s history, its architectural legacy and its </w:t>
      </w:r>
      <w:r w:rsidR="000463C8">
        <w:t>role</w:t>
      </w:r>
      <w:r>
        <w:t xml:space="preserve"> as an everyday place of memory. Following this, there will be an </w:t>
      </w:r>
      <w:r w:rsidRPr="00C86796">
        <w:t>examin</w:t>
      </w:r>
      <w:r>
        <w:t>ation of</w:t>
      </w:r>
      <w:r w:rsidRPr="00F9419B">
        <w:t xml:space="preserve"> the </w:t>
      </w:r>
      <w:r w:rsidR="00C05202">
        <w:t xml:space="preserve">selected </w:t>
      </w:r>
      <w:r w:rsidRPr="00F9419B">
        <w:t>research methodologies</w:t>
      </w:r>
      <w:r w:rsidR="00C05202">
        <w:t xml:space="preserve"> used within the enquiry</w:t>
      </w:r>
      <w:r>
        <w:t>. This will include an overview of spatial b</w:t>
      </w:r>
      <w:r w:rsidRPr="00AB7A55">
        <w:t xml:space="preserve">ricolage </w:t>
      </w:r>
      <w:r>
        <w:t xml:space="preserve">and </w:t>
      </w:r>
      <w:r w:rsidRPr="001675AB">
        <w:t>s</w:t>
      </w:r>
      <w:r w:rsidRPr="00F9419B">
        <w:t>chizocartography</w:t>
      </w:r>
      <w:r w:rsidRPr="00AB7A55">
        <w:t xml:space="preserve"> </w:t>
      </w:r>
      <w:r>
        <w:t>as complementary methodologies</w:t>
      </w:r>
      <w:r w:rsidRPr="00AB7A55">
        <w:t xml:space="preserve"> </w:t>
      </w:r>
      <w:r>
        <w:t>for</w:t>
      </w:r>
      <w:r w:rsidRPr="00AB7A55">
        <w:t xml:space="preserve"> </w:t>
      </w:r>
      <w:r>
        <w:t>combining</w:t>
      </w:r>
      <w:r w:rsidRPr="00AB7A55">
        <w:t xml:space="preserve"> qualitative and performative methods to inform outcomes.</w:t>
      </w:r>
      <w:r w:rsidRPr="00C42939">
        <w:t xml:space="preserve"> </w:t>
      </w:r>
      <w:r>
        <w:t xml:space="preserve">It will then consider </w:t>
      </w:r>
      <w:r w:rsidRPr="00C42939">
        <w:t>autoethnography</w:t>
      </w:r>
      <w:r>
        <w:t xml:space="preserve"> </w:t>
      </w:r>
      <w:r w:rsidRPr="00C42939">
        <w:t xml:space="preserve">in relation to personal experiences of onsite visits, online community memories and the voices of practitioners with parallel interests such as Peter Doig and Mandy Payne. </w:t>
      </w:r>
      <w:r>
        <w:t>Following this there will be an overview</w:t>
      </w:r>
      <w:r w:rsidRPr="00AB7A55">
        <w:t xml:space="preserve"> </w:t>
      </w:r>
      <w:r>
        <w:t>of the Merrion Centre archive as an</w:t>
      </w:r>
      <w:r w:rsidRPr="00AB7A55">
        <w:t xml:space="preserve"> important </w:t>
      </w:r>
      <w:r>
        <w:t xml:space="preserve">resource for </w:t>
      </w:r>
      <w:r w:rsidRPr="00AB7A55">
        <w:t>revealing fragmented traces of earlier events</w:t>
      </w:r>
      <w:r>
        <w:t>,</w:t>
      </w:r>
      <w:r w:rsidRPr="00AB7A55">
        <w:t xml:space="preserve"> experiences </w:t>
      </w:r>
      <w:r>
        <w:t xml:space="preserve">and memories </w:t>
      </w:r>
      <w:r w:rsidRPr="00AB7A55">
        <w:t>from the Centre</w:t>
      </w:r>
      <w:r w:rsidR="006E1EE1">
        <w:t>’</w:t>
      </w:r>
      <w:r w:rsidRPr="00AB7A55">
        <w:t>s history.</w:t>
      </w:r>
      <w:r>
        <w:t xml:space="preserve"> Finally, there will be a discussion on painting-</w:t>
      </w:r>
      <w:r w:rsidRPr="00AB7A55">
        <w:t>based research processes and outcomes as a valuable methodology for generating new understanding</w:t>
      </w:r>
      <w:r>
        <w:t>, suggesting its</w:t>
      </w:r>
      <w:r w:rsidRPr="00DC2F8B">
        <w:t xml:space="preserve"> </w:t>
      </w:r>
      <w:r>
        <w:t xml:space="preserve">unique </w:t>
      </w:r>
      <w:r w:rsidRPr="00DC2F8B">
        <w:t xml:space="preserve">potential to contribute value and </w:t>
      </w:r>
      <w:r>
        <w:t>new knowledge</w:t>
      </w:r>
      <w:r w:rsidRPr="00DC2F8B">
        <w:t>.</w:t>
      </w:r>
    </w:p>
    <w:p w14:paraId="2EC68C04" w14:textId="6913B147" w:rsidR="001B54A7" w:rsidRPr="00531C29" w:rsidRDefault="001B54A7" w:rsidP="003B0EF6">
      <w:pPr>
        <w:jc w:val="lowKashida"/>
        <w:outlineLvl w:val="0"/>
      </w:pPr>
    </w:p>
    <w:p w14:paraId="1AC57464" w14:textId="63426955" w:rsidR="001B54A7" w:rsidRDefault="001B54A7">
      <w:pPr>
        <w:pStyle w:val="Heading2"/>
      </w:pPr>
      <w:bookmarkStart w:id="46" w:name="_Toc79676746"/>
      <w:r>
        <w:t>The Significance of Place</w:t>
      </w:r>
      <w:bookmarkEnd w:id="46"/>
    </w:p>
    <w:p w14:paraId="6820F2BC" w14:textId="154B5A56" w:rsidR="00042FB5" w:rsidRDefault="001B54A7" w:rsidP="008F7649">
      <w:pPr>
        <w:spacing w:line="360" w:lineRule="auto"/>
        <w:jc w:val="lowKashida"/>
      </w:pPr>
      <w:r>
        <w:t xml:space="preserve">The Merrion Centre became the focus of this investigation through formative practice which had been concerned with painting the urban margins. This earlier research instigated the idea of a sustained practice-led investigation into a familiar place. Initially drawn to the Centre </w:t>
      </w:r>
      <w:r w:rsidR="0064795D">
        <w:t xml:space="preserve">through </w:t>
      </w:r>
      <w:r w:rsidR="000773A0">
        <w:t>personal childhood memories</w:t>
      </w:r>
      <w:r w:rsidR="0064795D">
        <w:t>,</w:t>
      </w:r>
      <w:r w:rsidR="000773A0">
        <w:t xml:space="preserve"> </w:t>
      </w:r>
      <w:r w:rsidR="0064795D">
        <w:t>the building</w:t>
      </w:r>
      <w:r w:rsidR="003C02E1">
        <w:t xml:space="preserve">s </w:t>
      </w:r>
      <w:r w:rsidR="00D0309B">
        <w:t>B</w:t>
      </w:r>
      <w:r>
        <w:t xml:space="preserve">rutalist </w:t>
      </w:r>
      <w:r w:rsidR="0064795D">
        <w:t>heritage was also important</w:t>
      </w:r>
      <w:r>
        <w:t xml:space="preserve">. The site’s </w:t>
      </w:r>
      <w:r w:rsidR="005B1A8F">
        <w:t>M</w:t>
      </w:r>
      <w:r>
        <w:t xml:space="preserve">odernist legacy resonates with present-day reappraisals of the </w:t>
      </w:r>
      <w:r w:rsidR="005B1A8F">
        <w:t>b</w:t>
      </w:r>
      <w:r>
        <w:t xml:space="preserve">éton </w:t>
      </w:r>
      <w:r w:rsidR="005B1A8F">
        <w:t>b</w:t>
      </w:r>
      <w:r>
        <w:t xml:space="preserve">rut aesthetic, which applauds </w:t>
      </w:r>
      <w:r w:rsidR="00030E64">
        <w:t>B</w:t>
      </w:r>
      <w:r>
        <w:t xml:space="preserve">rutalism’s “social program and urbanistic vitality” </w:t>
      </w:r>
      <w:r w:rsidR="00230025">
        <w:t>(Meades,</w:t>
      </w:r>
      <w:r>
        <w:t xml:space="preserve"> 2014). This current resurgence of interest in </w:t>
      </w:r>
      <w:r w:rsidR="006E2B2C">
        <w:t>B</w:t>
      </w:r>
      <w:r>
        <w:t xml:space="preserve">rutalism’s architectural legacy is </w:t>
      </w:r>
      <w:r w:rsidR="00EC08DE">
        <w:t xml:space="preserve">exemplified </w:t>
      </w:r>
      <w:r>
        <w:t>in the work of contemporary artists such as</w:t>
      </w:r>
      <w:r w:rsidR="004F24AA">
        <w:t>:</w:t>
      </w:r>
      <w:r>
        <w:t xml:space="preserve"> Mandy Payne</w:t>
      </w:r>
      <w:r w:rsidR="00030E64">
        <w:t>,</w:t>
      </w:r>
      <w:r w:rsidRPr="00794138">
        <w:t xml:space="preserve"> </w:t>
      </w:r>
      <w:r w:rsidR="00EC08DE">
        <w:t xml:space="preserve">who paints </w:t>
      </w:r>
      <w:r w:rsidR="00AE0746" w:rsidRPr="00AE0746">
        <w:t xml:space="preserve">Park Hill, </w:t>
      </w:r>
      <w:r w:rsidR="00AE0746">
        <w:t xml:space="preserve">a </w:t>
      </w:r>
      <w:r w:rsidR="00AE0746" w:rsidRPr="00AE0746">
        <w:t>Grade II* listed Sheffield council estate</w:t>
      </w:r>
      <w:r w:rsidR="004F24AA">
        <w:t>;</w:t>
      </w:r>
      <w:r w:rsidR="00AE0746">
        <w:t xml:space="preserve"> </w:t>
      </w:r>
      <w:r w:rsidR="00C03200">
        <w:t xml:space="preserve">the painter </w:t>
      </w:r>
      <w:r w:rsidR="00965113">
        <w:t>David Heph</w:t>
      </w:r>
      <w:r>
        <w:t>er</w:t>
      </w:r>
      <w:r w:rsidR="00FE44AC">
        <w:t xml:space="preserve">, who </w:t>
      </w:r>
      <w:r w:rsidR="000805D3">
        <w:t>is drawn to</w:t>
      </w:r>
      <w:r w:rsidR="00FE44AC">
        <w:t xml:space="preserve"> </w:t>
      </w:r>
      <w:r w:rsidR="007530C8">
        <w:t xml:space="preserve">South London </w:t>
      </w:r>
      <w:r w:rsidR="00FE44AC">
        <w:t>social housing estates</w:t>
      </w:r>
      <w:r w:rsidR="004F24AA">
        <w:t>;</w:t>
      </w:r>
      <w:r>
        <w:t xml:space="preserve"> </w:t>
      </w:r>
      <w:r w:rsidR="000805D3">
        <w:t xml:space="preserve">printmaker </w:t>
      </w:r>
      <w:r>
        <w:t>Louise Haywood</w:t>
      </w:r>
      <w:r w:rsidR="004F24AA">
        <w:t>,</w:t>
      </w:r>
      <w:r w:rsidR="00845EEA">
        <w:t xml:space="preserve"> who </w:t>
      </w:r>
      <w:r w:rsidR="0095778F">
        <w:t>respond</w:t>
      </w:r>
      <w:r w:rsidR="000805D3">
        <w:t>s</w:t>
      </w:r>
      <w:r w:rsidR="0095778F">
        <w:t xml:space="preserve"> to </w:t>
      </w:r>
      <w:r w:rsidR="00D07EB5">
        <w:t xml:space="preserve">memory and </w:t>
      </w:r>
      <w:r w:rsidR="0095778F">
        <w:t>inner city decay</w:t>
      </w:r>
      <w:r w:rsidR="004F24AA">
        <w:t>;</w:t>
      </w:r>
      <w:r>
        <w:t xml:space="preserve"> the film makers Jane and Louise Wilson</w:t>
      </w:r>
      <w:r w:rsidR="004F24AA">
        <w:t>,</w:t>
      </w:r>
      <w:r>
        <w:t xml:space="preserve"> </w:t>
      </w:r>
      <w:r w:rsidR="00C03200">
        <w:t xml:space="preserve">who </w:t>
      </w:r>
      <w:r w:rsidR="008E49AB">
        <w:t>explore the hopes and failures of the Brutalist  project through the work of Victor Passmore</w:t>
      </w:r>
      <w:r w:rsidR="004F24AA">
        <w:t>;</w:t>
      </w:r>
      <w:r w:rsidR="008E49AB">
        <w:t xml:space="preserve"> </w:t>
      </w:r>
      <w:r w:rsidR="0040163D">
        <w:t xml:space="preserve"> </w:t>
      </w:r>
      <w:r>
        <w:t xml:space="preserve">and </w:t>
      </w:r>
      <w:r w:rsidR="009043B2">
        <w:t xml:space="preserve">artist </w:t>
      </w:r>
      <w:r>
        <w:t>Runa Islam</w:t>
      </w:r>
      <w:r w:rsidR="004F24AA">
        <w:t>,</w:t>
      </w:r>
      <w:r w:rsidR="009043B2">
        <w:t xml:space="preserve"> exploring notions of the real </w:t>
      </w:r>
      <w:r w:rsidR="00840043">
        <w:t xml:space="preserve">and </w:t>
      </w:r>
      <w:r w:rsidR="009043B2">
        <w:t>the fictional through</w:t>
      </w:r>
      <w:r w:rsidR="004F24AA">
        <w:t xml:space="preserve"> </w:t>
      </w:r>
      <w:r w:rsidR="009043B2">
        <w:t xml:space="preserve">film, using a </w:t>
      </w:r>
      <w:r w:rsidR="004F24AA">
        <w:t xml:space="preserve">meticulously </w:t>
      </w:r>
      <w:r w:rsidR="009043B2">
        <w:t>modelled</w:t>
      </w:r>
      <w:r w:rsidR="004F24AA">
        <w:t xml:space="preserve"> Trident carpark in Gateshead</w:t>
      </w:r>
      <w:r>
        <w:t xml:space="preserve">. </w:t>
      </w:r>
      <w:r w:rsidR="008F7649">
        <w:t xml:space="preserve">This project has much in common with both Payne and Hepher’s approaches and concerns however unlike any of these </w:t>
      </w:r>
      <w:r w:rsidR="00840043">
        <w:t xml:space="preserve">artists, this study will examine </w:t>
      </w:r>
      <w:r w:rsidR="008F7649">
        <w:t>the everyday place of a</w:t>
      </w:r>
      <w:r w:rsidR="00840043">
        <w:t xml:space="preserve"> shopping centre</w:t>
      </w:r>
      <w:r w:rsidR="008F7649">
        <w:t>.</w:t>
      </w:r>
    </w:p>
    <w:p w14:paraId="4F008867" w14:textId="530CF84D" w:rsidR="007B107A" w:rsidRDefault="00840043" w:rsidP="008F7649">
      <w:pPr>
        <w:spacing w:line="360" w:lineRule="auto"/>
        <w:jc w:val="lowKashida"/>
      </w:pPr>
      <w:r>
        <w:t xml:space="preserve"> </w:t>
      </w:r>
    </w:p>
    <w:p w14:paraId="23421325" w14:textId="70474952" w:rsidR="001B54A7" w:rsidRDefault="008F7649" w:rsidP="00F7121C">
      <w:pPr>
        <w:spacing w:line="360" w:lineRule="auto"/>
        <w:jc w:val="lowKashida"/>
      </w:pPr>
      <w:r>
        <w:t xml:space="preserve">The revival of interest in Brutalism </w:t>
      </w:r>
      <w:r w:rsidR="001B54A7">
        <w:t xml:space="preserve">comes at a time when many </w:t>
      </w:r>
      <w:r w:rsidR="001B54A7" w:rsidRPr="008D5B58">
        <w:t>examples</w:t>
      </w:r>
      <w:r w:rsidR="001B54A7">
        <w:t xml:space="preserve"> </w:t>
      </w:r>
      <w:r w:rsidR="007727DF">
        <w:t xml:space="preserve">of this type of architecture </w:t>
      </w:r>
      <w:r w:rsidR="001B54A7">
        <w:t>are being torn down, including the</w:t>
      </w:r>
      <w:r w:rsidR="009043B2">
        <w:t xml:space="preserve"> afore</w:t>
      </w:r>
      <w:r w:rsidR="00030E64">
        <w:t>-</w:t>
      </w:r>
      <w:r w:rsidR="009043B2">
        <w:t xml:space="preserve">mentioned </w:t>
      </w:r>
      <w:r w:rsidR="001B54A7">
        <w:t>Trident</w:t>
      </w:r>
      <w:r w:rsidR="009043B2">
        <w:t xml:space="preserve"> carpark in Gateshead and the Tricorn Shopping Centre </w:t>
      </w:r>
      <w:r w:rsidR="001B54A7">
        <w:t>in Portsmouth, both designed by Rodney Gordon of the Owen Luder Partnership. In Leeds, the photographer Peter Mitchell</w:t>
      </w:r>
      <w:r w:rsidR="006E1EE1">
        <w:t>,</w:t>
      </w:r>
      <w:r w:rsidR="001B54A7">
        <w:t xml:space="preserve"> in ‘Memento Mori’ (Mitchell, 2016) recorded the demise of the renowned Quarry Hill Flats during the 1970s, capturing the building and the community that continued to live on the site even as demolition began. These examples of the UK’s rapidly disappearing </w:t>
      </w:r>
      <w:r w:rsidR="00D0309B">
        <w:t>B</w:t>
      </w:r>
      <w:r w:rsidR="001B54A7">
        <w:t xml:space="preserve">rutalist architecture, </w:t>
      </w:r>
      <w:r w:rsidR="00F7121C">
        <w:t xml:space="preserve">perhaps explains the renewed interest in them and </w:t>
      </w:r>
      <w:r w:rsidR="001B54A7">
        <w:t xml:space="preserve">reinforces the timely nature of this study on the Merrion Centre, which is gradually </w:t>
      </w:r>
      <w:r w:rsidR="00A75509">
        <w:t>losing</w:t>
      </w:r>
      <w:r w:rsidR="001B54A7">
        <w:t xml:space="preserve"> its original aesthetic and character through </w:t>
      </w:r>
      <w:r w:rsidR="00A75509">
        <w:t xml:space="preserve">successive phases of </w:t>
      </w:r>
      <w:r w:rsidR="001B54A7">
        <w:t xml:space="preserve">redevelopment.  </w:t>
      </w:r>
    </w:p>
    <w:p w14:paraId="7881416E" w14:textId="77777777" w:rsidR="001B54A7" w:rsidRDefault="001B54A7" w:rsidP="002935C5">
      <w:pPr>
        <w:spacing w:line="360" w:lineRule="auto"/>
        <w:jc w:val="lowKashida"/>
      </w:pPr>
    </w:p>
    <w:p w14:paraId="2325E2BC" w14:textId="3D913DAA" w:rsidR="00544B8D" w:rsidRDefault="001B54A7" w:rsidP="00E30607">
      <w:pPr>
        <w:spacing w:line="360" w:lineRule="auto"/>
        <w:jc w:val="lowKashida"/>
      </w:pPr>
      <w:r>
        <w:t xml:space="preserve">Besides its architectural significance, the Merrion Centre </w:t>
      </w:r>
      <w:r w:rsidR="006E2B2C">
        <w:t xml:space="preserve">was also </w:t>
      </w:r>
      <w:r>
        <w:t xml:space="preserve">important as a </w:t>
      </w:r>
      <w:r w:rsidR="00F7121C">
        <w:t>“</w:t>
      </w:r>
      <w:r w:rsidR="00184C37">
        <w:t xml:space="preserve">site </w:t>
      </w:r>
      <w:r>
        <w:t>of memory</w:t>
      </w:r>
      <w:r w:rsidR="00F7121C">
        <w:t>” (Nora, 1989</w:t>
      </w:r>
      <w:r w:rsidR="00184C37">
        <w:t>, p.3</w:t>
      </w:r>
      <w:r w:rsidR="00F7121C">
        <w:t xml:space="preserve">), </w:t>
      </w:r>
      <w:r>
        <w:t xml:space="preserve">with close ties to my own history and a wider community </w:t>
      </w:r>
      <w:r w:rsidR="000D5FC5">
        <w:t xml:space="preserve">of </w:t>
      </w:r>
      <w:r w:rsidR="00BC557F">
        <w:t>remembrance</w:t>
      </w:r>
      <w:r w:rsidR="000D5FC5">
        <w:t xml:space="preserve"> </w:t>
      </w:r>
      <w:r>
        <w:t>in Leeds</w:t>
      </w:r>
      <w:r w:rsidR="00B01D0F">
        <w:t xml:space="preserve">. This </w:t>
      </w:r>
      <w:r w:rsidR="00A25979">
        <w:t>p</w:t>
      </w:r>
      <w:r w:rsidR="000D5FC5">
        <w:t>erception</w:t>
      </w:r>
      <w:r w:rsidR="00A25979">
        <w:t xml:space="preserve"> of the Centre as a site </w:t>
      </w:r>
      <w:r w:rsidR="00705BBE">
        <w:t xml:space="preserve">in which memory crystallises and </w:t>
      </w:r>
      <w:r w:rsidR="00310DD0">
        <w:t>accumulates</w:t>
      </w:r>
      <w:r w:rsidR="00705BBE">
        <w:t xml:space="preserve"> </w:t>
      </w:r>
      <w:r w:rsidR="001721FF">
        <w:t>offers</w:t>
      </w:r>
      <w:r w:rsidR="005840F0">
        <w:t xml:space="preserve"> a novel </w:t>
      </w:r>
      <w:r w:rsidR="001721FF">
        <w:t xml:space="preserve">research </w:t>
      </w:r>
      <w:r w:rsidR="005840F0">
        <w:t>perspective</w:t>
      </w:r>
      <w:r w:rsidR="007A4519">
        <w:t xml:space="preserve"> </w:t>
      </w:r>
      <w:r w:rsidR="003512E7">
        <w:t xml:space="preserve">which </w:t>
      </w:r>
      <w:r w:rsidR="009437C9">
        <w:t xml:space="preserve">would become a </w:t>
      </w:r>
      <w:r w:rsidR="00BF0E5B">
        <w:t xml:space="preserve">key </w:t>
      </w:r>
      <w:r w:rsidR="009437C9">
        <w:t>aspect of this</w:t>
      </w:r>
      <w:r w:rsidR="00BF0E5B">
        <w:t xml:space="preserve"> practice (led) </w:t>
      </w:r>
      <w:r w:rsidR="00A25979">
        <w:t>investigation</w:t>
      </w:r>
      <w:r w:rsidR="000D5FC5">
        <w:t>, as will be</w:t>
      </w:r>
      <w:r>
        <w:t xml:space="preserve"> </w:t>
      </w:r>
      <w:r w:rsidR="000D5FC5">
        <w:t xml:space="preserve">examined </w:t>
      </w:r>
      <w:r w:rsidR="009A171B">
        <w:t xml:space="preserve">further </w:t>
      </w:r>
      <w:r>
        <w:t xml:space="preserve">in </w:t>
      </w:r>
      <w:r w:rsidR="00BF0E5B">
        <w:t>chapter four</w:t>
      </w:r>
      <w:r>
        <w:t xml:space="preserve">. My own childhood recollections of the Centre included </w:t>
      </w:r>
      <w:r w:rsidR="00605FF4">
        <w:t xml:space="preserve">regular </w:t>
      </w:r>
      <w:r>
        <w:t>visi</w:t>
      </w:r>
      <w:r w:rsidR="00605FF4">
        <w:t>ts to</w:t>
      </w:r>
      <w:r>
        <w:t xml:space="preserve"> the Odeon cinema and </w:t>
      </w:r>
      <w:r w:rsidR="00605FF4">
        <w:t xml:space="preserve">hours spent </w:t>
      </w:r>
      <w:r>
        <w:t xml:space="preserve">marvelling </w:t>
      </w:r>
      <w:r w:rsidR="00CE0E88">
        <w:t>at the E</w:t>
      </w:r>
      <w:r>
        <w:t>mett machines</w:t>
      </w:r>
      <w:r w:rsidR="003B436B">
        <w:t xml:space="preserve"> (fig 1</w:t>
      </w:r>
      <w:r w:rsidR="00EB7C1C">
        <w:t>5</w:t>
      </w:r>
      <w:r w:rsidR="00605FF4">
        <w:t>)</w:t>
      </w:r>
      <w:r>
        <w:t>, I was also aware that my parents first met in the Centre</w:t>
      </w:r>
      <w:r w:rsidR="00BD77C1">
        <w:t xml:space="preserve"> at the New Mecca Ballroom</w:t>
      </w:r>
      <w:r>
        <w:t xml:space="preserve"> </w:t>
      </w:r>
      <w:r w:rsidR="00BD77C1">
        <w:t xml:space="preserve">in 1963 </w:t>
      </w:r>
      <w:r>
        <w:t>and later discovered that distant relations had been a part of a large Jewish community which had settled in the area in the late 19</w:t>
      </w:r>
      <w:r w:rsidRPr="00A627DF">
        <w:rPr>
          <w:vertAlign w:val="superscript"/>
        </w:rPr>
        <w:t>th</w:t>
      </w:r>
      <w:r>
        <w:t xml:space="preserve"> century.</w:t>
      </w:r>
      <w:r w:rsidRPr="00EB111D">
        <w:t xml:space="preserve"> </w:t>
      </w:r>
      <w:r>
        <w:t>These familial ties</w:t>
      </w:r>
      <w:r w:rsidR="00E16AB0">
        <w:t xml:space="preserve"> </w:t>
      </w:r>
      <w:r w:rsidR="0039514F">
        <w:t>reveal</w:t>
      </w:r>
      <w:r w:rsidR="00B60F08">
        <w:t xml:space="preserve"> </w:t>
      </w:r>
      <w:r>
        <w:t xml:space="preserve">additional </w:t>
      </w:r>
      <w:r w:rsidR="00B60F08">
        <w:t xml:space="preserve">memory </w:t>
      </w:r>
      <w:r>
        <w:t>connection</w:t>
      </w:r>
      <w:r w:rsidR="0039514F">
        <w:t>s</w:t>
      </w:r>
      <w:r w:rsidR="00500ED5">
        <w:t>,</w:t>
      </w:r>
      <w:r>
        <w:t xml:space="preserve"> </w:t>
      </w:r>
      <w:r w:rsidR="00B60F08">
        <w:t xml:space="preserve">discussed </w:t>
      </w:r>
      <w:r w:rsidR="00D364C0">
        <w:t>further in chapter four in relation to</w:t>
      </w:r>
      <w:r w:rsidR="00B60F08">
        <w:t xml:space="preserve"> </w:t>
      </w:r>
      <w:r w:rsidR="00D501B6">
        <w:t>Trigg and Hirsch</w:t>
      </w:r>
      <w:r w:rsidR="005E5C84">
        <w:t xml:space="preserve">, </w:t>
      </w:r>
      <w:r w:rsidR="00A93DE1">
        <w:t>creating</w:t>
      </w:r>
      <w:r w:rsidR="00D364C0">
        <w:t xml:space="preserve"> </w:t>
      </w:r>
      <w:r>
        <w:t>a new perception of the land</w:t>
      </w:r>
      <w:r w:rsidR="00E16AB0">
        <w:t xml:space="preserve"> </w:t>
      </w:r>
      <w:r>
        <w:t xml:space="preserve">on which the Centre stands as </w:t>
      </w:r>
      <w:r w:rsidR="00423285">
        <w:t>a</w:t>
      </w:r>
      <w:r w:rsidR="0039514F">
        <w:t>n unexpected ancestral</w:t>
      </w:r>
      <w:r w:rsidR="00DC2E03">
        <w:t xml:space="preserve"> </w:t>
      </w:r>
      <w:r w:rsidR="00EC5161">
        <w:t>home</w:t>
      </w:r>
      <w:r w:rsidR="00423285">
        <w:t xml:space="preserve">. </w:t>
      </w:r>
      <w:r>
        <w:t>Th</w:t>
      </w:r>
      <w:r w:rsidR="002944CA">
        <w:t>ese</w:t>
      </w:r>
      <w:r>
        <w:t xml:space="preserve"> understanding</w:t>
      </w:r>
      <w:r w:rsidR="002944CA">
        <w:t>s</w:t>
      </w:r>
      <w:r>
        <w:t xml:space="preserve"> suggest that </w:t>
      </w:r>
      <w:r w:rsidR="009A171B">
        <w:t xml:space="preserve">many </w:t>
      </w:r>
      <w:r>
        <w:t xml:space="preserve">kinds of memory operate within the study, a </w:t>
      </w:r>
      <w:r w:rsidR="001F4BC2">
        <w:t xml:space="preserve">proposition </w:t>
      </w:r>
      <w:r>
        <w:t>which chapter f</w:t>
      </w:r>
      <w:r w:rsidR="009A171B">
        <w:t xml:space="preserve">our and five explore </w:t>
      </w:r>
      <w:r w:rsidR="00A93DE1">
        <w:t xml:space="preserve">further </w:t>
      </w:r>
      <w:r>
        <w:t xml:space="preserve">in relation to </w:t>
      </w:r>
      <w:r w:rsidR="009A171B">
        <w:t xml:space="preserve">paintings of </w:t>
      </w:r>
      <w:r>
        <w:t>the Centre</w:t>
      </w:r>
      <w:r w:rsidR="009A171B">
        <w:t>.</w:t>
      </w:r>
    </w:p>
    <w:p w14:paraId="4D0D5E7D" w14:textId="77777777" w:rsidR="00544B8D" w:rsidRDefault="00544B8D" w:rsidP="00C86796">
      <w:pPr>
        <w:spacing w:line="360" w:lineRule="auto"/>
        <w:jc w:val="lowKashida"/>
      </w:pPr>
    </w:p>
    <w:p w14:paraId="14EECA2A" w14:textId="4B555993" w:rsidR="00544B8D" w:rsidRPr="00F9419B" w:rsidRDefault="00544B8D" w:rsidP="00DB203F">
      <w:pPr>
        <w:spacing w:line="360" w:lineRule="auto"/>
        <w:jc w:val="center"/>
        <w:rPr>
          <w:sz w:val="16"/>
          <w:szCs w:val="16"/>
        </w:rPr>
      </w:pPr>
      <w:r>
        <w:rPr>
          <w:noProof/>
        </w:rPr>
        <w:drawing>
          <wp:inline distT="0" distB="0" distL="0" distR="0" wp14:anchorId="2E412C10" wp14:editId="5CFA5FC6">
            <wp:extent cx="5151914" cy="3864077"/>
            <wp:effectExtent l="0" t="0" r="4445" b="0"/>
            <wp:docPr id="100" name="Picture 100" descr="untitled%20folder/20210215_11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20folder/20210215_115410.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275973" cy="3957125"/>
                    </a:xfrm>
                    <a:prstGeom prst="rect">
                      <a:avLst/>
                    </a:prstGeom>
                    <a:noFill/>
                    <a:ln>
                      <a:noFill/>
                    </a:ln>
                  </pic:spPr>
                </pic:pic>
              </a:graphicData>
            </a:graphic>
          </wp:inline>
        </w:drawing>
      </w:r>
    </w:p>
    <w:p w14:paraId="6BB3CF85" w14:textId="71085008" w:rsidR="007241E0" w:rsidRDefault="007241E0">
      <w:pPr>
        <w:pStyle w:val="Caption"/>
      </w:pPr>
      <w:bookmarkStart w:id="47" w:name="_Toc73129701"/>
      <w:bookmarkStart w:id="48" w:name="_Toc75431152"/>
      <w:bookmarkStart w:id="49" w:name="_Toc79676561"/>
      <w:r w:rsidRPr="00DB203F">
        <w:t xml:space="preserve">Fig </w:t>
      </w:r>
      <w:r w:rsidRPr="00DB203F">
        <w:fldChar w:fldCharType="begin"/>
      </w:r>
      <w:r w:rsidRPr="00593289">
        <w:instrText xml:space="preserve"> SEQ Figure \* ARABIC </w:instrText>
      </w:r>
      <w:r w:rsidRPr="00DB203F">
        <w:fldChar w:fldCharType="separate"/>
      </w:r>
      <w:r w:rsidR="00621E7F">
        <w:rPr>
          <w:noProof/>
        </w:rPr>
        <w:t>15</w:t>
      </w:r>
      <w:r w:rsidRPr="00DB203F">
        <w:fldChar w:fldCharType="end"/>
      </w:r>
      <w:r w:rsidRPr="00DB203F">
        <w:t>. Emett, R .2020. The Featherstone Kite Gentleman’s Flying Machine (F-K mark II). [Mixed Media]</w:t>
      </w:r>
      <w:bookmarkEnd w:id="47"/>
      <w:bookmarkEnd w:id="48"/>
      <w:bookmarkEnd w:id="49"/>
    </w:p>
    <w:p w14:paraId="66F33A1D" w14:textId="77777777" w:rsidR="000F4151" w:rsidRPr="000F4151" w:rsidRDefault="000F4151" w:rsidP="000F4151"/>
    <w:p w14:paraId="634B6E85" w14:textId="63A2ACF4" w:rsidR="001B54A7" w:rsidRDefault="001B54A7">
      <w:pPr>
        <w:pStyle w:val="Heading2"/>
      </w:pPr>
      <w:bookmarkStart w:id="50" w:name="_Toc79676747"/>
      <w:r w:rsidRPr="005D285A">
        <w:t>Spatial Bricolage and Schizocartography</w:t>
      </w:r>
      <w:bookmarkEnd w:id="50"/>
    </w:p>
    <w:p w14:paraId="4ACC434C" w14:textId="40968706" w:rsidR="001B54A7" w:rsidRPr="00F9419B" w:rsidRDefault="009739CC">
      <w:pPr>
        <w:spacing w:line="360" w:lineRule="auto"/>
        <w:jc w:val="lowKashida"/>
      </w:pPr>
      <w:r>
        <w:t>As will be discussed in later chapters, t</w:t>
      </w:r>
      <w:r w:rsidR="001B54A7">
        <w:t>h</w:t>
      </w:r>
      <w:r w:rsidR="00FE5271">
        <w:t>is</w:t>
      </w:r>
      <w:r w:rsidR="001B54A7">
        <w:t xml:space="preserve"> study identifies the </w:t>
      </w:r>
      <w:r w:rsidR="001B54A7" w:rsidRPr="005D285A">
        <w:t xml:space="preserve">Merrion Centre </w:t>
      </w:r>
      <w:r w:rsidR="001B54A7">
        <w:t xml:space="preserve">as a </w:t>
      </w:r>
      <w:r w:rsidR="001B54A7" w:rsidRPr="005D285A">
        <w:t xml:space="preserve">heterogeneous </w:t>
      </w:r>
      <w:r w:rsidR="001B54A7">
        <w:rPr>
          <w:lang w:val="en-US"/>
        </w:rPr>
        <w:t>assemblage of everyday place,</w:t>
      </w:r>
      <w:r w:rsidR="001B54A7">
        <w:t xml:space="preserve"> </w:t>
      </w:r>
      <w:r w:rsidR="001B54A7">
        <w:rPr>
          <w:lang w:val="en-US"/>
        </w:rPr>
        <w:t xml:space="preserve">non-place, heterotopia and palimpsest of lived and uncanny experiences. This </w:t>
      </w:r>
      <w:r w:rsidR="008D5B58">
        <w:rPr>
          <w:lang w:val="en-US"/>
        </w:rPr>
        <w:t xml:space="preserve">interpretation of the site </w:t>
      </w:r>
      <w:r w:rsidR="001B54A7">
        <w:rPr>
          <w:lang w:val="en-US"/>
        </w:rPr>
        <w:t xml:space="preserve">has led the investigation towards </w:t>
      </w:r>
      <w:r w:rsidR="001B54A7" w:rsidRPr="005D285A">
        <w:rPr>
          <w:lang w:val="en-US"/>
        </w:rPr>
        <w:t xml:space="preserve">an eclectic range of </w:t>
      </w:r>
      <w:r w:rsidR="001B54A7" w:rsidRPr="005D285A">
        <w:t xml:space="preserve">interdisciplinary </w:t>
      </w:r>
      <w:r w:rsidR="001B54A7" w:rsidRPr="005D285A">
        <w:rPr>
          <w:lang w:val="en-US"/>
        </w:rPr>
        <w:t>ideas and approaches</w:t>
      </w:r>
      <w:r w:rsidR="001B54A7">
        <w:rPr>
          <w:lang w:val="en-US"/>
        </w:rPr>
        <w:t xml:space="preserve"> which included research in </w:t>
      </w:r>
      <w:r w:rsidR="001B54A7" w:rsidRPr="005D285A">
        <w:rPr>
          <w:lang w:val="en-US"/>
        </w:rPr>
        <w:t xml:space="preserve">the fields of philosophy, social geography, anthropology, art theory and practice. </w:t>
      </w:r>
      <w:r w:rsidR="001B54A7">
        <w:rPr>
          <w:lang w:val="en-US"/>
        </w:rPr>
        <w:t>To combine such a dive</w:t>
      </w:r>
      <w:r w:rsidR="00F7121C">
        <w:rPr>
          <w:lang w:val="en-US"/>
        </w:rPr>
        <w:t xml:space="preserve">rsity of concepts and practices </w:t>
      </w:r>
      <w:r w:rsidR="001B54A7">
        <w:rPr>
          <w:lang w:val="en-US"/>
        </w:rPr>
        <w:t xml:space="preserve">requires </w:t>
      </w:r>
      <w:r w:rsidR="001B54A7">
        <w:t>a flexible methodology which can offer</w:t>
      </w:r>
      <w:r w:rsidR="001B54A7" w:rsidRPr="005D285A">
        <w:t xml:space="preserve"> </w:t>
      </w:r>
      <w:r w:rsidR="001B54A7">
        <w:t xml:space="preserve">a </w:t>
      </w:r>
      <w:r w:rsidR="00666D7A">
        <w:t>“</w:t>
      </w:r>
      <w:r w:rsidR="001B54A7" w:rsidRPr="005D285A">
        <w:t>space in-between disciplinary boundaries</w:t>
      </w:r>
      <w:r w:rsidR="00A333CA">
        <w:t>”</w:t>
      </w:r>
      <w:r w:rsidR="001B54A7">
        <w:t xml:space="preserve"> </w:t>
      </w:r>
      <w:r w:rsidR="001B54A7" w:rsidRPr="005D285A">
        <w:t>(</w:t>
      </w:r>
      <w:r w:rsidR="001B54A7" w:rsidRPr="00107E4A">
        <w:t>Biggs</w:t>
      </w:r>
      <w:r w:rsidR="00847380">
        <w:t>,</w:t>
      </w:r>
      <w:r w:rsidR="00FA6AB2">
        <w:t xml:space="preserve"> </w:t>
      </w:r>
      <w:r w:rsidR="00057B8E">
        <w:t>cited in Roberts, 2016,</w:t>
      </w:r>
      <w:r w:rsidR="00FA6AB2">
        <w:t xml:space="preserve"> </w:t>
      </w:r>
      <w:r w:rsidR="00057B8E">
        <w:t>p.4</w:t>
      </w:r>
      <w:r w:rsidR="001B54A7" w:rsidRPr="005D285A">
        <w:t>)</w:t>
      </w:r>
      <w:r w:rsidR="001B54A7">
        <w:t xml:space="preserve">. One such </w:t>
      </w:r>
      <w:r w:rsidR="001B54A7">
        <w:rPr>
          <w:lang w:val="en-US"/>
        </w:rPr>
        <w:t>open and versatile</w:t>
      </w:r>
      <w:r w:rsidR="001B54A7" w:rsidRPr="00740D5D">
        <w:rPr>
          <w:lang w:val="en-US"/>
        </w:rPr>
        <w:t xml:space="preserve"> </w:t>
      </w:r>
      <w:r w:rsidR="001B54A7">
        <w:t xml:space="preserve">methodology </w:t>
      </w:r>
      <w:r w:rsidR="001B54A7">
        <w:rPr>
          <w:lang w:val="en-US"/>
        </w:rPr>
        <w:t>is</w:t>
      </w:r>
      <w:r w:rsidR="001B54A7" w:rsidRPr="00740D5D">
        <w:rPr>
          <w:lang w:val="en-US"/>
        </w:rPr>
        <w:t xml:space="preserve"> </w:t>
      </w:r>
      <w:r w:rsidR="001B54A7">
        <w:rPr>
          <w:lang w:val="en-US"/>
        </w:rPr>
        <w:t>bricolage, which encourages researchers to</w:t>
      </w:r>
      <w:r w:rsidR="001B54A7" w:rsidRPr="00740D5D">
        <w:rPr>
          <w:lang w:val="en-US"/>
        </w:rPr>
        <w:t xml:space="preserve"> </w:t>
      </w:r>
      <w:r w:rsidR="001B54A7">
        <w:t>move</w:t>
      </w:r>
      <w:r w:rsidR="001B54A7" w:rsidRPr="00740D5D">
        <w:t xml:space="preserve"> “beyond the blinders of pa</w:t>
      </w:r>
      <w:r w:rsidR="001B54A7">
        <w:t xml:space="preserve">rticular disciplines… </w:t>
      </w:r>
      <w:r w:rsidR="001B54A7" w:rsidRPr="00740D5D">
        <w:t xml:space="preserve">to a new world of research and knowledge production” (Kincheloe et al. 2011, p. 168). </w:t>
      </w:r>
      <w:r w:rsidR="001B54A7">
        <w:t>T</w:t>
      </w:r>
      <w:r w:rsidR="001B54A7" w:rsidRPr="005D285A">
        <w:t xml:space="preserve">his </w:t>
      </w:r>
      <w:r w:rsidR="001B54A7">
        <w:t xml:space="preserve">inclusive </w:t>
      </w:r>
      <w:r w:rsidR="001B54A7" w:rsidRPr="005D285A">
        <w:t xml:space="preserve">approach </w:t>
      </w:r>
      <w:r w:rsidR="001B54A7">
        <w:t xml:space="preserve">works </w:t>
      </w:r>
      <w:r w:rsidR="00790931">
        <w:t>has proved appropriate for</w:t>
      </w:r>
      <w:r w:rsidR="001B54A7">
        <w:t xml:space="preserve"> this study, which draws together various threads of research including</w:t>
      </w:r>
      <w:r w:rsidR="001454C6">
        <w:t>:</w:t>
      </w:r>
      <w:r w:rsidR="001B54A7">
        <w:t xml:space="preserve"> fieldwork, historical community</w:t>
      </w:r>
      <w:r w:rsidR="001B54A7" w:rsidRPr="008066F1">
        <w:t xml:space="preserve"> </w:t>
      </w:r>
      <w:r w:rsidR="001B54A7">
        <w:t>research, the Centre’s archive, theoretical perspectives on the everyday, place, shopping and painting practice.</w:t>
      </w:r>
      <w:r w:rsidR="001B54A7">
        <w:rPr>
          <w:lang w:val="en-US"/>
        </w:rPr>
        <w:t xml:space="preserve"> </w:t>
      </w:r>
    </w:p>
    <w:p w14:paraId="7A22A123" w14:textId="77777777" w:rsidR="001B54A7" w:rsidRDefault="001B54A7" w:rsidP="003B0EF6">
      <w:pPr>
        <w:jc w:val="lowKashida"/>
        <w:rPr>
          <w:lang w:val="en-US"/>
        </w:rPr>
      </w:pPr>
    </w:p>
    <w:p w14:paraId="05A04332" w14:textId="0B62BC2B" w:rsidR="001B54A7" w:rsidRPr="00FD4A10" w:rsidRDefault="001B54A7">
      <w:pPr>
        <w:spacing w:line="360" w:lineRule="auto"/>
        <w:jc w:val="lowKashida"/>
      </w:pPr>
      <w:r>
        <w:rPr>
          <w:lang w:val="en-US"/>
        </w:rPr>
        <w:t xml:space="preserve">As an extension of this method, </w:t>
      </w:r>
      <w:r>
        <w:t xml:space="preserve">spatial bricolage applies this broad approach to the dynamic and unpredictable network of events encountered through fieldwork, with a </w:t>
      </w:r>
      <w:r w:rsidR="00184C37">
        <w:t>“</w:t>
      </w:r>
      <w:r w:rsidRPr="005D285A">
        <w:t xml:space="preserve">ready-to-handedness and </w:t>
      </w:r>
      <w:r w:rsidR="00184C37">
        <w:t>‘</w:t>
      </w:r>
      <w:r w:rsidRPr="005D285A">
        <w:t>making-do</w:t>
      </w:r>
      <w:r w:rsidR="00184C37">
        <w:t>’</w:t>
      </w:r>
      <w:r w:rsidRPr="005D285A">
        <w:t xml:space="preserve"> of approaches that pull tactically and expedientl</w:t>
      </w:r>
      <w:r w:rsidR="00F91900">
        <w:t xml:space="preserve">y from the </w:t>
      </w:r>
      <w:r w:rsidR="00184C37">
        <w:t>‘</w:t>
      </w:r>
      <w:r w:rsidR="00F91900">
        <w:t>taskscapes</w:t>
      </w:r>
      <w:r w:rsidR="00184C37">
        <w:t>’</w:t>
      </w:r>
      <w:r w:rsidR="00F91900">
        <w:t xml:space="preserve"> (Ingold,</w:t>
      </w:r>
      <w:r w:rsidR="00E37C85">
        <w:t xml:space="preserve"> </w:t>
      </w:r>
      <w:r w:rsidRPr="005D285A">
        <w:t>2000) of everyday life” (Roberts,</w:t>
      </w:r>
      <w:r w:rsidR="002A2523">
        <w:t xml:space="preserve"> </w:t>
      </w:r>
      <w:r w:rsidR="005534AC">
        <w:t>2018, p.</w:t>
      </w:r>
      <w:r>
        <w:t>2). This methodology encourages the researcher to become immersed in the field, thereby eliciting a lived</w:t>
      </w:r>
      <w:r w:rsidR="001454C6">
        <w:t>,</w:t>
      </w:r>
      <w:r>
        <w:t xml:space="preserve"> autoethnographic response to onsite experiences. In the </w:t>
      </w:r>
      <w:r w:rsidR="009C2696">
        <w:t>generative and shifting</w:t>
      </w:r>
      <w:r>
        <w:t xml:space="preserve"> environment of the Centre, this approach values personal encounters and the gleaning of fragmented ex</w:t>
      </w:r>
      <w:r w:rsidR="002D765C">
        <w:t>periences and moments</w:t>
      </w:r>
      <w:r w:rsidR="001454C6">
        <w:t>,</w:t>
      </w:r>
      <w:r>
        <w:t xml:space="preserve"> captured through photography and </w:t>
      </w:r>
      <w:r w:rsidR="00220961">
        <w:t>‘</w:t>
      </w:r>
      <w:r>
        <w:t>embodied vision</w:t>
      </w:r>
      <w:r w:rsidR="00220961">
        <w:t>’</w:t>
      </w:r>
      <w:r w:rsidR="00F109DB">
        <w:t xml:space="preserve"> (Les Roberts)</w:t>
      </w:r>
      <w:r w:rsidR="00230940">
        <w:t>,</w:t>
      </w:r>
      <w:r>
        <w:t xml:space="preserve"> </w:t>
      </w:r>
      <w:r w:rsidR="00F109DB">
        <w:t>which Roberts terms</w:t>
      </w:r>
      <w:r w:rsidR="009C2696">
        <w:t>,</w:t>
      </w:r>
      <w:r w:rsidRPr="002376D7">
        <w:t xml:space="preserve"> </w:t>
      </w:r>
      <w:r w:rsidR="00A333CA">
        <w:t>“</w:t>
      </w:r>
      <w:r w:rsidRPr="002376D7">
        <w:t>vision in the flesh</w:t>
      </w:r>
      <w:r w:rsidR="00A333CA">
        <w:t>”</w:t>
      </w:r>
      <w:r>
        <w:t xml:space="preserve"> (Roberts, 2018, p.6).</w:t>
      </w:r>
      <w:r w:rsidRPr="002376D7">
        <w:t xml:space="preserve">  </w:t>
      </w:r>
      <w:r>
        <w:t xml:space="preserve">In this respect, spatial bricolage is an ideal methodology to </w:t>
      </w:r>
      <w:r w:rsidRPr="005D285A">
        <w:t>investi</w:t>
      </w:r>
      <w:r>
        <w:t xml:space="preserve">gate the fluid, socially and historically layered narrative of the Merrion Centre. </w:t>
      </w:r>
    </w:p>
    <w:p w14:paraId="5D4E5413" w14:textId="77777777" w:rsidR="001B54A7" w:rsidRDefault="001B54A7" w:rsidP="003B0EF6">
      <w:pPr>
        <w:jc w:val="lowKashida"/>
        <w:rPr>
          <w:lang w:val="en-US"/>
        </w:rPr>
      </w:pPr>
    </w:p>
    <w:p w14:paraId="55A9BA37" w14:textId="147F48D6" w:rsidR="000F4151" w:rsidRPr="005D285A" w:rsidRDefault="001B54A7" w:rsidP="000F4151">
      <w:pPr>
        <w:spacing w:line="360" w:lineRule="auto"/>
        <w:jc w:val="lowKashida"/>
        <w:rPr>
          <w:lang w:val="en-US"/>
        </w:rPr>
      </w:pPr>
      <w:r w:rsidRPr="001336F0">
        <w:rPr>
          <w:lang w:val="en-US"/>
        </w:rPr>
        <w:t>As a compl</w:t>
      </w:r>
      <w:r>
        <w:rPr>
          <w:lang w:val="en-US"/>
        </w:rPr>
        <w:t>e</w:t>
      </w:r>
      <w:r w:rsidRPr="001336F0">
        <w:rPr>
          <w:lang w:val="en-US"/>
        </w:rPr>
        <w:t xml:space="preserve">mentary </w:t>
      </w:r>
      <w:r>
        <w:rPr>
          <w:lang w:val="en-US"/>
        </w:rPr>
        <w:t>research approach, t</w:t>
      </w:r>
      <w:r w:rsidRPr="005D285A">
        <w:rPr>
          <w:lang w:val="en-US"/>
        </w:rPr>
        <w:t>he cultural theorist Tina Richardson</w:t>
      </w:r>
      <w:r>
        <w:rPr>
          <w:lang w:val="en-US"/>
        </w:rPr>
        <w:t xml:space="preserve"> developed </w:t>
      </w:r>
      <w:r w:rsidRPr="001336F0">
        <w:rPr>
          <w:lang w:val="en-US"/>
        </w:rPr>
        <w:t>Schizocartography</w:t>
      </w:r>
      <w:r w:rsidR="000F4151">
        <w:rPr>
          <w:lang w:val="en-US"/>
        </w:rPr>
        <w:t xml:space="preserve"> (Richardson, 2015)</w:t>
      </w:r>
      <w:r>
        <w:rPr>
          <w:lang w:val="en-US"/>
        </w:rPr>
        <w:t>,</w:t>
      </w:r>
      <w:r w:rsidRPr="005D285A">
        <w:rPr>
          <w:lang w:val="en-US"/>
        </w:rPr>
        <w:t xml:space="preserve"> a </w:t>
      </w:r>
      <w:r>
        <w:rPr>
          <w:lang w:val="en-US"/>
        </w:rPr>
        <w:t>flexible and adaptable methodology</w:t>
      </w:r>
      <w:r w:rsidRPr="009A67B5">
        <w:rPr>
          <w:lang w:val="en-US"/>
        </w:rPr>
        <w:t xml:space="preserve"> </w:t>
      </w:r>
      <w:r>
        <w:rPr>
          <w:lang w:val="en-US"/>
        </w:rPr>
        <w:t>which combines</w:t>
      </w:r>
      <w:r w:rsidRPr="005D285A">
        <w:rPr>
          <w:lang w:val="en-US"/>
        </w:rPr>
        <w:t xml:space="preserve"> </w:t>
      </w:r>
      <w:r w:rsidRPr="005D285A">
        <w:t>a breadth of spatial theories and strategies</w:t>
      </w:r>
      <w:r>
        <w:rPr>
          <w:lang w:val="en-US"/>
        </w:rPr>
        <w:t>. Richardson’s concept recognis</w:t>
      </w:r>
      <w:r w:rsidRPr="005D285A">
        <w:rPr>
          <w:lang w:val="en-US"/>
        </w:rPr>
        <w:t xml:space="preserve">es the contradictions and </w:t>
      </w:r>
      <w:r>
        <w:rPr>
          <w:lang w:val="en-US"/>
        </w:rPr>
        <w:t xml:space="preserve">uncertainty inherent within </w:t>
      </w:r>
      <w:r w:rsidR="00A26668">
        <w:rPr>
          <w:lang w:val="en-US"/>
        </w:rPr>
        <w:t>P</w:t>
      </w:r>
      <w:r w:rsidRPr="005D285A">
        <w:rPr>
          <w:lang w:val="en-US"/>
        </w:rPr>
        <w:t>ostmodern urban place and the value of subjective experience to gene</w:t>
      </w:r>
      <w:r>
        <w:rPr>
          <w:lang w:val="en-US"/>
        </w:rPr>
        <w:t>ra</w:t>
      </w:r>
      <w:r w:rsidR="00230940">
        <w:rPr>
          <w:lang w:val="en-US"/>
        </w:rPr>
        <w:t>te new meanings. To address these concerns Richardson</w:t>
      </w:r>
      <w:r>
        <w:rPr>
          <w:lang w:val="en-US"/>
        </w:rPr>
        <w:t xml:space="preserve"> </w:t>
      </w:r>
      <w:r w:rsidR="00230940">
        <w:rPr>
          <w:lang w:val="en-US"/>
        </w:rPr>
        <w:t>advocates</w:t>
      </w:r>
      <w:r>
        <w:rPr>
          <w:lang w:val="en-US"/>
        </w:rPr>
        <w:t xml:space="preserve"> an interdisciplinary toolbox of methods which</w:t>
      </w:r>
      <w:r w:rsidR="00972CB5">
        <w:rPr>
          <w:lang w:val="en-US"/>
        </w:rPr>
        <w:t>:</w:t>
      </w:r>
      <w:r w:rsidRPr="005D285A">
        <w:rPr>
          <w:lang w:val="en-US"/>
        </w:rPr>
        <w:t xml:space="preserve"> </w:t>
      </w:r>
    </w:p>
    <w:p w14:paraId="1AEDEE26" w14:textId="26B24EA1" w:rsidR="00817C41" w:rsidRDefault="001B54A7" w:rsidP="003B0EF6">
      <w:pPr>
        <w:ind w:left="432" w:right="432"/>
        <w:jc w:val="numTab"/>
      </w:pPr>
      <w:r w:rsidRPr="005D285A">
        <w:t>enables multiple possibilities for interpretation which reflect the actual heterogeneity of place and also mirror the complexities that are integral in challenging the totalizing perspective of space that capitalism encourages (Richardson, 2017</w:t>
      </w:r>
      <w:r w:rsidR="0067098C">
        <w:t xml:space="preserve">, </w:t>
      </w:r>
      <w:r w:rsidRPr="005D285A">
        <w:t>p.1)</w:t>
      </w:r>
      <w:r w:rsidR="00B72254">
        <w:t>.</w:t>
      </w:r>
      <w:r w:rsidRPr="005D285A">
        <w:t xml:space="preserve"> </w:t>
      </w:r>
    </w:p>
    <w:p w14:paraId="503AD804" w14:textId="77777777" w:rsidR="001B54A7" w:rsidRPr="005D285A" w:rsidRDefault="001B54A7" w:rsidP="00C77B54">
      <w:pPr>
        <w:ind w:left="432" w:right="432"/>
        <w:jc w:val="numTab"/>
      </w:pPr>
    </w:p>
    <w:p w14:paraId="4CEAE1E1" w14:textId="4F3F201D" w:rsidR="001B54A7" w:rsidRPr="00F9419B" w:rsidRDefault="00FE5271" w:rsidP="00F9419B">
      <w:pPr>
        <w:spacing w:line="360" w:lineRule="auto"/>
        <w:jc w:val="lowKashida"/>
        <w:rPr>
          <w:lang w:val="en-US"/>
        </w:rPr>
      </w:pPr>
      <w:r>
        <w:t>Acknowledging</w:t>
      </w:r>
      <w:r w:rsidR="001B54A7">
        <w:t xml:space="preserve"> </w:t>
      </w:r>
      <w:r w:rsidR="001B54A7" w:rsidRPr="005D285A">
        <w:t xml:space="preserve">the </w:t>
      </w:r>
      <w:r w:rsidR="00CE3755">
        <w:t xml:space="preserve">responsive </w:t>
      </w:r>
      <w:r w:rsidR="001B54A7" w:rsidRPr="005D285A">
        <w:t>relationship</w:t>
      </w:r>
      <w:r w:rsidR="001B54A7">
        <w:t xml:space="preserve"> formed</w:t>
      </w:r>
      <w:r w:rsidR="001B54A7" w:rsidRPr="005D285A">
        <w:t xml:space="preserve"> between </w:t>
      </w:r>
      <w:r w:rsidR="001B54A7">
        <w:t xml:space="preserve">a researcher </w:t>
      </w:r>
      <w:r w:rsidR="001B54A7" w:rsidRPr="005D285A">
        <w:t xml:space="preserve">and the space </w:t>
      </w:r>
      <w:r w:rsidR="001B54A7">
        <w:t>they inhabit</w:t>
      </w:r>
      <w:r w:rsidR="001B54A7" w:rsidRPr="005D285A">
        <w:t xml:space="preserve">, the </w:t>
      </w:r>
      <w:r w:rsidR="001B54A7">
        <w:t xml:space="preserve">Schizocartographer’s </w:t>
      </w:r>
      <w:r w:rsidR="001B54A7" w:rsidRPr="005D285A">
        <w:t xml:space="preserve">toolbox “is not static or constrained, but is ever-changing in its requirement to serve the purpose it is being assembled for” (Richardson, 2017, p.13). </w:t>
      </w:r>
      <w:r>
        <w:t>Appreciating</w:t>
      </w:r>
      <w:r w:rsidR="001B54A7" w:rsidRPr="005D285A">
        <w:t xml:space="preserve"> the “heterogeneity of the local (and even the microlo</w:t>
      </w:r>
      <w:r w:rsidR="001B54A7">
        <w:t>cal)” (Richardson, 2017, p.12)</w:t>
      </w:r>
      <w:r w:rsidR="001454C6">
        <w:t>,</w:t>
      </w:r>
      <w:r w:rsidR="001B54A7">
        <w:t xml:space="preserve"> this methodology is sensitive to “social history, creativity and alternative voices” (Richardson,</w:t>
      </w:r>
      <w:r w:rsidR="0067098C">
        <w:t xml:space="preserve"> </w:t>
      </w:r>
      <w:r w:rsidR="001B54A7">
        <w:t xml:space="preserve">2017, p.12), </w:t>
      </w:r>
      <w:r w:rsidR="008C0EB5">
        <w:t>an</w:t>
      </w:r>
      <w:r w:rsidR="001B54A7">
        <w:t xml:space="preserve"> </w:t>
      </w:r>
      <w:r w:rsidR="0005081A">
        <w:t>approach</w:t>
      </w:r>
      <w:r w:rsidR="001B54A7">
        <w:t xml:space="preserve"> which </w:t>
      </w:r>
      <w:r w:rsidR="0005081A">
        <w:t>is highly relevant</w:t>
      </w:r>
      <w:r w:rsidR="001B54A7">
        <w:t xml:space="preserve"> </w:t>
      </w:r>
      <w:r w:rsidR="0005081A">
        <w:t>to</w:t>
      </w:r>
      <w:r w:rsidR="001B54A7">
        <w:t xml:space="preserve"> this study in relation to </w:t>
      </w:r>
      <w:r w:rsidR="00CE3755">
        <w:t xml:space="preserve">emergent </w:t>
      </w:r>
      <w:r w:rsidR="001B54A7">
        <w:t>painting practice, the fluidity of site, historical documents from the archive and local stories.</w:t>
      </w:r>
    </w:p>
    <w:p w14:paraId="69E850AC" w14:textId="77777777" w:rsidR="001B54A7" w:rsidRPr="005D285A" w:rsidRDefault="001B54A7" w:rsidP="000956D9">
      <w:pPr>
        <w:spacing w:line="360" w:lineRule="auto"/>
        <w:jc w:val="lowKashida"/>
      </w:pPr>
    </w:p>
    <w:p w14:paraId="29D26964" w14:textId="55BD8AE2" w:rsidR="001B54A7" w:rsidRPr="00A80318" w:rsidRDefault="00AD385D">
      <w:pPr>
        <w:spacing w:line="360" w:lineRule="auto"/>
        <w:jc w:val="lowKashida"/>
        <w:rPr>
          <w:lang w:val="en-US"/>
        </w:rPr>
      </w:pPr>
      <w:r>
        <w:t>Referring to</w:t>
      </w:r>
      <w:r w:rsidR="001B54A7">
        <w:t xml:space="preserve"> Schizocar</w:t>
      </w:r>
      <w:r w:rsidR="003709F8">
        <w:t>t</w:t>
      </w:r>
      <w:r w:rsidR="001B54A7">
        <w:t xml:space="preserve">ography, which advocates movement as an analytical tool, this study </w:t>
      </w:r>
      <w:r w:rsidR="001B54A7">
        <w:rPr>
          <w:lang w:val="en-US"/>
        </w:rPr>
        <w:t>applied the spatial practices of loitering and walking</w:t>
      </w:r>
      <w:r w:rsidR="001B54A7" w:rsidRPr="005D285A">
        <w:rPr>
          <w:lang w:val="en-US"/>
        </w:rPr>
        <w:t xml:space="preserve"> </w:t>
      </w:r>
      <w:r w:rsidR="001B54A7">
        <w:rPr>
          <w:lang w:val="en-US"/>
        </w:rPr>
        <w:t xml:space="preserve">in and around the site, at varying times of the day and different times of the year. This allowed the opportunity for a broader experience of the Centre in which to observe and photographically record </w:t>
      </w:r>
      <w:r w:rsidR="001B54A7" w:rsidRPr="005D285A">
        <w:rPr>
          <w:lang w:val="en-US"/>
        </w:rPr>
        <w:t>encounters.</w:t>
      </w:r>
      <w:r w:rsidR="00FA1CB4">
        <w:rPr>
          <w:lang w:val="en-US"/>
        </w:rPr>
        <w:t xml:space="preserve"> </w:t>
      </w:r>
      <w:r w:rsidR="00D200DD">
        <w:rPr>
          <w:lang w:val="en-US"/>
        </w:rPr>
        <w:t>Echoing</w:t>
      </w:r>
      <w:r w:rsidR="001B54A7">
        <w:rPr>
          <w:lang w:val="en-US"/>
        </w:rPr>
        <w:t xml:space="preserve"> Les Roberts notion of embodied vision, Matos Wunderlich (2008) also recognizes how walking creates a close personal connection between the body and environment, offering a unique sensory insight into place gleaned through a lived experience</w:t>
      </w:r>
      <w:r w:rsidR="00030E64">
        <w:rPr>
          <w:lang w:val="en-US"/>
        </w:rPr>
        <w:t>:</w:t>
      </w:r>
    </w:p>
    <w:p w14:paraId="5878BF1D" w14:textId="0821E8BD" w:rsidR="001B54A7" w:rsidRDefault="001B54A7" w:rsidP="003B0EF6">
      <w:pPr>
        <w:jc w:val="lowKashida"/>
        <w:rPr>
          <w:lang w:val="en-US"/>
        </w:rPr>
      </w:pPr>
      <w:r>
        <w:rPr>
          <w:lang w:val="en-US"/>
        </w:rPr>
        <w:t xml:space="preserve"> </w:t>
      </w:r>
    </w:p>
    <w:p w14:paraId="6CFC8D3A" w14:textId="6872E9E7" w:rsidR="001B54A7" w:rsidRDefault="001B54A7" w:rsidP="003B0EF6">
      <w:pPr>
        <w:ind w:left="432" w:right="432"/>
        <w:jc w:val="numTab"/>
      </w:pPr>
      <w:r>
        <w:t>W</w:t>
      </w:r>
      <w:r w:rsidRPr="003C151B">
        <w:t>alking is an embodied practice with specific lived qualities. It is also a mode of experiencing place and the city, and in this context, is an aesthetic and insightful spatial practice. Through everyday walking we dev</w:t>
      </w:r>
      <w:r>
        <w:t>elop a sense of (and for) place (Wunderlich, M. 2008, p.1)</w:t>
      </w:r>
      <w:r w:rsidR="00B72254">
        <w:t>.</w:t>
      </w:r>
    </w:p>
    <w:p w14:paraId="5AFA8BCB" w14:textId="77777777" w:rsidR="00FA1CB4" w:rsidRDefault="00FA1CB4" w:rsidP="003B0EF6">
      <w:pPr>
        <w:ind w:left="432" w:right="432"/>
        <w:jc w:val="numTab"/>
      </w:pPr>
    </w:p>
    <w:p w14:paraId="1BBF683B" w14:textId="75655C6C" w:rsidR="001B54A7" w:rsidRDefault="00FA1CB4" w:rsidP="00E30607">
      <w:pPr>
        <w:spacing w:line="360" w:lineRule="auto"/>
        <w:jc w:val="lowKashida"/>
      </w:pPr>
      <w:r w:rsidRPr="00F9419B">
        <w:t xml:space="preserve">These ideas </w:t>
      </w:r>
      <w:r w:rsidR="004166E4">
        <w:t>suggest</w:t>
      </w:r>
      <w:r w:rsidRPr="00F9419B">
        <w:t xml:space="preserve"> a </w:t>
      </w:r>
      <w:r w:rsidR="007F610C">
        <w:t>po</w:t>
      </w:r>
      <w:r w:rsidR="004166E4">
        <w:t>rou</w:t>
      </w:r>
      <w:r w:rsidR="007F610C">
        <w:t>s relationship</w:t>
      </w:r>
      <w:r w:rsidRPr="00F9419B">
        <w:t xml:space="preserve"> between body and the place</w:t>
      </w:r>
      <w:r w:rsidR="004166E4">
        <w:t xml:space="preserve"> which can be activated through walking.</w:t>
      </w:r>
      <w:r w:rsidRPr="00F9419B">
        <w:t xml:space="preserve"> </w:t>
      </w:r>
      <w:r w:rsidR="004166E4" w:rsidRPr="00F9419B">
        <w:t xml:space="preserve">The </w:t>
      </w:r>
      <w:r w:rsidRPr="00F9419B">
        <w:t>Italian philosopher Tomasso Campanella, took the view that “there can be no sensation without the sensing being’s acquiring a likeness of the sensed”</w:t>
      </w:r>
      <w:r w:rsidR="00E472BB">
        <w:t xml:space="preserve"> (Campanella</w:t>
      </w:r>
      <w:r w:rsidR="0066238A">
        <w:t xml:space="preserve">, cited </w:t>
      </w:r>
      <w:r w:rsidR="00E472BB">
        <w:t>in Heller-Roazen, 2009, p.170)</w:t>
      </w:r>
      <w:r w:rsidRPr="00F9419B">
        <w:t xml:space="preserve">, suggesting that “that all perception consists in a tactile act, which transmits to one being the nature of another” </w:t>
      </w:r>
      <w:r w:rsidR="00E472BB">
        <w:t>(Campanella</w:t>
      </w:r>
      <w:r w:rsidR="0066238A">
        <w:t xml:space="preserve">, cited </w:t>
      </w:r>
      <w:r w:rsidR="00E472BB">
        <w:t>in Heller-Roazen, 2009, p.170)</w:t>
      </w:r>
      <w:r w:rsidR="004166E4" w:rsidRPr="004166E4">
        <w:t>.</w:t>
      </w:r>
      <w:r w:rsidR="00A80318">
        <w:t xml:space="preserve"> </w:t>
      </w:r>
      <w:r w:rsidR="004166E4" w:rsidRPr="00F9419B">
        <w:t xml:space="preserve">Trigg, as mentioned </w:t>
      </w:r>
      <w:r w:rsidR="004166E4">
        <w:t xml:space="preserve">earlier, </w:t>
      </w:r>
      <w:r w:rsidR="004166E4" w:rsidRPr="00F9419B">
        <w:t xml:space="preserve">also recognises </w:t>
      </w:r>
      <w:r w:rsidR="00F109DB">
        <w:t>this</w:t>
      </w:r>
      <w:r w:rsidR="004166E4">
        <w:t xml:space="preserve"> </w:t>
      </w:r>
      <w:r w:rsidR="004166E4" w:rsidRPr="00F9419B">
        <w:t>bond, proposing that “the body through its active but tacit engagement, literally absorbs the contours and textures of an environment” (Trigg, 2012, p.113</w:t>
      </w:r>
      <w:r w:rsidR="004166E4">
        <w:t>)</w:t>
      </w:r>
      <w:r w:rsidR="00EC5161">
        <w:t xml:space="preserve">. This </w:t>
      </w:r>
      <w:r w:rsidR="00C72477">
        <w:t>tacit</w:t>
      </w:r>
      <w:r w:rsidR="007A2CAC">
        <w:t xml:space="preserve"> reciprocity between body and environment was key within the study</w:t>
      </w:r>
      <w:r w:rsidR="00C72477">
        <w:t xml:space="preserve"> and the development of the paintings</w:t>
      </w:r>
      <w:r w:rsidR="007A2CAC">
        <w:t xml:space="preserve">, </w:t>
      </w:r>
      <w:r w:rsidR="008107D7">
        <w:t xml:space="preserve">activated </w:t>
      </w:r>
      <w:r w:rsidR="00C72477">
        <w:t>through</w:t>
      </w:r>
      <w:r w:rsidR="008107D7">
        <w:t xml:space="preserve"> </w:t>
      </w:r>
      <w:r w:rsidR="007A2CAC">
        <w:t xml:space="preserve">recent </w:t>
      </w:r>
      <w:r w:rsidR="008107D7">
        <w:t xml:space="preserve">onsite </w:t>
      </w:r>
      <w:r w:rsidR="007A2CAC">
        <w:t xml:space="preserve">fieldwork as well as much earlier childhood </w:t>
      </w:r>
      <w:r w:rsidR="008107D7">
        <w:t>impressions of the site</w:t>
      </w:r>
      <w:r w:rsidR="007A2CAC">
        <w:t xml:space="preserve">. </w:t>
      </w:r>
    </w:p>
    <w:p w14:paraId="66E021A1" w14:textId="77777777" w:rsidR="004166E4" w:rsidRPr="003C151B" w:rsidRDefault="004166E4" w:rsidP="003B0EF6">
      <w:pPr>
        <w:jc w:val="lowKashida"/>
      </w:pPr>
    </w:p>
    <w:p w14:paraId="58AE7DEA" w14:textId="29E23DB8" w:rsidR="0018360B" w:rsidRDefault="001B54A7" w:rsidP="00E30607">
      <w:pPr>
        <w:spacing w:line="360" w:lineRule="auto"/>
        <w:jc w:val="lowKashida"/>
        <w:rPr>
          <w:lang w:val="en-US"/>
        </w:rPr>
      </w:pPr>
      <w:r>
        <w:rPr>
          <w:lang w:val="en-US"/>
        </w:rPr>
        <w:t>The u</w:t>
      </w:r>
      <w:r w:rsidRPr="005D285A">
        <w:rPr>
          <w:lang w:val="en-US"/>
        </w:rPr>
        <w:t>n</w:t>
      </w:r>
      <w:r>
        <w:rPr>
          <w:lang w:val="en-US"/>
        </w:rPr>
        <w:t>scripted</w:t>
      </w:r>
      <w:r w:rsidRPr="005D285A">
        <w:rPr>
          <w:lang w:val="en-US"/>
        </w:rPr>
        <w:t xml:space="preserve"> </w:t>
      </w:r>
      <w:r>
        <w:rPr>
          <w:lang w:val="en-US"/>
        </w:rPr>
        <w:t xml:space="preserve">walks in and around the Merrion Centre applied these </w:t>
      </w:r>
      <w:r w:rsidR="00C72477">
        <w:rPr>
          <w:lang w:val="en-US"/>
        </w:rPr>
        <w:t xml:space="preserve">notions of embodied perception </w:t>
      </w:r>
      <w:r>
        <w:rPr>
          <w:lang w:val="en-US"/>
        </w:rPr>
        <w:t>through a receptiveness</w:t>
      </w:r>
      <w:r w:rsidRPr="005D285A">
        <w:rPr>
          <w:lang w:val="en-US"/>
        </w:rPr>
        <w:t xml:space="preserve"> t</w:t>
      </w:r>
      <w:r>
        <w:rPr>
          <w:lang w:val="en-US"/>
        </w:rPr>
        <w:t xml:space="preserve">o the unfolding </w:t>
      </w:r>
      <w:r w:rsidR="002B121B">
        <w:rPr>
          <w:lang w:val="en-US"/>
        </w:rPr>
        <w:t xml:space="preserve">qualities </w:t>
      </w:r>
      <w:r>
        <w:rPr>
          <w:lang w:val="en-US"/>
        </w:rPr>
        <w:t>of place, an attentive gaze and an “</w:t>
      </w:r>
      <w:r w:rsidRPr="00B304A3">
        <w:t>opennes</w:t>
      </w:r>
      <w:r>
        <w:t>s to new realities and meaning, [with]</w:t>
      </w:r>
      <w:r w:rsidRPr="00B304A3">
        <w:t xml:space="preserve"> a refusal to take anything for granted, to treat</w:t>
      </w:r>
      <w:r>
        <w:t xml:space="preserve"> things as </w:t>
      </w:r>
      <w:r w:rsidRPr="00FE2341">
        <w:t>obvious and familiar”</w:t>
      </w:r>
      <w:r w:rsidRPr="00AA273F">
        <w:rPr>
          <w:rFonts w:ascii="Times" w:hAnsi="Times" w:cs="Times"/>
          <w:color w:val="000000"/>
          <w:lang w:eastAsia="en-US"/>
        </w:rPr>
        <w:t xml:space="preserve"> </w:t>
      </w:r>
      <w:r w:rsidRPr="0066238A">
        <w:rPr>
          <w:rFonts w:asciiTheme="majorBidi" w:hAnsiTheme="majorBidi" w:cstheme="majorBidi"/>
          <w:color w:val="000000"/>
          <w:lang w:eastAsia="en-US"/>
        </w:rPr>
        <w:t>(</w:t>
      </w:r>
      <w:r w:rsidRPr="0066238A">
        <w:rPr>
          <w:rFonts w:asciiTheme="majorBidi" w:hAnsiTheme="majorBidi" w:cstheme="majorBidi"/>
        </w:rPr>
        <w:t>Kociatkiewicz</w:t>
      </w:r>
      <w:r w:rsidRPr="0066238A">
        <w:rPr>
          <w:rFonts w:asciiTheme="majorBidi" w:eastAsia="MS Mincho" w:hAnsiTheme="majorBidi" w:cstheme="majorBidi"/>
        </w:rPr>
        <w:t>, 1999</w:t>
      </w:r>
      <w:r w:rsidR="0066238A">
        <w:rPr>
          <w:rFonts w:asciiTheme="majorBidi" w:eastAsia="MS Mincho" w:hAnsiTheme="majorBidi" w:cstheme="majorBidi"/>
        </w:rPr>
        <w:t>,</w:t>
      </w:r>
      <w:r w:rsidRPr="0066238A">
        <w:rPr>
          <w:rFonts w:asciiTheme="majorBidi" w:eastAsia="MS Mincho" w:hAnsiTheme="majorBidi" w:cstheme="majorBidi"/>
        </w:rPr>
        <w:t xml:space="preserve"> p.2).</w:t>
      </w:r>
      <w:r>
        <w:rPr>
          <w:lang w:val="en-US"/>
        </w:rPr>
        <w:t xml:space="preserve"> This</w:t>
      </w:r>
      <w:r w:rsidRPr="005D285A">
        <w:rPr>
          <w:lang w:val="en-US"/>
        </w:rPr>
        <w:t xml:space="preserve"> </w:t>
      </w:r>
      <w:r>
        <w:rPr>
          <w:lang w:val="en-US"/>
        </w:rPr>
        <w:t xml:space="preserve">approach </w:t>
      </w:r>
      <w:r w:rsidR="00D200DD">
        <w:rPr>
          <w:lang w:val="en-US"/>
        </w:rPr>
        <w:t>align</w:t>
      </w:r>
      <w:r w:rsidR="00435225">
        <w:rPr>
          <w:lang w:val="en-US"/>
        </w:rPr>
        <w:t>s</w:t>
      </w:r>
      <w:r>
        <w:rPr>
          <w:lang w:val="en-US"/>
        </w:rPr>
        <w:t xml:space="preserve"> with Latour’s description of </w:t>
      </w:r>
      <w:r w:rsidRPr="005D285A">
        <w:rPr>
          <w:lang w:val="en-US"/>
        </w:rPr>
        <w:t>“</w:t>
      </w:r>
      <w:r w:rsidRPr="005D285A">
        <w:t>bracketing our familiarity with the object of our studies… to apprehend as strange those aspects [of the studied phenomenon] which are readily taken for granted</w:t>
      </w:r>
      <w:r w:rsidR="00435225">
        <w:t>”</w:t>
      </w:r>
      <w:r w:rsidRPr="005D285A">
        <w:t xml:space="preserve"> </w:t>
      </w:r>
      <w:r w:rsidR="00663FED">
        <w:t>(</w:t>
      </w:r>
      <w:r w:rsidRPr="005D285A">
        <w:t>Latour</w:t>
      </w:r>
      <w:r w:rsidR="00663FED">
        <w:t>,</w:t>
      </w:r>
      <w:r w:rsidR="0066238A">
        <w:t xml:space="preserve"> cited </w:t>
      </w:r>
      <w:r w:rsidRPr="005D285A">
        <w:t>in Kociatkiewicz, 1999</w:t>
      </w:r>
      <w:r w:rsidR="0066238A">
        <w:t xml:space="preserve">, </w:t>
      </w:r>
      <w:r w:rsidRPr="005D285A">
        <w:t xml:space="preserve">p.38). </w:t>
      </w:r>
      <w:r w:rsidRPr="00FE2341">
        <w:rPr>
          <w:lang w:val="en-US"/>
        </w:rPr>
        <w:t xml:space="preserve">The following photographs are selected examples of </w:t>
      </w:r>
      <w:r w:rsidR="00CD3AAB">
        <w:rPr>
          <w:lang w:val="en-US"/>
        </w:rPr>
        <w:t xml:space="preserve">experiences </w:t>
      </w:r>
      <w:r w:rsidRPr="00FE2341">
        <w:rPr>
          <w:lang w:val="en-US"/>
        </w:rPr>
        <w:t>captured during these walks</w:t>
      </w:r>
      <w:r w:rsidR="0021494E">
        <w:rPr>
          <w:lang w:val="en-US"/>
        </w:rPr>
        <w:t>,</w:t>
      </w:r>
      <w:r w:rsidRPr="00FE2341">
        <w:rPr>
          <w:lang w:val="en-US"/>
        </w:rPr>
        <w:t xml:space="preserve"> </w:t>
      </w:r>
      <w:r w:rsidR="005534AC" w:rsidRPr="00FE2341">
        <w:rPr>
          <w:lang w:val="en-US"/>
        </w:rPr>
        <w:t>includ</w:t>
      </w:r>
      <w:r w:rsidR="005534AC">
        <w:rPr>
          <w:lang w:val="en-US"/>
        </w:rPr>
        <w:t>ing</w:t>
      </w:r>
      <w:r w:rsidRPr="00FE2341">
        <w:rPr>
          <w:lang w:val="en-US"/>
        </w:rPr>
        <w:t xml:space="preserve"> objects and details from within the Centre which routine activity might have </w:t>
      </w:r>
      <w:r w:rsidR="00D11E22">
        <w:rPr>
          <w:lang w:val="en-US"/>
        </w:rPr>
        <w:t xml:space="preserve">otherwise </w:t>
      </w:r>
      <w:r w:rsidRPr="00FE2341">
        <w:rPr>
          <w:lang w:val="en-US"/>
        </w:rPr>
        <w:t>overlooked. These include peripheral areas of the site found within the shopping area, hotel, bowling alley, and cinema.  They capture fleeting shadows and sunlit reflections, estranged objects, forgotten corners, the thresholds between places and liminal spaces caught between the past and present.</w:t>
      </w:r>
      <w:r w:rsidR="00FE5271">
        <w:rPr>
          <w:lang w:val="en-US"/>
        </w:rPr>
        <w:t xml:space="preserve"> </w:t>
      </w:r>
      <w:r w:rsidR="00FB2CD5">
        <w:rPr>
          <w:lang w:val="en-US"/>
        </w:rPr>
        <w:t xml:space="preserve">The first </w:t>
      </w:r>
      <w:r w:rsidR="0071142E">
        <w:rPr>
          <w:lang w:val="en-US"/>
        </w:rPr>
        <w:t xml:space="preserve">photograph </w:t>
      </w:r>
      <w:r w:rsidR="00FB2CD5">
        <w:rPr>
          <w:lang w:val="en-US"/>
        </w:rPr>
        <w:t xml:space="preserve">of the </w:t>
      </w:r>
      <w:r w:rsidR="00D11E22">
        <w:rPr>
          <w:lang w:val="en-US"/>
        </w:rPr>
        <w:t>artificial</w:t>
      </w:r>
      <w:r w:rsidR="00FB2CD5">
        <w:rPr>
          <w:lang w:val="en-US"/>
        </w:rPr>
        <w:t xml:space="preserve"> plant display (fig</w:t>
      </w:r>
      <w:r w:rsidR="003B436B">
        <w:rPr>
          <w:lang w:val="en-US"/>
        </w:rPr>
        <w:t xml:space="preserve"> </w:t>
      </w:r>
      <w:r w:rsidR="00EB7C1C">
        <w:rPr>
          <w:lang w:val="en-US"/>
        </w:rPr>
        <w:t>16</w:t>
      </w:r>
      <w:r w:rsidR="00FB2CD5">
        <w:rPr>
          <w:lang w:val="en-US"/>
        </w:rPr>
        <w:t>) was capt</w:t>
      </w:r>
      <w:r w:rsidR="0071142E">
        <w:rPr>
          <w:lang w:val="en-US"/>
        </w:rPr>
        <w:t xml:space="preserve">ured early in the field work, </w:t>
      </w:r>
      <w:r w:rsidR="00FB2CD5">
        <w:rPr>
          <w:lang w:val="en-US"/>
        </w:rPr>
        <w:t xml:space="preserve">its </w:t>
      </w:r>
      <w:r w:rsidR="00D200DD">
        <w:rPr>
          <w:lang w:val="en-US"/>
        </w:rPr>
        <w:t xml:space="preserve">imitative </w:t>
      </w:r>
      <w:r w:rsidR="00FB2CD5">
        <w:rPr>
          <w:lang w:val="en-US"/>
        </w:rPr>
        <w:t xml:space="preserve">qualities </w:t>
      </w:r>
      <w:r w:rsidR="009C58B6">
        <w:rPr>
          <w:lang w:val="en-US"/>
        </w:rPr>
        <w:t>symbol</w:t>
      </w:r>
      <w:r w:rsidR="00E64452">
        <w:rPr>
          <w:lang w:val="en-US"/>
        </w:rPr>
        <w:t>ic of</w:t>
      </w:r>
      <w:r w:rsidR="00FB2CD5">
        <w:rPr>
          <w:lang w:val="en-US"/>
        </w:rPr>
        <w:t xml:space="preserve"> the hyperreal character of the site in which </w:t>
      </w:r>
      <w:r w:rsidR="00E64452">
        <w:rPr>
          <w:lang w:val="en-US"/>
        </w:rPr>
        <w:t xml:space="preserve">consumerist </w:t>
      </w:r>
      <w:r w:rsidR="00FB2CD5">
        <w:rPr>
          <w:lang w:val="en-US"/>
        </w:rPr>
        <w:t>fantasy interweaves with the real.</w:t>
      </w:r>
      <w:r w:rsidR="00517EB2">
        <w:t xml:space="preserve"> </w:t>
      </w:r>
      <w:r w:rsidR="00F470A4">
        <w:rPr>
          <w:lang w:val="en-US"/>
        </w:rPr>
        <w:t xml:space="preserve">During the study, </w:t>
      </w:r>
      <w:r w:rsidR="00D200DD">
        <w:rPr>
          <w:lang w:val="en-US"/>
        </w:rPr>
        <w:t xml:space="preserve">this display </w:t>
      </w:r>
      <w:r w:rsidR="00F470A4">
        <w:rPr>
          <w:lang w:val="en-US"/>
        </w:rPr>
        <w:t xml:space="preserve">moved to </w:t>
      </w:r>
      <w:r w:rsidR="00D200DD">
        <w:rPr>
          <w:lang w:val="en-US"/>
        </w:rPr>
        <w:t xml:space="preserve">other </w:t>
      </w:r>
      <w:r w:rsidR="00F470A4">
        <w:rPr>
          <w:lang w:val="en-US"/>
        </w:rPr>
        <w:t>areas</w:t>
      </w:r>
      <w:r w:rsidR="00D200DD">
        <w:rPr>
          <w:lang w:val="en-US"/>
        </w:rPr>
        <w:t xml:space="preserve"> of the Centre</w:t>
      </w:r>
      <w:r w:rsidR="00F470A4">
        <w:rPr>
          <w:lang w:val="en-US"/>
        </w:rPr>
        <w:t>,</w:t>
      </w:r>
      <w:r w:rsidR="00D200DD">
        <w:rPr>
          <w:lang w:val="en-US"/>
        </w:rPr>
        <w:t xml:space="preserve"> </w:t>
      </w:r>
      <w:r w:rsidR="00F470A4">
        <w:rPr>
          <w:lang w:val="en-US"/>
        </w:rPr>
        <w:t>resonating</w:t>
      </w:r>
      <w:r w:rsidR="004B0CCC">
        <w:rPr>
          <w:lang w:val="en-US"/>
        </w:rPr>
        <w:t xml:space="preserve"> with a </w:t>
      </w:r>
      <w:r w:rsidR="00FB2CD5">
        <w:rPr>
          <w:lang w:val="en-US"/>
        </w:rPr>
        <w:t xml:space="preserve">reading </w:t>
      </w:r>
      <w:r w:rsidR="0071142E">
        <w:rPr>
          <w:lang w:val="en-US"/>
        </w:rPr>
        <w:t xml:space="preserve">of </w:t>
      </w:r>
      <w:r w:rsidR="00FB2CD5">
        <w:rPr>
          <w:lang w:val="en-US"/>
        </w:rPr>
        <w:t xml:space="preserve">the </w:t>
      </w:r>
      <w:r w:rsidR="0071142E">
        <w:rPr>
          <w:lang w:val="en-US"/>
        </w:rPr>
        <w:t>site</w:t>
      </w:r>
      <w:r w:rsidR="00FB2CD5">
        <w:rPr>
          <w:lang w:val="en-US"/>
        </w:rPr>
        <w:t xml:space="preserve"> as </w:t>
      </w:r>
      <w:r w:rsidR="0071142E">
        <w:rPr>
          <w:lang w:val="en-US"/>
        </w:rPr>
        <w:t xml:space="preserve">a </w:t>
      </w:r>
      <w:r w:rsidR="00FB2CD5">
        <w:rPr>
          <w:lang w:val="en-US"/>
        </w:rPr>
        <w:t>place of assemblage</w:t>
      </w:r>
      <w:r w:rsidR="00517EB2">
        <w:rPr>
          <w:lang w:val="en-US"/>
        </w:rPr>
        <w:t>, intra-actions</w:t>
      </w:r>
      <w:r w:rsidR="00FB2CD5">
        <w:rPr>
          <w:lang w:val="en-US"/>
        </w:rPr>
        <w:t xml:space="preserve"> and </w:t>
      </w:r>
      <w:r w:rsidR="00517EB2">
        <w:rPr>
          <w:lang w:val="en-US"/>
        </w:rPr>
        <w:t>material agency</w:t>
      </w:r>
      <w:r w:rsidR="005E377F">
        <w:rPr>
          <w:lang w:val="en-US"/>
        </w:rPr>
        <w:t xml:space="preserve">. </w:t>
      </w:r>
      <w:r w:rsidR="0071142E">
        <w:rPr>
          <w:lang w:val="en-US"/>
        </w:rPr>
        <w:t xml:space="preserve"> </w:t>
      </w:r>
      <w:r w:rsidR="005E377F">
        <w:rPr>
          <w:lang w:val="en-US"/>
        </w:rPr>
        <w:t>Th</w:t>
      </w:r>
      <w:r w:rsidR="00F470A4">
        <w:rPr>
          <w:lang w:val="en-US"/>
        </w:rPr>
        <w:t>e</w:t>
      </w:r>
      <w:r w:rsidR="005E377F">
        <w:rPr>
          <w:lang w:val="en-US"/>
        </w:rPr>
        <w:t xml:space="preserve"> apparent </w:t>
      </w:r>
      <w:r w:rsidR="005E1ED5">
        <w:rPr>
          <w:lang w:val="en-US"/>
        </w:rPr>
        <w:t>liveliness</w:t>
      </w:r>
      <w:r w:rsidR="005E377F">
        <w:rPr>
          <w:lang w:val="en-US"/>
        </w:rPr>
        <w:t xml:space="preserve"> of the</w:t>
      </w:r>
      <w:r w:rsidR="002347BE">
        <w:rPr>
          <w:lang w:val="en-US"/>
        </w:rPr>
        <w:t xml:space="preserve"> display</w:t>
      </w:r>
      <w:r w:rsidR="005E377F">
        <w:rPr>
          <w:lang w:val="en-US"/>
        </w:rPr>
        <w:t xml:space="preserve"> </w:t>
      </w:r>
      <w:r w:rsidR="00D11E22">
        <w:rPr>
          <w:lang w:val="en-US"/>
        </w:rPr>
        <w:t xml:space="preserve">as it moved around the Centre </w:t>
      </w:r>
      <w:r w:rsidR="0071142E">
        <w:rPr>
          <w:lang w:val="en-US"/>
        </w:rPr>
        <w:t xml:space="preserve">led to the </w:t>
      </w:r>
      <w:r w:rsidR="005E377F">
        <w:rPr>
          <w:lang w:val="en-US"/>
        </w:rPr>
        <w:t xml:space="preserve">development of </w:t>
      </w:r>
      <w:r w:rsidR="00790931">
        <w:rPr>
          <w:lang w:val="en-US"/>
        </w:rPr>
        <w:t>a</w:t>
      </w:r>
      <w:r w:rsidR="008464E9">
        <w:rPr>
          <w:lang w:val="en-US"/>
        </w:rPr>
        <w:t xml:space="preserve"> </w:t>
      </w:r>
      <w:r w:rsidR="0071142E">
        <w:rPr>
          <w:lang w:val="en-US"/>
        </w:rPr>
        <w:t>painting</w:t>
      </w:r>
      <w:r w:rsidR="003C47EE">
        <w:rPr>
          <w:lang w:val="en-US"/>
        </w:rPr>
        <w:t xml:space="preserve"> of th</w:t>
      </w:r>
      <w:r w:rsidR="00DC3859">
        <w:rPr>
          <w:lang w:val="en-US"/>
        </w:rPr>
        <w:t>e</w:t>
      </w:r>
      <w:r w:rsidR="008464E9">
        <w:rPr>
          <w:lang w:val="en-US"/>
        </w:rPr>
        <w:t xml:space="preserve"> shrubbery </w:t>
      </w:r>
      <w:r w:rsidR="00F470A4">
        <w:rPr>
          <w:lang w:val="en-US"/>
        </w:rPr>
        <w:t xml:space="preserve">which </w:t>
      </w:r>
      <w:r w:rsidR="003C47EE">
        <w:rPr>
          <w:lang w:val="en-US"/>
        </w:rPr>
        <w:t>eventually bec</w:t>
      </w:r>
      <w:r w:rsidR="00F470A4">
        <w:rPr>
          <w:lang w:val="en-US"/>
        </w:rPr>
        <w:t>ame</w:t>
      </w:r>
      <w:r w:rsidR="003C47EE">
        <w:rPr>
          <w:lang w:val="en-US"/>
        </w:rPr>
        <w:t xml:space="preserve"> the</w:t>
      </w:r>
      <w:r w:rsidR="008464E9">
        <w:rPr>
          <w:lang w:val="en-US"/>
        </w:rPr>
        <w:t xml:space="preserve"> </w:t>
      </w:r>
      <w:r w:rsidR="00790931">
        <w:rPr>
          <w:lang w:val="en-US"/>
        </w:rPr>
        <w:t xml:space="preserve">base layer </w:t>
      </w:r>
      <w:r w:rsidR="005B75A3">
        <w:rPr>
          <w:lang w:val="en-US"/>
        </w:rPr>
        <w:t xml:space="preserve">for the </w:t>
      </w:r>
      <w:r w:rsidR="00790931">
        <w:rPr>
          <w:lang w:val="en-US"/>
        </w:rPr>
        <w:t xml:space="preserve">piece </w:t>
      </w:r>
      <w:r w:rsidR="0071142E">
        <w:rPr>
          <w:lang w:val="en-US"/>
        </w:rPr>
        <w:t>‘Build’ 2016</w:t>
      </w:r>
      <w:r w:rsidR="00CD3AAB">
        <w:rPr>
          <w:lang w:val="en-US"/>
        </w:rPr>
        <w:t xml:space="preserve"> </w:t>
      </w:r>
      <w:r w:rsidR="005C61BC">
        <w:rPr>
          <w:lang w:val="en-US"/>
        </w:rPr>
        <w:t>(fig</w:t>
      </w:r>
      <w:r w:rsidR="00847C59">
        <w:rPr>
          <w:lang w:val="en-US"/>
        </w:rPr>
        <w:t xml:space="preserve"> </w:t>
      </w:r>
      <w:r w:rsidR="00EB7C1C">
        <w:rPr>
          <w:lang w:val="en-US"/>
        </w:rPr>
        <w:t>143</w:t>
      </w:r>
      <w:r w:rsidR="005C61BC">
        <w:rPr>
          <w:lang w:val="en-US"/>
        </w:rPr>
        <w:t>)</w:t>
      </w:r>
      <w:r w:rsidR="00847C59">
        <w:rPr>
          <w:lang w:val="en-US"/>
        </w:rPr>
        <w:t>.</w:t>
      </w:r>
    </w:p>
    <w:p w14:paraId="5B8DBCE5" w14:textId="77777777" w:rsidR="0018360B" w:rsidRDefault="0018360B" w:rsidP="003B0EF6">
      <w:pPr>
        <w:jc w:val="lowKashida"/>
        <w:rPr>
          <w:lang w:val="en-US"/>
        </w:rPr>
      </w:pPr>
    </w:p>
    <w:p w14:paraId="124265A7" w14:textId="36D022BE" w:rsidR="00A96A66" w:rsidRDefault="0018360B">
      <w:pPr>
        <w:spacing w:line="360" w:lineRule="auto"/>
        <w:jc w:val="lowKashida"/>
        <w:rPr>
          <w:lang w:val="en-US"/>
        </w:rPr>
      </w:pPr>
      <w:r>
        <w:rPr>
          <w:lang w:val="en-US"/>
        </w:rPr>
        <w:t xml:space="preserve">The photographs </w:t>
      </w:r>
      <w:r w:rsidR="00A749B0">
        <w:rPr>
          <w:lang w:val="en-US"/>
        </w:rPr>
        <w:t xml:space="preserve">of the photo booth </w:t>
      </w:r>
      <w:r w:rsidR="00A67AD8">
        <w:rPr>
          <w:lang w:val="en-US"/>
        </w:rPr>
        <w:t xml:space="preserve">stool </w:t>
      </w:r>
      <w:r w:rsidR="003B436B">
        <w:rPr>
          <w:lang w:val="en-US"/>
        </w:rPr>
        <w:t xml:space="preserve">(fig </w:t>
      </w:r>
      <w:r w:rsidR="00EB7C1C">
        <w:rPr>
          <w:lang w:val="en-US"/>
        </w:rPr>
        <w:t>17</w:t>
      </w:r>
      <w:r w:rsidR="00A749B0">
        <w:rPr>
          <w:lang w:val="en-US"/>
        </w:rPr>
        <w:t xml:space="preserve">) </w:t>
      </w:r>
      <w:r w:rsidR="005E1ED5">
        <w:rPr>
          <w:lang w:val="en-US"/>
        </w:rPr>
        <w:t xml:space="preserve">and </w:t>
      </w:r>
      <w:r w:rsidR="00220961">
        <w:rPr>
          <w:lang w:val="en-US"/>
        </w:rPr>
        <w:t>‘</w:t>
      </w:r>
      <w:r w:rsidR="00A749B0">
        <w:rPr>
          <w:lang w:val="en-US"/>
        </w:rPr>
        <w:t>caution wet floor</w:t>
      </w:r>
      <w:r w:rsidR="00220961">
        <w:rPr>
          <w:lang w:val="en-US"/>
        </w:rPr>
        <w:t>’</w:t>
      </w:r>
      <w:r w:rsidR="00A749B0">
        <w:rPr>
          <w:lang w:val="en-US"/>
        </w:rPr>
        <w:t xml:space="preserve"> sign</w:t>
      </w:r>
      <w:r w:rsidR="0004782B">
        <w:rPr>
          <w:lang w:val="en-US"/>
        </w:rPr>
        <w:t xml:space="preserve"> </w:t>
      </w:r>
      <w:r w:rsidR="00A749B0">
        <w:rPr>
          <w:lang w:val="en-US"/>
        </w:rPr>
        <w:t>(</w:t>
      </w:r>
      <w:r w:rsidR="003B436B">
        <w:rPr>
          <w:lang w:val="en-US"/>
        </w:rPr>
        <w:t xml:space="preserve">fig </w:t>
      </w:r>
      <w:r w:rsidR="00EB7C1C">
        <w:rPr>
          <w:lang w:val="en-US"/>
        </w:rPr>
        <w:t>18</w:t>
      </w:r>
      <w:r w:rsidR="0004782B">
        <w:rPr>
          <w:lang w:val="en-US"/>
        </w:rPr>
        <w:t>)</w:t>
      </w:r>
      <w:r w:rsidR="00C150AD">
        <w:rPr>
          <w:lang w:val="en-US"/>
        </w:rPr>
        <w:t xml:space="preserve"> </w:t>
      </w:r>
      <w:r w:rsidR="00F362FB">
        <w:rPr>
          <w:lang w:val="en-US"/>
        </w:rPr>
        <w:t>found in the retail area of the Centre</w:t>
      </w:r>
      <w:r w:rsidR="0021494E">
        <w:rPr>
          <w:lang w:val="en-US"/>
        </w:rPr>
        <w:t>,</w:t>
      </w:r>
      <w:r w:rsidR="00F362FB">
        <w:rPr>
          <w:lang w:val="en-US"/>
        </w:rPr>
        <w:t xml:space="preserve"> </w:t>
      </w:r>
      <w:r w:rsidR="00C150AD">
        <w:rPr>
          <w:lang w:val="en-US"/>
        </w:rPr>
        <w:t>and the Disney toys</w:t>
      </w:r>
      <w:r w:rsidR="0004782B">
        <w:rPr>
          <w:lang w:val="en-US"/>
        </w:rPr>
        <w:t xml:space="preserve"> </w:t>
      </w:r>
      <w:r w:rsidR="00A67AD8">
        <w:rPr>
          <w:lang w:val="en-US"/>
        </w:rPr>
        <w:t>(fig</w:t>
      </w:r>
      <w:r w:rsidR="003B436B">
        <w:rPr>
          <w:lang w:val="en-US"/>
        </w:rPr>
        <w:t xml:space="preserve"> </w:t>
      </w:r>
      <w:r w:rsidR="00EB7C1C">
        <w:rPr>
          <w:lang w:val="en-US"/>
        </w:rPr>
        <w:t>19</w:t>
      </w:r>
      <w:r w:rsidR="00A67AD8">
        <w:rPr>
          <w:lang w:val="en-US"/>
        </w:rPr>
        <w:t>)</w:t>
      </w:r>
      <w:r w:rsidR="0021494E">
        <w:rPr>
          <w:lang w:val="en-US"/>
        </w:rPr>
        <w:t>,</w:t>
      </w:r>
      <w:r w:rsidR="0002072F">
        <w:rPr>
          <w:lang w:val="en-US"/>
        </w:rPr>
        <w:t xml:space="preserve"> located in the bowling alley,</w:t>
      </w:r>
      <w:r w:rsidR="00A67AD8">
        <w:rPr>
          <w:lang w:val="en-US"/>
        </w:rPr>
        <w:t xml:space="preserve"> </w:t>
      </w:r>
      <w:r w:rsidR="0002072F">
        <w:rPr>
          <w:lang w:val="en-US"/>
        </w:rPr>
        <w:t xml:space="preserve">were </w:t>
      </w:r>
      <w:r>
        <w:rPr>
          <w:lang w:val="en-US"/>
        </w:rPr>
        <w:t xml:space="preserve">taken </w:t>
      </w:r>
      <w:r w:rsidR="0002072F">
        <w:rPr>
          <w:lang w:val="en-US"/>
        </w:rPr>
        <w:t>later in the study</w:t>
      </w:r>
      <w:r w:rsidR="008464E9">
        <w:rPr>
          <w:lang w:val="en-US"/>
        </w:rPr>
        <w:t xml:space="preserve">. These </w:t>
      </w:r>
      <w:r w:rsidR="00A96A66">
        <w:rPr>
          <w:lang w:val="en-US"/>
        </w:rPr>
        <w:t>objects</w:t>
      </w:r>
      <w:r w:rsidR="00605414">
        <w:rPr>
          <w:lang w:val="en-US"/>
        </w:rPr>
        <w:t xml:space="preserve"> are seen as </w:t>
      </w:r>
      <w:r w:rsidR="005E1ED5">
        <w:rPr>
          <w:lang w:val="en-US"/>
        </w:rPr>
        <w:t xml:space="preserve">symbolic of an </w:t>
      </w:r>
      <w:r w:rsidR="00A67AD8">
        <w:rPr>
          <w:lang w:val="en-US"/>
        </w:rPr>
        <w:t>absent</w:t>
      </w:r>
      <w:r w:rsidR="00A749B0">
        <w:rPr>
          <w:lang w:val="en-US"/>
        </w:rPr>
        <w:t xml:space="preserve"> human presence</w:t>
      </w:r>
      <w:r w:rsidR="00605414">
        <w:rPr>
          <w:lang w:val="en-US"/>
        </w:rPr>
        <w:t>,</w:t>
      </w:r>
      <w:r w:rsidR="00700233">
        <w:rPr>
          <w:lang w:val="en-US"/>
        </w:rPr>
        <w:t xml:space="preserve"> </w:t>
      </w:r>
      <w:r w:rsidR="00A96A66">
        <w:rPr>
          <w:lang w:val="en-US"/>
        </w:rPr>
        <w:t>contain</w:t>
      </w:r>
      <w:r w:rsidR="00161A61">
        <w:rPr>
          <w:lang w:val="en-US"/>
        </w:rPr>
        <w:t>ing</w:t>
      </w:r>
      <w:r w:rsidR="00A96A66">
        <w:rPr>
          <w:lang w:val="en-US"/>
        </w:rPr>
        <w:t xml:space="preserve"> the</w:t>
      </w:r>
      <w:r w:rsidR="00EB2FBB">
        <w:rPr>
          <w:lang w:val="en-US"/>
        </w:rPr>
        <w:t xml:space="preserve"> </w:t>
      </w:r>
      <w:r w:rsidR="00A749B0">
        <w:rPr>
          <w:lang w:val="en-US"/>
        </w:rPr>
        <w:t xml:space="preserve">hidden narratives of past </w:t>
      </w:r>
      <w:r w:rsidR="00700233">
        <w:rPr>
          <w:lang w:val="en-US"/>
        </w:rPr>
        <w:t xml:space="preserve">activities and </w:t>
      </w:r>
      <w:r w:rsidR="00A749B0">
        <w:rPr>
          <w:lang w:val="en-US"/>
        </w:rPr>
        <w:t>events</w:t>
      </w:r>
      <w:r w:rsidR="008233DD">
        <w:rPr>
          <w:lang w:val="en-US"/>
        </w:rPr>
        <w:t xml:space="preserve"> within the site</w:t>
      </w:r>
      <w:r w:rsidR="00A749B0">
        <w:rPr>
          <w:lang w:val="en-US"/>
        </w:rPr>
        <w:t xml:space="preserve">. </w:t>
      </w:r>
      <w:r w:rsidR="00D11E22">
        <w:rPr>
          <w:lang w:val="en-US"/>
        </w:rPr>
        <w:t xml:space="preserve">They also connected with an underlying interest in the agency and apparent liveliness of inanimate objects mentioned in relation to the artificial plant display. </w:t>
      </w:r>
      <w:r w:rsidR="004E6C60">
        <w:rPr>
          <w:lang w:val="en-US"/>
        </w:rPr>
        <w:t>Such objects were to</w:t>
      </w:r>
      <w:r w:rsidR="00605414">
        <w:rPr>
          <w:lang w:val="en-US"/>
        </w:rPr>
        <w:t xml:space="preserve"> become a reoccurring motif in the study </w:t>
      </w:r>
      <w:r w:rsidR="00161A61">
        <w:rPr>
          <w:lang w:val="en-US"/>
        </w:rPr>
        <w:t>as seen in</w:t>
      </w:r>
      <w:r w:rsidR="00605414">
        <w:rPr>
          <w:lang w:val="en-US"/>
        </w:rPr>
        <w:t xml:space="preserve"> paintings like </w:t>
      </w:r>
      <w:r w:rsidR="001B2A65">
        <w:rPr>
          <w:lang w:val="en-US"/>
        </w:rPr>
        <w:t>‘Photome</w:t>
      </w:r>
      <w:r w:rsidR="005534AC">
        <w:rPr>
          <w:lang w:val="en-US"/>
        </w:rPr>
        <w:t>’ (</w:t>
      </w:r>
      <w:r w:rsidR="003B436B">
        <w:rPr>
          <w:lang w:val="en-US"/>
        </w:rPr>
        <w:t>fig</w:t>
      </w:r>
      <w:r w:rsidR="00EB626E">
        <w:rPr>
          <w:lang w:val="en-US"/>
        </w:rPr>
        <w:t xml:space="preserve"> </w:t>
      </w:r>
      <w:r w:rsidR="002303EC">
        <w:rPr>
          <w:lang w:val="en-US"/>
        </w:rPr>
        <w:t>66</w:t>
      </w:r>
      <w:r w:rsidR="003B436B">
        <w:rPr>
          <w:lang w:val="en-US"/>
        </w:rPr>
        <w:t>)</w:t>
      </w:r>
      <w:r w:rsidR="001B2A65">
        <w:rPr>
          <w:lang w:val="en-US"/>
        </w:rPr>
        <w:t xml:space="preserve">, </w:t>
      </w:r>
      <w:r w:rsidR="00605414">
        <w:rPr>
          <w:lang w:val="en-US"/>
        </w:rPr>
        <w:t>‘</w:t>
      </w:r>
      <w:r w:rsidR="003B181C">
        <w:rPr>
          <w:lang w:val="en-US"/>
        </w:rPr>
        <w:t>T</w:t>
      </w:r>
      <w:r w:rsidR="00605414">
        <w:rPr>
          <w:lang w:val="en-US"/>
        </w:rPr>
        <w:t>ables</w:t>
      </w:r>
      <w:r w:rsidR="003B436B">
        <w:rPr>
          <w:lang w:val="en-US"/>
        </w:rPr>
        <w:t xml:space="preserve"> </w:t>
      </w:r>
      <w:r w:rsidR="00605414">
        <w:rPr>
          <w:lang w:val="en-US"/>
        </w:rPr>
        <w:t>and chairs</w:t>
      </w:r>
      <w:r w:rsidR="005534AC">
        <w:rPr>
          <w:lang w:val="en-US"/>
        </w:rPr>
        <w:t>’ (</w:t>
      </w:r>
      <w:r w:rsidR="004E6C60">
        <w:rPr>
          <w:lang w:val="en-US"/>
        </w:rPr>
        <w:t>fig</w:t>
      </w:r>
      <w:r w:rsidR="00EB626E">
        <w:rPr>
          <w:lang w:val="en-US"/>
        </w:rPr>
        <w:t xml:space="preserve"> </w:t>
      </w:r>
      <w:r w:rsidR="00800E6C">
        <w:rPr>
          <w:lang w:val="en-US"/>
        </w:rPr>
        <w:t>6</w:t>
      </w:r>
      <w:r w:rsidR="00EB626E">
        <w:rPr>
          <w:lang w:val="en-US"/>
        </w:rPr>
        <w:t>2</w:t>
      </w:r>
      <w:r w:rsidR="004E6C60">
        <w:rPr>
          <w:lang w:val="en-US"/>
        </w:rPr>
        <w:t>)</w:t>
      </w:r>
      <w:r w:rsidR="00605414">
        <w:rPr>
          <w:lang w:val="en-US"/>
        </w:rPr>
        <w:t xml:space="preserve"> </w:t>
      </w:r>
      <w:r w:rsidR="00617037">
        <w:rPr>
          <w:lang w:val="en-US"/>
        </w:rPr>
        <w:t>‘</w:t>
      </w:r>
      <w:r w:rsidR="003B436B">
        <w:rPr>
          <w:lang w:val="en-US"/>
        </w:rPr>
        <w:t>Caution’ (fig</w:t>
      </w:r>
      <w:r w:rsidR="00EB626E">
        <w:rPr>
          <w:lang w:val="en-US"/>
        </w:rPr>
        <w:t xml:space="preserve"> </w:t>
      </w:r>
      <w:r w:rsidR="00800E6C">
        <w:rPr>
          <w:lang w:val="en-US"/>
        </w:rPr>
        <w:t>85</w:t>
      </w:r>
      <w:r w:rsidR="003B436B">
        <w:rPr>
          <w:lang w:val="en-US"/>
        </w:rPr>
        <w:t>)</w:t>
      </w:r>
      <w:r w:rsidR="00617037">
        <w:rPr>
          <w:lang w:val="en-US"/>
        </w:rPr>
        <w:t xml:space="preserve"> </w:t>
      </w:r>
      <w:r w:rsidR="00605414">
        <w:rPr>
          <w:lang w:val="en-US"/>
        </w:rPr>
        <w:t>and ‘</w:t>
      </w:r>
      <w:r w:rsidR="003B181C">
        <w:rPr>
          <w:lang w:val="en-US"/>
        </w:rPr>
        <w:t>T</w:t>
      </w:r>
      <w:r w:rsidR="00605414">
        <w:rPr>
          <w:lang w:val="en-US"/>
        </w:rPr>
        <w:t xml:space="preserve">he chairs’ </w:t>
      </w:r>
      <w:r w:rsidR="004E6C60">
        <w:rPr>
          <w:lang w:val="en-US"/>
        </w:rPr>
        <w:t>(fig</w:t>
      </w:r>
      <w:r w:rsidR="00EB626E">
        <w:rPr>
          <w:lang w:val="en-US"/>
        </w:rPr>
        <w:t xml:space="preserve"> </w:t>
      </w:r>
      <w:r w:rsidR="00800E6C">
        <w:rPr>
          <w:lang w:val="en-US"/>
        </w:rPr>
        <w:t>151</w:t>
      </w:r>
      <w:r w:rsidR="004E6C60">
        <w:rPr>
          <w:lang w:val="en-US"/>
        </w:rPr>
        <w:t>)</w:t>
      </w:r>
      <w:r w:rsidR="00617037">
        <w:rPr>
          <w:lang w:val="en-US"/>
        </w:rPr>
        <w:t>.</w:t>
      </w:r>
    </w:p>
    <w:p w14:paraId="512BC76D" w14:textId="77777777" w:rsidR="009B3234" w:rsidRDefault="009B3234" w:rsidP="003B0EF6">
      <w:pPr>
        <w:jc w:val="lowKashida"/>
        <w:rPr>
          <w:lang w:val="en-US"/>
        </w:rPr>
      </w:pPr>
    </w:p>
    <w:p w14:paraId="02EC6596" w14:textId="387B7468" w:rsidR="002A0168" w:rsidRDefault="0069343C">
      <w:pPr>
        <w:spacing w:line="360" w:lineRule="auto"/>
        <w:jc w:val="lowKashida"/>
        <w:rPr>
          <w:lang w:val="en-US"/>
        </w:rPr>
      </w:pPr>
      <w:r>
        <w:rPr>
          <w:lang w:val="en-US"/>
        </w:rPr>
        <w:t xml:space="preserve">The </w:t>
      </w:r>
      <w:r w:rsidR="004B0CCC">
        <w:rPr>
          <w:lang w:val="en-US"/>
        </w:rPr>
        <w:t>reflection</w:t>
      </w:r>
      <w:r>
        <w:rPr>
          <w:lang w:val="en-US"/>
        </w:rPr>
        <w:t xml:space="preserve"> of s</w:t>
      </w:r>
      <w:r w:rsidR="003C47EE">
        <w:rPr>
          <w:lang w:val="en-US"/>
        </w:rPr>
        <w:t xml:space="preserve">unlight on </w:t>
      </w:r>
      <w:r w:rsidR="006C722D">
        <w:rPr>
          <w:lang w:val="en-US"/>
        </w:rPr>
        <w:t>glass surfaces</w:t>
      </w:r>
      <w:r w:rsidR="003C47EE">
        <w:rPr>
          <w:lang w:val="en-US"/>
        </w:rPr>
        <w:t xml:space="preserve"> </w:t>
      </w:r>
      <w:r>
        <w:rPr>
          <w:lang w:val="en-US"/>
        </w:rPr>
        <w:t>was</w:t>
      </w:r>
      <w:r w:rsidR="00CD3AAB">
        <w:rPr>
          <w:lang w:val="en-US"/>
        </w:rPr>
        <w:t xml:space="preserve"> also </w:t>
      </w:r>
      <w:r w:rsidR="006C722D">
        <w:rPr>
          <w:lang w:val="en-US"/>
        </w:rPr>
        <w:t>significant</w:t>
      </w:r>
      <w:r w:rsidR="00CD3AAB">
        <w:rPr>
          <w:lang w:val="en-US"/>
        </w:rPr>
        <w:t xml:space="preserve"> during these onsite </w:t>
      </w:r>
      <w:r w:rsidR="00B901A2">
        <w:rPr>
          <w:lang w:val="en-US"/>
        </w:rPr>
        <w:t>forays</w:t>
      </w:r>
      <w:r w:rsidR="00BC1F8D">
        <w:rPr>
          <w:lang w:val="en-US"/>
        </w:rPr>
        <w:t>,</w:t>
      </w:r>
      <w:r w:rsidR="00B901A2">
        <w:rPr>
          <w:lang w:val="en-US"/>
        </w:rPr>
        <w:t xml:space="preserve"> </w:t>
      </w:r>
      <w:r w:rsidR="00027A20">
        <w:rPr>
          <w:lang w:val="en-US"/>
        </w:rPr>
        <w:t>registe</w:t>
      </w:r>
      <w:r w:rsidR="00B901A2">
        <w:rPr>
          <w:lang w:val="en-US"/>
        </w:rPr>
        <w:t>r</w:t>
      </w:r>
      <w:r w:rsidR="00BC1F8D">
        <w:rPr>
          <w:lang w:val="en-US"/>
        </w:rPr>
        <w:t>ing</w:t>
      </w:r>
      <w:r w:rsidR="00FC3123">
        <w:rPr>
          <w:lang w:val="en-US"/>
        </w:rPr>
        <w:t xml:space="preserve"> </w:t>
      </w:r>
      <w:r w:rsidR="00E35BB9">
        <w:rPr>
          <w:lang w:val="en-US"/>
        </w:rPr>
        <w:t xml:space="preserve">surreal </w:t>
      </w:r>
      <w:r w:rsidR="0056225E">
        <w:rPr>
          <w:lang w:val="en-US"/>
        </w:rPr>
        <w:t>distortions of scale</w:t>
      </w:r>
      <w:r w:rsidR="005E1ED5">
        <w:rPr>
          <w:lang w:val="en-US"/>
        </w:rPr>
        <w:t>,</w:t>
      </w:r>
      <w:r w:rsidR="00E35BB9">
        <w:rPr>
          <w:lang w:val="en-US"/>
        </w:rPr>
        <w:t xml:space="preserve"> </w:t>
      </w:r>
      <w:r w:rsidR="00BC75ED">
        <w:rPr>
          <w:lang w:val="en-US"/>
        </w:rPr>
        <w:t>overlaid</w:t>
      </w:r>
      <w:r w:rsidR="00DA5AD9">
        <w:rPr>
          <w:lang w:val="en-US"/>
        </w:rPr>
        <w:t xml:space="preserve"> </w:t>
      </w:r>
      <w:r w:rsidR="00027A20">
        <w:rPr>
          <w:lang w:val="en-US"/>
        </w:rPr>
        <w:t xml:space="preserve">forms </w:t>
      </w:r>
      <w:r w:rsidR="00DA5AD9">
        <w:rPr>
          <w:lang w:val="en-US"/>
        </w:rPr>
        <w:t xml:space="preserve">and shifting geometric patterns </w:t>
      </w:r>
      <w:r w:rsidR="00E35BB9">
        <w:rPr>
          <w:lang w:val="en-US"/>
        </w:rPr>
        <w:t xml:space="preserve">found </w:t>
      </w:r>
      <w:r w:rsidR="006C722D">
        <w:rPr>
          <w:lang w:val="en-US"/>
        </w:rPr>
        <w:t>around</w:t>
      </w:r>
      <w:r w:rsidR="00E35BB9">
        <w:rPr>
          <w:lang w:val="en-US"/>
        </w:rPr>
        <w:t xml:space="preserve"> the building</w:t>
      </w:r>
      <w:r w:rsidR="00CD3AAB">
        <w:rPr>
          <w:lang w:val="en-US"/>
        </w:rPr>
        <w:t xml:space="preserve"> (fig</w:t>
      </w:r>
      <w:r w:rsidR="00800E6C">
        <w:rPr>
          <w:lang w:val="en-US"/>
        </w:rPr>
        <w:t>s</w:t>
      </w:r>
      <w:r w:rsidR="003B436B">
        <w:rPr>
          <w:lang w:val="en-US"/>
        </w:rPr>
        <w:t xml:space="preserve"> </w:t>
      </w:r>
      <w:r w:rsidR="00800E6C">
        <w:rPr>
          <w:lang w:val="en-US"/>
        </w:rPr>
        <w:t>20-21</w:t>
      </w:r>
      <w:r w:rsidR="00CD3AAB">
        <w:rPr>
          <w:lang w:val="en-US"/>
        </w:rPr>
        <w:t>)</w:t>
      </w:r>
      <w:r w:rsidR="00BC1F8D">
        <w:rPr>
          <w:lang w:val="en-US"/>
        </w:rPr>
        <w:t>.</w:t>
      </w:r>
      <w:r w:rsidR="00CD3AAB">
        <w:rPr>
          <w:lang w:val="en-US"/>
        </w:rPr>
        <w:t xml:space="preserve"> </w:t>
      </w:r>
      <w:r w:rsidR="00BC75ED">
        <w:rPr>
          <w:lang w:val="en-US"/>
        </w:rPr>
        <w:t xml:space="preserve">These </w:t>
      </w:r>
      <w:r w:rsidR="004B0CCC">
        <w:rPr>
          <w:lang w:val="en-US"/>
        </w:rPr>
        <w:t>spatial ambiguities</w:t>
      </w:r>
      <w:r w:rsidR="00831395">
        <w:rPr>
          <w:lang w:val="en-US"/>
        </w:rPr>
        <w:t xml:space="preserve"> </w:t>
      </w:r>
      <w:r w:rsidR="00D11E22">
        <w:rPr>
          <w:lang w:val="en-US"/>
        </w:rPr>
        <w:t xml:space="preserve">were interesting </w:t>
      </w:r>
      <w:r w:rsidR="0066238A">
        <w:rPr>
          <w:lang w:val="en-US"/>
        </w:rPr>
        <w:t>due to</w:t>
      </w:r>
      <w:r w:rsidR="00831395">
        <w:rPr>
          <w:lang w:val="en-US"/>
        </w:rPr>
        <w:t xml:space="preserve"> </w:t>
      </w:r>
      <w:r w:rsidR="00D11E22">
        <w:rPr>
          <w:lang w:val="en-US"/>
        </w:rPr>
        <w:t>the</w:t>
      </w:r>
      <w:r w:rsidR="00966E71">
        <w:rPr>
          <w:lang w:val="en-US"/>
        </w:rPr>
        <w:t xml:space="preserve"> </w:t>
      </w:r>
      <w:r w:rsidR="00D11E22">
        <w:rPr>
          <w:lang w:val="en-US"/>
        </w:rPr>
        <w:t xml:space="preserve">seamless collaging </w:t>
      </w:r>
      <w:r w:rsidR="00966E71">
        <w:rPr>
          <w:lang w:val="en-US"/>
        </w:rPr>
        <w:t>of the view in</w:t>
      </w:r>
      <w:r w:rsidR="006C722D">
        <w:rPr>
          <w:lang w:val="en-US"/>
        </w:rPr>
        <w:t xml:space="preserve"> </w:t>
      </w:r>
      <w:r w:rsidR="00966E71">
        <w:rPr>
          <w:lang w:val="en-US"/>
        </w:rPr>
        <w:t xml:space="preserve">front of the lens with </w:t>
      </w:r>
      <w:r w:rsidR="00831395">
        <w:rPr>
          <w:lang w:val="en-US"/>
        </w:rPr>
        <w:t xml:space="preserve">reflections of the space beyond the </w:t>
      </w:r>
      <w:r w:rsidR="00374CF0">
        <w:rPr>
          <w:lang w:val="en-US"/>
        </w:rPr>
        <w:t>frame of the photograph</w:t>
      </w:r>
      <w:r w:rsidR="002031A0">
        <w:rPr>
          <w:lang w:val="en-US"/>
        </w:rPr>
        <w:t>. This was</w:t>
      </w:r>
      <w:r w:rsidR="000E43B2">
        <w:rPr>
          <w:lang w:val="en-US"/>
        </w:rPr>
        <w:t xml:space="preserve"> a </w:t>
      </w:r>
      <w:r w:rsidR="00C3007A">
        <w:rPr>
          <w:lang w:val="en-US"/>
        </w:rPr>
        <w:t>visual effect</w:t>
      </w:r>
      <w:r w:rsidR="000E43B2">
        <w:rPr>
          <w:lang w:val="en-US"/>
        </w:rPr>
        <w:t xml:space="preserve"> which </w:t>
      </w:r>
      <w:r w:rsidR="006C722D">
        <w:rPr>
          <w:lang w:val="en-US"/>
        </w:rPr>
        <w:t>would influence</w:t>
      </w:r>
      <w:r w:rsidR="000E43B2">
        <w:rPr>
          <w:lang w:val="en-US"/>
        </w:rPr>
        <w:t xml:space="preserve"> a number of paintings in the study including ‘The </w:t>
      </w:r>
      <w:r w:rsidR="007745F9">
        <w:rPr>
          <w:lang w:val="en-US"/>
        </w:rPr>
        <w:t>Fl</w:t>
      </w:r>
      <w:r w:rsidR="00976ABA">
        <w:rPr>
          <w:lang w:val="en-US"/>
        </w:rPr>
        <w:t>âneu</w:t>
      </w:r>
      <w:r w:rsidR="005534AC">
        <w:rPr>
          <w:lang w:val="en-US"/>
        </w:rPr>
        <w:t>r</w:t>
      </w:r>
      <w:r w:rsidR="000E43B2">
        <w:rPr>
          <w:lang w:val="en-US"/>
        </w:rPr>
        <w:t xml:space="preserve">’ </w:t>
      </w:r>
      <w:r w:rsidR="000E43B2" w:rsidRPr="00107E4A">
        <w:rPr>
          <w:lang w:val="en-US"/>
        </w:rPr>
        <w:t>(fig</w:t>
      </w:r>
      <w:r w:rsidR="003B181C" w:rsidRPr="00107E4A">
        <w:rPr>
          <w:lang w:val="en-US"/>
        </w:rPr>
        <w:t xml:space="preserve"> </w:t>
      </w:r>
      <w:r w:rsidR="00800E6C">
        <w:rPr>
          <w:lang w:val="en-US"/>
        </w:rPr>
        <w:t>100</w:t>
      </w:r>
      <w:r w:rsidR="000E43B2" w:rsidRPr="00107E4A">
        <w:rPr>
          <w:lang w:val="en-US"/>
        </w:rPr>
        <w:t>)</w:t>
      </w:r>
      <w:r w:rsidR="0066238A">
        <w:rPr>
          <w:lang w:val="en-US"/>
        </w:rPr>
        <w:t>,</w:t>
      </w:r>
      <w:r w:rsidR="00C3007A">
        <w:rPr>
          <w:lang w:val="en-US"/>
        </w:rPr>
        <w:t xml:space="preserve"> which </w:t>
      </w:r>
      <w:r w:rsidR="005A7FBD">
        <w:rPr>
          <w:lang w:val="en-US"/>
        </w:rPr>
        <w:t>combined</w:t>
      </w:r>
      <w:r w:rsidR="002031A0">
        <w:rPr>
          <w:lang w:val="en-US"/>
        </w:rPr>
        <w:t xml:space="preserve"> both</w:t>
      </w:r>
      <w:r w:rsidR="00C3007A">
        <w:rPr>
          <w:lang w:val="en-US"/>
        </w:rPr>
        <w:t xml:space="preserve"> </w:t>
      </w:r>
      <w:r w:rsidR="002031A0">
        <w:rPr>
          <w:lang w:val="en-US"/>
        </w:rPr>
        <w:t>mannequins and passersby reflected</w:t>
      </w:r>
      <w:r w:rsidR="00C3007A">
        <w:rPr>
          <w:lang w:val="en-US"/>
        </w:rPr>
        <w:t xml:space="preserve"> </w:t>
      </w:r>
      <w:r w:rsidR="002031A0">
        <w:rPr>
          <w:lang w:val="en-US"/>
        </w:rPr>
        <w:t>i</w:t>
      </w:r>
      <w:r w:rsidR="00C3007A">
        <w:rPr>
          <w:lang w:val="en-US"/>
        </w:rPr>
        <w:t>n a shop window</w:t>
      </w:r>
      <w:r w:rsidR="00831395">
        <w:rPr>
          <w:lang w:val="en-US"/>
        </w:rPr>
        <w:t>.</w:t>
      </w:r>
      <w:r w:rsidR="003C1172">
        <w:rPr>
          <w:lang w:val="en-US"/>
        </w:rPr>
        <w:t xml:space="preserve"> In contrast, </w:t>
      </w:r>
      <w:r w:rsidR="00C13EA9">
        <w:rPr>
          <w:lang w:val="en-US"/>
        </w:rPr>
        <w:t>t</w:t>
      </w:r>
      <w:r w:rsidR="002A0168">
        <w:rPr>
          <w:lang w:val="en-US"/>
        </w:rPr>
        <w:t xml:space="preserve">he </w:t>
      </w:r>
      <w:r w:rsidR="00C13EA9">
        <w:rPr>
          <w:lang w:val="en-US"/>
        </w:rPr>
        <w:t xml:space="preserve">photographs </w:t>
      </w:r>
      <w:r w:rsidR="00BC1F8D">
        <w:rPr>
          <w:lang w:val="en-US"/>
        </w:rPr>
        <w:t xml:space="preserve">of the derelict </w:t>
      </w:r>
      <w:r w:rsidR="003C1172">
        <w:rPr>
          <w:lang w:val="en-US"/>
        </w:rPr>
        <w:t xml:space="preserve">Odeon </w:t>
      </w:r>
      <w:r w:rsidR="006C722D">
        <w:rPr>
          <w:lang w:val="en-US"/>
        </w:rPr>
        <w:t xml:space="preserve">cinema taken during a supervised tour </w:t>
      </w:r>
      <w:r w:rsidR="009669EE" w:rsidRPr="00107E4A">
        <w:rPr>
          <w:lang w:val="en-US"/>
        </w:rPr>
        <w:t>(</w:t>
      </w:r>
      <w:r w:rsidR="00976ABA" w:rsidRPr="00976ABA">
        <w:rPr>
          <w:lang w:val="en-US"/>
        </w:rPr>
        <w:t>figs</w:t>
      </w:r>
      <w:r w:rsidR="00800E6C">
        <w:rPr>
          <w:lang w:val="en-US"/>
        </w:rPr>
        <w:t xml:space="preserve"> 22-23</w:t>
      </w:r>
      <w:r w:rsidR="009669EE" w:rsidRPr="00107E4A">
        <w:rPr>
          <w:lang w:val="en-US"/>
        </w:rPr>
        <w:t>)</w:t>
      </w:r>
      <w:r w:rsidR="006C722D" w:rsidRPr="00107E4A">
        <w:rPr>
          <w:lang w:val="en-US"/>
        </w:rPr>
        <w:t>,</w:t>
      </w:r>
      <w:r w:rsidR="00A849C8">
        <w:rPr>
          <w:lang w:val="en-US"/>
        </w:rPr>
        <w:t xml:space="preserve"> </w:t>
      </w:r>
      <w:r w:rsidR="007E1BD3">
        <w:rPr>
          <w:lang w:val="en-US"/>
        </w:rPr>
        <w:t xml:space="preserve">present a </w:t>
      </w:r>
      <w:r w:rsidR="002031A0">
        <w:rPr>
          <w:lang w:val="en-US"/>
        </w:rPr>
        <w:t xml:space="preserve">dark and </w:t>
      </w:r>
      <w:r w:rsidR="006C722D">
        <w:rPr>
          <w:lang w:val="en-US"/>
        </w:rPr>
        <w:t>brooding</w:t>
      </w:r>
      <w:r w:rsidR="002031A0">
        <w:rPr>
          <w:lang w:val="en-US"/>
        </w:rPr>
        <w:t xml:space="preserve"> space</w:t>
      </w:r>
      <w:r w:rsidR="006C722D">
        <w:rPr>
          <w:lang w:val="en-US"/>
        </w:rPr>
        <w:t xml:space="preserve"> which provoked </w:t>
      </w:r>
      <w:r w:rsidR="003C1172">
        <w:rPr>
          <w:lang w:val="en-US"/>
        </w:rPr>
        <w:t>early</w:t>
      </w:r>
      <w:r w:rsidR="00BC1F8D">
        <w:rPr>
          <w:lang w:val="en-US"/>
        </w:rPr>
        <w:t xml:space="preserve"> </w:t>
      </w:r>
      <w:r w:rsidR="00AA0AB0">
        <w:rPr>
          <w:lang w:val="en-US"/>
        </w:rPr>
        <w:t xml:space="preserve">childhood </w:t>
      </w:r>
      <w:r w:rsidR="00BC1F8D">
        <w:rPr>
          <w:lang w:val="en-US"/>
        </w:rPr>
        <w:t>memories</w:t>
      </w:r>
      <w:r w:rsidR="00AA0AB0">
        <w:rPr>
          <w:lang w:val="en-US"/>
        </w:rPr>
        <w:t xml:space="preserve"> of visits to the </w:t>
      </w:r>
      <w:r w:rsidR="003C1172">
        <w:rPr>
          <w:lang w:val="en-US"/>
        </w:rPr>
        <w:t>cinema</w:t>
      </w:r>
      <w:r w:rsidR="00BC1F8D">
        <w:rPr>
          <w:lang w:val="en-US"/>
        </w:rPr>
        <w:t xml:space="preserve">. The final </w:t>
      </w:r>
      <w:r w:rsidR="00C3139C">
        <w:rPr>
          <w:lang w:val="en-US"/>
        </w:rPr>
        <w:t>photograph</w:t>
      </w:r>
      <w:r w:rsidR="003C1172">
        <w:rPr>
          <w:lang w:val="en-US"/>
        </w:rPr>
        <w:t xml:space="preserve">, which </w:t>
      </w:r>
      <w:r w:rsidR="00C3139C">
        <w:rPr>
          <w:lang w:val="en-US"/>
        </w:rPr>
        <w:t>was</w:t>
      </w:r>
      <w:r w:rsidR="003C1172">
        <w:rPr>
          <w:lang w:val="en-US"/>
        </w:rPr>
        <w:t xml:space="preserve"> </w:t>
      </w:r>
      <w:r w:rsidR="00631627">
        <w:rPr>
          <w:lang w:val="en-US"/>
        </w:rPr>
        <w:t>taken in the later</w:t>
      </w:r>
      <w:r w:rsidR="00EC28C6">
        <w:rPr>
          <w:lang w:val="en-US"/>
        </w:rPr>
        <w:t xml:space="preserve"> stage</w:t>
      </w:r>
      <w:r w:rsidR="00631627">
        <w:rPr>
          <w:lang w:val="en-US"/>
        </w:rPr>
        <w:t xml:space="preserve"> of this project, show</w:t>
      </w:r>
      <w:r w:rsidR="00C3139C">
        <w:rPr>
          <w:lang w:val="en-US"/>
        </w:rPr>
        <w:t>s an</w:t>
      </w:r>
      <w:r w:rsidR="00631627">
        <w:rPr>
          <w:lang w:val="en-US"/>
        </w:rPr>
        <w:t xml:space="preserve"> </w:t>
      </w:r>
      <w:r w:rsidR="00BC1F8D">
        <w:rPr>
          <w:lang w:val="en-US"/>
        </w:rPr>
        <w:t xml:space="preserve">interior view of </w:t>
      </w:r>
      <w:r w:rsidR="00631627">
        <w:rPr>
          <w:lang w:val="en-US"/>
        </w:rPr>
        <w:t>a</w:t>
      </w:r>
      <w:r w:rsidR="00BC1F8D">
        <w:rPr>
          <w:lang w:val="en-US"/>
        </w:rPr>
        <w:t xml:space="preserve"> new </w:t>
      </w:r>
      <w:r w:rsidR="00631627">
        <w:rPr>
          <w:lang w:val="en-US"/>
        </w:rPr>
        <w:t>c</w:t>
      </w:r>
      <w:r w:rsidR="001A31C5">
        <w:rPr>
          <w:lang w:val="en-US"/>
        </w:rPr>
        <w:t>ouncil office</w:t>
      </w:r>
      <w:r w:rsidR="00631627">
        <w:rPr>
          <w:lang w:val="en-US"/>
        </w:rPr>
        <w:t xml:space="preserve"> block </w:t>
      </w:r>
      <w:r w:rsidR="003C1172">
        <w:rPr>
          <w:lang w:val="en-US"/>
        </w:rPr>
        <w:t xml:space="preserve">built upon a redundant </w:t>
      </w:r>
      <w:r w:rsidR="001A31C5">
        <w:rPr>
          <w:lang w:val="en-US"/>
        </w:rPr>
        <w:t xml:space="preserve">pedestrian </w:t>
      </w:r>
      <w:r w:rsidR="000D033A">
        <w:rPr>
          <w:lang w:val="en-US"/>
        </w:rPr>
        <w:t xml:space="preserve">underpass </w:t>
      </w:r>
      <w:r w:rsidR="00631627">
        <w:rPr>
          <w:lang w:val="en-US"/>
        </w:rPr>
        <w:t>on the n</w:t>
      </w:r>
      <w:r w:rsidR="001A31C5">
        <w:rPr>
          <w:lang w:val="en-US"/>
        </w:rPr>
        <w:t>orthern edge of the site</w:t>
      </w:r>
      <w:r w:rsidR="00631627">
        <w:rPr>
          <w:lang w:val="en-US"/>
        </w:rPr>
        <w:t>.</w:t>
      </w:r>
      <w:r w:rsidR="00E40188">
        <w:rPr>
          <w:lang w:val="en-US"/>
        </w:rPr>
        <w:t xml:space="preserve"> </w:t>
      </w:r>
      <w:r w:rsidR="00C3139C">
        <w:rPr>
          <w:lang w:val="en-US"/>
        </w:rPr>
        <w:t>This was a highly</w:t>
      </w:r>
      <w:r w:rsidR="00D65100">
        <w:rPr>
          <w:lang w:val="en-US"/>
        </w:rPr>
        <w:t xml:space="preserve"> restricted </w:t>
      </w:r>
      <w:r w:rsidR="00C3139C">
        <w:rPr>
          <w:lang w:val="en-US"/>
        </w:rPr>
        <w:t>zone, which meant</w:t>
      </w:r>
      <w:r w:rsidR="0037794C">
        <w:rPr>
          <w:lang w:val="en-US"/>
        </w:rPr>
        <w:t xml:space="preserve"> </w:t>
      </w:r>
      <w:r w:rsidR="00106A98">
        <w:rPr>
          <w:lang w:val="en-US"/>
        </w:rPr>
        <w:t xml:space="preserve">the architectural ambiguities of the </w:t>
      </w:r>
      <w:r w:rsidR="009010A4">
        <w:rPr>
          <w:lang w:val="en-US"/>
        </w:rPr>
        <w:t>site</w:t>
      </w:r>
      <w:r w:rsidR="00106A98">
        <w:rPr>
          <w:lang w:val="en-US"/>
        </w:rPr>
        <w:t xml:space="preserve"> </w:t>
      </w:r>
      <w:r w:rsidR="00C3139C">
        <w:rPr>
          <w:lang w:val="en-US"/>
        </w:rPr>
        <w:t xml:space="preserve">could only be documented </w:t>
      </w:r>
      <w:r w:rsidR="00106A98">
        <w:rPr>
          <w:lang w:val="en-US"/>
        </w:rPr>
        <w:t xml:space="preserve">from </w:t>
      </w:r>
      <w:r w:rsidR="009010A4">
        <w:rPr>
          <w:lang w:val="en-US"/>
        </w:rPr>
        <w:t>outside on street level</w:t>
      </w:r>
      <w:r w:rsidR="00D65100">
        <w:rPr>
          <w:lang w:val="en-US"/>
        </w:rPr>
        <w:t>.</w:t>
      </w:r>
      <w:r w:rsidR="003C1172">
        <w:rPr>
          <w:lang w:val="en-US"/>
        </w:rPr>
        <w:t xml:space="preserve"> These images were seen as significant as they</w:t>
      </w:r>
      <w:r w:rsidR="00D65100">
        <w:rPr>
          <w:lang w:val="en-US"/>
        </w:rPr>
        <w:t xml:space="preserve"> </w:t>
      </w:r>
      <w:r w:rsidR="003C1172">
        <w:rPr>
          <w:lang w:val="en-US"/>
        </w:rPr>
        <w:t xml:space="preserve">captured the labyrinthine character of </w:t>
      </w:r>
      <w:r w:rsidR="00D65100">
        <w:rPr>
          <w:lang w:val="en-US"/>
        </w:rPr>
        <w:t xml:space="preserve">the </w:t>
      </w:r>
      <w:r w:rsidR="003C1172">
        <w:rPr>
          <w:lang w:val="en-US"/>
        </w:rPr>
        <w:t xml:space="preserve">internal structure of the </w:t>
      </w:r>
      <w:r w:rsidR="00D65100">
        <w:rPr>
          <w:lang w:val="en-US"/>
        </w:rPr>
        <w:t xml:space="preserve">building </w:t>
      </w:r>
      <w:r w:rsidR="009010A4">
        <w:rPr>
          <w:lang w:val="en-US"/>
        </w:rPr>
        <w:t>as a</w:t>
      </w:r>
      <w:r w:rsidR="003C1172">
        <w:rPr>
          <w:lang w:val="en-US"/>
        </w:rPr>
        <w:t xml:space="preserve"> contradict</w:t>
      </w:r>
      <w:r w:rsidR="009010A4">
        <w:rPr>
          <w:lang w:val="en-US"/>
        </w:rPr>
        <w:t>ion</w:t>
      </w:r>
      <w:r w:rsidR="003C1172">
        <w:rPr>
          <w:lang w:val="en-US"/>
        </w:rPr>
        <w:t xml:space="preserve"> </w:t>
      </w:r>
      <w:r w:rsidR="009010A4">
        <w:rPr>
          <w:lang w:val="en-US"/>
        </w:rPr>
        <w:t xml:space="preserve">to </w:t>
      </w:r>
      <w:r w:rsidR="003C1172">
        <w:rPr>
          <w:lang w:val="en-US"/>
        </w:rPr>
        <w:t xml:space="preserve">the apparent transparency </w:t>
      </w:r>
      <w:r w:rsidR="009010A4">
        <w:rPr>
          <w:lang w:val="en-US"/>
        </w:rPr>
        <w:t xml:space="preserve">suggested by </w:t>
      </w:r>
      <w:r w:rsidR="003C1172">
        <w:rPr>
          <w:lang w:val="en-US"/>
        </w:rPr>
        <w:t xml:space="preserve">the </w:t>
      </w:r>
      <w:r w:rsidR="00D65100">
        <w:rPr>
          <w:lang w:val="en-US"/>
        </w:rPr>
        <w:t>glass</w:t>
      </w:r>
      <w:r w:rsidR="003C1172">
        <w:rPr>
          <w:lang w:val="en-US"/>
        </w:rPr>
        <w:t xml:space="preserve"> façade.</w:t>
      </w:r>
      <w:r w:rsidR="009010A4">
        <w:rPr>
          <w:lang w:val="en-US"/>
        </w:rPr>
        <w:t xml:space="preserve"> It also seemed that the building retained some distant echoes of the earlier site</w:t>
      </w:r>
      <w:r w:rsidR="0021494E">
        <w:rPr>
          <w:lang w:val="en-US"/>
        </w:rPr>
        <w:t>’</w:t>
      </w:r>
      <w:r w:rsidR="009010A4">
        <w:rPr>
          <w:lang w:val="en-US"/>
        </w:rPr>
        <w:t xml:space="preserve">s </w:t>
      </w:r>
      <w:r w:rsidR="005B1A8F">
        <w:rPr>
          <w:lang w:val="en-US"/>
        </w:rPr>
        <w:t>M</w:t>
      </w:r>
      <w:r w:rsidR="009010A4">
        <w:rPr>
          <w:lang w:val="en-US"/>
        </w:rPr>
        <w:t>odernist character, through the clinical</w:t>
      </w:r>
      <w:r w:rsidR="0021494E">
        <w:rPr>
          <w:lang w:val="en-US"/>
        </w:rPr>
        <w:t>,</w:t>
      </w:r>
      <w:r w:rsidR="009010A4">
        <w:rPr>
          <w:lang w:val="en-US"/>
        </w:rPr>
        <w:t xml:space="preserve"> white</w:t>
      </w:r>
      <w:r w:rsidR="0021494E">
        <w:rPr>
          <w:lang w:val="en-US"/>
        </w:rPr>
        <w:t>-</w:t>
      </w:r>
      <w:r w:rsidR="009010A4">
        <w:rPr>
          <w:lang w:val="en-US"/>
        </w:rPr>
        <w:t>walled</w:t>
      </w:r>
      <w:r w:rsidR="0021494E">
        <w:rPr>
          <w:lang w:val="en-US"/>
        </w:rPr>
        <w:t>,</w:t>
      </w:r>
      <w:r w:rsidR="009010A4">
        <w:rPr>
          <w:lang w:val="en-US"/>
        </w:rPr>
        <w:t xml:space="preserve"> minimalist aesthetic.  </w:t>
      </w:r>
    </w:p>
    <w:p w14:paraId="6EA9B851" w14:textId="77777777" w:rsidR="00631627" w:rsidRDefault="00631627" w:rsidP="003B0EF6">
      <w:pPr>
        <w:jc w:val="lowKashida"/>
        <w:rPr>
          <w:lang w:val="en-US"/>
        </w:rPr>
      </w:pPr>
    </w:p>
    <w:p w14:paraId="7C33D6D3" w14:textId="7EA8D56F" w:rsidR="000D033A" w:rsidRPr="005D285A" w:rsidRDefault="00820342" w:rsidP="00C504A0">
      <w:pPr>
        <w:spacing w:line="360" w:lineRule="auto"/>
        <w:jc w:val="lowKashida"/>
        <w:rPr>
          <w:lang w:val="en-US"/>
        </w:rPr>
      </w:pPr>
      <w:r>
        <w:rPr>
          <w:lang w:val="en-US"/>
        </w:rPr>
        <w:t xml:space="preserve">This selection of </w:t>
      </w:r>
      <w:r w:rsidR="000D033A">
        <w:rPr>
          <w:lang w:val="en-US"/>
        </w:rPr>
        <w:t>images,</w:t>
      </w:r>
      <w:r>
        <w:rPr>
          <w:lang w:val="en-US"/>
        </w:rPr>
        <w:t xml:space="preserve"> </w:t>
      </w:r>
      <w:r w:rsidR="000F16FF">
        <w:rPr>
          <w:lang w:val="en-US"/>
        </w:rPr>
        <w:t xml:space="preserve">as part of a larger </w:t>
      </w:r>
      <w:r w:rsidR="006C14EA">
        <w:rPr>
          <w:lang w:val="en-US"/>
        </w:rPr>
        <w:t>photograph</w:t>
      </w:r>
      <w:r w:rsidR="000D033A">
        <w:rPr>
          <w:lang w:val="en-US"/>
        </w:rPr>
        <w:t xml:space="preserve">ic </w:t>
      </w:r>
      <w:r w:rsidR="000F16FF">
        <w:rPr>
          <w:lang w:val="en-US"/>
        </w:rPr>
        <w:t xml:space="preserve">archive </w:t>
      </w:r>
      <w:r w:rsidR="00F96884">
        <w:rPr>
          <w:lang w:val="en-US"/>
        </w:rPr>
        <w:t>recording</w:t>
      </w:r>
      <w:r w:rsidR="000F16FF">
        <w:rPr>
          <w:lang w:val="en-US"/>
        </w:rPr>
        <w:t xml:space="preserve"> personal </w:t>
      </w:r>
      <w:r w:rsidR="009010A4">
        <w:rPr>
          <w:lang w:val="en-US"/>
        </w:rPr>
        <w:t xml:space="preserve">observations </w:t>
      </w:r>
      <w:r w:rsidR="000F16FF">
        <w:rPr>
          <w:lang w:val="en-US"/>
        </w:rPr>
        <w:t xml:space="preserve">of the Centre, </w:t>
      </w:r>
      <w:r>
        <w:rPr>
          <w:lang w:val="en-US"/>
        </w:rPr>
        <w:t xml:space="preserve">offer an insight into the </w:t>
      </w:r>
      <w:r w:rsidR="00AC4042">
        <w:rPr>
          <w:lang w:val="en-US"/>
        </w:rPr>
        <w:t>building’s</w:t>
      </w:r>
      <w:r>
        <w:rPr>
          <w:lang w:val="en-US"/>
        </w:rPr>
        <w:t xml:space="preserve"> </w:t>
      </w:r>
      <w:r w:rsidR="000F16FF">
        <w:rPr>
          <w:lang w:val="en-US"/>
        </w:rPr>
        <w:t>contradictory nature</w:t>
      </w:r>
      <w:r w:rsidR="00126962">
        <w:rPr>
          <w:lang w:val="en-US"/>
        </w:rPr>
        <w:t xml:space="preserve"> as </w:t>
      </w:r>
      <w:r w:rsidR="000D033A" w:rsidRPr="000D033A">
        <w:rPr>
          <w:lang w:val="en-US"/>
        </w:rPr>
        <w:t xml:space="preserve">a social and cultural hub of commerce and </w:t>
      </w:r>
      <w:r w:rsidR="000D033A">
        <w:rPr>
          <w:lang w:val="en-US"/>
        </w:rPr>
        <w:t xml:space="preserve">leisure, </w:t>
      </w:r>
      <w:r w:rsidR="000D033A" w:rsidRPr="000D033A">
        <w:rPr>
          <w:lang w:val="en-US"/>
        </w:rPr>
        <w:t>a historical site of past events and shared communit</w:t>
      </w:r>
      <w:r w:rsidR="000D033A">
        <w:rPr>
          <w:lang w:val="en-US"/>
        </w:rPr>
        <w:t xml:space="preserve">y experiences, </w:t>
      </w:r>
      <w:r w:rsidR="00126962">
        <w:rPr>
          <w:lang w:val="en-US"/>
        </w:rPr>
        <w:t xml:space="preserve">a public and private space of memory and </w:t>
      </w:r>
      <w:r w:rsidR="000D033A">
        <w:rPr>
          <w:lang w:val="en-US"/>
        </w:rPr>
        <w:t xml:space="preserve">material </w:t>
      </w:r>
      <w:r w:rsidR="00126962">
        <w:rPr>
          <w:lang w:val="en-US"/>
        </w:rPr>
        <w:t>agency</w:t>
      </w:r>
      <w:r w:rsidR="000F16FF">
        <w:rPr>
          <w:lang w:val="en-US"/>
        </w:rPr>
        <w:t>.</w:t>
      </w:r>
      <w:r w:rsidR="000D033A">
        <w:rPr>
          <w:lang w:val="en-US"/>
        </w:rPr>
        <w:t xml:space="preserve"> Some of the images are of the same part of the site taken over time. They </w:t>
      </w:r>
      <w:r w:rsidR="009010A4">
        <w:rPr>
          <w:lang w:val="en-US"/>
        </w:rPr>
        <w:t>chart the</w:t>
      </w:r>
      <w:r w:rsidR="000D033A">
        <w:rPr>
          <w:lang w:val="en-US"/>
        </w:rPr>
        <w:t xml:space="preserve"> development </w:t>
      </w:r>
      <w:r w:rsidR="00C504A0">
        <w:rPr>
          <w:lang w:val="en-US"/>
        </w:rPr>
        <w:t>of</w:t>
      </w:r>
      <w:r w:rsidR="000D033A">
        <w:rPr>
          <w:lang w:val="en-US"/>
        </w:rPr>
        <w:t xml:space="preserve"> the Centre </w:t>
      </w:r>
      <w:r w:rsidR="009010A4">
        <w:rPr>
          <w:lang w:val="en-US"/>
        </w:rPr>
        <w:t xml:space="preserve">in which the present supersedes the past yet </w:t>
      </w:r>
      <w:r w:rsidR="009254C9">
        <w:rPr>
          <w:lang w:val="en-US"/>
        </w:rPr>
        <w:t>leaves faint traces of those earlier places</w:t>
      </w:r>
      <w:r w:rsidR="000D033A">
        <w:rPr>
          <w:lang w:val="en-US"/>
        </w:rPr>
        <w:t>.  The</w:t>
      </w:r>
      <w:r w:rsidR="00694C04">
        <w:rPr>
          <w:lang w:val="en-US"/>
        </w:rPr>
        <w:t>y</w:t>
      </w:r>
      <w:r w:rsidR="000D033A">
        <w:rPr>
          <w:lang w:val="en-US"/>
        </w:rPr>
        <w:t xml:space="preserve"> </w:t>
      </w:r>
      <w:r w:rsidR="00694C04">
        <w:rPr>
          <w:lang w:val="en-US"/>
        </w:rPr>
        <w:t>document</w:t>
      </w:r>
      <w:r w:rsidR="000D033A">
        <w:rPr>
          <w:lang w:val="en-US"/>
        </w:rPr>
        <w:t xml:space="preserve"> </w:t>
      </w:r>
      <w:r w:rsidR="009254C9">
        <w:rPr>
          <w:lang w:val="en-US"/>
        </w:rPr>
        <w:t>alterations</w:t>
      </w:r>
      <w:r w:rsidR="000D033A">
        <w:rPr>
          <w:lang w:val="en-US"/>
        </w:rPr>
        <w:t xml:space="preserve"> </w:t>
      </w:r>
      <w:r w:rsidR="009254C9">
        <w:rPr>
          <w:lang w:val="en-US"/>
        </w:rPr>
        <w:t>to</w:t>
      </w:r>
      <w:r w:rsidR="000D033A">
        <w:rPr>
          <w:lang w:val="en-US"/>
        </w:rPr>
        <w:t xml:space="preserve"> the </w:t>
      </w:r>
      <w:r w:rsidR="009254C9">
        <w:rPr>
          <w:lang w:val="en-US"/>
        </w:rPr>
        <w:t>structure</w:t>
      </w:r>
      <w:r w:rsidR="000D033A">
        <w:rPr>
          <w:lang w:val="en-US"/>
        </w:rPr>
        <w:t xml:space="preserve">, </w:t>
      </w:r>
      <w:r w:rsidR="009254C9">
        <w:rPr>
          <w:lang w:val="en-US"/>
        </w:rPr>
        <w:t xml:space="preserve">décor, </w:t>
      </w:r>
      <w:r w:rsidR="000D033A">
        <w:rPr>
          <w:lang w:val="en-US"/>
        </w:rPr>
        <w:t>fixtures and fittings</w:t>
      </w:r>
      <w:r w:rsidR="00694C04">
        <w:rPr>
          <w:lang w:val="en-US"/>
        </w:rPr>
        <w:t>,</w:t>
      </w:r>
      <w:r w:rsidR="009254C9">
        <w:rPr>
          <w:lang w:val="en-US"/>
        </w:rPr>
        <w:t xml:space="preserve"> highlight</w:t>
      </w:r>
      <w:r w:rsidR="00694C04">
        <w:rPr>
          <w:lang w:val="en-US"/>
        </w:rPr>
        <w:t>ing</w:t>
      </w:r>
      <w:r w:rsidR="009254C9">
        <w:rPr>
          <w:lang w:val="en-US"/>
        </w:rPr>
        <w:t xml:space="preserve"> </w:t>
      </w:r>
      <w:r w:rsidR="000D033A">
        <w:rPr>
          <w:lang w:val="en-US"/>
        </w:rPr>
        <w:t xml:space="preserve">the transitory nature of </w:t>
      </w:r>
      <w:r w:rsidR="00694C04">
        <w:rPr>
          <w:lang w:val="en-US"/>
        </w:rPr>
        <w:t>the site</w:t>
      </w:r>
      <w:r w:rsidR="000D033A">
        <w:rPr>
          <w:lang w:val="en-US"/>
        </w:rPr>
        <w:t xml:space="preserve"> and its </w:t>
      </w:r>
      <w:r w:rsidR="00A96A66">
        <w:rPr>
          <w:lang w:val="en-US"/>
        </w:rPr>
        <w:t>potentially destab</w:t>
      </w:r>
      <w:r w:rsidR="00FF52C7">
        <w:rPr>
          <w:lang w:val="en-US"/>
        </w:rPr>
        <w:t>i</w:t>
      </w:r>
      <w:r w:rsidR="00A96A66">
        <w:rPr>
          <w:lang w:val="en-US"/>
        </w:rPr>
        <w:t xml:space="preserve">lising </w:t>
      </w:r>
      <w:r w:rsidR="000D033A">
        <w:rPr>
          <w:lang w:val="en-US"/>
        </w:rPr>
        <w:t>impact upon memory</w:t>
      </w:r>
      <w:r w:rsidR="00694C04">
        <w:rPr>
          <w:lang w:val="en-US"/>
        </w:rPr>
        <w:t xml:space="preserve"> and place building.</w:t>
      </w:r>
      <w:r w:rsidR="000D033A">
        <w:rPr>
          <w:lang w:val="en-US"/>
        </w:rPr>
        <w:t xml:space="preserve">  </w:t>
      </w:r>
    </w:p>
    <w:p w14:paraId="5F4C0339" w14:textId="77777777" w:rsidR="000D033A" w:rsidRDefault="000D033A" w:rsidP="003B0EF6">
      <w:pPr>
        <w:jc w:val="lowKashida"/>
        <w:rPr>
          <w:lang w:val="en-US"/>
        </w:rPr>
      </w:pPr>
    </w:p>
    <w:p w14:paraId="739F9334" w14:textId="0ED5F131" w:rsidR="001B54A7" w:rsidRDefault="000D033A" w:rsidP="003B0EF6">
      <w:pPr>
        <w:spacing w:line="360" w:lineRule="auto"/>
        <w:jc w:val="lowKashida"/>
        <w:rPr>
          <w:lang w:val="en-US"/>
        </w:rPr>
      </w:pPr>
      <w:r>
        <w:rPr>
          <w:lang w:val="en-US"/>
        </w:rPr>
        <w:t xml:space="preserve">In relation to </w:t>
      </w:r>
      <w:r w:rsidR="006F17C6">
        <w:rPr>
          <w:lang w:val="en-US"/>
        </w:rPr>
        <w:t>the research question</w:t>
      </w:r>
      <w:r w:rsidR="00694C04">
        <w:rPr>
          <w:lang w:val="en-US"/>
        </w:rPr>
        <w:t xml:space="preserve"> and study</w:t>
      </w:r>
      <w:r w:rsidR="00F96884">
        <w:rPr>
          <w:lang w:val="en-US"/>
        </w:rPr>
        <w:t xml:space="preserve">, </w:t>
      </w:r>
      <w:r>
        <w:rPr>
          <w:lang w:val="en-US"/>
        </w:rPr>
        <w:t xml:space="preserve">these images of </w:t>
      </w:r>
      <w:r w:rsidR="000F16FF">
        <w:rPr>
          <w:lang w:val="en-US"/>
        </w:rPr>
        <w:t xml:space="preserve">solitary objects, ephemeral events, </w:t>
      </w:r>
      <w:r w:rsidR="00416070">
        <w:rPr>
          <w:lang w:val="en-US"/>
        </w:rPr>
        <w:t>past and present</w:t>
      </w:r>
      <w:r w:rsidR="000F16FF">
        <w:rPr>
          <w:lang w:val="en-US"/>
        </w:rPr>
        <w:t xml:space="preserve"> spaces</w:t>
      </w:r>
      <w:r w:rsidR="00416070">
        <w:rPr>
          <w:lang w:val="en-US"/>
        </w:rPr>
        <w:t xml:space="preserve"> have</w:t>
      </w:r>
      <w:r w:rsidR="002031A0">
        <w:rPr>
          <w:lang w:val="en-US"/>
        </w:rPr>
        <w:t xml:space="preserve"> </w:t>
      </w:r>
      <w:r w:rsidR="008664A1">
        <w:rPr>
          <w:lang w:val="en-US"/>
        </w:rPr>
        <w:t xml:space="preserve">informed the process of painting </w:t>
      </w:r>
      <w:r w:rsidR="00416070">
        <w:rPr>
          <w:lang w:val="en-US"/>
        </w:rPr>
        <w:t xml:space="preserve">as </w:t>
      </w:r>
      <w:r w:rsidR="008664A1">
        <w:rPr>
          <w:lang w:val="en-US"/>
        </w:rPr>
        <w:t xml:space="preserve">both </w:t>
      </w:r>
      <w:r w:rsidR="00416070">
        <w:rPr>
          <w:lang w:val="en-US"/>
        </w:rPr>
        <w:t xml:space="preserve">a tool for </w:t>
      </w:r>
      <w:r w:rsidR="002031A0">
        <w:rPr>
          <w:lang w:val="en-US"/>
        </w:rPr>
        <w:t>remembering</w:t>
      </w:r>
      <w:r w:rsidR="00126962">
        <w:rPr>
          <w:lang w:val="en-US"/>
        </w:rPr>
        <w:t xml:space="preserve"> </w:t>
      </w:r>
      <w:r w:rsidR="008664A1">
        <w:rPr>
          <w:lang w:val="en-US"/>
        </w:rPr>
        <w:t xml:space="preserve">and </w:t>
      </w:r>
      <w:r w:rsidR="002031A0">
        <w:rPr>
          <w:lang w:val="en-US"/>
        </w:rPr>
        <w:t xml:space="preserve">also </w:t>
      </w:r>
      <w:r w:rsidR="008664A1">
        <w:rPr>
          <w:lang w:val="en-US"/>
        </w:rPr>
        <w:t>as</w:t>
      </w:r>
      <w:r w:rsidR="00AC565D">
        <w:rPr>
          <w:lang w:val="en-US"/>
        </w:rPr>
        <w:t xml:space="preserve"> template</w:t>
      </w:r>
      <w:r w:rsidR="008664A1">
        <w:rPr>
          <w:lang w:val="en-US"/>
        </w:rPr>
        <w:t>s</w:t>
      </w:r>
      <w:r w:rsidR="00AC565D">
        <w:rPr>
          <w:lang w:val="en-US"/>
        </w:rPr>
        <w:t xml:space="preserve"> </w:t>
      </w:r>
      <w:r w:rsidR="00420895">
        <w:rPr>
          <w:lang w:val="en-US"/>
        </w:rPr>
        <w:t xml:space="preserve">for composition, </w:t>
      </w:r>
      <w:r w:rsidR="00AC565D">
        <w:rPr>
          <w:lang w:val="en-US"/>
        </w:rPr>
        <w:t xml:space="preserve">through </w:t>
      </w:r>
      <w:r w:rsidR="00F96884">
        <w:rPr>
          <w:lang w:val="en-US"/>
        </w:rPr>
        <w:t xml:space="preserve">the use of </w:t>
      </w:r>
      <w:r w:rsidR="00AC565D">
        <w:rPr>
          <w:lang w:val="en-US"/>
        </w:rPr>
        <w:t>projection</w:t>
      </w:r>
      <w:r>
        <w:rPr>
          <w:lang w:val="en-US"/>
        </w:rPr>
        <w:t xml:space="preserve"> technique</w:t>
      </w:r>
      <w:r w:rsidR="005E4D26">
        <w:rPr>
          <w:lang w:val="en-US"/>
        </w:rPr>
        <w:t>s.</w:t>
      </w:r>
      <w:r w:rsidR="00106356">
        <w:rPr>
          <w:lang w:val="en-US"/>
        </w:rPr>
        <w:t xml:space="preserve"> They also act as a point for reflecti</w:t>
      </w:r>
      <w:r w:rsidR="00793FF5">
        <w:rPr>
          <w:lang w:val="en-US"/>
        </w:rPr>
        <w:t xml:space="preserve">on on the character of the site, exposing its shifting nature as a backdrop to everyday activity </w:t>
      </w:r>
      <w:r w:rsidR="00674DAA">
        <w:rPr>
          <w:lang w:val="en-US"/>
        </w:rPr>
        <w:t xml:space="preserve">and its </w:t>
      </w:r>
      <w:r w:rsidR="005901BF">
        <w:rPr>
          <w:lang w:val="en-US"/>
        </w:rPr>
        <w:t>position</w:t>
      </w:r>
      <w:r w:rsidR="00674DAA">
        <w:rPr>
          <w:lang w:val="en-US"/>
        </w:rPr>
        <w:t xml:space="preserve"> as a commercial st</w:t>
      </w:r>
      <w:r w:rsidR="004766F7">
        <w:rPr>
          <w:lang w:val="en-US"/>
        </w:rPr>
        <w:t>ructure</w:t>
      </w:r>
      <w:r w:rsidR="005901BF">
        <w:rPr>
          <w:lang w:val="en-US"/>
        </w:rPr>
        <w:t>,</w:t>
      </w:r>
      <w:r w:rsidR="004766F7">
        <w:rPr>
          <w:lang w:val="en-US"/>
        </w:rPr>
        <w:t xml:space="preserve"> </w:t>
      </w:r>
      <w:r w:rsidR="00CB65F1">
        <w:rPr>
          <w:lang w:val="en-US"/>
        </w:rPr>
        <w:t xml:space="preserve">driven by </w:t>
      </w:r>
      <w:r w:rsidR="005901BF">
        <w:rPr>
          <w:lang w:val="en-US"/>
        </w:rPr>
        <w:t xml:space="preserve">monetary exchange and </w:t>
      </w:r>
      <w:r w:rsidR="00CB65F1">
        <w:rPr>
          <w:lang w:val="en-US"/>
        </w:rPr>
        <w:t xml:space="preserve">the </w:t>
      </w:r>
      <w:r w:rsidR="005901BF">
        <w:rPr>
          <w:lang w:val="en-US"/>
        </w:rPr>
        <w:t>flow of production from manufacturer to consumer.</w:t>
      </w:r>
      <w:r w:rsidR="004766F7">
        <w:rPr>
          <w:lang w:val="en-US"/>
        </w:rPr>
        <w:t xml:space="preserve"> </w:t>
      </w:r>
    </w:p>
    <w:p w14:paraId="4BDF35EA" w14:textId="47C8253B" w:rsidR="001B54A7" w:rsidRDefault="001B54A7" w:rsidP="003B0EF6">
      <w:pPr>
        <w:ind w:firstLine="420"/>
        <w:rPr>
          <w:lang w:val="en-US"/>
        </w:rPr>
      </w:pPr>
    </w:p>
    <w:p w14:paraId="047BE791" w14:textId="77777777" w:rsidR="001B54A7" w:rsidRDefault="001B54A7" w:rsidP="00F9419B">
      <w:pPr>
        <w:spacing w:line="360" w:lineRule="auto"/>
        <w:ind w:firstLine="180"/>
        <w:jc w:val="center"/>
        <w:rPr>
          <w:lang w:val="en-US"/>
        </w:rPr>
      </w:pPr>
      <w:r>
        <w:rPr>
          <w:noProof/>
        </w:rPr>
        <w:drawing>
          <wp:inline distT="0" distB="0" distL="0" distR="0" wp14:anchorId="27DECAFB" wp14:editId="01C8E7C8">
            <wp:extent cx="4990430" cy="3742825"/>
            <wp:effectExtent l="0" t="0" r="0" b="0"/>
            <wp:docPr id="39" name="Picture 39" descr="everything%20PHD/shopping%20precinct/P109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9" cstate="screen">
                      <a:extLst>
                        <a:ext uri="{28A0092B-C50C-407E-A947-70E740481C1C}">
                          <a14:useLocalDpi xmlns:a14="http://schemas.microsoft.com/office/drawing/2010/main"/>
                        </a:ext>
                      </a:extLst>
                    </a:blip>
                    <a:stretch>
                      <a:fillRect/>
                    </a:stretch>
                  </pic:blipFill>
                  <pic:spPr>
                    <a:xfrm>
                      <a:off x="0" y="0"/>
                      <a:ext cx="4996393" cy="3747297"/>
                    </a:xfrm>
                    <a:prstGeom prst="rect">
                      <a:avLst/>
                    </a:prstGeom>
                  </pic:spPr>
                </pic:pic>
              </a:graphicData>
            </a:graphic>
          </wp:inline>
        </w:drawing>
      </w:r>
    </w:p>
    <w:p w14:paraId="53F0B34E" w14:textId="400F921F" w:rsidR="00563844" w:rsidRPr="00F9419B" w:rsidRDefault="00DB203F">
      <w:pPr>
        <w:pStyle w:val="Caption"/>
        <w:rPr>
          <w:sz w:val="20"/>
          <w:szCs w:val="20"/>
        </w:rPr>
      </w:pPr>
      <w:bookmarkStart w:id="51" w:name="_Toc73129702"/>
      <w:bookmarkStart w:id="52" w:name="_Toc75431153"/>
      <w:bookmarkStart w:id="53" w:name="_Toc79676562"/>
      <w:r>
        <w:t xml:space="preserve">Fig </w:t>
      </w:r>
      <w:r w:rsidR="009C1D65">
        <w:fldChar w:fldCharType="begin"/>
      </w:r>
      <w:r w:rsidR="009C1D65">
        <w:instrText xml:space="preserve"> SEQ Figure \* ARABIC </w:instrText>
      </w:r>
      <w:r w:rsidR="009C1D65">
        <w:fldChar w:fldCharType="separate"/>
      </w:r>
      <w:r w:rsidR="00621E7F">
        <w:rPr>
          <w:noProof/>
        </w:rPr>
        <w:t>16</w:t>
      </w:r>
      <w:r w:rsidR="009C1D65">
        <w:rPr>
          <w:noProof/>
        </w:rPr>
        <w:fldChar w:fldCharType="end"/>
      </w:r>
      <w:r w:rsidRPr="0025253C">
        <w:t>. Stone, A. 2015. Plastic display. [Photograph]. Merrion Centre</w:t>
      </w:r>
      <w:bookmarkEnd w:id="51"/>
      <w:bookmarkEnd w:id="52"/>
      <w:bookmarkEnd w:id="53"/>
    </w:p>
    <w:p w14:paraId="33585FF1" w14:textId="77777777" w:rsidR="001B54A7" w:rsidRDefault="001B54A7" w:rsidP="00F9419B">
      <w:pPr>
        <w:spacing w:line="360" w:lineRule="auto"/>
        <w:ind w:firstLine="180"/>
        <w:jc w:val="center"/>
        <w:rPr>
          <w:lang w:val="en-US"/>
        </w:rPr>
      </w:pPr>
      <w:r>
        <w:rPr>
          <w:noProof/>
        </w:rPr>
        <w:drawing>
          <wp:inline distT="0" distB="0" distL="0" distR="0" wp14:anchorId="2832E6F0" wp14:editId="105E125E">
            <wp:extent cx="4028637" cy="3037594"/>
            <wp:effectExtent l="0" t="12383" r="0" b="0"/>
            <wp:docPr id="79" name="Picture 79" descr="important%20images%20/P109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30" cstate="screen">
                      <a:extLst>
                        <a:ext uri="{28A0092B-C50C-407E-A947-70E740481C1C}">
                          <a14:useLocalDpi xmlns:a14="http://schemas.microsoft.com/office/drawing/2010/main"/>
                        </a:ext>
                      </a:extLst>
                    </a:blip>
                    <a:stretch>
                      <a:fillRect/>
                    </a:stretch>
                  </pic:blipFill>
                  <pic:spPr>
                    <a:xfrm rot="16200000">
                      <a:off x="0" y="0"/>
                      <a:ext cx="4031972" cy="3040108"/>
                    </a:xfrm>
                    <a:prstGeom prst="rect">
                      <a:avLst/>
                    </a:prstGeom>
                  </pic:spPr>
                </pic:pic>
              </a:graphicData>
            </a:graphic>
          </wp:inline>
        </w:drawing>
      </w:r>
    </w:p>
    <w:p w14:paraId="057A0779" w14:textId="6760DE99" w:rsidR="001E203C" w:rsidRPr="00593289" w:rsidRDefault="001E203C">
      <w:pPr>
        <w:pStyle w:val="Caption"/>
      </w:pPr>
      <w:bookmarkStart w:id="54" w:name="_Toc75431154"/>
      <w:bookmarkStart w:id="55" w:name="_Toc79676563"/>
      <w:r w:rsidRPr="00593289">
        <w:t xml:space="preserve">Fig </w:t>
      </w:r>
      <w:r w:rsidR="009C1D65">
        <w:fldChar w:fldCharType="begin"/>
      </w:r>
      <w:r w:rsidR="009C1D65">
        <w:instrText xml:space="preserve"> SEQ Figure \* ARABIC </w:instrText>
      </w:r>
      <w:r w:rsidR="009C1D65">
        <w:fldChar w:fldCharType="separate"/>
      </w:r>
      <w:r w:rsidR="00621E7F">
        <w:rPr>
          <w:noProof/>
        </w:rPr>
        <w:t>17</w:t>
      </w:r>
      <w:r w:rsidR="009C1D65">
        <w:rPr>
          <w:noProof/>
        </w:rPr>
        <w:fldChar w:fldCharType="end"/>
      </w:r>
      <w:r w:rsidR="00D848A1">
        <w:t>.</w:t>
      </w:r>
      <w:r w:rsidRPr="00593289">
        <w:t xml:space="preserve"> Stone, A.2015. </w:t>
      </w:r>
      <w:r w:rsidRPr="00593289">
        <w:rPr>
          <w:i/>
          <w:iCs/>
        </w:rPr>
        <w:t>Photo-booth</w:t>
      </w:r>
      <w:r w:rsidRPr="00593289">
        <w:t>. [Photograph].</w:t>
      </w:r>
      <w:r>
        <w:t xml:space="preserve"> </w:t>
      </w:r>
      <w:r w:rsidRPr="00593289">
        <w:t>Merrion Centre</w:t>
      </w:r>
      <w:bookmarkEnd w:id="54"/>
      <w:bookmarkEnd w:id="55"/>
    </w:p>
    <w:p w14:paraId="2AEB43CF" w14:textId="1069E2DF" w:rsidR="00D848A1" w:rsidRDefault="001B54A7" w:rsidP="00593289">
      <w:pPr>
        <w:spacing w:line="360" w:lineRule="auto"/>
        <w:ind w:firstLine="180"/>
        <w:jc w:val="center"/>
      </w:pPr>
      <w:r>
        <w:rPr>
          <w:noProof/>
        </w:rPr>
        <w:drawing>
          <wp:inline distT="0" distB="0" distL="0" distR="0" wp14:anchorId="203AF54F" wp14:editId="22D80AEC">
            <wp:extent cx="4269480" cy="3202111"/>
            <wp:effectExtent l="318" t="0" r="0" b="0"/>
            <wp:docPr id="42" name="Picture 42" descr="everything%20PHD/shopping%20precinct/P109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1" cstate="screen">
                      <a:extLst>
                        <a:ext uri="{28A0092B-C50C-407E-A947-70E740481C1C}">
                          <a14:useLocalDpi xmlns:a14="http://schemas.microsoft.com/office/drawing/2010/main"/>
                        </a:ext>
                      </a:extLst>
                    </a:blip>
                    <a:stretch>
                      <a:fillRect/>
                    </a:stretch>
                  </pic:blipFill>
                  <pic:spPr>
                    <a:xfrm rot="16200000">
                      <a:off x="0" y="0"/>
                      <a:ext cx="4273211" cy="3204909"/>
                    </a:xfrm>
                    <a:prstGeom prst="rect">
                      <a:avLst/>
                    </a:prstGeom>
                  </pic:spPr>
                </pic:pic>
              </a:graphicData>
            </a:graphic>
          </wp:inline>
        </w:drawing>
      </w:r>
    </w:p>
    <w:p w14:paraId="6B42ACF3" w14:textId="699BF462" w:rsidR="00563844" w:rsidRPr="00F9419B" w:rsidRDefault="00D848A1">
      <w:pPr>
        <w:pStyle w:val="Caption"/>
      </w:pPr>
      <w:bookmarkStart w:id="56" w:name="_Toc75431155"/>
      <w:bookmarkStart w:id="57" w:name="_Toc79676564"/>
      <w:r>
        <w:t xml:space="preserve">Fig </w:t>
      </w:r>
      <w:r w:rsidR="009C1D65">
        <w:fldChar w:fldCharType="begin"/>
      </w:r>
      <w:r w:rsidR="009C1D65">
        <w:instrText xml:space="preserve"> SEQ Figure \* ARABIC </w:instrText>
      </w:r>
      <w:r w:rsidR="009C1D65">
        <w:fldChar w:fldCharType="separate"/>
      </w:r>
      <w:r w:rsidR="00621E7F">
        <w:rPr>
          <w:noProof/>
        </w:rPr>
        <w:t>18</w:t>
      </w:r>
      <w:r w:rsidR="009C1D65">
        <w:rPr>
          <w:noProof/>
        </w:rPr>
        <w:fldChar w:fldCharType="end"/>
      </w:r>
      <w:r>
        <w:t xml:space="preserve">. </w:t>
      </w:r>
      <w:r w:rsidRPr="00F9419B">
        <w:t>Stone,</w:t>
      </w:r>
      <w:r>
        <w:t xml:space="preserve"> A.2015.</w:t>
      </w:r>
      <w:r w:rsidRPr="000A0750">
        <w:rPr>
          <w:i/>
          <w:iCs/>
        </w:rPr>
        <w:t>Caution, wet floor</w:t>
      </w:r>
      <w:r>
        <w:t>. [</w:t>
      </w:r>
      <w:r w:rsidRPr="00F9419B">
        <w:t>Photograph</w:t>
      </w:r>
      <w:r>
        <w:t>]. Merrion centre</w:t>
      </w:r>
      <w:bookmarkEnd w:id="56"/>
      <w:bookmarkEnd w:id="57"/>
    </w:p>
    <w:p w14:paraId="43A590F0" w14:textId="1F694F3F" w:rsidR="001B54A7" w:rsidRDefault="001B54A7" w:rsidP="00F9419B">
      <w:pPr>
        <w:spacing w:line="360" w:lineRule="auto"/>
        <w:ind w:firstLine="180"/>
        <w:rPr>
          <w:lang w:val="en-US"/>
        </w:rPr>
      </w:pPr>
    </w:p>
    <w:p w14:paraId="622FE714" w14:textId="53BD63E3" w:rsidR="001B54A7" w:rsidRPr="00F9419B" w:rsidRDefault="001B54A7" w:rsidP="00593289">
      <w:pPr>
        <w:spacing w:line="360" w:lineRule="auto"/>
        <w:ind w:firstLine="180"/>
        <w:jc w:val="center"/>
        <w:rPr>
          <w:sz w:val="16"/>
          <w:szCs w:val="16"/>
          <w:lang w:val="en-US"/>
        </w:rPr>
      </w:pPr>
      <w:r>
        <w:rPr>
          <w:noProof/>
        </w:rPr>
        <w:drawing>
          <wp:inline distT="0" distB="0" distL="0" distR="0" wp14:anchorId="27E5F580" wp14:editId="3D5BD9FD">
            <wp:extent cx="3540282" cy="3431540"/>
            <wp:effectExtent l="0" t="0" r="0" b="0"/>
            <wp:docPr id="94" name="Picture 94" descr="everything%20PHD/Bowling%20Ally/P120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32" cstate="screen">
                      <a:extLst>
                        <a:ext uri="{28A0092B-C50C-407E-A947-70E740481C1C}">
                          <a14:useLocalDpi xmlns:a14="http://schemas.microsoft.com/office/drawing/2010/main"/>
                        </a:ext>
                      </a:extLst>
                    </a:blip>
                    <a:stretch>
                      <a:fillRect/>
                    </a:stretch>
                  </pic:blipFill>
                  <pic:spPr>
                    <a:xfrm>
                      <a:off x="0" y="0"/>
                      <a:ext cx="3544145" cy="3435285"/>
                    </a:xfrm>
                    <a:prstGeom prst="rect">
                      <a:avLst/>
                    </a:prstGeom>
                  </pic:spPr>
                </pic:pic>
              </a:graphicData>
            </a:graphic>
          </wp:inline>
        </w:drawing>
      </w:r>
    </w:p>
    <w:p w14:paraId="57EA8005" w14:textId="224C9741" w:rsidR="00D848A1" w:rsidRDefault="00D848A1">
      <w:pPr>
        <w:pStyle w:val="Caption"/>
      </w:pPr>
      <w:bookmarkStart w:id="58" w:name="_Toc75431156"/>
      <w:bookmarkStart w:id="59" w:name="_Toc79676565"/>
      <w:r>
        <w:t xml:space="preserve">Fig </w:t>
      </w:r>
      <w:r w:rsidR="009C1D65">
        <w:fldChar w:fldCharType="begin"/>
      </w:r>
      <w:r w:rsidR="009C1D65">
        <w:instrText xml:space="preserve"> SEQ Figure \* ARABIC </w:instrText>
      </w:r>
      <w:r w:rsidR="009C1D65">
        <w:fldChar w:fldCharType="separate"/>
      </w:r>
      <w:r w:rsidR="00621E7F">
        <w:rPr>
          <w:noProof/>
        </w:rPr>
        <w:t>19</w:t>
      </w:r>
      <w:r w:rsidR="009C1D65">
        <w:rPr>
          <w:noProof/>
        </w:rPr>
        <w:fldChar w:fldCharType="end"/>
      </w:r>
      <w:r>
        <w:t xml:space="preserve">. Stone, A. 2016. </w:t>
      </w:r>
      <w:r w:rsidRPr="000A0750">
        <w:rPr>
          <w:i/>
          <w:iCs/>
        </w:rPr>
        <w:t>Disney</w:t>
      </w:r>
      <w:r>
        <w:rPr>
          <w:i/>
          <w:iCs/>
        </w:rPr>
        <w:t>.</w:t>
      </w:r>
      <w:r w:rsidRPr="00F9419B">
        <w:t xml:space="preserve"> </w:t>
      </w:r>
      <w:r>
        <w:t>[</w:t>
      </w:r>
      <w:r w:rsidRPr="00F9419B">
        <w:t>Photograph</w:t>
      </w:r>
      <w:r>
        <w:t>].</w:t>
      </w:r>
      <w:r w:rsidRPr="00F9419B">
        <w:t xml:space="preserve"> Merrion Centre</w:t>
      </w:r>
      <w:bookmarkEnd w:id="58"/>
      <w:bookmarkEnd w:id="59"/>
    </w:p>
    <w:p w14:paraId="1B7504A4" w14:textId="1F2F142A" w:rsidR="001B54A7" w:rsidRDefault="001B54A7" w:rsidP="00593289">
      <w:pPr>
        <w:spacing w:line="360" w:lineRule="auto"/>
        <w:ind w:firstLine="180"/>
        <w:jc w:val="center"/>
        <w:rPr>
          <w:sz w:val="16"/>
          <w:szCs w:val="16"/>
        </w:rPr>
      </w:pPr>
      <w:r>
        <w:rPr>
          <w:noProof/>
        </w:rPr>
        <w:drawing>
          <wp:inline distT="0" distB="0" distL="0" distR="0" wp14:anchorId="5116CEBA" wp14:editId="286FF611">
            <wp:extent cx="4006956" cy="3005217"/>
            <wp:effectExtent l="0" t="6985" r="0" b="0"/>
            <wp:docPr id="43" name="Picture 43" descr="everything%20PHD/PHD/merrion%20images/merrion%20recent%20retail%20images/P111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33" cstate="screen">
                      <a:extLst>
                        <a:ext uri="{28A0092B-C50C-407E-A947-70E740481C1C}">
                          <a14:useLocalDpi xmlns:a14="http://schemas.microsoft.com/office/drawing/2010/main"/>
                        </a:ext>
                      </a:extLst>
                    </a:blip>
                    <a:stretch>
                      <a:fillRect/>
                    </a:stretch>
                  </pic:blipFill>
                  <pic:spPr>
                    <a:xfrm rot="16200000">
                      <a:off x="0" y="0"/>
                      <a:ext cx="4027179" cy="3020384"/>
                    </a:xfrm>
                    <a:prstGeom prst="rect">
                      <a:avLst/>
                    </a:prstGeom>
                  </pic:spPr>
                </pic:pic>
              </a:graphicData>
            </a:graphic>
          </wp:inline>
        </w:drawing>
      </w:r>
    </w:p>
    <w:p w14:paraId="7C3B6F25" w14:textId="1A5DF2E0" w:rsidR="00563844" w:rsidRDefault="00D848A1">
      <w:pPr>
        <w:pStyle w:val="Caption"/>
      </w:pPr>
      <w:bookmarkStart w:id="60" w:name="_Toc75431157"/>
      <w:bookmarkStart w:id="61" w:name="_Toc79676566"/>
      <w:r>
        <w:t xml:space="preserve">Fig </w:t>
      </w:r>
      <w:r w:rsidR="009C1D65">
        <w:fldChar w:fldCharType="begin"/>
      </w:r>
      <w:r w:rsidR="009C1D65">
        <w:instrText xml:space="preserve"> SEQ Figure \* ARABIC </w:instrText>
      </w:r>
      <w:r w:rsidR="009C1D65">
        <w:fldChar w:fldCharType="separate"/>
      </w:r>
      <w:r w:rsidR="00621E7F">
        <w:rPr>
          <w:noProof/>
        </w:rPr>
        <w:t>20</w:t>
      </w:r>
      <w:r w:rsidR="009C1D65">
        <w:rPr>
          <w:noProof/>
        </w:rPr>
        <w:fldChar w:fldCharType="end"/>
      </w:r>
      <w:r>
        <w:rPr>
          <w:lang w:val="en-US"/>
        </w:rPr>
        <w:t>. Stone, A. 2016.</w:t>
      </w:r>
      <w:r>
        <w:t xml:space="preserve"> </w:t>
      </w:r>
      <w:r w:rsidRPr="000A0750">
        <w:rPr>
          <w:i/>
          <w:iCs/>
        </w:rPr>
        <w:t>Reflection</w:t>
      </w:r>
      <w:r w:rsidRPr="00F9419B">
        <w:t xml:space="preserve"> </w:t>
      </w:r>
      <w:r>
        <w:t>[</w:t>
      </w:r>
      <w:r w:rsidRPr="00F9419B">
        <w:t>Photograph</w:t>
      </w:r>
      <w:r>
        <w:t>].</w:t>
      </w:r>
      <w:r w:rsidRPr="00F9419B">
        <w:t xml:space="preserve"> Merrion Centre</w:t>
      </w:r>
      <w:bookmarkEnd w:id="60"/>
      <w:bookmarkEnd w:id="61"/>
    </w:p>
    <w:p w14:paraId="57E81D50" w14:textId="77777777" w:rsidR="00D848A1" w:rsidRPr="00593289" w:rsidRDefault="00D848A1" w:rsidP="00593289"/>
    <w:p w14:paraId="58E0D211" w14:textId="5DA09518" w:rsidR="001B54A7" w:rsidRDefault="001B54A7" w:rsidP="00F9419B">
      <w:pPr>
        <w:spacing w:line="360" w:lineRule="auto"/>
        <w:ind w:firstLine="180"/>
        <w:jc w:val="center"/>
        <w:rPr>
          <w:lang w:val="en-US"/>
        </w:rPr>
      </w:pPr>
      <w:r>
        <w:rPr>
          <w:noProof/>
        </w:rPr>
        <w:drawing>
          <wp:inline distT="0" distB="0" distL="0" distR="0" wp14:anchorId="6836767B" wp14:editId="51BA25BC">
            <wp:extent cx="3749514" cy="3068263"/>
            <wp:effectExtent l="10477" t="0" r="0" b="0"/>
            <wp:docPr id="51" name="Picture 51" descr="everything%20PHD/PHD/merrion%20images/merrion%20recent%20retail%20images/P111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4" cstate="screen">
                      <a:extLst>
                        <a:ext uri="{28A0092B-C50C-407E-A947-70E740481C1C}">
                          <a14:useLocalDpi xmlns:a14="http://schemas.microsoft.com/office/drawing/2010/main"/>
                        </a:ext>
                      </a:extLst>
                    </a:blip>
                    <a:stretch>
                      <a:fillRect/>
                    </a:stretch>
                  </pic:blipFill>
                  <pic:spPr>
                    <a:xfrm rot="16200000">
                      <a:off x="0" y="0"/>
                      <a:ext cx="3754668" cy="3072481"/>
                    </a:xfrm>
                    <a:prstGeom prst="rect">
                      <a:avLst/>
                    </a:prstGeom>
                  </pic:spPr>
                </pic:pic>
              </a:graphicData>
            </a:graphic>
          </wp:inline>
        </w:drawing>
      </w:r>
    </w:p>
    <w:p w14:paraId="30ED0DBB" w14:textId="637BB9D7" w:rsidR="00D848A1" w:rsidRDefault="00D848A1">
      <w:pPr>
        <w:pStyle w:val="Caption"/>
      </w:pPr>
      <w:bookmarkStart w:id="62" w:name="_Toc75431158"/>
      <w:bookmarkStart w:id="63" w:name="_Toc79676567"/>
      <w:r>
        <w:t xml:space="preserve">Fig </w:t>
      </w:r>
      <w:r w:rsidR="009C1D65">
        <w:fldChar w:fldCharType="begin"/>
      </w:r>
      <w:r w:rsidR="009C1D65">
        <w:instrText xml:space="preserve"> SEQ Figure \* ARABIC </w:instrText>
      </w:r>
      <w:r w:rsidR="009C1D65">
        <w:fldChar w:fldCharType="separate"/>
      </w:r>
      <w:r w:rsidR="00621E7F">
        <w:rPr>
          <w:noProof/>
        </w:rPr>
        <w:t>21</w:t>
      </w:r>
      <w:r w:rsidR="009C1D65">
        <w:rPr>
          <w:noProof/>
        </w:rPr>
        <w:fldChar w:fldCharType="end"/>
      </w:r>
      <w:r>
        <w:t>.</w:t>
      </w:r>
      <w:r w:rsidR="004375C1">
        <w:t xml:space="preserve"> </w:t>
      </w:r>
      <w:r>
        <w:t xml:space="preserve">Stone, A. 2016. </w:t>
      </w:r>
      <w:r w:rsidRPr="000A0750">
        <w:rPr>
          <w:i/>
          <w:iCs/>
        </w:rPr>
        <w:t>Shadow</w:t>
      </w:r>
      <w:r>
        <w:t>. [</w:t>
      </w:r>
      <w:r w:rsidRPr="00F9419B">
        <w:t>Photograph</w:t>
      </w:r>
      <w:r>
        <w:t>].</w:t>
      </w:r>
      <w:r w:rsidRPr="00F9419B">
        <w:t xml:space="preserve"> Merrion </w:t>
      </w:r>
      <w:r>
        <w:t>C</w:t>
      </w:r>
      <w:r w:rsidRPr="00F9419B">
        <w:t>entre</w:t>
      </w:r>
      <w:bookmarkEnd w:id="62"/>
      <w:bookmarkEnd w:id="63"/>
    </w:p>
    <w:p w14:paraId="365C3229" w14:textId="600FFD37" w:rsidR="001B54A7" w:rsidRDefault="001B54A7" w:rsidP="00F9419B">
      <w:pPr>
        <w:spacing w:line="360" w:lineRule="auto"/>
        <w:ind w:firstLine="120"/>
        <w:jc w:val="center"/>
        <w:rPr>
          <w:lang w:val="en-US"/>
        </w:rPr>
      </w:pPr>
      <w:r>
        <w:rPr>
          <w:noProof/>
        </w:rPr>
        <w:drawing>
          <wp:inline distT="0" distB="0" distL="0" distR="0" wp14:anchorId="74B80145" wp14:editId="3FAEFFCE">
            <wp:extent cx="4531398" cy="3020933"/>
            <wp:effectExtent l="0" t="6668" r="8573" b="8572"/>
            <wp:docPr id="85" name="Picture 85" descr="Merrion%20Cinema/IMG_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35" cstate="screen">
                      <a:extLst>
                        <a:ext uri="{28A0092B-C50C-407E-A947-70E740481C1C}">
                          <a14:useLocalDpi xmlns:a14="http://schemas.microsoft.com/office/drawing/2010/main"/>
                        </a:ext>
                      </a:extLst>
                    </a:blip>
                    <a:stretch>
                      <a:fillRect/>
                    </a:stretch>
                  </pic:blipFill>
                  <pic:spPr>
                    <a:xfrm rot="5400000">
                      <a:off x="0" y="0"/>
                      <a:ext cx="4534295" cy="3022864"/>
                    </a:xfrm>
                    <a:prstGeom prst="rect">
                      <a:avLst/>
                    </a:prstGeom>
                  </pic:spPr>
                </pic:pic>
              </a:graphicData>
            </a:graphic>
          </wp:inline>
        </w:drawing>
      </w:r>
    </w:p>
    <w:p w14:paraId="3CCDAA5C" w14:textId="02D1F672" w:rsidR="001B54A7" w:rsidRDefault="00D848A1">
      <w:pPr>
        <w:pStyle w:val="Caption"/>
      </w:pPr>
      <w:bookmarkStart w:id="64" w:name="_Toc75431159"/>
      <w:bookmarkStart w:id="65" w:name="_Toc79676568"/>
      <w:r>
        <w:t xml:space="preserve">Fig </w:t>
      </w:r>
      <w:r w:rsidR="009C1D65">
        <w:fldChar w:fldCharType="begin"/>
      </w:r>
      <w:r w:rsidR="009C1D65">
        <w:instrText xml:space="preserve"> SEQ Figure \* ARABIC </w:instrText>
      </w:r>
      <w:r w:rsidR="009C1D65">
        <w:fldChar w:fldCharType="separate"/>
      </w:r>
      <w:r w:rsidR="00621E7F">
        <w:rPr>
          <w:noProof/>
        </w:rPr>
        <w:t>22</w:t>
      </w:r>
      <w:r w:rsidR="009C1D65">
        <w:rPr>
          <w:noProof/>
        </w:rPr>
        <w:fldChar w:fldCharType="end"/>
      </w:r>
      <w:r>
        <w:t>. Stone, A. 2020.</w:t>
      </w:r>
      <w:r w:rsidRPr="00F9419B">
        <w:t xml:space="preserve"> </w:t>
      </w:r>
      <w:r w:rsidRPr="000A0750">
        <w:rPr>
          <w:i/>
          <w:iCs/>
        </w:rPr>
        <w:t>Cinema: projection room steps</w:t>
      </w:r>
      <w:r>
        <w:t>. [</w:t>
      </w:r>
      <w:r w:rsidRPr="00F9419B">
        <w:t>Photograph</w:t>
      </w:r>
      <w:r>
        <w:t>].</w:t>
      </w:r>
      <w:r w:rsidRPr="00F9419B">
        <w:t xml:space="preserve"> Merrion Odeon Cinema</w:t>
      </w:r>
      <w:bookmarkEnd w:id="64"/>
      <w:bookmarkEnd w:id="65"/>
    </w:p>
    <w:p w14:paraId="2DBD5691" w14:textId="77777777" w:rsidR="00D848A1" w:rsidRPr="00593289" w:rsidRDefault="00D848A1" w:rsidP="00593289"/>
    <w:p w14:paraId="27065767" w14:textId="09FD26DD" w:rsidR="001B54A7" w:rsidRDefault="001B54A7" w:rsidP="00F9419B">
      <w:pPr>
        <w:spacing w:line="360" w:lineRule="auto"/>
        <w:ind w:firstLine="120"/>
        <w:jc w:val="center"/>
        <w:rPr>
          <w:lang w:val="en-US"/>
        </w:rPr>
      </w:pPr>
      <w:r>
        <w:rPr>
          <w:noProof/>
        </w:rPr>
        <w:drawing>
          <wp:inline distT="0" distB="0" distL="0" distR="0" wp14:anchorId="02C79FB8" wp14:editId="4AAD8776">
            <wp:extent cx="5248275" cy="3498850"/>
            <wp:effectExtent l="0" t="0" r="9525" b="6350"/>
            <wp:docPr id="84" name="Picture 84" descr="Merrion%20Cinema/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36" cstate="screen">
                      <a:extLst>
                        <a:ext uri="{28A0092B-C50C-407E-A947-70E740481C1C}">
                          <a14:useLocalDpi xmlns:a14="http://schemas.microsoft.com/office/drawing/2010/main"/>
                        </a:ext>
                      </a:extLst>
                    </a:blip>
                    <a:stretch>
                      <a:fillRect/>
                    </a:stretch>
                  </pic:blipFill>
                  <pic:spPr>
                    <a:xfrm>
                      <a:off x="0" y="0"/>
                      <a:ext cx="5254232" cy="3502821"/>
                    </a:xfrm>
                    <a:prstGeom prst="rect">
                      <a:avLst/>
                    </a:prstGeom>
                  </pic:spPr>
                </pic:pic>
              </a:graphicData>
            </a:graphic>
          </wp:inline>
        </w:drawing>
      </w:r>
    </w:p>
    <w:p w14:paraId="18337156" w14:textId="144ADC9A" w:rsidR="008A1E12" w:rsidRPr="00F9419B" w:rsidRDefault="00D848A1">
      <w:pPr>
        <w:pStyle w:val="Caption"/>
      </w:pPr>
      <w:bookmarkStart w:id="66" w:name="_Toc75431160"/>
      <w:bookmarkStart w:id="67" w:name="_Toc79676569"/>
      <w:r>
        <w:t xml:space="preserve">Fig </w:t>
      </w:r>
      <w:r w:rsidR="009C1D65">
        <w:fldChar w:fldCharType="begin"/>
      </w:r>
      <w:r w:rsidR="009C1D65">
        <w:instrText xml:space="preserve"> SEQ Figure \* ARABIC </w:instrText>
      </w:r>
      <w:r w:rsidR="009C1D65">
        <w:fldChar w:fldCharType="separate"/>
      </w:r>
      <w:r w:rsidR="00621E7F">
        <w:rPr>
          <w:noProof/>
        </w:rPr>
        <w:t>23</w:t>
      </w:r>
      <w:r w:rsidR="009C1D65">
        <w:rPr>
          <w:noProof/>
        </w:rPr>
        <w:fldChar w:fldCharType="end"/>
      </w:r>
      <w:r>
        <w:t xml:space="preserve">. Stone, A. 2020. </w:t>
      </w:r>
      <w:r w:rsidRPr="000A0750">
        <w:rPr>
          <w:i/>
          <w:iCs/>
        </w:rPr>
        <w:t>Cinema foyer</w:t>
      </w:r>
      <w:r>
        <w:t>. [</w:t>
      </w:r>
      <w:r w:rsidRPr="00F9419B">
        <w:t>Photograph</w:t>
      </w:r>
      <w:r>
        <w:t>].</w:t>
      </w:r>
      <w:r w:rsidRPr="00F9419B">
        <w:t xml:space="preserve"> Merrion Odeon Cinema</w:t>
      </w:r>
      <w:bookmarkEnd w:id="66"/>
      <w:bookmarkEnd w:id="67"/>
    </w:p>
    <w:p w14:paraId="1D4767CF" w14:textId="26A7F4D8" w:rsidR="001B54A7" w:rsidRDefault="001B54A7" w:rsidP="00F9419B">
      <w:pPr>
        <w:spacing w:line="360" w:lineRule="auto"/>
        <w:ind w:firstLine="120"/>
        <w:jc w:val="center"/>
        <w:rPr>
          <w:lang w:val="en-US"/>
        </w:rPr>
      </w:pPr>
      <w:r>
        <w:rPr>
          <w:noProof/>
        </w:rPr>
        <w:drawing>
          <wp:inline distT="0" distB="0" distL="0" distR="0" wp14:anchorId="6B905109" wp14:editId="20978BC9">
            <wp:extent cx="4602637" cy="3068425"/>
            <wp:effectExtent l="5080" t="0" r="0" b="0"/>
            <wp:docPr id="73" name="Picture 73" descr="Merrion%20Cinema/IMG_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37" cstate="screen">
                      <a:extLst>
                        <a:ext uri="{28A0092B-C50C-407E-A947-70E740481C1C}">
                          <a14:useLocalDpi xmlns:a14="http://schemas.microsoft.com/office/drawing/2010/main"/>
                        </a:ext>
                      </a:extLst>
                    </a:blip>
                    <a:stretch>
                      <a:fillRect/>
                    </a:stretch>
                  </pic:blipFill>
                  <pic:spPr>
                    <a:xfrm rot="5400000">
                      <a:off x="0" y="0"/>
                      <a:ext cx="4694734" cy="3129823"/>
                    </a:xfrm>
                    <a:prstGeom prst="rect">
                      <a:avLst/>
                    </a:prstGeom>
                  </pic:spPr>
                </pic:pic>
              </a:graphicData>
            </a:graphic>
          </wp:inline>
        </w:drawing>
      </w:r>
    </w:p>
    <w:p w14:paraId="1E108805" w14:textId="25773AB8" w:rsidR="00D848A1" w:rsidRPr="00593289" w:rsidRDefault="00D848A1" w:rsidP="00CE49F1">
      <w:pPr>
        <w:pStyle w:val="Caption"/>
      </w:pPr>
      <w:bookmarkStart w:id="68" w:name="_Toc75431161"/>
      <w:bookmarkStart w:id="69" w:name="_Toc79676570"/>
      <w:r>
        <w:t xml:space="preserve">Fig </w:t>
      </w:r>
      <w:r w:rsidR="009C1D65">
        <w:fldChar w:fldCharType="begin"/>
      </w:r>
      <w:r w:rsidR="009C1D65">
        <w:instrText xml:space="preserve"> SEQ Figure \* ARABIC </w:instrText>
      </w:r>
      <w:r w:rsidR="009C1D65">
        <w:fldChar w:fldCharType="separate"/>
      </w:r>
      <w:r w:rsidR="00621E7F">
        <w:rPr>
          <w:noProof/>
        </w:rPr>
        <w:t>24</w:t>
      </w:r>
      <w:r w:rsidR="009C1D65">
        <w:rPr>
          <w:noProof/>
        </w:rPr>
        <w:fldChar w:fldCharType="end"/>
      </w:r>
      <w:r>
        <w:t xml:space="preserve">. Stone, A.2020. </w:t>
      </w:r>
      <w:r w:rsidRPr="000A0750">
        <w:rPr>
          <w:i/>
          <w:iCs/>
        </w:rPr>
        <w:t>Department of Social Services</w:t>
      </w:r>
      <w:r>
        <w:t>. [</w:t>
      </w:r>
      <w:r w:rsidRPr="00F9419B">
        <w:t>Photograph</w:t>
      </w:r>
      <w:r>
        <w:t>].</w:t>
      </w:r>
      <w:r w:rsidRPr="00F9419B">
        <w:t xml:space="preserve"> Merrion Centre</w:t>
      </w:r>
      <w:bookmarkEnd w:id="68"/>
      <w:bookmarkEnd w:id="69"/>
    </w:p>
    <w:p w14:paraId="667226E0" w14:textId="1B046B67" w:rsidR="001B54A7" w:rsidRPr="00F9419B" w:rsidRDefault="001B54A7">
      <w:pPr>
        <w:pStyle w:val="Heading2"/>
      </w:pPr>
      <w:bookmarkStart w:id="70" w:name="_Toc79676748"/>
      <w:r w:rsidRPr="001A2F2C">
        <w:t>Autoethnography: Self and Place</w:t>
      </w:r>
      <w:bookmarkEnd w:id="70"/>
    </w:p>
    <w:p w14:paraId="22B54E79" w14:textId="54E332DF" w:rsidR="001B54A7" w:rsidRDefault="001B54A7">
      <w:pPr>
        <w:spacing w:line="360" w:lineRule="auto"/>
        <w:jc w:val="lowKashida"/>
        <w:rPr>
          <w:lang w:val="en-US"/>
        </w:rPr>
      </w:pPr>
      <w:r>
        <w:t>Autoethnography</w:t>
      </w:r>
      <w:r w:rsidR="00FF52C7">
        <w:t>,</w:t>
      </w:r>
      <w:r>
        <w:t xml:space="preserve"> as </w:t>
      </w:r>
      <w:r w:rsidR="003838D9">
        <w:t xml:space="preserve">a </w:t>
      </w:r>
      <w:r>
        <w:t>method</w:t>
      </w:r>
      <w:r w:rsidR="003838D9">
        <w:t xml:space="preserve"> for research,</w:t>
      </w:r>
      <w:r>
        <w:t xml:space="preserve"> recognises</w:t>
      </w:r>
      <w:r w:rsidRPr="00740E59">
        <w:t xml:space="preserve"> </w:t>
      </w:r>
      <w:r>
        <w:t>“</w:t>
      </w:r>
      <w:r w:rsidRPr="00740E59">
        <w:t>lived experience, subjectivity, and memory …. as agents in knowledge construction</w:t>
      </w:r>
      <w:r>
        <w:t>”</w:t>
      </w:r>
      <w:r w:rsidRPr="00740E59">
        <w:t xml:space="preserve"> (Sullivan, 2006, p.24</w:t>
      </w:r>
      <w:r>
        <w:t>), encompassing</w:t>
      </w:r>
      <w:r w:rsidRPr="00740E59">
        <w:t xml:space="preserve"> social and cultural perspectives alongside individual experiences </w:t>
      </w:r>
      <w:r>
        <w:t xml:space="preserve">and </w:t>
      </w:r>
      <w:r w:rsidRPr="00740E59">
        <w:t>narratives</w:t>
      </w:r>
      <w:r>
        <w:t>.</w:t>
      </w:r>
      <w:r w:rsidRPr="00740E59">
        <w:t xml:space="preserve"> </w:t>
      </w:r>
      <w:r>
        <w:t xml:space="preserve">Its importance in this study has already been briefly touched upon in relation to onsite </w:t>
      </w:r>
      <w:r w:rsidR="00694C04">
        <w:t xml:space="preserve">experiences through </w:t>
      </w:r>
      <w:r>
        <w:t xml:space="preserve">fieldwork, however, it is also relevant to </w:t>
      </w:r>
      <w:r w:rsidR="005901BF">
        <w:t xml:space="preserve">the </w:t>
      </w:r>
      <w:r>
        <w:t xml:space="preserve">re-emergence of </w:t>
      </w:r>
      <w:r w:rsidR="005901BF">
        <w:t xml:space="preserve">my own </w:t>
      </w:r>
      <w:r w:rsidRPr="00740E59">
        <w:t xml:space="preserve">childhood </w:t>
      </w:r>
      <w:r>
        <w:t xml:space="preserve">and </w:t>
      </w:r>
      <w:r>
        <w:rPr>
          <w:lang w:val="en-US"/>
        </w:rPr>
        <w:t>adolescence</w:t>
      </w:r>
      <w:r>
        <w:t xml:space="preserve"> memories during site visits. The </w:t>
      </w:r>
      <w:r w:rsidR="005E1DF2">
        <w:t>re</w:t>
      </w:r>
      <w:r>
        <w:t>surfacing of past experiences in the present</w:t>
      </w:r>
      <w:r w:rsidRPr="00740E59">
        <w:t xml:space="preserve"> </w:t>
      </w:r>
      <w:r>
        <w:t xml:space="preserve">is a phenomenon noted by </w:t>
      </w:r>
      <w:r w:rsidRPr="00740E59">
        <w:t>Rupert Griffiths in ‘</w:t>
      </w:r>
      <w:r w:rsidRPr="00740E59">
        <w:rPr>
          <w:lang w:val="en-US"/>
        </w:rPr>
        <w:t>Re-imagining the margins: the art of the urban fringe’</w:t>
      </w:r>
      <w:r w:rsidRPr="00740E59">
        <w:t xml:space="preserve"> (2015)</w:t>
      </w:r>
      <w:r>
        <w:t>.</w:t>
      </w:r>
      <w:r w:rsidRPr="00740E59">
        <w:t xml:space="preserve"> </w:t>
      </w:r>
      <w:r>
        <w:t xml:space="preserve">Here Griffiths recounts experiences of </w:t>
      </w:r>
      <w:r w:rsidRPr="00740E59">
        <w:t xml:space="preserve">known places </w:t>
      </w:r>
      <w:r>
        <w:t>in which he</w:t>
      </w:r>
      <w:r w:rsidRPr="00740E59">
        <w:t xml:space="preserve"> </w:t>
      </w:r>
      <w:r w:rsidRPr="00740E59">
        <w:rPr>
          <w:lang w:val="en-US"/>
        </w:rPr>
        <w:t xml:space="preserve">experienced </w:t>
      </w:r>
      <w:r>
        <w:rPr>
          <w:lang w:val="en-US"/>
        </w:rPr>
        <w:t>“</w:t>
      </w:r>
      <w:r w:rsidRPr="00740E59">
        <w:rPr>
          <w:lang w:val="en-US"/>
        </w:rPr>
        <w:t>time as nonlinear, jumping around through memory and personal history between childhood and adulthood</w:t>
      </w:r>
      <w:r>
        <w:rPr>
          <w:lang w:val="en-US"/>
        </w:rPr>
        <w:t>”</w:t>
      </w:r>
      <w:r w:rsidRPr="00740E59">
        <w:rPr>
          <w:lang w:val="en-US"/>
        </w:rPr>
        <w:t xml:space="preserve"> (Griffiths, 2015, p.73). </w:t>
      </w:r>
      <w:r>
        <w:rPr>
          <w:lang w:val="en-US"/>
        </w:rPr>
        <w:t xml:space="preserve">This fractured temporality connects with Trigg’s idea of the familiar unfamiliar in which past and present collide. </w:t>
      </w:r>
    </w:p>
    <w:p w14:paraId="1FC76366" w14:textId="77777777" w:rsidR="001B54A7" w:rsidRDefault="001B54A7" w:rsidP="00692BF3">
      <w:pPr>
        <w:spacing w:line="360" w:lineRule="auto"/>
        <w:jc w:val="lowKashida"/>
        <w:rPr>
          <w:lang w:val="en-US"/>
        </w:rPr>
      </w:pPr>
    </w:p>
    <w:p w14:paraId="579C9EF3" w14:textId="51E100C5" w:rsidR="001B54A7" w:rsidRDefault="001B54A7" w:rsidP="00F9419B">
      <w:pPr>
        <w:spacing w:line="360" w:lineRule="auto"/>
        <w:jc w:val="center"/>
        <w:rPr>
          <w:lang w:val="en-US"/>
        </w:rPr>
      </w:pPr>
      <w:r>
        <w:rPr>
          <w:noProof/>
        </w:rPr>
        <w:drawing>
          <wp:inline distT="0" distB="0" distL="0" distR="0" wp14:anchorId="4B846B20" wp14:editId="101989C7">
            <wp:extent cx="4445739" cy="2962180"/>
            <wp:effectExtent l="0" t="0" r="0" b="10160"/>
            <wp:docPr id="97" name="Picture 97" descr="Merrion%20Cinema/IMG_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38" cstate="screen">
                      <a:extLst>
                        <a:ext uri="{28A0092B-C50C-407E-A947-70E740481C1C}">
                          <a14:useLocalDpi xmlns:a14="http://schemas.microsoft.com/office/drawing/2010/main"/>
                        </a:ext>
                      </a:extLst>
                    </a:blip>
                    <a:stretch>
                      <a:fillRect/>
                    </a:stretch>
                  </pic:blipFill>
                  <pic:spPr>
                    <a:xfrm>
                      <a:off x="0" y="0"/>
                      <a:ext cx="4466861" cy="2976254"/>
                    </a:xfrm>
                    <a:prstGeom prst="rect">
                      <a:avLst/>
                    </a:prstGeom>
                  </pic:spPr>
                </pic:pic>
              </a:graphicData>
            </a:graphic>
          </wp:inline>
        </w:drawing>
      </w:r>
    </w:p>
    <w:p w14:paraId="678FE5E4" w14:textId="7A25C537" w:rsidR="001B54A7" w:rsidRDefault="004375C1">
      <w:pPr>
        <w:pStyle w:val="Caption"/>
        <w:rPr>
          <w:lang w:val="en-US"/>
        </w:rPr>
      </w:pPr>
      <w:bookmarkStart w:id="71" w:name="_Toc75431162"/>
      <w:bookmarkStart w:id="72" w:name="_Toc79676571"/>
      <w:r>
        <w:t xml:space="preserve">Fig </w:t>
      </w:r>
      <w:r w:rsidR="009C1D65">
        <w:fldChar w:fldCharType="begin"/>
      </w:r>
      <w:r w:rsidR="009C1D65">
        <w:instrText xml:space="preserve"> SEQ Figure \* ARABIC </w:instrText>
      </w:r>
      <w:r w:rsidR="009C1D65">
        <w:fldChar w:fldCharType="separate"/>
      </w:r>
      <w:r w:rsidR="00621E7F">
        <w:rPr>
          <w:noProof/>
        </w:rPr>
        <w:t>25</w:t>
      </w:r>
      <w:r w:rsidR="009C1D65">
        <w:rPr>
          <w:noProof/>
        </w:rPr>
        <w:fldChar w:fldCharType="end"/>
      </w:r>
      <w:r>
        <w:t xml:space="preserve">. Stone, A. 2020. </w:t>
      </w:r>
      <w:r w:rsidRPr="000A0750">
        <w:rPr>
          <w:i/>
          <w:iCs/>
        </w:rPr>
        <w:t>Cinema steps</w:t>
      </w:r>
      <w:r>
        <w:t>. [</w:t>
      </w:r>
      <w:r w:rsidRPr="00F9419B">
        <w:t>Photograph</w:t>
      </w:r>
      <w:r>
        <w:t>].</w:t>
      </w:r>
      <w:r w:rsidRPr="00F9419B">
        <w:t xml:space="preserve"> Merrion Odeon Cinema</w:t>
      </w:r>
      <w:bookmarkEnd w:id="71"/>
      <w:bookmarkEnd w:id="72"/>
    </w:p>
    <w:p w14:paraId="2697956C" w14:textId="15195689" w:rsidR="001B54A7" w:rsidRDefault="00694C04">
      <w:pPr>
        <w:spacing w:line="360" w:lineRule="auto"/>
        <w:jc w:val="both"/>
        <w:rPr>
          <w:lang w:val="en-US"/>
        </w:rPr>
      </w:pPr>
      <w:r>
        <w:rPr>
          <w:lang w:val="en-US"/>
        </w:rPr>
        <w:t>It also</w:t>
      </w:r>
      <w:r w:rsidR="005901BF">
        <w:rPr>
          <w:lang w:val="en-US"/>
        </w:rPr>
        <w:t xml:space="preserve"> resonates with</w:t>
      </w:r>
      <w:r w:rsidR="001B54A7">
        <w:rPr>
          <w:lang w:val="en-US"/>
        </w:rPr>
        <w:t xml:space="preserve"> personal </w:t>
      </w:r>
      <w:r w:rsidR="005901BF">
        <w:rPr>
          <w:lang w:val="en-US"/>
        </w:rPr>
        <w:t>experiences</w:t>
      </w:r>
      <w:r w:rsidR="001B54A7">
        <w:rPr>
          <w:lang w:val="en-US"/>
        </w:rPr>
        <w:t xml:space="preserve"> of temporal disorientation </w:t>
      </w:r>
      <w:r w:rsidR="005901BF">
        <w:rPr>
          <w:lang w:val="en-US"/>
        </w:rPr>
        <w:t xml:space="preserve">which </w:t>
      </w:r>
      <w:r w:rsidR="001B54A7">
        <w:rPr>
          <w:lang w:val="en-US"/>
        </w:rPr>
        <w:t>occurred when ascending the stairs between the lobby and screen room in the derelict Merrion cinema (fig</w:t>
      </w:r>
      <w:r w:rsidR="002608B2">
        <w:rPr>
          <w:lang w:val="en-US"/>
        </w:rPr>
        <w:t xml:space="preserve"> </w:t>
      </w:r>
      <w:r w:rsidR="00800E6C">
        <w:rPr>
          <w:lang w:val="en-US"/>
        </w:rPr>
        <w:t>25</w:t>
      </w:r>
      <w:r w:rsidR="001B54A7">
        <w:rPr>
          <w:lang w:val="en-US"/>
        </w:rPr>
        <w:t>)</w:t>
      </w:r>
      <w:r w:rsidR="005901BF">
        <w:rPr>
          <w:lang w:val="en-US"/>
        </w:rPr>
        <w:t>.</w:t>
      </w:r>
      <w:r w:rsidR="002608B2">
        <w:rPr>
          <w:lang w:val="en-US"/>
        </w:rPr>
        <w:t xml:space="preserve"> </w:t>
      </w:r>
      <w:r w:rsidR="005901BF">
        <w:rPr>
          <w:lang w:val="en-US"/>
        </w:rPr>
        <w:t>Unexpectedly,</w:t>
      </w:r>
      <w:r w:rsidR="001B54A7">
        <w:rPr>
          <w:lang w:val="en-US"/>
        </w:rPr>
        <w:t xml:space="preserve"> </w:t>
      </w:r>
      <w:r w:rsidR="005901BF">
        <w:rPr>
          <w:lang w:val="en-US"/>
        </w:rPr>
        <w:t>the stairs become</w:t>
      </w:r>
      <w:r w:rsidR="001B54A7">
        <w:rPr>
          <w:lang w:val="en-US"/>
        </w:rPr>
        <w:t xml:space="preserve"> a threshold between the present and the past, triggering involuntary memories from childhood, through smell and colour. Th</w:t>
      </w:r>
      <w:r w:rsidR="00FF52C7">
        <w:rPr>
          <w:lang w:val="en-US"/>
        </w:rPr>
        <w:t>e</w:t>
      </w:r>
      <w:r w:rsidR="001B54A7">
        <w:rPr>
          <w:lang w:val="en-US"/>
        </w:rPr>
        <w:t>s</w:t>
      </w:r>
      <w:r w:rsidR="00FF52C7">
        <w:rPr>
          <w:lang w:val="en-US"/>
        </w:rPr>
        <w:t>e</w:t>
      </w:r>
      <w:r w:rsidR="001B54A7">
        <w:rPr>
          <w:lang w:val="en-US"/>
        </w:rPr>
        <w:t xml:space="preserve"> overwhelming</w:t>
      </w:r>
      <w:r w:rsidR="00FF52C7">
        <w:rPr>
          <w:lang w:val="en-US"/>
        </w:rPr>
        <w:t>,</w:t>
      </w:r>
      <w:r w:rsidR="001B54A7">
        <w:rPr>
          <w:lang w:val="en-US"/>
        </w:rPr>
        <w:t xml:space="preserve"> childhood memories</w:t>
      </w:r>
      <w:r w:rsidR="00FF52C7">
        <w:rPr>
          <w:lang w:val="en-US"/>
        </w:rPr>
        <w:t>,</w:t>
      </w:r>
      <w:r w:rsidR="001B54A7">
        <w:rPr>
          <w:lang w:val="en-US"/>
        </w:rPr>
        <w:t xml:space="preserve"> which </w:t>
      </w:r>
      <w:r w:rsidR="000E1FA9">
        <w:rPr>
          <w:lang w:val="en-US"/>
        </w:rPr>
        <w:t>briefly</w:t>
      </w:r>
      <w:r w:rsidR="001B54A7">
        <w:rPr>
          <w:lang w:val="en-US"/>
        </w:rPr>
        <w:t xml:space="preserve"> </w:t>
      </w:r>
      <w:r>
        <w:rPr>
          <w:lang w:val="en-US"/>
        </w:rPr>
        <w:t>surfaced,</w:t>
      </w:r>
      <w:r w:rsidR="000E1FA9">
        <w:rPr>
          <w:lang w:val="en-US"/>
        </w:rPr>
        <w:t xml:space="preserve"> </w:t>
      </w:r>
      <w:r w:rsidR="001B54A7">
        <w:rPr>
          <w:lang w:val="en-US"/>
        </w:rPr>
        <w:t xml:space="preserve">will be </w:t>
      </w:r>
      <w:r w:rsidR="005056D2">
        <w:rPr>
          <w:lang w:val="en-US"/>
        </w:rPr>
        <w:t>examined</w:t>
      </w:r>
      <w:r w:rsidR="001B54A7">
        <w:rPr>
          <w:lang w:val="en-US"/>
        </w:rPr>
        <w:t xml:space="preserve"> further in chapter four.</w:t>
      </w:r>
    </w:p>
    <w:p w14:paraId="6260A5B8" w14:textId="77777777" w:rsidR="001B54A7" w:rsidRDefault="001B54A7" w:rsidP="00F9419B">
      <w:pPr>
        <w:spacing w:line="360" w:lineRule="auto"/>
        <w:rPr>
          <w:lang w:val="en-US"/>
        </w:rPr>
      </w:pPr>
    </w:p>
    <w:p w14:paraId="03F3567A" w14:textId="51563F92" w:rsidR="00596D2C" w:rsidRDefault="001B54A7" w:rsidP="00580612">
      <w:pPr>
        <w:spacing w:line="360" w:lineRule="auto"/>
        <w:jc w:val="lowKashida"/>
      </w:pPr>
      <w:r>
        <w:t>The study also examines</w:t>
      </w:r>
      <w:r w:rsidRPr="00740E59">
        <w:t xml:space="preserve"> </w:t>
      </w:r>
      <w:r>
        <w:t xml:space="preserve">other people’s lived experiences, as found within </w:t>
      </w:r>
      <w:r w:rsidRPr="00740E59">
        <w:t xml:space="preserve">online </w:t>
      </w:r>
      <w:r>
        <w:t xml:space="preserve">forums </w:t>
      </w:r>
      <w:r w:rsidR="00BD2A9D">
        <w:t xml:space="preserve">such as Leodis </w:t>
      </w:r>
      <w:r w:rsidR="00BD2A9D" w:rsidRPr="001706BF">
        <w:t>(</w:t>
      </w:r>
      <w:hyperlink r:id="rId39" w:history="1">
        <w:r w:rsidR="00BD2A9D" w:rsidRPr="001706BF">
          <w:rPr>
            <w:rStyle w:val="Hyperlink"/>
            <w:u w:val="none"/>
          </w:rPr>
          <w:t>http://www.leodis.net/</w:t>
        </w:r>
        <w:r w:rsidR="00BD2A9D" w:rsidRPr="001706BF">
          <w:rPr>
            <w:rStyle w:val="Hyperlink"/>
            <w:color w:val="auto"/>
            <w:u w:val="none"/>
          </w:rPr>
          <w:t>)</w:t>
        </w:r>
      </w:hyperlink>
      <w:r w:rsidR="001706BF" w:rsidRPr="001706BF">
        <w:rPr>
          <w:rStyle w:val="Hyperlink"/>
          <w:u w:val="none"/>
        </w:rPr>
        <w:t xml:space="preserve"> </w:t>
      </w:r>
      <w:r w:rsidR="00BD2A9D">
        <w:t>and Secret Leeds (</w:t>
      </w:r>
      <w:hyperlink r:id="rId40" w:history="1">
        <w:r w:rsidR="00BD2A9D" w:rsidRPr="001706BF">
          <w:rPr>
            <w:rStyle w:val="Hyperlink"/>
            <w:u w:val="none"/>
          </w:rPr>
          <w:t>http://www.secretleeds.com/</w:t>
        </w:r>
        <w:r w:rsidR="00BD2A9D" w:rsidRPr="001706BF">
          <w:rPr>
            <w:rStyle w:val="Hyperlink"/>
            <w:color w:val="auto"/>
            <w:u w:val="none"/>
          </w:rPr>
          <w:t>)</w:t>
        </w:r>
      </w:hyperlink>
      <w:r w:rsidR="00BD2A9D" w:rsidRPr="001706BF">
        <w:rPr>
          <w:rStyle w:val="Hyperlink"/>
          <w:u w:val="none"/>
        </w:rPr>
        <w:t>,</w:t>
      </w:r>
      <w:r w:rsidR="00BD2A9D">
        <w:t xml:space="preserve"> </w:t>
      </w:r>
      <w:r>
        <w:t xml:space="preserve">in which members reminisce about the Centre in response to historical photographs. </w:t>
      </w:r>
      <w:r w:rsidR="00BD2A9D">
        <w:t xml:space="preserve">As will be discussed in greater depth in chapter two </w:t>
      </w:r>
      <w:r w:rsidR="007F37A5">
        <w:t xml:space="preserve">these community </w:t>
      </w:r>
      <w:r w:rsidR="00DA17A1">
        <w:t>memories and misremembering’s demonstrate the importance of the Centre as a place in which personal and cultural memories and identity entwine, persisting even when those memories are from the distant past</w:t>
      </w:r>
      <w:r w:rsidR="00BD2A9D">
        <w:t>.</w:t>
      </w:r>
      <w:r w:rsidR="00DA17A1">
        <w:t xml:space="preserve"> </w:t>
      </w:r>
    </w:p>
    <w:p w14:paraId="1F2C4E7F" w14:textId="29492DE2" w:rsidR="001B54A7" w:rsidRDefault="003934CB" w:rsidP="003B0EF6">
      <w:pPr>
        <w:jc w:val="lowKashida"/>
      </w:pPr>
      <w:r>
        <w:t xml:space="preserve"> </w:t>
      </w:r>
    </w:p>
    <w:p w14:paraId="1A6BA86E" w14:textId="5D577D13" w:rsidR="00391090" w:rsidRPr="00593289" w:rsidRDefault="00391090">
      <w:pPr>
        <w:pStyle w:val="Heading2"/>
      </w:pPr>
      <w:bookmarkStart w:id="73" w:name="_Toc79676749"/>
      <w:r w:rsidRPr="00D8288F">
        <w:t xml:space="preserve">Parallel </w:t>
      </w:r>
      <w:r w:rsidR="00B72254" w:rsidRPr="00B72254">
        <w:t>Interests</w:t>
      </w:r>
      <w:bookmarkEnd w:id="73"/>
      <w:r w:rsidR="00B72254">
        <w:t xml:space="preserve"> </w:t>
      </w:r>
    </w:p>
    <w:p w14:paraId="526D68ED" w14:textId="02F61788" w:rsidR="001B54A7" w:rsidRDefault="001B54A7" w:rsidP="00871D7C">
      <w:pPr>
        <w:spacing w:line="360" w:lineRule="auto"/>
        <w:jc w:val="lowKashida"/>
      </w:pPr>
      <w:r>
        <w:t>The investigation also includes insights from</w:t>
      </w:r>
      <w:r w:rsidRPr="00740E59">
        <w:t xml:space="preserve"> </w:t>
      </w:r>
      <w:r>
        <w:t>artists</w:t>
      </w:r>
      <w:r w:rsidR="00871D7C">
        <w:t xml:space="preserve"> </w:t>
      </w:r>
      <w:r>
        <w:t>whose work has parallel interest</w:t>
      </w:r>
      <w:r w:rsidR="002376A0">
        <w:t xml:space="preserve"> in examining place</w:t>
      </w:r>
      <w:r w:rsidR="00871D7C">
        <w:t>,</w:t>
      </w:r>
      <w:r w:rsidR="00871D7C" w:rsidRPr="00871D7C">
        <w:t xml:space="preserve"> </w:t>
      </w:r>
      <w:r w:rsidR="00871D7C">
        <w:t>such as the painters Mandy Payne and Robbie Bushe</w:t>
      </w:r>
      <w:r>
        <w:t xml:space="preserve">. This </w:t>
      </w:r>
      <w:r w:rsidR="00DD0D06">
        <w:t xml:space="preserve">was useful to the </w:t>
      </w:r>
      <w:r>
        <w:t>study</w:t>
      </w:r>
      <w:r w:rsidR="00DD0D06">
        <w:t xml:space="preserve"> as it gives</w:t>
      </w:r>
      <w:r w:rsidRPr="00740E59">
        <w:t xml:space="preserve"> an</w:t>
      </w:r>
      <w:r w:rsidR="00EC2084">
        <w:t xml:space="preserve"> </w:t>
      </w:r>
      <w:r w:rsidRPr="00740E59">
        <w:t>“</w:t>
      </w:r>
      <w:r>
        <w:t xml:space="preserve">understanding </w:t>
      </w:r>
      <w:r w:rsidRPr="00740E59">
        <w:rPr>
          <w:lang w:val="en-US"/>
        </w:rPr>
        <w:t xml:space="preserve">of the kinds of questions, concerns, constraints, problems and solutions </w:t>
      </w:r>
      <w:r>
        <w:rPr>
          <w:lang w:val="en-US"/>
        </w:rPr>
        <w:t>that the other is dealing with”</w:t>
      </w:r>
      <w:r w:rsidRPr="00740E59">
        <w:rPr>
          <w:lang w:val="en-US"/>
        </w:rPr>
        <w:t xml:space="preserve"> (</w:t>
      </w:r>
      <w:r>
        <w:rPr>
          <w:lang w:val="en-US"/>
        </w:rPr>
        <w:t>Griffiths</w:t>
      </w:r>
      <w:r w:rsidRPr="00740E59">
        <w:rPr>
          <w:lang w:val="en-US"/>
        </w:rPr>
        <w:t>,</w:t>
      </w:r>
      <w:r>
        <w:rPr>
          <w:lang w:val="en-US"/>
        </w:rPr>
        <w:t xml:space="preserve"> 2015,</w:t>
      </w:r>
      <w:r w:rsidRPr="00740E59">
        <w:rPr>
          <w:lang w:val="en-US"/>
        </w:rPr>
        <w:t xml:space="preserve"> p.73)</w:t>
      </w:r>
      <w:r>
        <w:rPr>
          <w:lang w:val="en-US"/>
        </w:rPr>
        <w:t xml:space="preserve">. It provides alternative perspectives to similar subjects, highlighting the varied ways of approaching such investigations. It also produces new insights </w:t>
      </w:r>
      <w:r w:rsidRPr="00740E59">
        <w:t xml:space="preserve">on </w:t>
      </w:r>
      <w:r>
        <w:t>how other artist</w:t>
      </w:r>
      <w:r w:rsidR="00EC2084">
        <w:t>s</w:t>
      </w:r>
      <w:r>
        <w:t xml:space="preserve"> think about the </w:t>
      </w:r>
      <w:r w:rsidRPr="00740E59">
        <w:t>processes, materials and subject</w:t>
      </w:r>
      <w:r w:rsidR="00EC2084">
        <w:t>s</w:t>
      </w:r>
      <w:r w:rsidRPr="00740E59">
        <w:t xml:space="preserve"> </w:t>
      </w:r>
      <w:r>
        <w:t>within their practi</w:t>
      </w:r>
      <w:r w:rsidR="00C504A0">
        <w:t xml:space="preserve">ce, informing new understanding, </w:t>
      </w:r>
      <w:r>
        <w:t>thinking</w:t>
      </w:r>
      <w:r w:rsidR="00C504A0">
        <w:t xml:space="preserve"> and practice</w:t>
      </w:r>
      <w:r>
        <w:t xml:space="preserve"> within the </w:t>
      </w:r>
      <w:r w:rsidR="00C504A0">
        <w:t>study</w:t>
      </w:r>
      <w:r w:rsidR="00385D44">
        <w:t xml:space="preserve"> and </w:t>
      </w:r>
      <w:r w:rsidR="0090354B">
        <w:t>through comparison</w:t>
      </w:r>
      <w:r w:rsidR="004973EE">
        <w:t>,</w:t>
      </w:r>
      <w:r w:rsidR="00385D44">
        <w:t xml:space="preserve"> demonstrating the originality of this investigation</w:t>
      </w:r>
      <w:r w:rsidR="00385D44">
        <w:rPr>
          <w:rStyle w:val="CommentReference"/>
        </w:rPr>
        <w:t>.</w:t>
      </w:r>
      <w:r w:rsidRPr="00740E59">
        <w:t xml:space="preserve"> </w:t>
      </w:r>
    </w:p>
    <w:p w14:paraId="3EAF8053" w14:textId="77777777" w:rsidR="001B54A7" w:rsidRDefault="001B54A7">
      <w:pPr>
        <w:spacing w:line="360" w:lineRule="auto"/>
        <w:jc w:val="lowKashida"/>
      </w:pPr>
    </w:p>
    <w:p w14:paraId="6EF6F09B" w14:textId="7C5C303E" w:rsidR="001B54A7" w:rsidRDefault="005C6C0F" w:rsidP="0027365C">
      <w:pPr>
        <w:spacing w:line="360" w:lineRule="auto"/>
        <w:jc w:val="lowKashida"/>
      </w:pPr>
      <w:r>
        <w:rPr>
          <w:lang w:val="en-US"/>
        </w:rPr>
        <w:t>This</w:t>
      </w:r>
      <w:r w:rsidR="001B54A7">
        <w:rPr>
          <w:lang w:val="en-US"/>
        </w:rPr>
        <w:t xml:space="preserve"> </w:t>
      </w:r>
      <w:r w:rsidR="004973EE">
        <w:rPr>
          <w:lang w:val="en-US"/>
        </w:rPr>
        <w:t xml:space="preserve">approach </w:t>
      </w:r>
      <w:r w:rsidR="001B54A7">
        <w:rPr>
          <w:lang w:val="en-US"/>
        </w:rPr>
        <w:t xml:space="preserve">was applied </w:t>
      </w:r>
      <w:r>
        <w:rPr>
          <w:lang w:val="en-US"/>
        </w:rPr>
        <w:t>in the study through a</w:t>
      </w:r>
      <w:r w:rsidR="001B54A7">
        <w:rPr>
          <w:lang w:val="en-US"/>
        </w:rPr>
        <w:t xml:space="preserve"> series of questions </w:t>
      </w:r>
      <w:r w:rsidR="004973EE">
        <w:rPr>
          <w:lang w:val="en-US"/>
        </w:rPr>
        <w:t>which were sent</w:t>
      </w:r>
      <w:r w:rsidR="001B54A7">
        <w:t xml:space="preserve"> to the </w:t>
      </w:r>
      <w:r w:rsidR="001B54A7">
        <w:rPr>
          <w:lang w:val="en-US"/>
        </w:rPr>
        <w:t xml:space="preserve">contemporary urban </w:t>
      </w:r>
      <w:r w:rsidR="001B54A7" w:rsidRPr="00740E59">
        <w:rPr>
          <w:lang w:val="en-US"/>
        </w:rPr>
        <w:t>painter Mandy Payne</w:t>
      </w:r>
      <w:r w:rsidR="001B54A7">
        <w:rPr>
          <w:lang w:val="en-US"/>
        </w:rPr>
        <w:t>.</w:t>
      </w:r>
      <w:r w:rsidR="001B54A7" w:rsidRPr="00740E59">
        <w:rPr>
          <w:lang w:val="en-US"/>
        </w:rPr>
        <w:t xml:space="preserve"> </w:t>
      </w:r>
      <w:r w:rsidR="001B54A7">
        <w:rPr>
          <w:lang w:val="en-US"/>
        </w:rPr>
        <w:t>Payne’s sustained five-year study of the</w:t>
      </w:r>
      <w:r w:rsidR="001B54A7" w:rsidRPr="00740E59">
        <w:rPr>
          <w:lang w:val="en-US"/>
        </w:rPr>
        <w:t xml:space="preserve"> </w:t>
      </w:r>
      <w:r w:rsidR="001B54A7" w:rsidRPr="00740E59">
        <w:t>Grade II* listed Park Hill Co</w:t>
      </w:r>
      <w:r w:rsidR="001B54A7">
        <w:t>uncil Estate in Sheffield</w:t>
      </w:r>
      <w:r w:rsidR="001B54A7">
        <w:rPr>
          <w:lang w:val="en-US"/>
        </w:rPr>
        <w:t xml:space="preserve"> is pertinent to this investigation as it </w:t>
      </w:r>
      <w:r w:rsidR="001B54A7">
        <w:t xml:space="preserve">pursues a parallel interest in the aesthetics of </w:t>
      </w:r>
      <w:r w:rsidR="005B1A8F">
        <w:t>M</w:t>
      </w:r>
      <w:r w:rsidR="001B54A7">
        <w:t xml:space="preserve">odernist architecture and the activities of memory. The questions, </w:t>
      </w:r>
      <w:r w:rsidR="001B54A7">
        <w:rPr>
          <w:lang w:val="en-US"/>
        </w:rPr>
        <w:t>drawing upon</w:t>
      </w:r>
      <w:r w:rsidR="001B54A7">
        <w:t xml:space="preserve"> personal </w:t>
      </w:r>
      <w:r w:rsidR="001B54A7" w:rsidRPr="00740E59">
        <w:t>experiences</w:t>
      </w:r>
      <w:r w:rsidR="001B54A7">
        <w:t xml:space="preserve"> and challenges which had emerged through this project, sought to </w:t>
      </w:r>
      <w:r w:rsidR="009E1EBA">
        <w:t xml:space="preserve">recognise </w:t>
      </w:r>
      <w:r w:rsidR="001B54A7">
        <w:t>common concerns in painting place. Payne’s informed responses resonated with my own findings in the Centre and prompted a revaluing of the artist</w:t>
      </w:r>
      <w:r w:rsidR="00EC2084">
        <w:t>’</w:t>
      </w:r>
      <w:r w:rsidR="001B54A7">
        <w:t xml:space="preserve">s relationship to place, </w:t>
      </w:r>
      <w:r w:rsidR="0083138D">
        <w:t>locating</w:t>
      </w:r>
      <w:r w:rsidR="001B54A7">
        <w:t xml:space="preserve"> the artist within the frame of the subject rather than </w:t>
      </w:r>
      <w:r w:rsidR="00411E38">
        <w:t xml:space="preserve">as </w:t>
      </w:r>
      <w:r w:rsidR="001B54A7">
        <w:t>a detached observer.</w:t>
      </w:r>
      <w:r w:rsidR="001B54A7" w:rsidRPr="000B5B56">
        <w:t xml:space="preserve"> </w:t>
      </w:r>
      <w:r w:rsidR="001B54A7">
        <w:t xml:space="preserve">Payne </w:t>
      </w:r>
      <w:r w:rsidR="0027365C">
        <w:t>recognises a</w:t>
      </w:r>
      <w:r w:rsidR="001B54A7">
        <w:t xml:space="preserve"> reciprocity between people and place and the ghostly traces of past activity, identifying </w:t>
      </w:r>
      <w:r w:rsidR="0027365C">
        <w:t xml:space="preserve">sites </w:t>
      </w:r>
      <w:r w:rsidR="001B54A7">
        <w:t xml:space="preserve">which “absorb memories and also the traces that </w:t>
      </w:r>
      <w:r w:rsidR="001B54A7" w:rsidRPr="00B25FF0">
        <w:t>people and communities leave when no longer occupying those spaces</w:t>
      </w:r>
      <w:r w:rsidR="001B54A7">
        <w:t>….</w:t>
      </w:r>
      <w:r w:rsidR="001B54A7" w:rsidRPr="000C286B">
        <w:rPr>
          <w:rFonts w:asciiTheme="minorHAnsi" w:hAnsiTheme="minorHAnsi" w:cstheme="minorBidi"/>
          <w:lang w:eastAsia="en-US"/>
        </w:rPr>
        <w:t xml:space="preserve"> </w:t>
      </w:r>
      <w:r w:rsidR="001B54A7" w:rsidRPr="000C286B">
        <w:t>where the memories and layers of past lives are almost tangible</w:t>
      </w:r>
      <w:r w:rsidR="001B54A7">
        <w:t>” (</w:t>
      </w:r>
      <w:r w:rsidR="009A5BC4">
        <w:t>Stone</w:t>
      </w:r>
      <w:r w:rsidR="001B54A7">
        <w:t>, 201</w:t>
      </w:r>
      <w:r w:rsidR="004762D3">
        <w:t>9</w:t>
      </w:r>
      <w:r w:rsidR="001B54A7">
        <w:t xml:space="preserve">).  This view </w:t>
      </w:r>
      <w:r w:rsidR="0083138D">
        <w:t xml:space="preserve">articulates my own </w:t>
      </w:r>
      <w:r w:rsidR="001B54A7">
        <w:t>experiences within the cinema and hotel, each of which transmitted a haunting absence through the detritus of fixtures, building materials and scuff marked surfaces</w:t>
      </w:r>
      <w:r w:rsidR="0027365C">
        <w:t xml:space="preserve"> of past activity</w:t>
      </w:r>
      <w:r w:rsidR="001B54A7">
        <w:t xml:space="preserve">. </w:t>
      </w:r>
    </w:p>
    <w:p w14:paraId="6836E12C" w14:textId="12795E4D" w:rsidR="001B54A7" w:rsidRDefault="001B54A7">
      <w:pPr>
        <w:spacing w:line="360" w:lineRule="auto"/>
        <w:jc w:val="lowKashida"/>
      </w:pPr>
      <w:r>
        <w:t xml:space="preserve"> </w:t>
      </w:r>
    </w:p>
    <w:p w14:paraId="444A4ECB" w14:textId="256EA1EC" w:rsidR="001B54A7" w:rsidRPr="00085582" w:rsidRDefault="005C6C0F">
      <w:pPr>
        <w:spacing w:line="360" w:lineRule="auto"/>
        <w:jc w:val="lowKashida"/>
      </w:pPr>
      <w:r>
        <w:t>Payne’s responses also</w:t>
      </w:r>
      <w:r w:rsidR="001B54A7">
        <w:t xml:space="preserve"> highlighted mutual aesthetic concerns</w:t>
      </w:r>
      <w:r>
        <w:t xml:space="preserve"> such as</w:t>
      </w:r>
      <w:r w:rsidR="001B54A7">
        <w:t xml:space="preserve"> the “</w:t>
      </w:r>
      <w:r w:rsidR="001B54A7" w:rsidRPr="000C286B">
        <w:t>myriad of colours embedded in the stained, spalled concrete, the angles of the walkways and pillars creating spaces within spaces, long shadows cast b</w:t>
      </w:r>
      <w:r w:rsidR="001B54A7">
        <w:t>y concrete balconies at noon...”</w:t>
      </w:r>
      <w:r w:rsidR="001B54A7" w:rsidRPr="000C286B">
        <w:t xml:space="preserve"> (</w:t>
      </w:r>
      <w:r w:rsidR="009A5BC4">
        <w:t>Stone</w:t>
      </w:r>
      <w:r w:rsidR="001B54A7" w:rsidRPr="000C286B">
        <w:t>, 201</w:t>
      </w:r>
      <w:r w:rsidR="004762D3">
        <w:t>9</w:t>
      </w:r>
      <w:r w:rsidR="001B54A7" w:rsidRPr="000C286B">
        <w:t>).</w:t>
      </w:r>
      <w:r w:rsidR="001B54A7">
        <w:t xml:space="preserve"> Th</w:t>
      </w:r>
      <w:r w:rsidR="00805B25">
        <w:t>ese</w:t>
      </w:r>
      <w:r w:rsidR="001B54A7">
        <w:t xml:space="preserve"> </w:t>
      </w:r>
      <w:r w:rsidR="00805B25">
        <w:t>observations connected</w:t>
      </w:r>
      <w:r w:rsidR="001B54A7">
        <w:t xml:space="preserve"> </w:t>
      </w:r>
      <w:r w:rsidR="00805B25">
        <w:t xml:space="preserve">with </w:t>
      </w:r>
      <w:r w:rsidR="001B54A7">
        <w:t>my own interests in the stark and awkward geometry of the Centre’s architecture and the contrasting ambience of spaces on the site.  Other questions focussed upon the practicalities of field work and studio practices, highlighting similarities and differences in approach. These included the shared use of photography to inform paintings and the contrasting approach in balancing representation and materiality, which will be examined further in chapter five in relation to painting practice</w:t>
      </w:r>
      <w:r w:rsidR="001B54A7" w:rsidRPr="00022EFF">
        <w:t xml:space="preserve">. </w:t>
      </w:r>
    </w:p>
    <w:p w14:paraId="71BD9F67" w14:textId="77777777" w:rsidR="001B54A7" w:rsidRPr="00740E59" w:rsidRDefault="001B54A7" w:rsidP="00596D2C">
      <w:pPr>
        <w:jc w:val="lowKashida"/>
      </w:pPr>
    </w:p>
    <w:p w14:paraId="1D474FBE" w14:textId="1AC585A9" w:rsidR="001B54A7" w:rsidRDefault="001B54A7">
      <w:pPr>
        <w:pStyle w:val="Heading2"/>
      </w:pPr>
      <w:bookmarkStart w:id="74" w:name="_Toc79676750"/>
      <w:r w:rsidRPr="001A2F2C">
        <w:t>The Archive: History and Memory</w:t>
      </w:r>
      <w:bookmarkEnd w:id="74"/>
    </w:p>
    <w:p w14:paraId="45581FCE" w14:textId="620BF94F" w:rsidR="001B54A7" w:rsidRDefault="001B54A7" w:rsidP="00FF2C64">
      <w:pPr>
        <w:spacing w:line="360" w:lineRule="auto"/>
        <w:jc w:val="both"/>
        <w:rPr>
          <w:shd w:val="clear" w:color="auto" w:fill="FFFF00"/>
        </w:rPr>
      </w:pPr>
      <w:r>
        <w:t>Merewether (2006) suggests that archives can be viewed as the accumulated memories and knowledge of a culture’s history, tracing the values and beliefs of the society to wh</w:t>
      </w:r>
      <w:r w:rsidR="005819C5">
        <w:t>ich</w:t>
      </w:r>
      <w:r>
        <w:t xml:space="preserve"> they belong. Created by organisations, corporations, communities and individuals,</w:t>
      </w:r>
      <w:r w:rsidRPr="009E16F5">
        <w:t xml:space="preserve"> </w:t>
      </w:r>
      <w:r>
        <w:t>they exist in a variety of forms and are made for many different reasons. Those who create archives often determine what is recorded and what is omitted, distorting the past. The archive has become a valuable resource within art</w:t>
      </w:r>
      <w:r w:rsidRPr="002E3764">
        <w:t xml:space="preserve"> </w:t>
      </w:r>
      <w:r>
        <w:t xml:space="preserve">practice, with </w:t>
      </w:r>
      <w:r w:rsidRPr="0027724E">
        <w:t>contemporary</w:t>
      </w:r>
      <w:r>
        <w:t xml:space="preserve"> artists challenging</w:t>
      </w:r>
      <w:r w:rsidRPr="002E3764">
        <w:t xml:space="preserve"> </w:t>
      </w:r>
      <w:r>
        <w:t xml:space="preserve">its </w:t>
      </w:r>
      <w:r w:rsidRPr="002E3764">
        <w:t xml:space="preserve">authenticity and </w:t>
      </w:r>
      <w:r>
        <w:t>questioning</w:t>
      </w:r>
      <w:r w:rsidRPr="002E3764">
        <w:t xml:space="preserve"> its authority.</w:t>
      </w:r>
      <w:r>
        <w:t xml:space="preserve"> </w:t>
      </w:r>
      <w:r w:rsidRPr="002E3764">
        <w:t xml:space="preserve">In this study, the </w:t>
      </w:r>
      <w:r>
        <w:t xml:space="preserve">reviewed </w:t>
      </w:r>
      <w:r w:rsidRPr="002E3764">
        <w:t xml:space="preserve">archive materials </w:t>
      </w:r>
      <w:r>
        <w:t>included</w:t>
      </w:r>
      <w:r w:rsidRPr="0027724E">
        <w:t xml:space="preserve"> </w:t>
      </w:r>
      <w:r>
        <w:t xml:space="preserve">written </w:t>
      </w:r>
      <w:r w:rsidRPr="0027724E">
        <w:t xml:space="preserve">memories of </w:t>
      </w:r>
      <w:r>
        <w:t xml:space="preserve">people </w:t>
      </w:r>
      <w:r w:rsidRPr="0027724E">
        <w:t xml:space="preserve">working </w:t>
      </w:r>
      <w:r>
        <w:t xml:space="preserve">in </w:t>
      </w:r>
      <w:r w:rsidRPr="0027724E">
        <w:t>or visiting the site</w:t>
      </w:r>
      <w:r>
        <w:t xml:space="preserve"> and photographs of </w:t>
      </w:r>
      <w:r w:rsidRPr="0027724E">
        <w:t>the Centre</w:t>
      </w:r>
      <w:r>
        <w:t xml:space="preserve">’s </w:t>
      </w:r>
      <w:r w:rsidRPr="0027724E">
        <w:t>construction</w:t>
      </w:r>
      <w:r>
        <w:t>.</w:t>
      </w:r>
      <w:r w:rsidRPr="00947B5A">
        <w:t xml:space="preserve"> </w:t>
      </w:r>
      <w:r>
        <w:t xml:space="preserve">These were found in the </w:t>
      </w:r>
      <w:r w:rsidRPr="002E3764">
        <w:t>archives of the Merrion Centre and</w:t>
      </w:r>
      <w:r w:rsidR="005819C5">
        <w:t>,</w:t>
      </w:r>
      <w:r w:rsidRPr="002E3764">
        <w:t xml:space="preserve"> </w:t>
      </w:r>
      <w:r>
        <w:t xml:space="preserve">as previously mentioned, </w:t>
      </w:r>
      <w:r w:rsidRPr="0027724E">
        <w:t xml:space="preserve">online </w:t>
      </w:r>
      <w:r>
        <w:t xml:space="preserve">community forums including Leodis, </w:t>
      </w:r>
      <w:r>
        <w:rPr>
          <w:rStyle w:val="Hyperlink"/>
          <w:color w:val="000000" w:themeColor="text1"/>
          <w:u w:val="none"/>
        </w:rPr>
        <w:t>Old P</w:t>
      </w:r>
      <w:r w:rsidRPr="002E3764">
        <w:rPr>
          <w:rStyle w:val="Hyperlink"/>
          <w:color w:val="000000" w:themeColor="text1"/>
          <w:u w:val="none"/>
        </w:rPr>
        <w:t>hotographs of Leeds</w:t>
      </w:r>
      <w:r>
        <w:rPr>
          <w:rStyle w:val="Hyperlink"/>
          <w:color w:val="000000" w:themeColor="text1"/>
          <w:u w:val="none"/>
        </w:rPr>
        <w:t xml:space="preserve"> </w:t>
      </w:r>
      <w:r>
        <w:rPr>
          <w:color w:val="000000" w:themeColor="text1"/>
        </w:rPr>
        <w:t>and Leeds Retro</w:t>
      </w:r>
      <w:r>
        <w:t xml:space="preserve">. This information proved valuable in understanding more about the land, the communities and history of the site and informed which subjects were painted. An example of this </w:t>
      </w:r>
      <w:r w:rsidR="005819C5">
        <w:t>was</w:t>
      </w:r>
      <w:r>
        <w:t xml:space="preserve"> the decision to paint the sculpture ‘Androgyn</w:t>
      </w:r>
      <w:r w:rsidR="00E200D6">
        <w:t>e</w:t>
      </w:r>
      <w:r>
        <w:t>’</w:t>
      </w:r>
      <w:r w:rsidR="00FF2C64">
        <w:t xml:space="preserve"> (1965) </w:t>
      </w:r>
      <w:r>
        <w:t>which research suggested</w:t>
      </w:r>
      <w:r w:rsidR="005819C5">
        <w:t xml:space="preserve"> </w:t>
      </w:r>
      <w:r>
        <w:t>had been an important part of the Centre’s story</w:t>
      </w:r>
      <w:r w:rsidR="00FF2C64">
        <w:t xml:space="preserve">, as will be discussed further in </w:t>
      </w:r>
      <w:r w:rsidR="00391090">
        <w:t>c</w:t>
      </w:r>
      <w:r w:rsidR="00FF2C64">
        <w:t>hapter three</w:t>
      </w:r>
      <w:r>
        <w:t xml:space="preserve">. </w:t>
      </w:r>
    </w:p>
    <w:p w14:paraId="60C8EBDD" w14:textId="77777777" w:rsidR="001B54A7" w:rsidRPr="002E3764" w:rsidRDefault="001B54A7" w:rsidP="0027724E">
      <w:pPr>
        <w:spacing w:line="360" w:lineRule="auto"/>
        <w:jc w:val="both"/>
      </w:pPr>
    </w:p>
    <w:p w14:paraId="00479F59" w14:textId="0110C162" w:rsidR="001B54A7" w:rsidRDefault="001B54A7" w:rsidP="00F23D6B">
      <w:pPr>
        <w:spacing w:line="360" w:lineRule="auto"/>
        <w:jc w:val="lowKashida"/>
      </w:pPr>
      <w:r>
        <w:t>The</w:t>
      </w:r>
      <w:r w:rsidRPr="0045027A">
        <w:rPr>
          <w:sz w:val="29"/>
          <w:szCs w:val="29"/>
        </w:rPr>
        <w:t xml:space="preserve"> </w:t>
      </w:r>
      <w:r w:rsidRPr="00803313">
        <w:t>Merrion</w:t>
      </w:r>
      <w:r>
        <w:rPr>
          <w:sz w:val="29"/>
          <w:szCs w:val="29"/>
        </w:rPr>
        <w:t xml:space="preserve"> </w:t>
      </w:r>
      <w:r w:rsidRPr="00740E59">
        <w:t>Centre Archive</w:t>
      </w:r>
      <w:r>
        <w:t xml:space="preserve"> has been an important element of this project. Predominantly a digital repository</w:t>
      </w:r>
      <w:r w:rsidR="005819C5">
        <w:t>,</w:t>
      </w:r>
      <w:r>
        <w:t xml:space="preserve"> it consists of: </w:t>
      </w:r>
      <w:r w:rsidRPr="00740E59">
        <w:t>news clippings, advertisements</w:t>
      </w:r>
      <w:r>
        <w:t>,</w:t>
      </w:r>
      <w:r w:rsidRPr="00740E59">
        <w:t xml:space="preserve"> </w:t>
      </w:r>
      <w:r>
        <w:t xml:space="preserve">anniversary publications, customer and employee memories, various commissioned artworks and </w:t>
      </w:r>
      <w:r w:rsidRPr="00740E59">
        <w:t>photographs taken through</w:t>
      </w:r>
      <w:r>
        <w:t>out</w:t>
      </w:r>
      <w:r w:rsidRPr="00740E59">
        <w:t xml:space="preserve"> the course of the </w:t>
      </w:r>
      <w:r w:rsidR="001706BF">
        <w:t xml:space="preserve">construction phase of the </w:t>
      </w:r>
      <w:r w:rsidRPr="00740E59">
        <w:t>developm</w:t>
      </w:r>
      <w:r>
        <w:t>ent.</w:t>
      </w:r>
      <w:r w:rsidRPr="00480506">
        <w:t xml:space="preserve"> </w:t>
      </w:r>
      <w:r w:rsidRPr="00F9419B">
        <w:t>I was particularly drawn to the</w:t>
      </w:r>
      <w:r w:rsidR="00F02F4E">
        <w:t>se</w:t>
      </w:r>
      <w:r w:rsidRPr="00465E77">
        <w:t xml:space="preserve"> earl</w:t>
      </w:r>
      <w:r>
        <w:t>y</w:t>
      </w:r>
      <w:r w:rsidRPr="00F9419B">
        <w:t xml:space="preserve"> </w:t>
      </w:r>
      <w:r>
        <w:t>photographs</w:t>
      </w:r>
      <w:r w:rsidRPr="00F9419B">
        <w:t xml:space="preserve"> of the site</w:t>
      </w:r>
      <w:r w:rsidR="008C2EA4">
        <w:t>’</w:t>
      </w:r>
      <w:r w:rsidRPr="00F9419B">
        <w:t>s construction</w:t>
      </w:r>
      <w:r>
        <w:t>,</w:t>
      </w:r>
      <w:r w:rsidRPr="00F9419B">
        <w:t xml:space="preserve"> </w:t>
      </w:r>
      <w:r>
        <w:t>t</w:t>
      </w:r>
      <w:r w:rsidRPr="00480506">
        <w:t>aken over fifty years</w:t>
      </w:r>
      <w:r>
        <w:t xml:space="preserve"> ago,</w:t>
      </w:r>
      <w:r w:rsidRPr="00452C18">
        <w:t xml:space="preserve"> </w:t>
      </w:r>
      <w:r w:rsidRPr="00F9419B">
        <w:t xml:space="preserve">as they </w:t>
      </w:r>
      <w:r>
        <w:t>provided a bridge to a</w:t>
      </w:r>
      <w:r w:rsidRPr="00F96115">
        <w:t xml:space="preserve"> time beyond my own memory</w:t>
      </w:r>
      <w:r w:rsidRPr="00465E77">
        <w:t xml:space="preserve"> </w:t>
      </w:r>
      <w:r>
        <w:t xml:space="preserve">and </w:t>
      </w:r>
      <w:r w:rsidR="009B64EA">
        <w:t>documented</w:t>
      </w:r>
      <w:r w:rsidRPr="00F9419B">
        <w:t xml:space="preserve"> the genesis of the building. </w:t>
      </w:r>
      <w:r w:rsidR="009B64EA">
        <w:t>C</w:t>
      </w:r>
      <w:r w:rsidR="009B64EA" w:rsidRPr="00740E59">
        <w:t>ommissioned by the</w:t>
      </w:r>
      <w:r w:rsidR="009B64EA">
        <w:t xml:space="preserve"> developer</w:t>
      </w:r>
      <w:r w:rsidR="001706BF">
        <w:t>,</w:t>
      </w:r>
      <w:r w:rsidR="009B64EA">
        <w:t xml:space="preserve"> t</w:t>
      </w:r>
      <w:r>
        <w:t xml:space="preserve">hese photographs documented the </w:t>
      </w:r>
      <w:r w:rsidR="009B64EA" w:rsidRPr="00740E59">
        <w:t>building</w:t>
      </w:r>
      <w:r w:rsidR="009B64EA">
        <w:t xml:space="preserve"> </w:t>
      </w:r>
      <w:r w:rsidRPr="00740E59">
        <w:t xml:space="preserve">construction </w:t>
      </w:r>
      <w:r>
        <w:t>through</w:t>
      </w:r>
      <w:r w:rsidRPr="00740E59">
        <w:t xml:space="preserve"> </w:t>
      </w:r>
      <w:r>
        <w:t xml:space="preserve">panoramic </w:t>
      </w:r>
      <w:r w:rsidRPr="00740E59">
        <w:t>aerial views</w:t>
      </w:r>
      <w:r>
        <w:t>,</w:t>
      </w:r>
      <w:r w:rsidRPr="00740E59">
        <w:t xml:space="preserve"> capturing </w:t>
      </w:r>
      <w:r>
        <w:t xml:space="preserve">both </w:t>
      </w:r>
      <w:r w:rsidRPr="009F60C6">
        <w:t xml:space="preserve">the </w:t>
      </w:r>
      <w:r>
        <w:t>scale of the project</w:t>
      </w:r>
      <w:r w:rsidRPr="009F60C6">
        <w:t xml:space="preserve"> and the physical impact of the development on the land</w:t>
      </w:r>
      <w:r>
        <w:t>. A closer inspection of the photographs also reveals</w:t>
      </w:r>
      <w:r w:rsidRPr="00740E59">
        <w:t xml:space="preserve"> the </w:t>
      </w:r>
      <w:r>
        <w:t xml:space="preserve">construction </w:t>
      </w:r>
      <w:r w:rsidRPr="00740E59">
        <w:t xml:space="preserve">workers preparing </w:t>
      </w:r>
      <w:r>
        <w:t xml:space="preserve">the </w:t>
      </w:r>
      <w:r w:rsidR="001706BF">
        <w:t xml:space="preserve">buildings </w:t>
      </w:r>
      <w:r w:rsidRPr="00740E59">
        <w:t xml:space="preserve">foundations and moving </w:t>
      </w:r>
      <w:r>
        <w:t xml:space="preserve">the </w:t>
      </w:r>
      <w:r w:rsidRPr="00740E59">
        <w:t>materials</w:t>
      </w:r>
      <w:r>
        <w:t xml:space="preserve">. </w:t>
      </w:r>
      <w:r w:rsidRPr="009E60D9">
        <w:t xml:space="preserve"> </w:t>
      </w:r>
      <w:r>
        <w:t xml:space="preserve">The images elevated perspective </w:t>
      </w:r>
      <w:r w:rsidR="009B64EA">
        <w:t>unintentionally</w:t>
      </w:r>
      <w:r>
        <w:t xml:space="preserve"> documents</w:t>
      </w:r>
      <w:r w:rsidRPr="00740E59">
        <w:t xml:space="preserve"> the peripheral urban landscape beyond the site</w:t>
      </w:r>
      <w:r w:rsidR="005819C5">
        <w:t>’</w:t>
      </w:r>
      <w:r w:rsidRPr="00740E59">
        <w:t xml:space="preserve">s </w:t>
      </w:r>
      <w:r w:rsidRPr="009F60C6">
        <w:t>boundaries including the activities of city life during the early 1960s</w:t>
      </w:r>
      <w:r w:rsidRPr="00465E77">
        <w:t xml:space="preserve">. Using digital software </w:t>
      </w:r>
      <w:r>
        <w:t>to</w:t>
      </w:r>
      <w:r w:rsidRPr="00465E77">
        <w:t xml:space="preserve"> magnif</w:t>
      </w:r>
      <w:r>
        <w:t>y the photographs</w:t>
      </w:r>
      <w:r w:rsidRPr="00F9419B">
        <w:t xml:space="preserve"> </w:t>
      </w:r>
      <w:r>
        <w:t>revealed</w:t>
      </w:r>
      <w:r w:rsidRPr="00465E77">
        <w:t xml:space="preserve"> </w:t>
      </w:r>
      <w:r w:rsidR="00D40007">
        <w:t xml:space="preserve">more of these marginal spaces, activating </w:t>
      </w:r>
      <w:r w:rsidRPr="00465E77">
        <w:t>what the cultural theorist and philosopher</w:t>
      </w:r>
      <w:r>
        <w:t xml:space="preserve"> Walter Benjamin termed the optical unconscious (1935).</w:t>
      </w:r>
      <w:r w:rsidRPr="00232EE0">
        <w:t xml:space="preserve"> </w:t>
      </w:r>
      <w:r>
        <w:t>Having become something of a cinematic trope, through the work of Michelangelo Antonioni in ‘Blow up’ (1966), and Ridley Scott’s film ‘Blade Runner’</w:t>
      </w:r>
      <w:r w:rsidR="00F07A15">
        <w:t xml:space="preserve"> </w:t>
      </w:r>
      <w:r>
        <w:t>(1982), this process of image manipulation uses magnification to uncover a hidden world beyond normal visual perception. By further enlarging the photographs through projection, it became possible to isolate and open up to closer observation</w:t>
      </w:r>
      <w:r w:rsidR="00C504A0">
        <w:t xml:space="preserve"> peripheral</w:t>
      </w:r>
      <w:r>
        <w:t xml:space="preserve"> areas of the image. </w:t>
      </w:r>
      <w:r w:rsidR="00174253">
        <w:t xml:space="preserve">Enlargement of this type highlighted the digital limitations of these images </w:t>
      </w:r>
      <w:r w:rsidR="00800D55">
        <w:t>in which</w:t>
      </w:r>
      <w:r w:rsidR="00174253">
        <w:t xml:space="preserve"> deep zoom </w:t>
      </w:r>
      <w:r w:rsidR="00800D55">
        <w:t xml:space="preserve">would lead </w:t>
      </w:r>
      <w:r w:rsidR="00174253">
        <w:t xml:space="preserve">to </w:t>
      </w:r>
      <w:r w:rsidR="00800D55">
        <w:t>pixilation</w:t>
      </w:r>
      <w:r w:rsidR="00174253">
        <w:t xml:space="preserve">. Working </w:t>
      </w:r>
      <w:r w:rsidR="00B30AA9">
        <w:t xml:space="preserve">with </w:t>
      </w:r>
      <w:r w:rsidR="00174253">
        <w:t xml:space="preserve">these images through painting </w:t>
      </w:r>
      <w:r w:rsidR="006301E1">
        <w:t>broke down</w:t>
      </w:r>
      <w:r w:rsidR="004924CA">
        <w:t xml:space="preserve"> the striated digital space of the pixel to form the smooth</w:t>
      </w:r>
      <w:r w:rsidR="005819C5">
        <w:t>,</w:t>
      </w:r>
      <w:r w:rsidR="004924CA">
        <w:t xml:space="preserve"> </w:t>
      </w:r>
      <w:r w:rsidR="00331F6C">
        <w:t xml:space="preserve">analogue space resonant with </w:t>
      </w:r>
      <w:r w:rsidR="00174253">
        <w:t>t</w:t>
      </w:r>
      <w:r w:rsidR="00800D55">
        <w:t>heir</w:t>
      </w:r>
      <w:r w:rsidR="00174253">
        <w:t xml:space="preserve"> </w:t>
      </w:r>
      <w:r w:rsidR="00800D55">
        <w:t>origin</w:t>
      </w:r>
      <w:r w:rsidR="00174253">
        <w:t xml:space="preserve"> as ‘wet process’ photographs.</w:t>
      </w:r>
      <w:r w:rsidR="00174253" w:rsidDel="00174253">
        <w:t xml:space="preserve"> </w:t>
      </w:r>
    </w:p>
    <w:p w14:paraId="096A71EC" w14:textId="77777777" w:rsidR="001B54A7" w:rsidRDefault="001B54A7" w:rsidP="00465E77">
      <w:pPr>
        <w:spacing w:line="360" w:lineRule="auto"/>
        <w:jc w:val="lowKashida"/>
      </w:pPr>
    </w:p>
    <w:p w14:paraId="5E8F947C" w14:textId="1C854E97" w:rsidR="001B54A7" w:rsidRDefault="001B54A7">
      <w:pPr>
        <w:spacing w:line="360" w:lineRule="auto"/>
        <w:jc w:val="lowKashida"/>
      </w:pPr>
      <w:r>
        <w:t>From these experiments with enlargement, a series of small</w:t>
      </w:r>
      <w:r w:rsidR="001F5B9B">
        <w:t>-s</w:t>
      </w:r>
      <w:r>
        <w:t>cale paintings developed which explored the edge</w:t>
      </w:r>
      <w:r w:rsidR="00DC1510">
        <w:t xml:space="preserve"> l</w:t>
      </w:r>
      <w:r>
        <w:t>ands of the construction photographs, as seen in the paintings ‘Peripheral 1</w:t>
      </w:r>
      <w:r w:rsidR="003119F6">
        <w:t>’ (</w:t>
      </w:r>
      <w:r>
        <w:t>fig</w:t>
      </w:r>
      <w:r w:rsidR="002608B2">
        <w:t xml:space="preserve"> </w:t>
      </w:r>
      <w:r w:rsidR="00800E6C">
        <w:t>26</w:t>
      </w:r>
      <w:r>
        <w:t>) and ‘Peripheral 2’</w:t>
      </w:r>
      <w:r w:rsidR="00756AB8">
        <w:t xml:space="preserve"> </w:t>
      </w:r>
      <w:r>
        <w:t>(fig</w:t>
      </w:r>
      <w:r w:rsidR="002608B2">
        <w:t xml:space="preserve"> </w:t>
      </w:r>
      <w:r w:rsidR="00800E6C">
        <w:t>27</w:t>
      </w:r>
      <w:r>
        <w:t>). Carefully observing these marginal</w:t>
      </w:r>
      <w:r w:rsidR="004448B4">
        <w:t>,</w:t>
      </w:r>
      <w:r>
        <w:t xml:space="preserve"> urban landscapes gives some insight into the type of building which had once stood on the land where the Centre was built. However, it is through painting them that a closer</w:t>
      </w:r>
      <w:r w:rsidR="004448B4">
        <w:t>,</w:t>
      </w:r>
      <w:r>
        <w:t xml:space="preserve"> spatial understanding becomes possible. This occurs through the </w:t>
      </w:r>
      <w:r w:rsidR="006301E1">
        <w:t>painted</w:t>
      </w:r>
      <w:r>
        <w:t xml:space="preserve"> articulation of the forms, attending to the rhythms and </w:t>
      </w:r>
      <w:r w:rsidR="00F94764">
        <w:t xml:space="preserve">spatial </w:t>
      </w:r>
      <w:r>
        <w:t xml:space="preserve">relationships between the various structures </w:t>
      </w:r>
      <w:r w:rsidR="00AF2806">
        <w:t>in</w:t>
      </w:r>
      <w:r>
        <w:t xml:space="preserve"> the landscape. This process is a metaphysical d</w:t>
      </w:r>
      <w:r w:rsidR="004C498C">
        <w:t>é</w:t>
      </w:r>
      <w:r>
        <w:t>riv</w:t>
      </w:r>
      <w:r w:rsidR="004C498C">
        <w:t>e</w:t>
      </w:r>
      <w:r>
        <w:t xml:space="preserve"> in which the gestures and marks of paint on the painting surface become an equivalent to walking the ground, sensing your way in and around the interstitial spaces, gauging the lay of the land and visualising the dust and noise of nearby construction. Wandering this forgotten urban cityscape through painting practice is to return to</w:t>
      </w:r>
      <w:r w:rsidR="001F5B9B">
        <w:t xml:space="preserve"> the area’s</w:t>
      </w:r>
      <w:r w:rsidR="00EF51CD">
        <w:t xml:space="preserve"> </w:t>
      </w:r>
      <w:r>
        <w:t>industrial past of Victorian slums and derelict factories, emphasising the Centre’s radical presence as a vision of the future. In this way, making these paintings becomes a mechanism for understanding the significance of the development to the city but also a way of moving through place.</w:t>
      </w:r>
      <w:r w:rsidRPr="0018345D">
        <w:t xml:space="preserve"> </w:t>
      </w:r>
      <w:r>
        <w:t>Further analysis of these concepts and their relationship to other paintings in the study will be explored in chapter five.</w:t>
      </w:r>
    </w:p>
    <w:p w14:paraId="28F4EC80" w14:textId="4254CA93" w:rsidR="001B54A7" w:rsidRDefault="001B54A7" w:rsidP="001169A2">
      <w:pPr>
        <w:spacing w:line="360" w:lineRule="auto"/>
        <w:jc w:val="lowKashida"/>
      </w:pPr>
    </w:p>
    <w:p w14:paraId="43E68141" w14:textId="1DB6D3D3" w:rsidR="001B54A7" w:rsidRDefault="001B54A7" w:rsidP="00F9419B">
      <w:pPr>
        <w:spacing w:line="360" w:lineRule="auto"/>
        <w:jc w:val="center"/>
      </w:pPr>
      <w:r>
        <w:rPr>
          <w:noProof/>
        </w:rPr>
        <w:drawing>
          <wp:inline distT="0" distB="0" distL="0" distR="0" wp14:anchorId="3DF18300" wp14:editId="42F3B522">
            <wp:extent cx="4581296" cy="3520788"/>
            <wp:effectExtent l="0" t="0" r="0" b="10160"/>
            <wp:docPr id="14" name="Picture 14" descr="peripheral%20paintings/peripheral%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1" cstate="screen">
                      <a:extLst>
                        <a:ext uri="{28A0092B-C50C-407E-A947-70E740481C1C}">
                          <a14:useLocalDpi xmlns:a14="http://schemas.microsoft.com/office/drawing/2010/main"/>
                        </a:ext>
                      </a:extLst>
                    </a:blip>
                    <a:stretch>
                      <a:fillRect/>
                    </a:stretch>
                  </pic:blipFill>
                  <pic:spPr>
                    <a:xfrm>
                      <a:off x="0" y="0"/>
                      <a:ext cx="4592817" cy="3529642"/>
                    </a:xfrm>
                    <a:prstGeom prst="rect">
                      <a:avLst/>
                    </a:prstGeom>
                  </pic:spPr>
                </pic:pic>
              </a:graphicData>
            </a:graphic>
          </wp:inline>
        </w:drawing>
      </w:r>
    </w:p>
    <w:p w14:paraId="59FAD8B1" w14:textId="284BAB4D" w:rsidR="001B54A7" w:rsidRPr="00F9419B" w:rsidRDefault="004375C1">
      <w:pPr>
        <w:pStyle w:val="Caption"/>
      </w:pPr>
      <w:bookmarkStart w:id="75" w:name="_Toc75431163"/>
      <w:bookmarkStart w:id="76" w:name="_Toc79676572"/>
      <w:r>
        <w:t xml:space="preserve">Fig </w:t>
      </w:r>
      <w:r w:rsidR="009C1D65">
        <w:fldChar w:fldCharType="begin"/>
      </w:r>
      <w:r w:rsidR="009C1D65">
        <w:instrText xml:space="preserve"> SEQ Figure \* ARABIC </w:instrText>
      </w:r>
      <w:r w:rsidR="009C1D65">
        <w:fldChar w:fldCharType="separate"/>
      </w:r>
      <w:r w:rsidR="00621E7F">
        <w:rPr>
          <w:noProof/>
        </w:rPr>
        <w:t>26</w:t>
      </w:r>
      <w:r w:rsidR="009C1D65">
        <w:rPr>
          <w:noProof/>
        </w:rPr>
        <w:fldChar w:fldCharType="end"/>
      </w:r>
      <w:r>
        <w:t xml:space="preserve">. Stone, A.2019. </w:t>
      </w:r>
      <w:r w:rsidRPr="00E532A8">
        <w:rPr>
          <w:i/>
          <w:iCs/>
        </w:rPr>
        <w:t>Peripheral 1</w:t>
      </w:r>
      <w:r>
        <w:t>. [</w:t>
      </w:r>
      <w:r w:rsidRPr="00F9419B">
        <w:t>Oil on board</w:t>
      </w:r>
      <w:r>
        <w:t>].</w:t>
      </w:r>
      <w:r w:rsidRPr="00F9419B">
        <w:t xml:space="preserve"> 17cm x 13cm</w:t>
      </w:r>
      <w:bookmarkEnd w:id="75"/>
      <w:bookmarkEnd w:id="76"/>
    </w:p>
    <w:p w14:paraId="559A625E" w14:textId="601ACBEE" w:rsidR="001B54A7" w:rsidRDefault="001B54A7" w:rsidP="00F9419B">
      <w:pPr>
        <w:spacing w:line="360" w:lineRule="auto"/>
        <w:jc w:val="center"/>
      </w:pPr>
      <w:r>
        <w:rPr>
          <w:noProof/>
        </w:rPr>
        <w:drawing>
          <wp:inline distT="0" distB="0" distL="0" distR="0" wp14:anchorId="16F4993C" wp14:editId="0E2BC569">
            <wp:extent cx="4428714" cy="3431540"/>
            <wp:effectExtent l="0" t="0" r="0" b="0"/>
            <wp:docPr id="27" name="Picture 27" descr="peripheral%20paintings/peripheral%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2" cstate="screen">
                      <a:extLst>
                        <a:ext uri="{28A0092B-C50C-407E-A947-70E740481C1C}">
                          <a14:useLocalDpi xmlns:a14="http://schemas.microsoft.com/office/drawing/2010/main"/>
                        </a:ext>
                      </a:extLst>
                    </a:blip>
                    <a:stretch>
                      <a:fillRect/>
                    </a:stretch>
                  </pic:blipFill>
                  <pic:spPr>
                    <a:xfrm>
                      <a:off x="0" y="0"/>
                      <a:ext cx="4436118" cy="3437277"/>
                    </a:xfrm>
                    <a:prstGeom prst="rect">
                      <a:avLst/>
                    </a:prstGeom>
                  </pic:spPr>
                </pic:pic>
              </a:graphicData>
            </a:graphic>
          </wp:inline>
        </w:drawing>
      </w:r>
    </w:p>
    <w:p w14:paraId="3B385C33" w14:textId="3259FA4B" w:rsidR="00E23403" w:rsidRDefault="004375C1">
      <w:pPr>
        <w:pStyle w:val="Caption"/>
      </w:pPr>
      <w:bookmarkStart w:id="77" w:name="_Toc75431164"/>
      <w:bookmarkStart w:id="78" w:name="_Toc79676573"/>
      <w:r>
        <w:t xml:space="preserve">Fig </w:t>
      </w:r>
      <w:r w:rsidR="009C1D65">
        <w:fldChar w:fldCharType="begin"/>
      </w:r>
      <w:r w:rsidR="009C1D65">
        <w:instrText xml:space="preserve"> SEQ Figure \* ARABIC </w:instrText>
      </w:r>
      <w:r w:rsidR="009C1D65">
        <w:fldChar w:fldCharType="separate"/>
      </w:r>
      <w:r w:rsidR="00621E7F">
        <w:rPr>
          <w:noProof/>
        </w:rPr>
        <w:t>27</w:t>
      </w:r>
      <w:r w:rsidR="009C1D65">
        <w:rPr>
          <w:noProof/>
        </w:rPr>
        <w:fldChar w:fldCharType="end"/>
      </w:r>
      <w:r>
        <w:t xml:space="preserve">. Stone, A.2019. </w:t>
      </w:r>
      <w:r w:rsidRPr="00E532A8">
        <w:rPr>
          <w:i/>
          <w:iCs/>
        </w:rPr>
        <w:t>Peripheral 2</w:t>
      </w:r>
      <w:r>
        <w:t>. [</w:t>
      </w:r>
      <w:r w:rsidRPr="00F9419B">
        <w:t>Oil on board</w:t>
      </w:r>
      <w:r>
        <w:t>].</w:t>
      </w:r>
      <w:r w:rsidRPr="00F9419B">
        <w:t xml:space="preserve"> 16cm x 12cm</w:t>
      </w:r>
      <w:bookmarkEnd w:id="77"/>
      <w:bookmarkEnd w:id="78"/>
    </w:p>
    <w:p w14:paraId="11C1FED8" w14:textId="590B63D5" w:rsidR="001B54A7" w:rsidRDefault="001B54A7">
      <w:pPr>
        <w:spacing w:line="360" w:lineRule="auto"/>
        <w:jc w:val="lowKashida"/>
      </w:pPr>
      <w:r>
        <w:t xml:space="preserve">Other archive material previously mentioned included online community forums and social media platforms, where individuals share their experiences, memories and photographs of the Centre. Through </w:t>
      </w:r>
      <w:r w:rsidR="00E23403">
        <w:t xml:space="preserve">the </w:t>
      </w:r>
      <w:r w:rsidR="00391090">
        <w:t xml:space="preserve">‘Facebook’ group </w:t>
      </w:r>
      <w:r w:rsidR="00E23403">
        <w:t>‘Old Photographs of Leeds’</w:t>
      </w:r>
      <w:r>
        <w:t xml:space="preserve"> I made contact with a forum member whose father had owned a clothes factory on the site prior to the Centre</w:t>
      </w:r>
      <w:r w:rsidR="004448B4">
        <w:t>’</w:t>
      </w:r>
      <w:r>
        <w:t>s development (fig</w:t>
      </w:r>
      <w:r w:rsidR="00800E6C">
        <w:t xml:space="preserve"> 28</w:t>
      </w:r>
      <w:r>
        <w:t>). His recollections were an illuminating glimpse into the area and factory life which included a story about the demolition of building</w:t>
      </w:r>
      <w:r w:rsidR="004448B4">
        <w:t>s</w:t>
      </w:r>
      <w:r>
        <w:t xml:space="preserve"> adjacent to the factory in which a wrecking ball accidently broke through the factory wall to an office in which his father was working. In addition to his many memories of the site, he had kept and renovated a wooden cabinet (fig</w:t>
      </w:r>
      <w:r w:rsidR="002608B2">
        <w:t xml:space="preserve"> </w:t>
      </w:r>
      <w:r w:rsidR="00800E6C">
        <w:t>29</w:t>
      </w:r>
      <w:r>
        <w:t xml:space="preserve">) which had been in the building long before the clothing company had taken over the space. This keepsake served as a powerful touchstone and repository of memory, extending back beyond the lifetime of its current owner to earlier inhabitants of the building. It also reflected a discreet material agency at work in which remnants from the earlier communities within the area continue to survive and quietly continue upon their way. </w:t>
      </w:r>
    </w:p>
    <w:p w14:paraId="58DD2967" w14:textId="77777777" w:rsidR="00DA15E6" w:rsidRDefault="00DA15E6" w:rsidP="003B0EF6">
      <w:pPr>
        <w:jc w:val="lowKashida"/>
      </w:pPr>
    </w:p>
    <w:p w14:paraId="42D34506" w14:textId="38451B9D" w:rsidR="001B54A7" w:rsidRDefault="001B54A7" w:rsidP="00F9419B">
      <w:pPr>
        <w:spacing w:line="360" w:lineRule="auto"/>
        <w:jc w:val="center"/>
      </w:pPr>
      <w:r>
        <w:rPr>
          <w:noProof/>
        </w:rPr>
        <w:drawing>
          <wp:inline distT="0" distB="0" distL="0" distR="0" wp14:anchorId="2DDB1279" wp14:editId="0CA2AABB">
            <wp:extent cx="3137535" cy="2228009"/>
            <wp:effectExtent l="0" t="0" r="12065" b="7620"/>
            <wp:docPr id="40" name="Picture 40" descr="104082957_838709279870978_3542376420984740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43">
                      <a:extLst>
                        <a:ext uri="{28A0092B-C50C-407E-A947-70E740481C1C}">
                          <a14:useLocalDpi xmlns:a14="http://schemas.microsoft.com/office/drawing/2010/main"/>
                        </a:ext>
                      </a:extLst>
                    </a:blip>
                    <a:stretch>
                      <a:fillRect/>
                    </a:stretch>
                  </pic:blipFill>
                  <pic:spPr>
                    <a:xfrm>
                      <a:off x="0" y="0"/>
                      <a:ext cx="3163746" cy="2246622"/>
                    </a:xfrm>
                    <a:prstGeom prst="rect">
                      <a:avLst/>
                    </a:prstGeom>
                  </pic:spPr>
                </pic:pic>
              </a:graphicData>
            </a:graphic>
          </wp:inline>
        </w:drawing>
      </w:r>
    </w:p>
    <w:p w14:paraId="1B96FE34" w14:textId="2501C0A4" w:rsidR="006E421B" w:rsidRPr="00F9419B" w:rsidRDefault="00F30F7F">
      <w:pPr>
        <w:pStyle w:val="Caption"/>
      </w:pPr>
      <w:bookmarkStart w:id="79" w:name="_Toc75431165"/>
      <w:bookmarkStart w:id="80" w:name="_Toc79676574"/>
      <w:r>
        <w:t>Fig</w:t>
      </w:r>
      <w:r w:rsidR="004375C1">
        <w:t xml:space="preserve"> </w:t>
      </w:r>
      <w:r w:rsidR="009C1D65">
        <w:fldChar w:fldCharType="begin"/>
      </w:r>
      <w:r w:rsidR="009C1D65">
        <w:instrText xml:space="preserve"> SEQ Figure \* ARABIC </w:instrText>
      </w:r>
      <w:r w:rsidR="009C1D65">
        <w:fldChar w:fldCharType="separate"/>
      </w:r>
      <w:r w:rsidR="00621E7F">
        <w:rPr>
          <w:noProof/>
        </w:rPr>
        <w:t>28</w:t>
      </w:r>
      <w:r w:rsidR="009C1D65">
        <w:rPr>
          <w:noProof/>
        </w:rPr>
        <w:fldChar w:fldCharType="end"/>
      </w:r>
      <w:r>
        <w:t xml:space="preserve">. </w:t>
      </w:r>
      <w:r w:rsidRPr="00F9419B">
        <w:t>Old Photographs of Leeds,</w:t>
      </w:r>
      <w:r>
        <w:t xml:space="preserve"> </w:t>
      </w:r>
      <w:r w:rsidRPr="00F9419B">
        <w:t>‘No 2 Rockingham Street Clothing Factory’,</w:t>
      </w:r>
      <w:r>
        <w:t xml:space="preserve"> </w:t>
      </w:r>
      <w:r w:rsidRPr="00F9419B">
        <w:t>Photograph</w:t>
      </w:r>
      <w:bookmarkEnd w:id="79"/>
      <w:bookmarkEnd w:id="80"/>
    </w:p>
    <w:p w14:paraId="65B7D1C9" w14:textId="6237112F" w:rsidR="001B54A7" w:rsidRPr="00F9419B" w:rsidRDefault="001B54A7" w:rsidP="003B0EF6">
      <w:pPr>
        <w:jc w:val="lowKashida"/>
        <w:rPr>
          <w:sz w:val="16"/>
          <w:szCs w:val="16"/>
        </w:rPr>
      </w:pPr>
    </w:p>
    <w:p w14:paraId="57F805DA" w14:textId="4E4119D8" w:rsidR="001B54A7" w:rsidRDefault="006E421B" w:rsidP="00F9419B">
      <w:pPr>
        <w:spacing w:line="360" w:lineRule="auto"/>
        <w:jc w:val="center"/>
      </w:pPr>
      <w:r>
        <w:rPr>
          <w:noProof/>
        </w:rPr>
        <w:drawing>
          <wp:inline distT="0" distB="0" distL="0" distR="0" wp14:anchorId="32895C12" wp14:editId="3C8A6875">
            <wp:extent cx="2288446" cy="3047176"/>
            <wp:effectExtent l="0" t="0" r="0" b="1270"/>
            <wp:docPr id="36" name="Picture 36" descr="104386969_261743051813200_71199448082725136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44">
                      <a:extLst>
                        <a:ext uri="{28A0092B-C50C-407E-A947-70E740481C1C}">
                          <a14:useLocalDpi xmlns:a14="http://schemas.microsoft.com/office/drawing/2010/main"/>
                        </a:ext>
                      </a:extLst>
                    </a:blip>
                    <a:stretch>
                      <a:fillRect/>
                    </a:stretch>
                  </pic:blipFill>
                  <pic:spPr>
                    <a:xfrm>
                      <a:off x="0" y="0"/>
                      <a:ext cx="2332473" cy="3105801"/>
                    </a:xfrm>
                    <a:prstGeom prst="rect">
                      <a:avLst/>
                    </a:prstGeom>
                  </pic:spPr>
                </pic:pic>
              </a:graphicData>
            </a:graphic>
          </wp:inline>
        </w:drawing>
      </w:r>
    </w:p>
    <w:p w14:paraId="652F1D47" w14:textId="701305F8" w:rsidR="006E421B" w:rsidRDefault="00F30F7F">
      <w:pPr>
        <w:pStyle w:val="Caption"/>
      </w:pPr>
      <w:bookmarkStart w:id="81" w:name="_Toc75431166"/>
      <w:bookmarkStart w:id="82" w:name="_Toc79676575"/>
      <w:r>
        <w:t xml:space="preserve">Fig </w:t>
      </w:r>
      <w:r w:rsidR="009C1D65">
        <w:fldChar w:fldCharType="begin"/>
      </w:r>
      <w:r w:rsidR="009C1D65">
        <w:instrText xml:space="preserve"> SEQ Figure \* ARABIC </w:instrText>
      </w:r>
      <w:r w:rsidR="009C1D65">
        <w:fldChar w:fldCharType="separate"/>
      </w:r>
      <w:r w:rsidR="00621E7F">
        <w:rPr>
          <w:noProof/>
        </w:rPr>
        <w:t>29</w:t>
      </w:r>
      <w:r w:rsidR="009C1D65">
        <w:rPr>
          <w:noProof/>
        </w:rPr>
        <w:fldChar w:fldCharType="end"/>
      </w:r>
      <w:r>
        <w:t xml:space="preserve">. </w:t>
      </w:r>
      <w:r w:rsidR="005077AA">
        <w:t xml:space="preserve">De Roxby, D. </w:t>
      </w:r>
      <w:r w:rsidRPr="00F9419B">
        <w:t>Cabinet from No 2 Rockingham Street Clothing Factory, Photograph</w:t>
      </w:r>
      <w:bookmarkEnd w:id="81"/>
      <w:bookmarkEnd w:id="82"/>
    </w:p>
    <w:p w14:paraId="3F06F0B2" w14:textId="2742881A" w:rsidR="001B54A7" w:rsidRDefault="001B54A7" w:rsidP="00D8662A">
      <w:pPr>
        <w:spacing w:line="360" w:lineRule="auto"/>
        <w:jc w:val="lowKashida"/>
      </w:pPr>
      <w:r>
        <w:t>These traces of community memory contrast with the Merrion Archive photographs as they offer an uncensored, lived experience of the past which captured individual</w:t>
      </w:r>
      <w:r w:rsidR="00AA16FA">
        <w:t xml:space="preserve"> </w:t>
      </w:r>
      <w:r>
        <w:t>subjective accounts of the site in relation to how their lives</w:t>
      </w:r>
      <w:r w:rsidR="004448B4">
        <w:t>,</w:t>
      </w:r>
      <w:r>
        <w:t xml:space="preserve"> in varied ways</w:t>
      </w:r>
      <w:r w:rsidR="004448B4">
        <w:t>,</w:t>
      </w:r>
      <w:r>
        <w:t xml:space="preserve"> connected with the Centre. </w:t>
      </w:r>
      <w:r w:rsidR="00D8662A">
        <w:t xml:space="preserve">In relation to this </w:t>
      </w:r>
      <w:r>
        <w:t>Lippard suggests</w:t>
      </w:r>
      <w:r w:rsidR="00972CB5">
        <w:t>:</w:t>
      </w:r>
    </w:p>
    <w:p w14:paraId="084CB59C" w14:textId="77777777" w:rsidR="001B54A7" w:rsidRDefault="001B54A7" w:rsidP="0002612F">
      <w:pPr>
        <w:jc w:val="lowKashida"/>
      </w:pPr>
    </w:p>
    <w:p w14:paraId="01DFC617" w14:textId="64591734" w:rsidR="001B54A7" w:rsidRDefault="001B54A7">
      <w:pPr>
        <w:ind w:left="432" w:right="432"/>
        <w:jc w:val="both"/>
      </w:pPr>
      <w:r>
        <w:t>[P]lace applies to our own “local”- entwined with personal memory, known or unknown histories, marks made in the land that provoke and evoke. Place is latitudinal and longitudinal within the map of a person’s life. It is temporal and spatial, personal and political. A layered location replete with human histories and memories, place has width as well as depth. It is about connections, what surrounds it, what happened there, what will happen there (Lippard, 1997, p.7).</w:t>
      </w:r>
    </w:p>
    <w:p w14:paraId="69132DFA" w14:textId="4C9C0BAE" w:rsidR="00C81C36" w:rsidRDefault="00C81C36" w:rsidP="00AC736E">
      <w:pPr>
        <w:ind w:left="432" w:right="432"/>
        <w:jc w:val="both"/>
      </w:pPr>
    </w:p>
    <w:p w14:paraId="1978E7B5" w14:textId="77777777" w:rsidR="006430AA" w:rsidRDefault="006430AA" w:rsidP="00AC736E">
      <w:pPr>
        <w:ind w:left="432" w:right="432"/>
        <w:jc w:val="both"/>
      </w:pPr>
    </w:p>
    <w:p w14:paraId="3F00D1B0" w14:textId="6D4063FE" w:rsidR="001B54A7" w:rsidRPr="00740E59" w:rsidRDefault="00B777B7" w:rsidP="00B777B7">
      <w:pPr>
        <w:spacing w:line="360" w:lineRule="auto"/>
        <w:jc w:val="lowKashida"/>
      </w:pPr>
      <w:r>
        <w:t xml:space="preserve">The entangled and immersive character of place which Lippard describes is evident in </w:t>
      </w:r>
      <w:r w:rsidR="001B54A7">
        <w:t xml:space="preserve">these past and present </w:t>
      </w:r>
      <w:r>
        <w:t xml:space="preserve">community </w:t>
      </w:r>
      <w:r w:rsidR="001B54A7">
        <w:t>voices</w:t>
      </w:r>
      <w:r>
        <w:t xml:space="preserve">, </w:t>
      </w:r>
      <w:r w:rsidR="001B54A7">
        <w:t>offer</w:t>
      </w:r>
      <w:r>
        <w:t>ing</w:t>
      </w:r>
      <w:r w:rsidR="001B54A7">
        <w:t xml:space="preserve"> insight into alternative</w:t>
      </w:r>
      <w:r w:rsidR="004448B4">
        <w:t>,</w:t>
      </w:r>
      <w:r w:rsidR="001B54A7">
        <w:t xml:space="preserve"> hidden narratives</w:t>
      </w:r>
      <w:r>
        <w:t xml:space="preserve"> and</w:t>
      </w:r>
      <w:r w:rsidR="001B54A7">
        <w:t xml:space="preserve"> describing the lived experience of place which resonate into the future. These personal accounts, when aligned with photographs and the paintings in the study, creat</w:t>
      </w:r>
      <w:r w:rsidR="002D765C">
        <w:t>e a rounded perspective of the C</w:t>
      </w:r>
      <w:r w:rsidR="001B54A7">
        <w:t>entre as a thickly storied place of layered memories and interconnected events, bringing the past into sharper focus. Reflecting on these notions of the archive, the varied materials collated during this study form their own archive which emerges through the connections, combinations and juxtapositions of fragmented materials</w:t>
      </w:r>
      <w:r w:rsidR="004448B4">
        <w:t>,</w:t>
      </w:r>
      <w:r w:rsidR="001B54A7">
        <w:t xml:space="preserve"> including photographs, paintings, drawings, texts and personal stories.</w:t>
      </w:r>
      <w:r w:rsidR="001B54A7" w:rsidRPr="00740E59">
        <w:t xml:space="preserve"> </w:t>
      </w:r>
    </w:p>
    <w:p w14:paraId="38EA6867" w14:textId="77777777" w:rsidR="001B54A7" w:rsidRDefault="001B54A7" w:rsidP="00781B36">
      <w:pPr>
        <w:jc w:val="lowKashida"/>
        <w:outlineLvl w:val="0"/>
        <w:rPr>
          <w:b/>
          <w:bCs/>
        </w:rPr>
      </w:pPr>
    </w:p>
    <w:p w14:paraId="3BF60BF1" w14:textId="7C95504B" w:rsidR="001B54A7" w:rsidRDefault="001B54A7">
      <w:pPr>
        <w:pStyle w:val="Heading2"/>
      </w:pPr>
      <w:bookmarkStart w:id="83" w:name="_Toc79676751"/>
      <w:r>
        <w:t>Painting Practice: Meaning and Knowledge Making</w:t>
      </w:r>
      <w:bookmarkEnd w:id="83"/>
    </w:p>
    <w:p w14:paraId="6E1D9470" w14:textId="5152250F" w:rsidR="001B54A7" w:rsidRDefault="001B54A7" w:rsidP="003B0EF6">
      <w:pPr>
        <w:spacing w:line="360" w:lineRule="auto"/>
        <w:jc w:val="lowKashida"/>
      </w:pPr>
      <w:r>
        <w:t>The final significant methodology within this project is</w:t>
      </w:r>
      <w:r w:rsidR="004448B4">
        <w:t>,</w:t>
      </w:r>
      <w:r>
        <w:t xml:space="preserve"> of course</w:t>
      </w:r>
      <w:r w:rsidR="004448B4">
        <w:t>,</w:t>
      </w:r>
      <w:r>
        <w:t xml:space="preserve"> painting practice itself, which in this study encompasses a range of practica</w:t>
      </w:r>
      <w:r w:rsidR="007727DF">
        <w:t>l</w:t>
      </w:r>
      <w:r>
        <w:t xml:space="preserve"> </w:t>
      </w:r>
      <w:r w:rsidRPr="00F9419B">
        <w:t>studio</w:t>
      </w:r>
      <w:r w:rsidR="00F05FCD">
        <w:t>-</w:t>
      </w:r>
      <w:r>
        <w:t>based</w:t>
      </w:r>
      <w:r w:rsidRPr="00F9419B">
        <w:t xml:space="preserve"> painting </w:t>
      </w:r>
      <w:r>
        <w:t>activities and their outcomes. This includes</w:t>
      </w:r>
      <w:r w:rsidR="00F05FCD">
        <w:t>:</w:t>
      </w:r>
      <w:r>
        <w:t xml:space="preserve"> decision made when choosing, editing and scaling up images, </w:t>
      </w:r>
      <w:r w:rsidRPr="00D47070">
        <w:t>projection</w:t>
      </w:r>
      <w:r>
        <w:t xml:space="preserve"> techniques, preparing painting surfaces, mixing mediums and the activity of painting. </w:t>
      </w:r>
      <w:r w:rsidRPr="00F9419B">
        <w:t xml:space="preserve"> </w:t>
      </w:r>
      <w:r>
        <w:t xml:space="preserve">This methodology is a </w:t>
      </w:r>
      <w:r w:rsidRPr="00F9419B">
        <w:t>dynamic</w:t>
      </w:r>
      <w:r w:rsidRPr="00CE20FF">
        <w:t xml:space="preserve"> process</w:t>
      </w:r>
      <w:r w:rsidRPr="00F9419B">
        <w:t>, re</w:t>
      </w:r>
      <w:r>
        <w:t>sponding</w:t>
      </w:r>
      <w:r w:rsidRPr="00F9419B">
        <w:t xml:space="preserve"> to </w:t>
      </w:r>
      <w:r>
        <w:t>the evolving painting</w:t>
      </w:r>
      <w:r w:rsidRPr="00F9419B">
        <w:t xml:space="preserve"> and the agency of the varied mediums and material at hand in the studio</w:t>
      </w:r>
      <w:r>
        <w:t xml:space="preserve">. It is described by </w:t>
      </w:r>
      <w:r w:rsidRPr="00605733">
        <w:t>the artist Alison Pilkington (2015</w:t>
      </w:r>
      <w:r w:rsidR="006430AA">
        <w:t>, p.4</w:t>
      </w:r>
      <w:r w:rsidRPr="00605733">
        <w:t xml:space="preserve">) </w:t>
      </w:r>
      <w:r>
        <w:t>as a unique, generative process for creating new knowledge, meanings and alternative perspectives. Echoing this understanding of painting practice, theorist and artist Barbara Bolt proposes that, “</w:t>
      </w:r>
      <w:r w:rsidRPr="00740E59">
        <w:t>tacit knowing and the generative potential of process have the p</w:t>
      </w:r>
      <w:r>
        <w:t>otential to reveal new insights”</w:t>
      </w:r>
      <w:r w:rsidRPr="00740E59">
        <w:t xml:space="preserve"> (</w:t>
      </w:r>
      <w:r w:rsidR="00780975">
        <w:t xml:space="preserve">Barratt and </w:t>
      </w:r>
      <w:r w:rsidRPr="00740E59">
        <w:t>Bolt, 2007</w:t>
      </w:r>
      <w:r w:rsidR="00AA16FA">
        <w:t>,</w:t>
      </w:r>
      <w:r w:rsidRPr="00740E59">
        <w:t xml:space="preserve"> p.31)</w:t>
      </w:r>
      <w:r>
        <w:t>.</w:t>
      </w:r>
      <w:r w:rsidDel="005A2227">
        <w:t xml:space="preserve"> </w:t>
      </w:r>
      <w:r>
        <w:t>Whilst the philosopher</w:t>
      </w:r>
      <w:r w:rsidR="00F05FCD">
        <w:t>,</w:t>
      </w:r>
      <w:r>
        <w:t xml:space="preserve"> Donald Schön</w:t>
      </w:r>
      <w:r w:rsidR="00F05FCD">
        <w:t>,</w:t>
      </w:r>
      <w:r>
        <w:t xml:space="preserve"> recognise</w:t>
      </w:r>
      <w:r w:rsidR="00F05FCD">
        <w:t>s</w:t>
      </w:r>
      <w:r>
        <w:t xml:space="preserve"> the creative process as “knowledge in action” </w:t>
      </w:r>
      <w:r w:rsidRPr="001365D1">
        <w:t>(Schön,</w:t>
      </w:r>
      <w:r w:rsidR="001365D1">
        <w:t xml:space="preserve"> </w:t>
      </w:r>
      <w:r w:rsidRPr="00F9419B">
        <w:t>1983</w:t>
      </w:r>
      <w:r w:rsidR="001365D1" w:rsidRPr="00F9419B">
        <w:t>)</w:t>
      </w:r>
      <w:r w:rsidR="001365D1">
        <w:t xml:space="preserve"> </w:t>
      </w:r>
      <w:r>
        <w:t>establishing a critical and reflective dialogue between maker, object and audience</w:t>
      </w:r>
      <w:r w:rsidR="00F05FCD">
        <w:t>,</w:t>
      </w:r>
      <w:r>
        <w:t xml:space="preserve"> </w:t>
      </w:r>
      <w:r w:rsidR="00F05FCD">
        <w:t>t</w:t>
      </w:r>
      <w:r>
        <w:t>hese ideas suggest an unspoken thinking and a contingent problem</w:t>
      </w:r>
      <w:r w:rsidR="00AF353A">
        <w:t>-</w:t>
      </w:r>
      <w:r>
        <w:t xml:space="preserve">solving generated through the practical activities of working with materials when making a painting. </w:t>
      </w:r>
      <w:r w:rsidRPr="00AB625C">
        <w:t>Pilkington</w:t>
      </w:r>
      <w:r>
        <w:t xml:space="preserve"> suggests that the medium specificity of painting and the iterative processes of reflexivity in painting practice, make the activity</w:t>
      </w:r>
      <w:r w:rsidR="00972CB5">
        <w:t>:</w:t>
      </w:r>
    </w:p>
    <w:p w14:paraId="23E16962" w14:textId="4FDC3375" w:rsidR="003B0EF6" w:rsidRDefault="001B54A7" w:rsidP="00F9419B">
      <w:pPr>
        <w:ind w:left="432" w:right="432"/>
        <w:jc w:val="both"/>
      </w:pPr>
      <w:r w:rsidRPr="007B6DCA">
        <w:t>suited to investigating phenomena that other more rational, ‘scientific’ methods may get ‘stuck’ on. The phenomena I have in mind are the liminal, elusive and often unknown areas that exist between disciplines, between psychological states and between fully formed concepts and disciplinary formations</w:t>
      </w:r>
      <w:r>
        <w:t xml:space="preserve"> (Pilkington, 2015, p.27).</w:t>
      </w:r>
    </w:p>
    <w:p w14:paraId="16DAA7D7" w14:textId="77777777" w:rsidR="001B54A7" w:rsidRDefault="001B54A7" w:rsidP="003B0EF6">
      <w:pPr>
        <w:ind w:left="432" w:right="432"/>
        <w:jc w:val="both"/>
      </w:pPr>
    </w:p>
    <w:p w14:paraId="07F00E57" w14:textId="2644E999" w:rsidR="001B54A7" w:rsidRDefault="001B54A7" w:rsidP="00C77B54">
      <w:pPr>
        <w:spacing w:line="360" w:lineRule="auto"/>
        <w:jc w:val="lowKashida"/>
      </w:pPr>
      <w:r>
        <w:t>These points are salient, in relation to the elusive subjects of place, the everyday and memory as experienced within the Centre.  The paintings approach these phenomena in a number of ways, including through the handling of material and the development of the image. An example of this, seen in the painting ‘Build’</w:t>
      </w:r>
      <w:r w:rsidR="00DC1510">
        <w:t xml:space="preserve"> </w:t>
      </w:r>
      <w:r>
        <w:t>(Fig</w:t>
      </w:r>
      <w:r w:rsidR="002608B2">
        <w:t xml:space="preserve"> </w:t>
      </w:r>
      <w:r w:rsidR="00800E6C">
        <w:t>30</w:t>
      </w:r>
      <w:r>
        <w:t>)</w:t>
      </w:r>
      <w:r w:rsidR="00F05FCD">
        <w:t>,</w:t>
      </w:r>
      <w:r>
        <w:t xml:space="preserve"> is </w:t>
      </w:r>
      <w:r w:rsidR="00F05FCD">
        <w:t xml:space="preserve">in </w:t>
      </w:r>
      <w:r>
        <w:t>the multiple layers of paint and images, which combine to convey the passage of time and a build-up of memory, both on the surface as image and within the material as object. Here</w:t>
      </w:r>
      <w:r w:rsidR="00AA16FA">
        <w:t xml:space="preserve"> </w:t>
      </w:r>
      <w:r>
        <w:t xml:space="preserve">time refers both to </w:t>
      </w:r>
      <w:r w:rsidR="003A7BFA">
        <w:t>time</w:t>
      </w:r>
      <w:r>
        <w:t xml:space="preserve"> spent making, encapsulated in the traces of gesture and movement across the painting surfaces and the history of the building from its construction to the present day, which is represented through the layering of different time frames from the Centre’s history.</w:t>
      </w:r>
    </w:p>
    <w:p w14:paraId="53156F29" w14:textId="77777777" w:rsidR="001B54A7" w:rsidRDefault="001B54A7" w:rsidP="00310EAF">
      <w:pPr>
        <w:widowControl w:val="0"/>
        <w:autoSpaceDE w:val="0"/>
        <w:autoSpaceDN w:val="0"/>
        <w:adjustRightInd w:val="0"/>
        <w:spacing w:after="240"/>
        <w:jc w:val="center"/>
      </w:pPr>
      <w:r>
        <w:rPr>
          <w:noProof/>
        </w:rPr>
        <w:drawing>
          <wp:inline distT="0" distB="0" distL="0" distR="0" wp14:anchorId="092CE8E9" wp14:editId="2C239EC8">
            <wp:extent cx="5437281" cy="4345858"/>
            <wp:effectExtent l="0" t="0" r="0" b="0"/>
            <wp:docPr id="98" name="Picture 98" descr="/Users/adam.stone/Desktop/everything PHD/for Richard/Buil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45">
                      <a:extLst>
                        <a:ext uri="{28A0092B-C50C-407E-A947-70E740481C1C}">
                          <a14:useLocalDpi xmlns:a14="http://schemas.microsoft.com/office/drawing/2010/main"/>
                        </a:ext>
                      </a:extLst>
                    </a:blip>
                    <a:stretch>
                      <a:fillRect/>
                    </a:stretch>
                  </pic:blipFill>
                  <pic:spPr>
                    <a:xfrm>
                      <a:off x="0" y="0"/>
                      <a:ext cx="5583295" cy="4462563"/>
                    </a:xfrm>
                    <a:prstGeom prst="rect">
                      <a:avLst/>
                    </a:prstGeom>
                  </pic:spPr>
                </pic:pic>
              </a:graphicData>
            </a:graphic>
          </wp:inline>
        </w:drawing>
      </w:r>
    </w:p>
    <w:p w14:paraId="52FE9EB7" w14:textId="2879ED61" w:rsidR="006E421B" w:rsidRDefault="00F30F7F">
      <w:pPr>
        <w:pStyle w:val="Caption"/>
      </w:pPr>
      <w:bookmarkStart w:id="84" w:name="_Toc75431167"/>
      <w:bookmarkStart w:id="85" w:name="_Toc79676576"/>
      <w:r>
        <w:t xml:space="preserve">Fig </w:t>
      </w:r>
      <w:r w:rsidR="009C1D65">
        <w:fldChar w:fldCharType="begin"/>
      </w:r>
      <w:r w:rsidR="009C1D65">
        <w:instrText xml:space="preserve"> SEQ Figure \* ARABIC </w:instrText>
      </w:r>
      <w:r w:rsidR="009C1D65">
        <w:fldChar w:fldCharType="separate"/>
      </w:r>
      <w:r w:rsidR="00621E7F">
        <w:rPr>
          <w:noProof/>
        </w:rPr>
        <w:t>30</w:t>
      </w:r>
      <w:r w:rsidR="009C1D65">
        <w:rPr>
          <w:noProof/>
        </w:rPr>
        <w:fldChar w:fldCharType="end"/>
      </w:r>
      <w:r>
        <w:t xml:space="preserve">. Stone, A. 2016. </w:t>
      </w:r>
      <w:r w:rsidRPr="00E532A8">
        <w:rPr>
          <w:i/>
          <w:iCs/>
        </w:rPr>
        <w:t>Build</w:t>
      </w:r>
      <w:r>
        <w:t>.</w:t>
      </w:r>
      <w:r w:rsidRPr="00E532A8">
        <w:t xml:space="preserve"> </w:t>
      </w:r>
      <w:r>
        <w:t>[Oil on canvas].</w:t>
      </w:r>
      <w:r w:rsidRPr="00F9419B">
        <w:t>120cm x 150cm,</w:t>
      </w:r>
      <w:bookmarkEnd w:id="84"/>
      <w:bookmarkEnd w:id="85"/>
    </w:p>
    <w:p w14:paraId="68947974" w14:textId="77777777" w:rsidR="006430AA" w:rsidRPr="006430AA" w:rsidRDefault="006430AA" w:rsidP="006430AA"/>
    <w:p w14:paraId="219021E5" w14:textId="3CC2508C" w:rsidR="001B54A7" w:rsidRDefault="001B54A7" w:rsidP="006430AA">
      <w:pPr>
        <w:spacing w:line="360" w:lineRule="auto"/>
        <w:jc w:val="lowKashida"/>
      </w:pPr>
      <w:r>
        <w:t>In this way, the painting conjures multiple readings, including the Centre’s fluidity as a place of transition and the becoming of place on the picture plane, through a combination of time spent making and memory. These readings are communicated through the</w:t>
      </w:r>
      <w:r w:rsidRPr="00740E59">
        <w:t xml:space="preserve"> </w:t>
      </w:r>
      <w:r>
        <w:t>specificity of the painting process including</w:t>
      </w:r>
      <w:r w:rsidR="00F05FCD">
        <w:t>:</w:t>
      </w:r>
      <w:r>
        <w:t xml:space="preserve"> digital cropping, enlarging and editing, projection and tracing</w:t>
      </w:r>
      <w:r w:rsidR="00F05FCD">
        <w:t>,</w:t>
      </w:r>
      <w:r>
        <w:t xml:space="preserve"> and analogue activities such as the </w:t>
      </w:r>
      <w:r w:rsidRPr="00740E59">
        <w:t>brushing, pouring, wiping, scraping</w:t>
      </w:r>
      <w:r>
        <w:t xml:space="preserve"> and</w:t>
      </w:r>
      <w:r w:rsidRPr="00740E59">
        <w:t xml:space="preserve"> staining</w:t>
      </w:r>
      <w:r>
        <w:t xml:space="preserve"> of paint</w:t>
      </w:r>
      <w:r w:rsidRPr="00740E59">
        <w:t xml:space="preserve">. </w:t>
      </w:r>
      <w:r>
        <w:t>By</w:t>
      </w:r>
      <w:r w:rsidRPr="00740E59">
        <w:t xml:space="preserve"> </w:t>
      </w:r>
      <w:r>
        <w:t>working through these processes, c</w:t>
      </w:r>
      <w:r w:rsidRPr="00740E59">
        <w:t xml:space="preserve">ompositions </w:t>
      </w:r>
      <w:r>
        <w:t xml:space="preserve">are revealed and concealed </w:t>
      </w:r>
      <w:r w:rsidRPr="00740E59">
        <w:t xml:space="preserve">simultaneously, </w:t>
      </w:r>
      <w:r>
        <w:t>forming</w:t>
      </w:r>
      <w:r w:rsidRPr="00740E59">
        <w:t xml:space="preserve"> new </w:t>
      </w:r>
      <w:r>
        <w:t xml:space="preserve">relationships </w:t>
      </w:r>
      <w:r w:rsidRPr="00740E59">
        <w:t>between mark</w:t>
      </w:r>
      <w:r>
        <w:t>, line, texture</w:t>
      </w:r>
      <w:r w:rsidRPr="00740E59">
        <w:t xml:space="preserve"> and colour.</w:t>
      </w:r>
      <w:r w:rsidRPr="00204E9C">
        <w:t xml:space="preserve"> </w:t>
      </w:r>
      <w:r>
        <w:t xml:space="preserve">This process of making is both thought and felt, with an attentiveness to both the wider and particular aspects of the project, visual problem solving and a playful attitude which is open to the accidental. The </w:t>
      </w:r>
      <w:r w:rsidR="006544FD">
        <w:t>painter</w:t>
      </w:r>
      <w:r w:rsidR="00F05FCD">
        <w:t>,</w:t>
      </w:r>
      <w:r>
        <w:t xml:space="preserve"> </w:t>
      </w:r>
      <w:r w:rsidRPr="00740E59">
        <w:t>Peter Doig</w:t>
      </w:r>
      <w:r>
        <w:t>,</w:t>
      </w:r>
      <w:r w:rsidRPr="00740E59">
        <w:t xml:space="preserve"> </w:t>
      </w:r>
      <w:r>
        <w:t xml:space="preserve">describes a similar process in his own work, in which </w:t>
      </w:r>
      <w:r w:rsidRPr="00740E59">
        <w:t>la</w:t>
      </w:r>
      <w:r>
        <w:t>yered mistakes and trial and error provide a “</w:t>
      </w:r>
      <w:r w:rsidRPr="00740E59">
        <w:t>space to a</w:t>
      </w:r>
      <w:r>
        <w:t>llow something to really evolve”</w:t>
      </w:r>
      <w:r w:rsidRPr="00740E59">
        <w:t xml:space="preserve"> (Doig,</w:t>
      </w:r>
      <w:r w:rsidR="007E1439">
        <w:t xml:space="preserve"> </w:t>
      </w:r>
      <w:r w:rsidRPr="00740E59">
        <w:t xml:space="preserve">2007, p.124). </w:t>
      </w:r>
      <w:r>
        <w:t xml:space="preserve">This perspective connects to </w:t>
      </w:r>
      <w:r w:rsidRPr="00740E59">
        <w:t>Bolt</w:t>
      </w:r>
      <w:r>
        <w:t>’s</w:t>
      </w:r>
      <w:r w:rsidRPr="00740E59">
        <w:t xml:space="preserve"> </w:t>
      </w:r>
      <w:r>
        <w:t>perception of</w:t>
      </w:r>
      <w:r w:rsidRPr="00740E59">
        <w:t xml:space="preserve"> the </w:t>
      </w:r>
      <w:r w:rsidR="00060958">
        <w:t>“</w:t>
      </w:r>
      <w:r w:rsidRPr="00740E59">
        <w:t>performa</w:t>
      </w:r>
      <w:r>
        <w:t>tive potential of art</w:t>
      </w:r>
      <w:r w:rsidR="00060958">
        <w:t>”</w:t>
      </w:r>
      <w:r>
        <w:t xml:space="preserve"> (Barrett</w:t>
      </w:r>
      <w:r w:rsidR="002217A9">
        <w:t xml:space="preserve"> </w:t>
      </w:r>
      <w:r w:rsidRPr="00740E59">
        <w:t>&amp; Bolt,</w:t>
      </w:r>
      <w:r w:rsidR="002217A9">
        <w:t xml:space="preserve"> </w:t>
      </w:r>
      <w:r w:rsidRPr="00740E59">
        <w:t xml:space="preserve">2014, p.30) </w:t>
      </w:r>
      <w:r>
        <w:t>in which</w:t>
      </w:r>
      <w:r w:rsidRPr="00740E59">
        <w:t xml:space="preserve"> unexpected discover</w:t>
      </w:r>
      <w:r>
        <w:t>ies</w:t>
      </w:r>
      <w:r w:rsidRPr="00740E59">
        <w:t xml:space="preserve"> </w:t>
      </w:r>
      <w:r>
        <w:t xml:space="preserve">and meanings </w:t>
      </w:r>
      <w:r w:rsidRPr="00740E59">
        <w:t>emerge through the handling of materials and circumspection</w:t>
      </w:r>
      <w:r w:rsidR="006430AA">
        <w:t xml:space="preserve"> </w:t>
      </w:r>
      <w:r w:rsidR="006430AA" w:rsidRPr="006430AA">
        <w:t>(Bolt, 2011, p.97)</w:t>
      </w:r>
      <w:r w:rsidRPr="00531C29">
        <w:t>.</w:t>
      </w:r>
      <w:r>
        <w:t xml:space="preserve"> An experimental</w:t>
      </w:r>
      <w:r w:rsidR="00F05FCD">
        <w:t>,</w:t>
      </w:r>
      <w:r>
        <w:t xml:space="preserve"> time-based piece from the study</w:t>
      </w:r>
      <w:r w:rsidR="00F05FCD">
        <w:t>,</w:t>
      </w:r>
      <w:r>
        <w:t xml:space="preserve"> which supports this notion of an evolving understanding through making, is the screen</w:t>
      </w:r>
      <w:r w:rsidR="003A7BFA">
        <w:t xml:space="preserve"> </w:t>
      </w:r>
      <w:r>
        <w:t>print ‘</w:t>
      </w:r>
      <w:r w:rsidR="001D7411">
        <w:t>M</w:t>
      </w:r>
      <w:r>
        <w:t>urmurings’</w:t>
      </w:r>
      <w:r w:rsidR="00134E85">
        <w:t xml:space="preserve"> </w:t>
      </w:r>
      <w:r>
        <w:t>(fig</w:t>
      </w:r>
      <w:r w:rsidR="00134E85">
        <w:t xml:space="preserve"> </w:t>
      </w:r>
      <w:r w:rsidR="00800E6C">
        <w:t xml:space="preserve">31 </w:t>
      </w:r>
      <w:r w:rsidR="00134E85">
        <w:t xml:space="preserve">&amp; </w:t>
      </w:r>
      <w:r w:rsidR="00800E6C">
        <w:t>32</w:t>
      </w:r>
      <w:r>
        <w:t xml:space="preserve">). This piece happened accidentally when the screen-printed adhesive failed to hold most of the flock fibre which was being attracted to the statically charged surface of the paper. A weak adhesive solution resulted in the flock continually moving </w:t>
      </w:r>
      <w:r w:rsidR="006544FD">
        <w:t>across</w:t>
      </w:r>
      <w:r>
        <w:t xml:space="preserve"> the surface, under the influence of the static charge, appearing to have its own agency. The liveliness of the flock fibres gave the print a temporal quality, </w:t>
      </w:r>
      <w:r w:rsidR="006544FD">
        <w:t xml:space="preserve">seeming to </w:t>
      </w:r>
      <w:r>
        <w:t>encapsulat</w:t>
      </w:r>
      <w:r w:rsidR="006544FD">
        <w:t>e</w:t>
      </w:r>
      <w:r>
        <w:t xml:space="preserve"> the Centre as a place in transition, of successive unfolding moments, continually superseded.</w:t>
      </w:r>
    </w:p>
    <w:p w14:paraId="19D16372" w14:textId="77777777" w:rsidR="001B54A7" w:rsidRDefault="001B54A7" w:rsidP="007874A9">
      <w:pPr>
        <w:spacing w:line="360" w:lineRule="auto"/>
        <w:jc w:val="lowKashida"/>
      </w:pPr>
    </w:p>
    <w:p w14:paraId="5BE8DA49" w14:textId="7EA01B98" w:rsidR="001B54A7" w:rsidRDefault="001B54A7" w:rsidP="00F9419B">
      <w:pPr>
        <w:spacing w:line="360" w:lineRule="auto"/>
        <w:jc w:val="center"/>
      </w:pPr>
      <w:r>
        <w:rPr>
          <w:noProof/>
        </w:rPr>
        <w:drawing>
          <wp:inline distT="0" distB="0" distL="0" distR="0" wp14:anchorId="07B91546" wp14:editId="6FF99637">
            <wp:extent cx="5131335" cy="3850640"/>
            <wp:effectExtent l="0" t="0" r="0" b="10160"/>
            <wp:docPr id="8" name="Picture 8" descr="flock%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6" cstate="screen">
                      <a:extLst>
                        <a:ext uri="{28A0092B-C50C-407E-A947-70E740481C1C}">
                          <a14:useLocalDpi xmlns:a14="http://schemas.microsoft.com/office/drawing/2010/main"/>
                        </a:ext>
                      </a:extLst>
                    </a:blip>
                    <a:stretch>
                      <a:fillRect/>
                    </a:stretch>
                  </pic:blipFill>
                  <pic:spPr>
                    <a:xfrm>
                      <a:off x="0" y="0"/>
                      <a:ext cx="5155488" cy="3868764"/>
                    </a:xfrm>
                    <a:prstGeom prst="rect">
                      <a:avLst/>
                    </a:prstGeom>
                  </pic:spPr>
                </pic:pic>
              </a:graphicData>
            </a:graphic>
          </wp:inline>
        </w:drawing>
      </w:r>
    </w:p>
    <w:p w14:paraId="7AB1CCD9" w14:textId="70A4711E" w:rsidR="001B54A7" w:rsidRPr="00F9419B" w:rsidRDefault="00F30F7F">
      <w:pPr>
        <w:pStyle w:val="Caption"/>
      </w:pPr>
      <w:bookmarkStart w:id="86" w:name="_Toc75431168"/>
      <w:bookmarkStart w:id="87" w:name="_Toc79676577"/>
      <w:r>
        <w:t xml:space="preserve">Fig </w:t>
      </w:r>
      <w:r w:rsidR="009C1D65">
        <w:fldChar w:fldCharType="begin"/>
      </w:r>
      <w:r w:rsidR="009C1D65">
        <w:instrText xml:space="preserve"> SEQ Figure \* ARABIC </w:instrText>
      </w:r>
      <w:r w:rsidR="009C1D65">
        <w:fldChar w:fldCharType="separate"/>
      </w:r>
      <w:r w:rsidR="00621E7F">
        <w:rPr>
          <w:noProof/>
        </w:rPr>
        <w:t>31</w:t>
      </w:r>
      <w:r w:rsidR="009C1D65">
        <w:rPr>
          <w:noProof/>
        </w:rPr>
        <w:fldChar w:fldCharType="end"/>
      </w:r>
      <w:r>
        <w:t xml:space="preserve">. Stone, A. 2018. </w:t>
      </w:r>
      <w:r w:rsidRPr="000A0750">
        <w:rPr>
          <w:i/>
          <w:iCs/>
        </w:rPr>
        <w:t>Murmurings</w:t>
      </w:r>
      <w:r>
        <w:t>. [</w:t>
      </w:r>
      <w:r w:rsidRPr="00F9419B">
        <w:t>Flock fibre on paper</w:t>
      </w:r>
      <w:r>
        <w:t>].</w:t>
      </w:r>
      <w:r w:rsidRPr="00F9419B">
        <w:t xml:space="preserve"> </w:t>
      </w:r>
      <w:r>
        <w:t>59cm x 42cm,</w:t>
      </w:r>
      <w:bookmarkEnd w:id="86"/>
      <w:bookmarkEnd w:id="87"/>
    </w:p>
    <w:p w14:paraId="56FDB983" w14:textId="564F5D92" w:rsidR="001B54A7" w:rsidRDefault="001B54A7" w:rsidP="00F9419B">
      <w:pPr>
        <w:spacing w:line="360" w:lineRule="auto"/>
        <w:jc w:val="center"/>
      </w:pPr>
      <w:r>
        <w:rPr>
          <w:noProof/>
        </w:rPr>
        <w:drawing>
          <wp:inline distT="0" distB="0" distL="0" distR="0" wp14:anchorId="756A7CAE" wp14:editId="23E18A01">
            <wp:extent cx="5182110" cy="3888740"/>
            <wp:effectExtent l="0" t="0" r="0" b="0"/>
            <wp:docPr id="10" name="Picture 10" descr="flock%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7" cstate="screen">
                      <a:extLst>
                        <a:ext uri="{28A0092B-C50C-407E-A947-70E740481C1C}">
                          <a14:useLocalDpi xmlns:a14="http://schemas.microsoft.com/office/drawing/2010/main"/>
                        </a:ext>
                      </a:extLst>
                    </a:blip>
                    <a:stretch>
                      <a:fillRect/>
                    </a:stretch>
                  </pic:blipFill>
                  <pic:spPr>
                    <a:xfrm>
                      <a:off x="0" y="0"/>
                      <a:ext cx="5202339" cy="3903920"/>
                    </a:xfrm>
                    <a:prstGeom prst="rect">
                      <a:avLst/>
                    </a:prstGeom>
                  </pic:spPr>
                </pic:pic>
              </a:graphicData>
            </a:graphic>
          </wp:inline>
        </w:drawing>
      </w:r>
    </w:p>
    <w:p w14:paraId="4EF01739" w14:textId="72EACEFA" w:rsidR="001B54A7" w:rsidRDefault="00F30F7F">
      <w:pPr>
        <w:pStyle w:val="Caption"/>
      </w:pPr>
      <w:bookmarkStart w:id="88" w:name="_Toc75431169"/>
      <w:bookmarkStart w:id="89" w:name="_Toc79676578"/>
      <w:r>
        <w:t xml:space="preserve">Fig </w:t>
      </w:r>
      <w:r w:rsidR="009C1D65">
        <w:fldChar w:fldCharType="begin"/>
      </w:r>
      <w:r w:rsidR="009C1D65">
        <w:instrText xml:space="preserve"> SEQ Figure \* ARABIC </w:instrText>
      </w:r>
      <w:r w:rsidR="009C1D65">
        <w:fldChar w:fldCharType="separate"/>
      </w:r>
      <w:r w:rsidR="00621E7F">
        <w:rPr>
          <w:noProof/>
        </w:rPr>
        <w:t>32</w:t>
      </w:r>
      <w:r w:rsidR="009C1D65">
        <w:rPr>
          <w:noProof/>
        </w:rPr>
        <w:fldChar w:fldCharType="end"/>
      </w:r>
      <w:r>
        <w:t xml:space="preserve">. Stone, A. 2018. </w:t>
      </w:r>
      <w:r w:rsidRPr="000A0750">
        <w:rPr>
          <w:i/>
          <w:iCs/>
        </w:rPr>
        <w:t>Murmurings</w:t>
      </w:r>
      <w:r>
        <w:rPr>
          <w:i/>
          <w:iCs/>
        </w:rPr>
        <w:t xml:space="preserve"> </w:t>
      </w:r>
      <w:r w:rsidRPr="000A0750">
        <w:rPr>
          <w:i/>
          <w:iCs/>
        </w:rPr>
        <w:t>II</w:t>
      </w:r>
      <w:r>
        <w:rPr>
          <w:i/>
          <w:iCs/>
        </w:rPr>
        <w:t xml:space="preserve">. </w:t>
      </w:r>
      <w:r>
        <w:t>[Flock fibre on paper].</w:t>
      </w:r>
      <w:r w:rsidRPr="00C704FB">
        <w:t xml:space="preserve"> </w:t>
      </w:r>
      <w:r>
        <w:t>59cm x 42cm</w:t>
      </w:r>
      <w:bookmarkEnd w:id="88"/>
      <w:bookmarkEnd w:id="89"/>
    </w:p>
    <w:p w14:paraId="6AF271B5" w14:textId="07CCF9DA" w:rsidR="001B54A7" w:rsidRDefault="001B54A7">
      <w:pPr>
        <w:spacing w:line="360" w:lineRule="auto"/>
        <w:jc w:val="lowKashida"/>
      </w:pPr>
      <w:r>
        <w:t>This notion of the continuous transition of the Centre resonated with a number of earlier unsuccessful paintings from the study which were later painted over to arrive at</w:t>
      </w:r>
      <w:r w:rsidR="006544FD">
        <w:t xml:space="preserve"> </w:t>
      </w:r>
      <w:r>
        <w:t>new image</w:t>
      </w:r>
      <w:r w:rsidR="006544FD">
        <w:t>s</w:t>
      </w:r>
      <w:r>
        <w:t>. This process of wo</w:t>
      </w:r>
      <w:r w:rsidR="002D765C">
        <w:t xml:space="preserve">rking over older </w:t>
      </w:r>
      <w:r w:rsidR="006544FD">
        <w:t>paintings</w:t>
      </w:r>
      <w:r w:rsidR="002D765C">
        <w:t xml:space="preserve"> of the C</w:t>
      </w:r>
      <w:r>
        <w:t>entre seemed increasingly appropriate for communicating place as an evolving</w:t>
      </w:r>
      <w:r w:rsidR="00F05FCD">
        <w:t>,</w:t>
      </w:r>
      <w:r>
        <w:t xml:space="preserve"> relational experience</w:t>
      </w:r>
      <w:r w:rsidRPr="00FA0152">
        <w:t xml:space="preserve"> </w:t>
      </w:r>
      <w:r>
        <w:t>of layered memories. One such example of this process of pentimento was the painting ‘The visionary’</w:t>
      </w:r>
      <w:r w:rsidR="00756AB8">
        <w:t xml:space="preserve"> </w:t>
      </w:r>
      <w:r>
        <w:t>(fig</w:t>
      </w:r>
      <w:r w:rsidR="00134E85">
        <w:t xml:space="preserve"> </w:t>
      </w:r>
      <w:r w:rsidR="00800E6C">
        <w:t>33</w:t>
      </w:r>
      <w:r>
        <w:t xml:space="preserve">) </w:t>
      </w:r>
      <w:r w:rsidR="006544FD">
        <w:t>an underpainting of</w:t>
      </w:r>
      <w:r>
        <w:t xml:space="preserve"> an entirely different image of the Centre, just visible in some areas of the final painting. Like the Centre, the painting has a prior history which has been erased</w:t>
      </w:r>
      <w:r w:rsidR="006544FD">
        <w:t xml:space="preserve"> but not entirely lost</w:t>
      </w:r>
      <w:r>
        <w:t>.</w:t>
      </w:r>
    </w:p>
    <w:p w14:paraId="298D9825" w14:textId="77777777" w:rsidR="001B54A7" w:rsidRDefault="001B54A7">
      <w:pPr>
        <w:spacing w:line="360" w:lineRule="auto"/>
        <w:jc w:val="lowKashida"/>
      </w:pPr>
    </w:p>
    <w:p w14:paraId="62BBB743" w14:textId="2ACD94A8" w:rsidR="00322A8A" w:rsidRDefault="00322A8A" w:rsidP="00322A8A">
      <w:pPr>
        <w:spacing w:line="360" w:lineRule="auto"/>
        <w:jc w:val="lowKashida"/>
      </w:pPr>
      <w:r>
        <w:t>W</w:t>
      </w:r>
      <w:r w:rsidRPr="00F9419B">
        <w:t xml:space="preserve">orking on top of an earlier </w:t>
      </w:r>
      <w:r>
        <w:t>image involved an element of openness to unforeseeable interactions between earlier passages of paint and later additions. It is an anxious and speculative process which tentatively establishes a new order of form and space over an older one.</w:t>
      </w:r>
      <w:r w:rsidRPr="00ED78F3" w:rsidDel="00FA79BF">
        <w:t xml:space="preserve"> </w:t>
      </w:r>
      <w:r>
        <w:t xml:space="preserve">When </w:t>
      </w:r>
      <w:r w:rsidRPr="00740E59">
        <w:t>painting</w:t>
      </w:r>
      <w:r>
        <w:t xml:space="preserve">, the artist </w:t>
      </w:r>
      <w:r w:rsidRPr="00740E59">
        <w:t>Gerhard Richter</w:t>
      </w:r>
      <w:r>
        <w:t xml:space="preserve"> describes “</w:t>
      </w:r>
      <w:r w:rsidRPr="00740E59">
        <w:t>an almost blind, desperate effort, like that of a person abandoned, helpless, in totall</w:t>
      </w:r>
      <w:r>
        <w:t>y incomprehensible surroundings”</w:t>
      </w:r>
      <w:r w:rsidRPr="00740E59">
        <w:t xml:space="preserve"> (Richter, 1995, p</w:t>
      </w:r>
      <w:r w:rsidR="00224ADC">
        <w:t>.</w:t>
      </w:r>
      <w:r w:rsidRPr="00740E59">
        <w:t xml:space="preserve">121). </w:t>
      </w:r>
      <w:r>
        <w:t xml:space="preserve">The disorientation and embodied terms Richter uses suggest he is situated within the painting, equating the making of a painting to the experience of an unfamiliar place. This suggests that the process of painting, like the experience of place, is an embodied relational activity and that the paintings, in some way, become place. </w:t>
      </w:r>
    </w:p>
    <w:p w14:paraId="01F302B6" w14:textId="77777777" w:rsidR="00322A8A" w:rsidRDefault="00322A8A">
      <w:pPr>
        <w:spacing w:line="360" w:lineRule="auto"/>
        <w:jc w:val="lowKashida"/>
      </w:pPr>
    </w:p>
    <w:p w14:paraId="2D6C5B46" w14:textId="128155B5" w:rsidR="001B54A7" w:rsidRDefault="001B54A7" w:rsidP="00F9419B">
      <w:pPr>
        <w:spacing w:line="360" w:lineRule="auto"/>
        <w:jc w:val="center"/>
      </w:pPr>
      <w:r>
        <w:rPr>
          <w:noProof/>
        </w:rPr>
        <w:drawing>
          <wp:inline distT="0" distB="0" distL="0" distR="0" wp14:anchorId="75036E9C" wp14:editId="6B630B84">
            <wp:extent cx="5687038" cy="3888740"/>
            <wp:effectExtent l="0" t="0" r="3175" b="0"/>
            <wp:docPr id="3" name="Picture 3" descr="The%20vision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8" cstate="screen">
                      <a:extLst>
                        <a:ext uri="{28A0092B-C50C-407E-A947-70E740481C1C}">
                          <a14:useLocalDpi xmlns:a14="http://schemas.microsoft.com/office/drawing/2010/main"/>
                        </a:ext>
                      </a:extLst>
                    </a:blip>
                    <a:stretch>
                      <a:fillRect/>
                    </a:stretch>
                  </pic:blipFill>
                  <pic:spPr>
                    <a:xfrm>
                      <a:off x="0" y="0"/>
                      <a:ext cx="5714697" cy="3907653"/>
                    </a:xfrm>
                    <a:prstGeom prst="rect">
                      <a:avLst/>
                    </a:prstGeom>
                  </pic:spPr>
                </pic:pic>
              </a:graphicData>
            </a:graphic>
          </wp:inline>
        </w:drawing>
      </w:r>
    </w:p>
    <w:p w14:paraId="10BD19D4" w14:textId="5D99D684" w:rsidR="001B54A7" w:rsidRDefault="00F30F7F">
      <w:pPr>
        <w:pStyle w:val="Caption"/>
      </w:pPr>
      <w:bookmarkStart w:id="90" w:name="_Toc75431170"/>
      <w:bookmarkStart w:id="91" w:name="_Toc79676579"/>
      <w:r>
        <w:t xml:space="preserve">Fig </w:t>
      </w:r>
      <w:r w:rsidR="009C1D65">
        <w:fldChar w:fldCharType="begin"/>
      </w:r>
      <w:r w:rsidR="009C1D65">
        <w:instrText xml:space="preserve"> SEQ Figure \* ARABIC </w:instrText>
      </w:r>
      <w:r w:rsidR="009C1D65">
        <w:fldChar w:fldCharType="separate"/>
      </w:r>
      <w:r w:rsidR="00621E7F">
        <w:rPr>
          <w:noProof/>
        </w:rPr>
        <w:t>33</w:t>
      </w:r>
      <w:r w:rsidR="009C1D65">
        <w:rPr>
          <w:noProof/>
        </w:rPr>
        <w:fldChar w:fldCharType="end"/>
      </w:r>
      <w:r w:rsidRPr="00F9419B">
        <w:t>.</w:t>
      </w:r>
      <w:r>
        <w:t xml:space="preserve"> Stone, A. 2016. </w:t>
      </w:r>
      <w:r w:rsidRPr="000A0750">
        <w:rPr>
          <w:i/>
          <w:iCs/>
        </w:rPr>
        <w:t>The visionary.</w:t>
      </w:r>
      <w:r>
        <w:t xml:space="preserve"> [</w:t>
      </w:r>
      <w:r w:rsidRPr="00F9419B">
        <w:t>Oil on Canvas</w:t>
      </w:r>
      <w:r>
        <w:t>].</w:t>
      </w:r>
      <w:r w:rsidRPr="00F9419B">
        <w:t xml:space="preserve"> 42cm x 60cm</w:t>
      </w:r>
      <w:bookmarkEnd w:id="90"/>
      <w:bookmarkEnd w:id="91"/>
      <w:r w:rsidRPr="00F9419B">
        <w:t xml:space="preserve">  </w:t>
      </w:r>
    </w:p>
    <w:p w14:paraId="04FFEA21" w14:textId="77777777" w:rsidR="001B54A7" w:rsidRDefault="001B54A7" w:rsidP="003B0EF6">
      <w:pPr>
        <w:jc w:val="lowKashida"/>
      </w:pPr>
    </w:p>
    <w:p w14:paraId="5A7B2BE6" w14:textId="137A14FE" w:rsidR="001B54A7" w:rsidRPr="00465E77" w:rsidRDefault="001B54A7">
      <w:pPr>
        <w:spacing w:line="360" w:lineRule="auto"/>
        <w:jc w:val="lowKashida"/>
      </w:pPr>
      <w:r>
        <w:t xml:space="preserve"> Returning to the notion of painting as m</w:t>
      </w:r>
      <w:r w:rsidR="00944D0B">
        <w:t>ethod of understanding</w:t>
      </w:r>
      <w:r>
        <w:t>, Ingold suggests that, “</w:t>
      </w:r>
      <w:r w:rsidRPr="00963F8E">
        <w:t xml:space="preserve">thinking is inseparable from doing, </w:t>
      </w:r>
      <w:r>
        <w:t xml:space="preserve">that </w:t>
      </w:r>
      <w:r w:rsidRPr="00963F8E">
        <w:t xml:space="preserve">thought is </w:t>
      </w:r>
      <w:r w:rsidR="00060958">
        <w:t>“</w:t>
      </w:r>
      <w:r w:rsidRPr="00963F8E">
        <w:t xml:space="preserve">embodied </w:t>
      </w:r>
      <w:r>
        <w:t>and enacted</w:t>
      </w:r>
      <w:r w:rsidR="00060958">
        <w:t>”</w:t>
      </w:r>
      <w:r>
        <w:t>, and cognition is “</w:t>
      </w:r>
      <w:r w:rsidRPr="00963F8E">
        <w:t>seamlessly distributed across persons,</w:t>
      </w:r>
      <w:r>
        <w:t xml:space="preserve"> activity and setting”</w:t>
      </w:r>
      <w:r w:rsidRPr="00963F8E">
        <w:t xml:space="preserve"> </w:t>
      </w:r>
      <w:r>
        <w:t>(Ingold, 2000,</w:t>
      </w:r>
      <w:r w:rsidR="00756AB8">
        <w:t xml:space="preserve"> </w:t>
      </w:r>
      <w:r>
        <w:t xml:space="preserve">p.162). In this way, the physical activity of painting becomes </w:t>
      </w:r>
      <w:r w:rsidR="00403D06">
        <w:t>a silent</w:t>
      </w:r>
      <w:r>
        <w:t xml:space="preserve"> articulation of thought. Richter offers </w:t>
      </w:r>
      <w:r w:rsidR="004E2762">
        <w:t>what</w:t>
      </w:r>
      <w:r w:rsidR="000871F9">
        <w:t>,</w:t>
      </w:r>
      <w:r w:rsidR="004E2762">
        <w:t xml:space="preserve"> at first</w:t>
      </w:r>
      <w:r w:rsidR="000871F9">
        <w:t>,</w:t>
      </w:r>
      <w:r w:rsidR="004E2762">
        <w:t xml:space="preserve"> appears a somewhat contradictory </w:t>
      </w:r>
      <w:r>
        <w:t>insight when suggesting “</w:t>
      </w:r>
      <w:r w:rsidRPr="00740E59">
        <w:t>Painting has nothing to do with thinking, because in painting thinking is paintin</w:t>
      </w:r>
      <w:r>
        <w:t>g”</w:t>
      </w:r>
      <w:r w:rsidRPr="00740E59">
        <w:t xml:space="preserve"> (</w:t>
      </w:r>
      <w:r>
        <w:t>Richter</w:t>
      </w:r>
      <w:r w:rsidRPr="00740E59">
        <w:t>,</w:t>
      </w:r>
      <w:r>
        <w:t>1995,</w:t>
      </w:r>
      <w:r w:rsidRPr="00740E59">
        <w:t xml:space="preserve"> p.13)</w:t>
      </w:r>
      <w:r w:rsidR="004E2762">
        <w:t xml:space="preserve">. What Richter is </w:t>
      </w:r>
      <w:r>
        <w:t xml:space="preserve">proposing </w:t>
      </w:r>
      <w:r w:rsidR="004E2762">
        <w:t xml:space="preserve">is </w:t>
      </w:r>
      <w:r>
        <w:t>a</w:t>
      </w:r>
      <w:r w:rsidRPr="00740E59">
        <w:t xml:space="preserve"> </w:t>
      </w:r>
      <w:r>
        <w:t>process</w:t>
      </w:r>
      <w:r w:rsidRPr="00740E59">
        <w:t xml:space="preserve"> of </w:t>
      </w:r>
      <w:r>
        <w:t>criticality</w:t>
      </w:r>
      <w:r w:rsidRPr="00740E59">
        <w:t xml:space="preserve"> </w:t>
      </w:r>
      <w:r>
        <w:t>occurring during the activity of making</w:t>
      </w:r>
      <w:r w:rsidR="000871F9">
        <w:t>,</w:t>
      </w:r>
      <w:r>
        <w:t xml:space="preserve"> and within</w:t>
      </w:r>
      <w:r w:rsidRPr="00740E59">
        <w:t xml:space="preserve"> the </w:t>
      </w:r>
      <w:r>
        <w:t>medium</w:t>
      </w:r>
      <w:r w:rsidR="000871F9">
        <w:t>,</w:t>
      </w:r>
      <w:r>
        <w:t xml:space="preserve"> which is then expressed through the work itself</w:t>
      </w:r>
      <w:r w:rsidRPr="00740E59">
        <w:t>.</w:t>
      </w:r>
      <w:r>
        <w:t xml:space="preserve"> Such an idea challenges Western traditions which privilege thinking</w:t>
      </w:r>
      <w:r w:rsidRPr="00740E59">
        <w:t xml:space="preserve"> prior</w:t>
      </w:r>
      <w:r>
        <w:t xml:space="preserve"> to or post the event of making, in which the “actual work of painting is subordinated to the final product” (Ingold, 2000, p.198). The paintings in this study were made </w:t>
      </w:r>
      <w:r w:rsidR="004E2762">
        <w:t>with an understanding of Ingold and</w:t>
      </w:r>
      <w:r>
        <w:t xml:space="preserve"> Richter</w:t>
      </w:r>
      <w:r w:rsidR="00383946">
        <w:t>’</w:t>
      </w:r>
      <w:r>
        <w:t xml:space="preserve">s </w:t>
      </w:r>
      <w:r w:rsidR="004E2762">
        <w:t>positions,</w:t>
      </w:r>
      <w:r>
        <w:t xml:space="preserve"> through </w:t>
      </w:r>
      <w:r w:rsidR="004E2762">
        <w:t>a mindful</w:t>
      </w:r>
      <w:r>
        <w:t xml:space="preserve"> attentiveness to the processes of painting as a</w:t>
      </w:r>
      <w:r w:rsidR="004E2762">
        <w:t xml:space="preserve">n active and playful searching towards an unfolding </w:t>
      </w:r>
      <w:r>
        <w:t xml:space="preserve">understanding </w:t>
      </w:r>
      <w:r w:rsidR="004E2762">
        <w:t xml:space="preserve">of </w:t>
      </w:r>
      <w:r w:rsidR="00F51BA8">
        <w:t xml:space="preserve">the </w:t>
      </w:r>
      <w:r>
        <w:t xml:space="preserve">Centre. </w:t>
      </w:r>
    </w:p>
    <w:p w14:paraId="42500659" w14:textId="77777777" w:rsidR="001B54A7" w:rsidRPr="00740E59" w:rsidRDefault="001B54A7" w:rsidP="0045027A">
      <w:pPr>
        <w:jc w:val="lowKashida"/>
      </w:pPr>
    </w:p>
    <w:p w14:paraId="66D48EAC" w14:textId="54582220" w:rsidR="001B54A7" w:rsidRDefault="001B54A7">
      <w:pPr>
        <w:spacing w:line="360" w:lineRule="auto"/>
        <w:jc w:val="lowKashida"/>
      </w:pPr>
      <w:r>
        <w:t>Perhaps the</w:t>
      </w:r>
      <w:r w:rsidRPr="00740E59">
        <w:t xml:space="preserve"> common ground in these </w:t>
      </w:r>
      <w:r>
        <w:t>thoughts on painting</w:t>
      </w:r>
      <w:r w:rsidR="000871F9">
        <w:t>’</w:t>
      </w:r>
      <w:r>
        <w:t>s generative potential</w:t>
      </w:r>
      <w:r w:rsidRPr="00740E59">
        <w:t xml:space="preserve"> is the implied </w:t>
      </w:r>
      <w:r>
        <w:t xml:space="preserve">psychological </w:t>
      </w:r>
      <w:r w:rsidRPr="00740E59">
        <w:t xml:space="preserve">space which practice </w:t>
      </w:r>
      <w:r>
        <w:t>arguably</w:t>
      </w:r>
      <w:r w:rsidRPr="00740E59">
        <w:t xml:space="preserve"> offer</w:t>
      </w:r>
      <w:r>
        <w:t xml:space="preserve">s. The openness to the unexpected found in painting liberates </w:t>
      </w:r>
      <w:r w:rsidRPr="00740E59">
        <w:t xml:space="preserve">ideas and thoughts </w:t>
      </w:r>
      <w:r>
        <w:t xml:space="preserve">from </w:t>
      </w:r>
      <w:r w:rsidRPr="00740E59">
        <w:t xml:space="preserve">what Heidegger terms </w:t>
      </w:r>
      <w:r w:rsidR="00060958">
        <w:t>“</w:t>
      </w:r>
      <w:r>
        <w:t>thrown</w:t>
      </w:r>
      <w:r w:rsidRPr="00740E59">
        <w:t>nes</w:t>
      </w:r>
      <w:r>
        <w:t>s</w:t>
      </w:r>
      <w:r w:rsidR="00060958">
        <w:t>”</w:t>
      </w:r>
      <w:r w:rsidRPr="00740E59">
        <w:t>,</w:t>
      </w:r>
      <w:r>
        <w:t xml:space="preserve"> </w:t>
      </w:r>
      <w:r w:rsidRPr="00740E59">
        <w:t xml:space="preserve">a mode of </w:t>
      </w:r>
      <w:r>
        <w:t>existence or ‘being’</w:t>
      </w:r>
      <w:r w:rsidRPr="00740E59">
        <w:t xml:space="preserve"> (D</w:t>
      </w:r>
      <w:r>
        <w:t>a</w:t>
      </w:r>
      <w:r w:rsidRPr="00740E59">
        <w:t>sein)</w:t>
      </w:r>
      <w:r>
        <w:t xml:space="preserve">, </w:t>
      </w:r>
      <w:r w:rsidRPr="00740E59">
        <w:t xml:space="preserve">in which we </w:t>
      </w:r>
      <w:r>
        <w:t>are</w:t>
      </w:r>
      <w:r w:rsidRPr="00740E59">
        <w:t xml:space="preserve"> preoccupied </w:t>
      </w:r>
      <w:r>
        <w:t>by</w:t>
      </w:r>
      <w:r w:rsidRPr="00740E59">
        <w:t xml:space="preserve"> everyday life. </w:t>
      </w:r>
      <w:r>
        <w:t xml:space="preserve">By stepping outside daily worries and concerns through practical activities (doing), </w:t>
      </w:r>
      <w:r w:rsidRPr="00740E59">
        <w:t xml:space="preserve">Bolt </w:t>
      </w:r>
      <w:r>
        <w:t xml:space="preserve">suggest we might arrive at </w:t>
      </w:r>
      <w:r w:rsidRPr="00740E59">
        <w:t xml:space="preserve">the </w:t>
      </w:r>
      <w:r w:rsidR="00060958">
        <w:t>“</w:t>
      </w:r>
      <w:r w:rsidRPr="00740E59">
        <w:t>authe</w:t>
      </w:r>
      <w:r>
        <w:t>n</w:t>
      </w:r>
      <w:r w:rsidRPr="00740E59">
        <w:t>tic D</w:t>
      </w:r>
      <w:r>
        <w:t>a</w:t>
      </w:r>
      <w:r w:rsidRPr="00740E59">
        <w:t>sein</w:t>
      </w:r>
      <w:r w:rsidR="00060958">
        <w:t>”</w:t>
      </w:r>
      <w:r w:rsidRPr="00740E59">
        <w:t xml:space="preserve"> (</w:t>
      </w:r>
      <w:r>
        <w:t xml:space="preserve">Bolt, 2011, </w:t>
      </w:r>
      <w:r w:rsidRPr="00740E59">
        <w:t>p</w:t>
      </w:r>
      <w:r>
        <w:t>.</w:t>
      </w:r>
      <w:r w:rsidRPr="00740E59">
        <w:t>28)</w:t>
      </w:r>
      <w:r>
        <w:t xml:space="preserve"> which leads to practical knowledge</w:t>
      </w:r>
      <w:r w:rsidRPr="00740E59">
        <w:t xml:space="preserve">. </w:t>
      </w:r>
      <w:r>
        <w:t xml:space="preserve">If this is the case, then </w:t>
      </w:r>
      <w:r w:rsidR="00B71978">
        <w:t xml:space="preserve">the </w:t>
      </w:r>
      <w:r>
        <w:t>painting process would seem ideally suited to engage with the afore</w:t>
      </w:r>
      <w:r w:rsidR="000871F9">
        <w:t>-</w:t>
      </w:r>
      <w:r>
        <w:t>mentioned difficulties of observing the everyday.</w:t>
      </w:r>
    </w:p>
    <w:p w14:paraId="207BEE58" w14:textId="037244F0" w:rsidR="001B54A7" w:rsidRDefault="001B54A7" w:rsidP="003B0EF6">
      <w:pPr>
        <w:jc w:val="lowKashida"/>
      </w:pPr>
      <w:r>
        <w:t xml:space="preserve"> </w:t>
      </w:r>
    </w:p>
    <w:p w14:paraId="13105E79" w14:textId="1A80EAF1" w:rsidR="001B54A7" w:rsidRDefault="001B54A7">
      <w:pPr>
        <w:spacing w:line="360" w:lineRule="auto"/>
        <w:jc w:val="lowKashida"/>
      </w:pPr>
      <w:r w:rsidRPr="00740E59">
        <w:t xml:space="preserve">These insights </w:t>
      </w:r>
      <w:r>
        <w:t>offer a perception of painting as</w:t>
      </w:r>
      <w:r w:rsidRPr="00740E59">
        <w:t xml:space="preserve"> a</w:t>
      </w:r>
      <w:r>
        <w:t>n active, generative and speculative process, harnessing a</w:t>
      </w:r>
      <w:r w:rsidR="00726B3D">
        <w:t>n exploratory</w:t>
      </w:r>
      <w:r>
        <w:t xml:space="preserve"> playfulness with materials from which new and unexpected understanding can</w:t>
      </w:r>
      <w:r w:rsidRPr="00740E59">
        <w:t xml:space="preserve"> </w:t>
      </w:r>
      <w:r>
        <w:t>emerge, although it is less clear what mechanism</w:t>
      </w:r>
      <w:r w:rsidR="000871F9">
        <w:t>s</w:t>
      </w:r>
      <w:r>
        <w:t xml:space="preserve"> are at work for this to happen</w:t>
      </w:r>
      <w:r w:rsidRPr="00A93E57">
        <w:t>.</w:t>
      </w:r>
      <w:r>
        <w:t xml:space="preserve"> The paintings in this study investigate the Centre from multiple perspectives, using personal experience and memory, historical photographs and archive materials. It is argued here that these approaches</w:t>
      </w:r>
      <w:r w:rsidR="000871F9">
        <w:t>,</w:t>
      </w:r>
      <w:r>
        <w:t xml:space="preserve"> combined with the aforementioned generative qualities found within practice</w:t>
      </w:r>
      <w:r w:rsidR="000871F9">
        <w:t>,</w:t>
      </w:r>
      <w:r>
        <w:t xml:space="preserve"> can offer understandings of place and shine a new light on the Centre. Jean Fisher suggests “each one of us is a space in which thoughts and images from multiple sources are assembled” (</w:t>
      </w:r>
      <w:r w:rsidRPr="00F92465">
        <w:t>2003, p.2</w:t>
      </w:r>
      <w:r>
        <w:t>20)</w:t>
      </w:r>
      <w:r w:rsidR="000871F9">
        <w:t>;</w:t>
      </w:r>
      <w:r>
        <w:t xml:space="preserve"> this tacit knowledge could be transmitted from hand and eye to material through the activity of making, as suggested by Gosetti</w:t>
      </w:r>
      <w:r w:rsidR="00B53E64">
        <w:t>-</w:t>
      </w:r>
      <w:r>
        <w:t>Ferencei:</w:t>
      </w:r>
    </w:p>
    <w:p w14:paraId="76050F23" w14:textId="77777777" w:rsidR="001B54A7" w:rsidRDefault="001B54A7" w:rsidP="003B0EF6">
      <w:pPr>
        <w:jc w:val="lowKashida"/>
      </w:pPr>
    </w:p>
    <w:p w14:paraId="3B22A0FC" w14:textId="649E541E" w:rsidR="001B54A7" w:rsidRDefault="001B54A7" w:rsidP="00F9419B">
      <w:pPr>
        <w:ind w:left="432" w:right="432"/>
        <w:jc w:val="numTab"/>
      </w:pPr>
      <w:r>
        <w:t>The act of painting is not primarily cognitive but rather embodied. To paint is to engage hand, body and brush, with its movements and suspensions, in active vision (Gosetti-Ferencei, 2007, p.156).</w:t>
      </w:r>
    </w:p>
    <w:p w14:paraId="3A86B359" w14:textId="77777777" w:rsidR="001B54A7" w:rsidRDefault="001B54A7" w:rsidP="003B0EF6">
      <w:pPr>
        <w:ind w:left="432" w:right="432"/>
        <w:jc w:val="numTab"/>
      </w:pPr>
      <w:r>
        <w:t xml:space="preserve"> </w:t>
      </w:r>
    </w:p>
    <w:p w14:paraId="5C9B21F7" w14:textId="591BBA7E" w:rsidR="001B54A7" w:rsidRPr="00F92465" w:rsidRDefault="001B54A7" w:rsidP="00377E5C">
      <w:pPr>
        <w:spacing w:line="360" w:lineRule="auto"/>
        <w:jc w:val="lowKashida"/>
      </w:pPr>
      <w:r>
        <w:t>This</w:t>
      </w:r>
      <w:r w:rsidR="00377E5C">
        <w:t xml:space="preserve"> highlights </w:t>
      </w:r>
      <w:r>
        <w:t xml:space="preserve">the importance of the body </w:t>
      </w:r>
      <w:r w:rsidR="001F6EC0">
        <w:t>in painting practice, bringing</w:t>
      </w:r>
      <w:r>
        <w:t xml:space="preserve"> together </w:t>
      </w:r>
      <w:r w:rsidR="001F6EC0">
        <w:t>contrasting</w:t>
      </w:r>
      <w:r>
        <w:t xml:space="preserve"> phenomenological and materialist views in relation to embodied knowing, place world and assemblage which will be discussed further in chapter </w:t>
      </w:r>
      <w:r w:rsidR="00531FEA">
        <w:t>four</w:t>
      </w:r>
      <w:r>
        <w:t xml:space="preserve">. </w:t>
      </w:r>
    </w:p>
    <w:p w14:paraId="4672E941" w14:textId="77777777" w:rsidR="001B54A7" w:rsidRDefault="001B54A7" w:rsidP="0029056C">
      <w:pPr>
        <w:spacing w:line="360" w:lineRule="auto"/>
        <w:jc w:val="lowKashida"/>
      </w:pPr>
    </w:p>
    <w:p w14:paraId="4C370614" w14:textId="7B5FBBDE" w:rsidR="001B54A7" w:rsidRDefault="001B54A7" w:rsidP="00F9419B">
      <w:pPr>
        <w:spacing w:line="360" w:lineRule="auto"/>
        <w:jc w:val="lowKashida"/>
        <w:rPr>
          <w:b/>
          <w:bCs/>
        </w:rPr>
      </w:pPr>
      <w:r w:rsidRPr="00740E59">
        <w:t xml:space="preserve">In relation to </w:t>
      </w:r>
      <w:r>
        <w:t xml:space="preserve">painting </w:t>
      </w:r>
      <w:r w:rsidRPr="00740E59">
        <w:t xml:space="preserve">practice as a viable </w:t>
      </w:r>
      <w:r w:rsidR="00B53E64">
        <w:t xml:space="preserve">research </w:t>
      </w:r>
      <w:r w:rsidRPr="00740E59">
        <w:t xml:space="preserve">methodology for addressing the research questions, </w:t>
      </w:r>
      <w:r>
        <w:t xml:space="preserve">these perspectives </w:t>
      </w:r>
      <w:r w:rsidRPr="00740E59">
        <w:t>suggest</w:t>
      </w:r>
      <w:r>
        <w:t xml:space="preserve"> that the process of painting</w:t>
      </w:r>
      <w:r w:rsidRPr="00740E59">
        <w:t xml:space="preserve"> </w:t>
      </w:r>
      <w:r>
        <w:t>can</w:t>
      </w:r>
      <w:r w:rsidRPr="00740E59">
        <w:t xml:space="preserve"> </w:t>
      </w:r>
      <w:r>
        <w:t>allow</w:t>
      </w:r>
      <w:r w:rsidRPr="00740E59">
        <w:t xml:space="preserve"> new interpretations and understandings to occur, w</w:t>
      </w:r>
      <w:r>
        <w:t>h</w:t>
      </w:r>
      <w:r w:rsidRPr="00740E59">
        <w:t>ere seem</w:t>
      </w:r>
      <w:r>
        <w:t>ingly unconnected ideas, images and</w:t>
      </w:r>
      <w:r w:rsidRPr="00740E59">
        <w:t xml:space="preserve"> materials might coalesce in manifold and contingent ways to reveal </w:t>
      </w:r>
      <w:r>
        <w:t>new knowledge</w:t>
      </w:r>
      <w:r w:rsidRPr="00740E59">
        <w:t xml:space="preserve">. As will be discussed in later chapters, </w:t>
      </w:r>
      <w:r>
        <w:t>the ideas</w:t>
      </w:r>
      <w:r w:rsidRPr="00740E59">
        <w:t xml:space="preserve"> </w:t>
      </w:r>
      <w:r>
        <w:t>explored, in relation to the experiencing and representing of place,</w:t>
      </w:r>
      <w:r w:rsidRPr="00740E59" w:rsidDel="00F97276">
        <w:t xml:space="preserve"> </w:t>
      </w:r>
      <w:r>
        <w:t xml:space="preserve">form part of </w:t>
      </w:r>
      <w:r w:rsidRPr="00740E59">
        <w:t xml:space="preserve">an argument </w:t>
      </w:r>
      <w:r>
        <w:t>I will continue to develop, which proposes a close</w:t>
      </w:r>
      <w:r w:rsidR="000871F9">
        <w:t>-</w:t>
      </w:r>
      <w:r>
        <w:t>knit relationship between the practice and painting</w:t>
      </w:r>
      <w:r w:rsidRPr="00740E59">
        <w:t xml:space="preserve"> </w:t>
      </w:r>
      <w:r>
        <w:t xml:space="preserve">of place </w:t>
      </w:r>
      <w:r w:rsidRPr="00740E59">
        <w:t xml:space="preserve">and </w:t>
      </w:r>
      <w:r>
        <w:t xml:space="preserve">the </w:t>
      </w:r>
      <w:r w:rsidR="00F94EA1">
        <w:t xml:space="preserve">lived experience </w:t>
      </w:r>
      <w:r w:rsidR="001F6EC0">
        <w:t>of</w:t>
      </w:r>
      <w:r>
        <w:t xml:space="preserve"> </w:t>
      </w:r>
      <w:r w:rsidR="00F94EA1">
        <w:t>place</w:t>
      </w:r>
      <w:r>
        <w:t xml:space="preserve">. </w:t>
      </w:r>
    </w:p>
    <w:p w14:paraId="41C02A13" w14:textId="77777777" w:rsidR="001B54A7" w:rsidRDefault="001B54A7" w:rsidP="003B0EF6">
      <w:pPr>
        <w:jc w:val="lowKashida"/>
      </w:pPr>
    </w:p>
    <w:p w14:paraId="041B03CE" w14:textId="71B26AEA" w:rsidR="001B54A7" w:rsidRDefault="001B54A7">
      <w:pPr>
        <w:pStyle w:val="Heading2"/>
      </w:pPr>
      <w:bookmarkStart w:id="92" w:name="_Toc79676752"/>
      <w:r w:rsidRPr="00E0244B">
        <w:t>Chapter Summary</w:t>
      </w:r>
      <w:bookmarkEnd w:id="92"/>
      <w:r w:rsidRPr="00E0244B">
        <w:t xml:space="preserve"> </w:t>
      </w:r>
    </w:p>
    <w:p w14:paraId="775A890A" w14:textId="20880F59" w:rsidR="00322A8A" w:rsidRPr="00322A8A" w:rsidRDefault="009679C3" w:rsidP="00322A8A">
      <w:pPr>
        <w:spacing w:line="360" w:lineRule="auto"/>
        <w:jc w:val="lowKashida"/>
        <w:sectPr w:rsidR="00322A8A" w:rsidRPr="00322A8A" w:rsidSect="004D1507">
          <w:endnotePr>
            <w:numFmt w:val="decimal"/>
          </w:endnotePr>
          <w:pgSz w:w="11900" w:h="16840"/>
          <w:pgMar w:top="1440" w:right="1440" w:bottom="1440" w:left="2304" w:header="720" w:footer="720" w:gutter="0"/>
          <w:cols w:space="720"/>
          <w:titlePg/>
          <w:docGrid w:linePitch="360"/>
        </w:sectPr>
      </w:pPr>
      <w:r>
        <w:t>This chapter</w:t>
      </w:r>
      <w:r w:rsidR="001B54A7">
        <w:t xml:space="preserve"> </w:t>
      </w:r>
      <w:r w:rsidR="001B653C">
        <w:t>has reviewed</w:t>
      </w:r>
      <w:r w:rsidR="001B54A7">
        <w:t xml:space="preserve"> the key </w:t>
      </w:r>
      <w:r w:rsidR="00D62F18">
        <w:t>reasons for</w:t>
      </w:r>
      <w:r w:rsidR="001B54A7">
        <w:t xml:space="preserve"> the Merrion Centre becoming the subject of this investigation. This included recognising its cultural significance as a </w:t>
      </w:r>
      <w:r w:rsidR="00D0309B">
        <w:t>B</w:t>
      </w:r>
      <w:r w:rsidR="001B54A7">
        <w:t>rutalist</w:t>
      </w:r>
      <w:r w:rsidR="00893F64">
        <w:t>-</w:t>
      </w:r>
      <w:r w:rsidR="001B54A7">
        <w:t xml:space="preserve">inspired structure and its importance as a place of personal and cultural memory for the city of Leeds. </w:t>
      </w:r>
      <w:r w:rsidR="001B653C">
        <w:t>It also examined</w:t>
      </w:r>
      <w:r w:rsidR="001B54A7">
        <w:t xml:space="preserve"> </w:t>
      </w:r>
      <w:r w:rsidR="001B54A7" w:rsidRPr="00740E59">
        <w:t>the methodolo</w:t>
      </w:r>
      <w:r w:rsidR="001B54A7">
        <w:t>gies which underpin the</w:t>
      </w:r>
      <w:r w:rsidR="001B54A7" w:rsidRPr="00740E59">
        <w:t xml:space="preserve"> </w:t>
      </w:r>
      <w:r w:rsidR="001B54A7">
        <w:t>investigation, establishing the value of spatial bricolage and schizocartography as flexible</w:t>
      </w:r>
      <w:r w:rsidR="00893F64">
        <w:t>,</w:t>
      </w:r>
      <w:r w:rsidR="001B54A7">
        <w:t xml:space="preserve"> investigative methods appropriate for the study of heterogeneous place. </w:t>
      </w:r>
      <w:r w:rsidR="00893F64">
        <w:t xml:space="preserve">This </w:t>
      </w:r>
      <w:r w:rsidR="00B53E64">
        <w:t>led to</w:t>
      </w:r>
      <w:r w:rsidR="001B54A7">
        <w:t xml:space="preserve"> a review of autoethnography as a complimentary methodology which foregrounds the voice of lived experience, fieldwork practices and the voices of artists whose work investigate parallel interests. The chapter then went on to establish archive research as a valued method for sourcing historical information and images</w:t>
      </w:r>
      <w:r w:rsidR="00893F64">
        <w:t>,</w:t>
      </w:r>
      <w:r w:rsidR="001B54A7">
        <w:t xml:space="preserve"> as well as individual and cultural memories of place. Finally, </w:t>
      </w:r>
      <w:r w:rsidR="00792C5B">
        <w:t>it</w:t>
      </w:r>
      <w:r w:rsidR="00893F64">
        <w:t xml:space="preserve"> </w:t>
      </w:r>
      <w:r w:rsidR="001B54A7">
        <w:t>examin</w:t>
      </w:r>
      <w:r w:rsidR="00893F64">
        <w:t>ed</w:t>
      </w:r>
      <w:r w:rsidR="001B54A7">
        <w:t xml:space="preserve"> painting practice as an embodied and generative process sensitive to subjective experiences with the potential </w:t>
      </w:r>
      <w:r w:rsidR="00B53E64">
        <w:t>to generate specific forms of knowledge and reveal</w:t>
      </w:r>
      <w:r w:rsidR="001B54A7">
        <w:t xml:space="preserve"> new understandings and readings of place. Moving forwards, the</w:t>
      </w:r>
      <w:r w:rsidR="001B54A7" w:rsidRPr="00740E59">
        <w:t xml:space="preserve"> </w:t>
      </w:r>
      <w:r w:rsidR="001B54A7">
        <w:t xml:space="preserve">following </w:t>
      </w:r>
      <w:r w:rsidR="001B54A7" w:rsidRPr="00740E59">
        <w:t xml:space="preserve">chapter will </w:t>
      </w:r>
      <w:r w:rsidR="001B54A7">
        <w:t>now turn to examine the Merrion Centre in more detail, seeking to establish the nature of the site and how this understanding m</w:t>
      </w:r>
      <w:r w:rsidR="00322A8A">
        <w:t>ight support this investigati</w:t>
      </w:r>
      <w:r w:rsidR="006430AA">
        <w:t>on.</w:t>
      </w:r>
    </w:p>
    <w:p w14:paraId="7BE239B1" w14:textId="305B6511" w:rsidR="00335FF0" w:rsidRDefault="001B54A7" w:rsidP="007825B8">
      <w:pPr>
        <w:pStyle w:val="Heading1"/>
      </w:pPr>
      <w:bookmarkStart w:id="93" w:name="_Toc79676753"/>
      <w:r w:rsidRPr="00CB4B81">
        <w:t xml:space="preserve">Chapter </w:t>
      </w:r>
      <w:r w:rsidR="002E6D5E">
        <w:t>3</w:t>
      </w:r>
      <w:r w:rsidRPr="00CB4B81">
        <w:t xml:space="preserve">: </w:t>
      </w:r>
      <w:r>
        <w:t>The Merrion Centre as Contested Place</w:t>
      </w:r>
      <w:bookmarkEnd w:id="93"/>
    </w:p>
    <w:p w14:paraId="24DFD4F6" w14:textId="77777777" w:rsidR="00593F2D" w:rsidRDefault="00593F2D" w:rsidP="00C77B54">
      <w:pPr>
        <w:jc w:val="center"/>
        <w:rPr>
          <w:lang w:eastAsia="en-US"/>
        </w:rPr>
      </w:pPr>
    </w:p>
    <w:p w14:paraId="0D40E8AF" w14:textId="35F4B33C" w:rsidR="00CA7BA0" w:rsidRDefault="00CA7BA0" w:rsidP="00C77B54">
      <w:pPr>
        <w:jc w:val="center"/>
      </w:pPr>
      <w:r w:rsidRPr="00E30607">
        <w:rPr>
          <w:noProof/>
        </w:rPr>
        <w:drawing>
          <wp:inline distT="0" distB="0" distL="0" distR="0" wp14:anchorId="44508155" wp14:editId="6C1AA8E2">
            <wp:extent cx="5052038" cy="3391759"/>
            <wp:effectExtent l="0" t="0" r="3175" b="12065"/>
            <wp:docPr id="172" name="Picture 172" descr="Screen%20Shot%202021-06-10%20at%2022.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creen%20Shot%202021-06-10%20at%2022.21.34.png"/>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062447" cy="3398747"/>
                    </a:xfrm>
                    <a:prstGeom prst="rect">
                      <a:avLst/>
                    </a:prstGeom>
                    <a:noFill/>
                    <a:ln>
                      <a:noFill/>
                    </a:ln>
                    <a:extLst>
                      <a:ext uri="{53640926-AAD7-44D8-BBD7-CCE9431645EC}">
                        <a14:shadowObscured xmlns:a14="http://schemas.microsoft.com/office/drawing/2010/main"/>
                      </a:ext>
                    </a:extLst>
                  </pic:spPr>
                </pic:pic>
              </a:graphicData>
            </a:graphic>
          </wp:inline>
        </w:drawing>
      </w:r>
    </w:p>
    <w:p w14:paraId="42AB3CA8" w14:textId="77777777" w:rsidR="00CC5137" w:rsidRDefault="00CC5137" w:rsidP="00C77B54">
      <w:pPr>
        <w:jc w:val="center"/>
      </w:pPr>
    </w:p>
    <w:p w14:paraId="7C0AF79C" w14:textId="491CF071" w:rsidR="00CC5137" w:rsidRDefault="00192CE7" w:rsidP="00C77B54">
      <w:pPr>
        <w:pStyle w:val="Caption"/>
      </w:pPr>
      <w:bookmarkStart w:id="94" w:name="_Toc79676580"/>
      <w:r>
        <w:t xml:space="preserve">Fig </w:t>
      </w:r>
      <w:r w:rsidR="009C1D65">
        <w:fldChar w:fldCharType="begin"/>
      </w:r>
      <w:r w:rsidR="009C1D65">
        <w:instrText xml:space="preserve"> SEQ Figure \* ARABIC </w:instrText>
      </w:r>
      <w:r w:rsidR="009C1D65">
        <w:fldChar w:fldCharType="separate"/>
      </w:r>
      <w:r w:rsidR="00621E7F">
        <w:rPr>
          <w:noProof/>
        </w:rPr>
        <w:t>34</w:t>
      </w:r>
      <w:r w:rsidR="009C1D65">
        <w:rPr>
          <w:noProof/>
        </w:rPr>
        <w:fldChar w:fldCharType="end"/>
      </w:r>
      <w:r>
        <w:t xml:space="preserve">. </w:t>
      </w:r>
      <w:r w:rsidRPr="00192CE7">
        <w:t>Advert for Merrion Centre [Newspaper cutting]. At: Leeds: Town Centre Securities Archive</w:t>
      </w:r>
      <w:bookmarkEnd w:id="94"/>
    </w:p>
    <w:p w14:paraId="74BF70C7" w14:textId="77777777" w:rsidR="00CC5137" w:rsidRDefault="00CC5137" w:rsidP="00C77B54">
      <w:pPr>
        <w:jc w:val="center"/>
      </w:pPr>
    </w:p>
    <w:p w14:paraId="1CCF677C" w14:textId="0B6F2A02" w:rsidR="00CC5137" w:rsidRDefault="00CC5137" w:rsidP="00C77B54">
      <w:pPr>
        <w:jc w:val="center"/>
      </w:pPr>
      <w:r w:rsidRPr="00E30607">
        <w:rPr>
          <w:noProof/>
        </w:rPr>
        <w:drawing>
          <wp:inline distT="0" distB="0" distL="0" distR="0" wp14:anchorId="31478AE5" wp14:editId="4EF0EADE">
            <wp:extent cx="5715000" cy="3228975"/>
            <wp:effectExtent l="0" t="0" r="0" b="0"/>
            <wp:docPr id="87" name="Picture 87" descr="146259638_2928487524096493_77188695726330559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6259638_2928487524096493_7718869572633055943_n.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715000" cy="3228975"/>
                    </a:xfrm>
                    <a:prstGeom prst="rect">
                      <a:avLst/>
                    </a:prstGeom>
                    <a:noFill/>
                    <a:ln>
                      <a:noFill/>
                    </a:ln>
                  </pic:spPr>
                </pic:pic>
              </a:graphicData>
            </a:graphic>
          </wp:inline>
        </w:drawing>
      </w:r>
    </w:p>
    <w:p w14:paraId="17FE2A94" w14:textId="77777777" w:rsidR="00A06823" w:rsidRDefault="00A06823" w:rsidP="00C77B54">
      <w:pPr>
        <w:jc w:val="center"/>
      </w:pPr>
    </w:p>
    <w:p w14:paraId="155E13C4" w14:textId="44030C36" w:rsidR="00CC5137" w:rsidRDefault="00192CE7" w:rsidP="00C77B54">
      <w:pPr>
        <w:pStyle w:val="Caption"/>
        <w:rPr>
          <w:lang w:eastAsia="en-US"/>
        </w:rPr>
      </w:pPr>
      <w:bookmarkStart w:id="95" w:name="_Toc79676581"/>
      <w:r>
        <w:t xml:space="preserve">Fig </w:t>
      </w:r>
      <w:r w:rsidR="009C1D65">
        <w:fldChar w:fldCharType="begin"/>
      </w:r>
      <w:r w:rsidR="009C1D65">
        <w:instrText xml:space="preserve"> SEQ Figure \* ARABIC </w:instrText>
      </w:r>
      <w:r w:rsidR="009C1D65">
        <w:fldChar w:fldCharType="separate"/>
      </w:r>
      <w:r w:rsidR="00621E7F">
        <w:rPr>
          <w:noProof/>
        </w:rPr>
        <w:t>35</w:t>
      </w:r>
      <w:r w:rsidR="009C1D65">
        <w:rPr>
          <w:noProof/>
        </w:rPr>
        <w:fldChar w:fldCharType="end"/>
      </w:r>
      <w:r>
        <w:t xml:space="preserve">. </w:t>
      </w:r>
      <w:r w:rsidR="00CC5137">
        <w:rPr>
          <w:lang w:eastAsia="en-US"/>
        </w:rPr>
        <w:t>Broughton,J. 2021</w:t>
      </w:r>
      <w:r w:rsidR="00CC5137" w:rsidRPr="00760A7F">
        <w:rPr>
          <w:lang w:eastAsia="en-US"/>
        </w:rPr>
        <w:t xml:space="preserve">. </w:t>
      </w:r>
      <w:r w:rsidR="00CC5137">
        <w:rPr>
          <w:lang w:eastAsia="en-US"/>
        </w:rPr>
        <w:t xml:space="preserve">Great </w:t>
      </w:r>
      <w:r w:rsidR="00B27A6A">
        <w:rPr>
          <w:lang w:eastAsia="en-US"/>
        </w:rPr>
        <w:t>throw-</w:t>
      </w:r>
      <w:r w:rsidR="00CC5137">
        <w:rPr>
          <w:lang w:eastAsia="en-US"/>
        </w:rPr>
        <w:t>back that may be of interest</w:t>
      </w:r>
      <w:r w:rsidR="00CC5137" w:rsidRPr="00760A7F">
        <w:rPr>
          <w:lang w:eastAsia="en-US"/>
        </w:rPr>
        <w:t xml:space="preserve">. [facebook]. 2019. [Accessed 17 June 2021]. Available from: </w:t>
      </w:r>
      <w:hyperlink r:id="rId51" w:history="1">
        <w:r w:rsidR="00B27A6A" w:rsidRPr="003E74E7">
          <w:rPr>
            <w:rStyle w:val="Hyperlink"/>
            <w:lang w:eastAsia="en-US"/>
          </w:rPr>
          <w:t>https://www.facebook.com/</w:t>
        </w:r>
        <w:bookmarkEnd w:id="95"/>
      </w:hyperlink>
      <w:r w:rsidR="007D407C">
        <w:rPr>
          <w:lang w:eastAsia="en-US"/>
        </w:rPr>
        <w:t xml:space="preserve"> </w:t>
      </w:r>
    </w:p>
    <w:p w14:paraId="2CB32639" w14:textId="77777777" w:rsidR="00B27A6A" w:rsidRPr="00760A7F" w:rsidRDefault="00B27A6A">
      <w:pPr>
        <w:rPr>
          <w:sz w:val="16"/>
          <w:szCs w:val="16"/>
          <w:lang w:eastAsia="en-US"/>
        </w:rPr>
      </w:pPr>
    </w:p>
    <w:p w14:paraId="643179E5" w14:textId="77777777" w:rsidR="00A06823" w:rsidRDefault="00A06823" w:rsidP="00C77B54">
      <w:pPr>
        <w:jc w:val="center"/>
      </w:pPr>
    </w:p>
    <w:p w14:paraId="6DAB68C7" w14:textId="42F3ECF7" w:rsidR="00CA7BA0" w:rsidRDefault="00A06823" w:rsidP="00C77B54">
      <w:pPr>
        <w:jc w:val="center"/>
      </w:pPr>
      <w:r w:rsidRPr="00E30607">
        <w:rPr>
          <w:noProof/>
        </w:rPr>
        <w:drawing>
          <wp:inline distT="0" distB="0" distL="0" distR="0" wp14:anchorId="22D684F7" wp14:editId="1DC6EE98">
            <wp:extent cx="4941570" cy="3936323"/>
            <wp:effectExtent l="0" t="0" r="11430" b="1270"/>
            <wp:docPr id="167" name="Picture 167" descr="phd%202020/everything%20PHD/PHD/wetransfer-386f8e/088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d%202020/everything%20PHD/PHD/wetransfer-386f8e/0888_003.jpg"/>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5002554" cy="3984901"/>
                    </a:xfrm>
                    <a:prstGeom prst="rect">
                      <a:avLst/>
                    </a:prstGeom>
                    <a:noFill/>
                    <a:ln>
                      <a:noFill/>
                    </a:ln>
                    <a:extLst>
                      <a:ext uri="{53640926-AAD7-44D8-BBD7-CCE9431645EC}">
                        <a14:shadowObscured xmlns:a14="http://schemas.microsoft.com/office/drawing/2010/main"/>
                      </a:ext>
                    </a:extLst>
                  </pic:spPr>
                </pic:pic>
              </a:graphicData>
            </a:graphic>
          </wp:inline>
        </w:drawing>
      </w:r>
    </w:p>
    <w:p w14:paraId="73BBF2CA" w14:textId="77777777" w:rsidR="0000205B" w:rsidRDefault="0000205B" w:rsidP="00C77B54"/>
    <w:p w14:paraId="18B7F8C6" w14:textId="1B22371A" w:rsidR="002F7B6E" w:rsidRPr="00E30607" w:rsidRDefault="00192CE7" w:rsidP="00C77B54">
      <w:pPr>
        <w:pStyle w:val="Caption"/>
      </w:pPr>
      <w:bookmarkStart w:id="96" w:name="_Toc79676582"/>
      <w:r>
        <w:t xml:space="preserve">Fig </w:t>
      </w:r>
      <w:r w:rsidR="009C1D65">
        <w:fldChar w:fldCharType="begin"/>
      </w:r>
      <w:r w:rsidR="009C1D65">
        <w:instrText xml:space="preserve"> SEQ Figure \* ARABIC </w:instrText>
      </w:r>
      <w:r w:rsidR="009C1D65">
        <w:fldChar w:fldCharType="separate"/>
      </w:r>
      <w:r w:rsidR="00621E7F">
        <w:rPr>
          <w:noProof/>
        </w:rPr>
        <w:t>36</w:t>
      </w:r>
      <w:r w:rsidR="009C1D65">
        <w:rPr>
          <w:noProof/>
        </w:rPr>
        <w:fldChar w:fldCharType="end"/>
      </w:r>
      <w:r>
        <w:t>. Merrion land for development as Muti-Storey Carpark. 1962.[Photograph].</w:t>
      </w:r>
      <w:r w:rsidRPr="00192CE7">
        <w:t>At: Leeds: Town Centre Securities Archive</w:t>
      </w:r>
      <w:bookmarkEnd w:id="96"/>
    </w:p>
    <w:p w14:paraId="716D2CA6" w14:textId="77777777" w:rsidR="008E347B" w:rsidRDefault="008E347B" w:rsidP="00C77B54">
      <w:pPr>
        <w:jc w:val="center"/>
      </w:pPr>
    </w:p>
    <w:p w14:paraId="201AF56F" w14:textId="49FCBE22" w:rsidR="008E347B" w:rsidRDefault="008E347B" w:rsidP="00C77B54">
      <w:pPr>
        <w:jc w:val="center"/>
      </w:pPr>
      <w:r w:rsidRPr="00E30607">
        <w:rPr>
          <w:noProof/>
        </w:rPr>
        <w:drawing>
          <wp:inline distT="0" distB="0" distL="0" distR="0" wp14:anchorId="37EF5476" wp14:editId="18767032">
            <wp:extent cx="4958374" cy="4035274"/>
            <wp:effectExtent l="0" t="0" r="0" b="3810"/>
            <wp:docPr id="165" name="Picture 165" descr="phd%202020/everything%20PHD/PHD/archive%20-%20merrion%20images%20/img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d%202020/everything%20PHD/PHD/archive%20-%20merrion%20images%20/img188.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977867" cy="4051138"/>
                    </a:xfrm>
                    <a:prstGeom prst="rect">
                      <a:avLst/>
                    </a:prstGeom>
                    <a:noFill/>
                    <a:ln>
                      <a:noFill/>
                    </a:ln>
                  </pic:spPr>
                </pic:pic>
              </a:graphicData>
            </a:graphic>
          </wp:inline>
        </w:drawing>
      </w:r>
    </w:p>
    <w:p w14:paraId="0AA894C0" w14:textId="77777777" w:rsidR="00192CE7" w:rsidRDefault="00192CE7" w:rsidP="00C77B54"/>
    <w:p w14:paraId="683446F5" w14:textId="73461CA2" w:rsidR="00371619" w:rsidRDefault="00192CE7" w:rsidP="00C77B54">
      <w:pPr>
        <w:pStyle w:val="Caption"/>
      </w:pPr>
      <w:bookmarkStart w:id="97" w:name="_Toc79676583"/>
      <w:r>
        <w:t xml:space="preserve">Fig </w:t>
      </w:r>
      <w:r w:rsidR="009C1D65">
        <w:fldChar w:fldCharType="begin"/>
      </w:r>
      <w:r w:rsidR="009C1D65">
        <w:instrText xml:space="preserve"> SEQ Figure \* ARABIC </w:instrText>
      </w:r>
      <w:r w:rsidR="009C1D65">
        <w:fldChar w:fldCharType="separate"/>
      </w:r>
      <w:r w:rsidR="00621E7F">
        <w:rPr>
          <w:noProof/>
        </w:rPr>
        <w:t>37</w:t>
      </w:r>
      <w:r w:rsidR="009C1D65">
        <w:rPr>
          <w:noProof/>
        </w:rPr>
        <w:fldChar w:fldCharType="end"/>
      </w:r>
      <w:r>
        <w:t>.</w:t>
      </w:r>
      <w:r w:rsidRPr="00192CE7">
        <w:rPr>
          <w:color w:val="auto"/>
          <w:sz w:val="24"/>
          <w:szCs w:val="24"/>
        </w:rPr>
        <w:t xml:space="preserve"> </w:t>
      </w:r>
      <w:r w:rsidRPr="00C77B54">
        <w:rPr>
          <w:color w:val="auto"/>
        </w:rPr>
        <w:t>Merrion Model</w:t>
      </w:r>
      <w:r>
        <w:t>. 1962.</w:t>
      </w:r>
      <w:r w:rsidR="001F3DFE">
        <w:t>[Photograph]</w:t>
      </w:r>
      <w:r w:rsidRPr="00C77B54">
        <w:t xml:space="preserve"> </w:t>
      </w:r>
      <w:r w:rsidRPr="00192CE7">
        <w:t>At: Leeds: Town Centre Securities Archive</w:t>
      </w:r>
      <w:bookmarkEnd w:id="97"/>
    </w:p>
    <w:p w14:paraId="0B8CEDE6" w14:textId="77777777" w:rsidR="00371619" w:rsidRDefault="00371619" w:rsidP="00C77B54">
      <w:pPr>
        <w:jc w:val="center"/>
      </w:pPr>
    </w:p>
    <w:p w14:paraId="0B92ECC2" w14:textId="21387036" w:rsidR="002F7B6E" w:rsidRDefault="00371619" w:rsidP="00C77B54">
      <w:pPr>
        <w:jc w:val="center"/>
      </w:pPr>
      <w:r w:rsidRPr="00E30607">
        <w:rPr>
          <w:noProof/>
        </w:rPr>
        <w:drawing>
          <wp:inline distT="0" distB="0" distL="0" distR="0" wp14:anchorId="0305EFBA" wp14:editId="24EF7988">
            <wp:extent cx="4973105" cy="3381243"/>
            <wp:effectExtent l="0" t="0" r="5715" b="0"/>
            <wp:docPr id="173" name="Picture 173" descr="phd%202020/paintings/P12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d%202020/paintings/P1210014.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5007649" cy="3404729"/>
                    </a:xfrm>
                    <a:prstGeom prst="rect">
                      <a:avLst/>
                    </a:prstGeom>
                    <a:noFill/>
                    <a:ln>
                      <a:noFill/>
                    </a:ln>
                    <a:extLst>
                      <a:ext uri="{53640926-AAD7-44D8-BBD7-CCE9431645EC}">
                        <a14:shadowObscured xmlns:a14="http://schemas.microsoft.com/office/drawing/2010/main"/>
                      </a:ext>
                    </a:extLst>
                  </pic:spPr>
                </pic:pic>
              </a:graphicData>
            </a:graphic>
          </wp:inline>
        </w:drawing>
      </w:r>
    </w:p>
    <w:p w14:paraId="11176C2C" w14:textId="77777777" w:rsidR="002F7B6E" w:rsidRDefault="002F7B6E" w:rsidP="00C77B54">
      <w:pPr>
        <w:jc w:val="center"/>
      </w:pPr>
    </w:p>
    <w:p w14:paraId="0B9F04D5" w14:textId="21C6D2C7" w:rsidR="008E347B" w:rsidRDefault="001F3DFE" w:rsidP="00C77B54">
      <w:pPr>
        <w:pStyle w:val="Caption"/>
      </w:pPr>
      <w:bookmarkStart w:id="98" w:name="_Toc79676584"/>
      <w:r>
        <w:t xml:space="preserve">Fig </w:t>
      </w:r>
      <w:r w:rsidR="009C1D65">
        <w:fldChar w:fldCharType="begin"/>
      </w:r>
      <w:r w:rsidR="009C1D65">
        <w:instrText xml:space="preserve"> SEQ Figure \* ARABIC </w:instrText>
      </w:r>
      <w:r w:rsidR="009C1D65">
        <w:fldChar w:fldCharType="separate"/>
      </w:r>
      <w:r w:rsidR="00621E7F">
        <w:rPr>
          <w:noProof/>
        </w:rPr>
        <w:t>38</w:t>
      </w:r>
      <w:r w:rsidR="009C1D65">
        <w:rPr>
          <w:noProof/>
        </w:rPr>
        <w:fldChar w:fldCharType="end"/>
      </w:r>
      <w:r>
        <w:t>. Drawing of carpark construction. 2018. Ink on paper.</w:t>
      </w:r>
      <w:bookmarkEnd w:id="98"/>
    </w:p>
    <w:p w14:paraId="6E891D7E" w14:textId="6D4B14D7" w:rsidR="008E347B" w:rsidRDefault="00A06823" w:rsidP="00C77B54">
      <w:pPr>
        <w:jc w:val="center"/>
      </w:pPr>
      <w:r w:rsidRPr="00E30607">
        <w:rPr>
          <w:noProof/>
        </w:rPr>
        <w:drawing>
          <wp:inline distT="0" distB="0" distL="0" distR="0" wp14:anchorId="746B696C" wp14:editId="60308FEB">
            <wp:extent cx="3804792" cy="4621189"/>
            <wp:effectExtent l="0" t="1905" r="3810" b="3810"/>
            <wp:docPr id="163" name="Picture 163" descr="phd%202020/everything%20PHD/PHD/archive%20-%20merrion%20images%20/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d%202020/everything%20PHD/PHD/archive%20-%20merrion%20images%20/img068.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rot="16200000">
                      <a:off x="0" y="0"/>
                      <a:ext cx="3810203" cy="4627761"/>
                    </a:xfrm>
                    <a:prstGeom prst="rect">
                      <a:avLst/>
                    </a:prstGeom>
                    <a:noFill/>
                    <a:ln>
                      <a:noFill/>
                    </a:ln>
                  </pic:spPr>
                </pic:pic>
              </a:graphicData>
            </a:graphic>
          </wp:inline>
        </w:drawing>
      </w:r>
    </w:p>
    <w:p w14:paraId="13675508" w14:textId="654938BB" w:rsidR="001F3DFE" w:rsidRPr="001F3DFE" w:rsidRDefault="001F3DFE">
      <w:pPr>
        <w:pStyle w:val="Caption"/>
      </w:pPr>
      <w:bookmarkStart w:id="99" w:name="_Toc79676585"/>
      <w:r>
        <w:t xml:space="preserve">Fig </w:t>
      </w:r>
      <w:r w:rsidR="009C1D65">
        <w:fldChar w:fldCharType="begin"/>
      </w:r>
      <w:r w:rsidR="009C1D65">
        <w:instrText xml:space="preserve"> SEQ Figure \* ARABIC </w:instrText>
      </w:r>
      <w:r w:rsidR="009C1D65">
        <w:fldChar w:fldCharType="separate"/>
      </w:r>
      <w:r w:rsidR="00621E7F">
        <w:rPr>
          <w:noProof/>
        </w:rPr>
        <w:t>39</w:t>
      </w:r>
      <w:r w:rsidR="009C1D65">
        <w:rPr>
          <w:noProof/>
        </w:rPr>
        <w:fldChar w:fldCharType="end"/>
      </w:r>
      <w:r>
        <w:t>. Merrion Centre Construction</w:t>
      </w:r>
      <w:r w:rsidRPr="001F3DFE">
        <w:t>. 1962.[Photograph].</w:t>
      </w:r>
      <w:r>
        <w:t xml:space="preserve"> </w:t>
      </w:r>
      <w:r w:rsidRPr="001F3DFE">
        <w:t>At: Leeds: Town Centre Securities Archive</w:t>
      </w:r>
      <w:bookmarkEnd w:id="99"/>
    </w:p>
    <w:p w14:paraId="2C3FF0AB" w14:textId="17437EE2" w:rsidR="008E347B" w:rsidRDefault="008E347B" w:rsidP="00C77B54">
      <w:pPr>
        <w:pStyle w:val="Caption"/>
      </w:pPr>
    </w:p>
    <w:p w14:paraId="1D3D5ADE" w14:textId="1F92E16A" w:rsidR="008E347B" w:rsidRDefault="008E347B" w:rsidP="00C77B54">
      <w:pPr>
        <w:jc w:val="center"/>
      </w:pPr>
    </w:p>
    <w:p w14:paraId="3DD166F1" w14:textId="77777777" w:rsidR="00EE6594" w:rsidRDefault="00EE6594" w:rsidP="00C77B54">
      <w:pPr>
        <w:jc w:val="center"/>
      </w:pPr>
    </w:p>
    <w:p w14:paraId="2E62CE69" w14:textId="74794DFF" w:rsidR="00EE6594" w:rsidRDefault="00A06823" w:rsidP="00C77B54">
      <w:pPr>
        <w:jc w:val="center"/>
      </w:pPr>
      <w:r w:rsidRPr="00E30607">
        <w:rPr>
          <w:noProof/>
        </w:rPr>
        <w:drawing>
          <wp:inline distT="0" distB="0" distL="0" distR="0" wp14:anchorId="6CB23528" wp14:editId="2AE8522E">
            <wp:extent cx="4611289" cy="3725921"/>
            <wp:effectExtent l="0" t="0" r="12065" b="8255"/>
            <wp:docPr id="156" name="Picture 156" descr="phd%202020/images%20currently%20working%20on/img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hd%202020/images%20currently%20working%20on/img091.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624663" cy="3736727"/>
                    </a:xfrm>
                    <a:prstGeom prst="rect">
                      <a:avLst/>
                    </a:prstGeom>
                    <a:noFill/>
                    <a:ln>
                      <a:noFill/>
                    </a:ln>
                  </pic:spPr>
                </pic:pic>
              </a:graphicData>
            </a:graphic>
          </wp:inline>
        </w:drawing>
      </w:r>
    </w:p>
    <w:p w14:paraId="55D3C64C" w14:textId="77777777" w:rsidR="008E347B" w:rsidRDefault="008E347B" w:rsidP="00C77B54">
      <w:pPr>
        <w:jc w:val="center"/>
      </w:pPr>
    </w:p>
    <w:p w14:paraId="783B47D9" w14:textId="34814744" w:rsidR="002F7B6E" w:rsidRDefault="001F3DFE" w:rsidP="00C77B54">
      <w:pPr>
        <w:pStyle w:val="Caption"/>
      </w:pPr>
      <w:bookmarkStart w:id="100" w:name="_Toc79676586"/>
      <w:r>
        <w:t xml:space="preserve">Fig </w:t>
      </w:r>
      <w:r w:rsidR="009C1D65">
        <w:fldChar w:fldCharType="begin"/>
      </w:r>
      <w:r w:rsidR="009C1D65">
        <w:instrText xml:space="preserve"> SEQ Figure \* ARABIC </w:instrText>
      </w:r>
      <w:r w:rsidR="009C1D65">
        <w:fldChar w:fldCharType="separate"/>
      </w:r>
      <w:r w:rsidR="00621E7F">
        <w:rPr>
          <w:noProof/>
        </w:rPr>
        <w:t>40</w:t>
      </w:r>
      <w:r w:rsidR="009C1D65">
        <w:rPr>
          <w:noProof/>
        </w:rPr>
        <w:fldChar w:fldCharType="end"/>
      </w:r>
      <w:r>
        <w:t>. Merrion Centre Topping Out Ceremony. 1963</w:t>
      </w:r>
      <w:r w:rsidRPr="001F3DFE">
        <w:t>.[Photograph].</w:t>
      </w:r>
      <w:r>
        <w:t xml:space="preserve"> </w:t>
      </w:r>
      <w:r w:rsidRPr="001F3DFE">
        <w:t>At: Leeds: Town Centre Securities Archive</w:t>
      </w:r>
      <w:bookmarkEnd w:id="100"/>
    </w:p>
    <w:p w14:paraId="71BAEC08" w14:textId="77777777" w:rsidR="00CA7BA0" w:rsidRDefault="00CA7BA0" w:rsidP="00C77B54">
      <w:pPr>
        <w:jc w:val="center"/>
      </w:pPr>
    </w:p>
    <w:p w14:paraId="4ED7C126" w14:textId="59DFD2A1" w:rsidR="00CA7BA0" w:rsidRPr="00E30607" w:rsidRDefault="00CA7BA0" w:rsidP="00C77B54">
      <w:r w:rsidRPr="00E30607">
        <w:rPr>
          <w:noProof/>
        </w:rPr>
        <w:drawing>
          <wp:inline distT="0" distB="0" distL="0" distR="0" wp14:anchorId="3B7668EC" wp14:editId="2C710F50">
            <wp:extent cx="2592239" cy="3202940"/>
            <wp:effectExtent l="0" t="0" r="0" b="0"/>
            <wp:docPr id="169" name="Picture 169" descr="Screen%20Shot%202021-06-10%20at%2022.2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20Shot%202021-06-10%20at%2022.20.35.pn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608564" cy="3223111"/>
                    </a:xfrm>
                    <a:prstGeom prst="rect">
                      <a:avLst/>
                    </a:prstGeom>
                    <a:noFill/>
                    <a:ln>
                      <a:noFill/>
                    </a:ln>
                  </pic:spPr>
                </pic:pic>
              </a:graphicData>
            </a:graphic>
          </wp:inline>
        </w:drawing>
      </w:r>
      <w:r>
        <w:rPr>
          <w:lang w:eastAsia="en-US"/>
        </w:rPr>
        <w:t xml:space="preserve">  </w:t>
      </w:r>
      <w:r w:rsidRPr="00E30607">
        <w:rPr>
          <w:noProof/>
        </w:rPr>
        <w:drawing>
          <wp:inline distT="0" distB="0" distL="0" distR="0" wp14:anchorId="49BC8649" wp14:editId="2AF3C089">
            <wp:extent cx="2234191" cy="3175077"/>
            <wp:effectExtent l="0" t="0" r="1270" b="0"/>
            <wp:docPr id="170" name="Picture 170" descr="Screen%20Shot%202021-06-10%20at%2022.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20Shot%202021-06-10%20at%2022.21.10.pn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249500" cy="3196833"/>
                    </a:xfrm>
                    <a:prstGeom prst="rect">
                      <a:avLst/>
                    </a:prstGeom>
                    <a:noFill/>
                    <a:ln>
                      <a:noFill/>
                    </a:ln>
                  </pic:spPr>
                </pic:pic>
              </a:graphicData>
            </a:graphic>
          </wp:inline>
        </w:drawing>
      </w:r>
    </w:p>
    <w:p w14:paraId="277235BC" w14:textId="77777777" w:rsidR="00DC4865" w:rsidRDefault="00DC4865">
      <w:pPr>
        <w:pStyle w:val="Heading2"/>
      </w:pPr>
    </w:p>
    <w:p w14:paraId="777B6574" w14:textId="256C2E42" w:rsidR="00C4191D" w:rsidRDefault="001F3DFE" w:rsidP="00C77B54">
      <w:pPr>
        <w:pStyle w:val="Caption"/>
      </w:pPr>
      <w:bookmarkStart w:id="101" w:name="_Toc79676587"/>
      <w:r>
        <w:t xml:space="preserve">Fig </w:t>
      </w:r>
      <w:r w:rsidR="009C1D65">
        <w:fldChar w:fldCharType="begin"/>
      </w:r>
      <w:r w:rsidR="009C1D65">
        <w:instrText xml:space="preserve"> SEQ Figure \* ARABIC </w:instrText>
      </w:r>
      <w:r w:rsidR="009C1D65">
        <w:fldChar w:fldCharType="separate"/>
      </w:r>
      <w:r w:rsidR="00621E7F">
        <w:rPr>
          <w:noProof/>
        </w:rPr>
        <w:t>41</w:t>
      </w:r>
      <w:r w:rsidR="009C1D65">
        <w:rPr>
          <w:noProof/>
        </w:rPr>
        <w:fldChar w:fldCharType="end"/>
      </w:r>
      <w:r>
        <w:t>. News Articles (left) undated, (right) 1963</w:t>
      </w:r>
      <w:r w:rsidRPr="001F3DFE">
        <w:t xml:space="preserve"> [Newspaper cutting]. At: Leeds: Town Centre Securities Archive</w:t>
      </w:r>
      <w:bookmarkEnd w:id="101"/>
    </w:p>
    <w:p w14:paraId="648D78DC" w14:textId="6C879FBD" w:rsidR="00C4191D" w:rsidRDefault="00C4191D" w:rsidP="00C77B54">
      <w:pPr>
        <w:jc w:val="center"/>
      </w:pPr>
      <w:r w:rsidRPr="00E30607">
        <w:rPr>
          <w:noProof/>
        </w:rPr>
        <w:drawing>
          <wp:inline distT="0" distB="0" distL="0" distR="0" wp14:anchorId="7B17DE2D" wp14:editId="7A98BF89">
            <wp:extent cx="3800865" cy="4003040"/>
            <wp:effectExtent l="0" t="0" r="9525" b="10160"/>
            <wp:docPr id="166" name="Picture 166" descr="phd%202020/everything%20PHD/PHD/wetransfer-386f8e/Studio%202%20Radio%20Leeds%20operating%20from%20the%20Merrion%20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d%202020/everything%20PHD/PHD/wetransfer-386f8e/Studio%202%20Radio%20Leeds%20operating%20from%20the%20Merrion%20Centre.jp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824020" cy="4027427"/>
                    </a:xfrm>
                    <a:prstGeom prst="rect">
                      <a:avLst/>
                    </a:prstGeom>
                    <a:noFill/>
                    <a:ln>
                      <a:noFill/>
                    </a:ln>
                  </pic:spPr>
                </pic:pic>
              </a:graphicData>
            </a:graphic>
          </wp:inline>
        </w:drawing>
      </w:r>
    </w:p>
    <w:p w14:paraId="22627860" w14:textId="77777777" w:rsidR="00C4191D" w:rsidRDefault="00C4191D" w:rsidP="00C77B54"/>
    <w:p w14:paraId="0F039D3E" w14:textId="5A965272" w:rsidR="001F3DFE" w:rsidRPr="00C4191D" w:rsidRDefault="001F3DFE" w:rsidP="00C77B54">
      <w:pPr>
        <w:pStyle w:val="Caption"/>
      </w:pPr>
      <w:bookmarkStart w:id="102" w:name="_Toc79676588"/>
      <w:r>
        <w:t xml:space="preserve">Fig </w:t>
      </w:r>
      <w:r w:rsidR="009C1D65">
        <w:fldChar w:fldCharType="begin"/>
      </w:r>
      <w:r w:rsidR="009C1D65">
        <w:instrText xml:space="preserve"> SEQ Figure \* ARABIC </w:instrText>
      </w:r>
      <w:r w:rsidR="009C1D65">
        <w:fldChar w:fldCharType="separate"/>
      </w:r>
      <w:r w:rsidR="00621E7F">
        <w:rPr>
          <w:noProof/>
        </w:rPr>
        <w:t>42</w:t>
      </w:r>
      <w:r w:rsidR="009C1D65">
        <w:rPr>
          <w:noProof/>
        </w:rPr>
        <w:fldChar w:fldCharType="end"/>
      </w:r>
      <w:r>
        <w:t xml:space="preserve">. </w:t>
      </w:r>
      <w:r w:rsidRPr="00C77B54">
        <w:rPr>
          <w:i/>
          <w:iCs/>
        </w:rPr>
        <w:t>Radio Leeds in the Merrion Centre</w:t>
      </w:r>
      <w:r>
        <w:t>, undated</w:t>
      </w:r>
      <w:r w:rsidRPr="001F3DFE">
        <w:t xml:space="preserve"> [</w:t>
      </w:r>
      <w:r>
        <w:t>Photograph</w:t>
      </w:r>
      <w:r w:rsidRPr="001F3DFE">
        <w:t>]. At: Leeds: Town Centre Securities Archive</w:t>
      </w:r>
      <w:bookmarkEnd w:id="102"/>
    </w:p>
    <w:p w14:paraId="0197957C" w14:textId="71A1105B" w:rsidR="00EE6594" w:rsidRDefault="00F00604" w:rsidP="00C77B54">
      <w:pPr>
        <w:jc w:val="center"/>
        <w:rPr>
          <w:lang w:eastAsia="en-US"/>
        </w:rPr>
      </w:pPr>
      <w:r>
        <w:rPr>
          <w:noProof/>
        </w:rPr>
        <w:drawing>
          <wp:inline distT="0" distB="0" distL="0" distR="0" wp14:anchorId="001BB647" wp14:editId="1EE79ED5">
            <wp:extent cx="4988560" cy="3819236"/>
            <wp:effectExtent l="0" t="0" r="0" b="0"/>
            <wp:docPr id="168" name="Picture 168" descr="phd%202020/everything%20PHD/PHD/wetransfer-386f8e/img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d%202020/everything%20PHD/PHD/wetransfer-386f8e/img214.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005719" cy="3832373"/>
                    </a:xfrm>
                    <a:prstGeom prst="rect">
                      <a:avLst/>
                    </a:prstGeom>
                    <a:noFill/>
                    <a:ln>
                      <a:noFill/>
                    </a:ln>
                  </pic:spPr>
                </pic:pic>
              </a:graphicData>
            </a:graphic>
          </wp:inline>
        </w:drawing>
      </w:r>
    </w:p>
    <w:p w14:paraId="36C51557" w14:textId="77777777" w:rsidR="001F3DFE" w:rsidRDefault="001F3DFE" w:rsidP="00C77B54">
      <w:pPr>
        <w:jc w:val="center"/>
        <w:rPr>
          <w:lang w:eastAsia="en-US"/>
        </w:rPr>
      </w:pPr>
    </w:p>
    <w:p w14:paraId="41D07AC7" w14:textId="230050AA" w:rsidR="001F3DFE" w:rsidRDefault="001F3DFE" w:rsidP="00C77B54">
      <w:pPr>
        <w:pStyle w:val="Caption"/>
        <w:rPr>
          <w:lang w:eastAsia="en-US"/>
        </w:rPr>
      </w:pPr>
      <w:bookmarkStart w:id="103" w:name="_Toc79676589"/>
      <w:r>
        <w:t xml:space="preserve">Fig </w:t>
      </w:r>
      <w:r w:rsidR="009C1D65">
        <w:fldChar w:fldCharType="begin"/>
      </w:r>
      <w:r w:rsidR="009C1D65">
        <w:instrText xml:space="preserve"> SEQ Figure \* ARABIC </w:instrText>
      </w:r>
      <w:r w:rsidR="009C1D65">
        <w:fldChar w:fldCharType="separate"/>
      </w:r>
      <w:r w:rsidR="00621E7F">
        <w:rPr>
          <w:noProof/>
        </w:rPr>
        <w:t>43</w:t>
      </w:r>
      <w:r w:rsidR="009C1D65">
        <w:rPr>
          <w:noProof/>
        </w:rPr>
        <w:fldChar w:fldCharType="end"/>
      </w:r>
      <w:r>
        <w:t xml:space="preserve">. </w:t>
      </w:r>
      <w:r w:rsidRPr="00C77B54">
        <w:rPr>
          <w:i/>
          <w:iCs/>
        </w:rPr>
        <w:t xml:space="preserve">Lord mayor of Leeds visiting the Merrion </w:t>
      </w:r>
      <w:r w:rsidR="00D86046" w:rsidRPr="00C77B54">
        <w:rPr>
          <w:i/>
          <w:iCs/>
        </w:rPr>
        <w:t>Centre</w:t>
      </w:r>
      <w:r w:rsidR="00D86046">
        <w:rPr>
          <w:i/>
          <w:iCs/>
        </w:rPr>
        <w:t>,</w:t>
      </w:r>
      <w:r w:rsidR="00D86046" w:rsidRPr="00C77B54">
        <w:t xml:space="preserve"> undated</w:t>
      </w:r>
      <w:r w:rsidR="00BD22BB">
        <w:rPr>
          <w:i/>
          <w:iCs/>
        </w:rPr>
        <w:t>,</w:t>
      </w:r>
      <w:r w:rsidRPr="001F3DFE">
        <w:t>[</w:t>
      </w:r>
      <w:r>
        <w:t>Photograph</w:t>
      </w:r>
      <w:r w:rsidRPr="001F3DFE">
        <w:t>]. At: Leeds: Town Centre Securities Archive</w:t>
      </w:r>
      <w:bookmarkEnd w:id="103"/>
    </w:p>
    <w:p w14:paraId="2F4E6F25" w14:textId="77777777" w:rsidR="00EE6594" w:rsidRDefault="00EE6594" w:rsidP="00C77B54">
      <w:pPr>
        <w:jc w:val="center"/>
        <w:rPr>
          <w:lang w:eastAsia="en-US"/>
        </w:rPr>
      </w:pPr>
    </w:p>
    <w:p w14:paraId="4A78E077" w14:textId="77777777" w:rsidR="007B2BE1" w:rsidRDefault="007B2BE1" w:rsidP="00C77B54">
      <w:pPr>
        <w:jc w:val="center"/>
        <w:rPr>
          <w:lang w:eastAsia="en-US"/>
        </w:rPr>
      </w:pPr>
      <w:r>
        <w:rPr>
          <w:noProof/>
        </w:rPr>
        <w:drawing>
          <wp:inline distT="0" distB="0" distL="0" distR="0" wp14:anchorId="1F5AC0A5" wp14:editId="7522502D">
            <wp:extent cx="5303520" cy="3979552"/>
            <wp:effectExtent l="0" t="0" r="5080" b="8255"/>
            <wp:docPr id="52" name="Picture 52" descr="merrion%20Centre%20photographs/IMG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rrion%20Centre%20photographs/IMG_0264.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303520" cy="3979552"/>
                    </a:xfrm>
                    <a:prstGeom prst="rect">
                      <a:avLst/>
                    </a:prstGeom>
                    <a:noFill/>
                    <a:ln>
                      <a:noFill/>
                    </a:ln>
                  </pic:spPr>
                </pic:pic>
              </a:graphicData>
            </a:graphic>
          </wp:inline>
        </w:drawing>
      </w:r>
    </w:p>
    <w:p w14:paraId="749D6396" w14:textId="77777777" w:rsidR="001F3DFE" w:rsidRDefault="001F3DFE" w:rsidP="00C77B54">
      <w:pPr>
        <w:jc w:val="center"/>
        <w:rPr>
          <w:lang w:eastAsia="en-US"/>
        </w:rPr>
      </w:pPr>
    </w:p>
    <w:p w14:paraId="550276CA" w14:textId="3EF837EE" w:rsidR="001F3DFE" w:rsidRPr="00760A7F" w:rsidRDefault="00700566" w:rsidP="00C77B54">
      <w:pPr>
        <w:pStyle w:val="Caption"/>
        <w:rPr>
          <w:lang w:eastAsia="en-US"/>
        </w:rPr>
      </w:pPr>
      <w:bookmarkStart w:id="104" w:name="_Toc79676590"/>
      <w:r>
        <w:t xml:space="preserve">Fig </w:t>
      </w:r>
      <w:r w:rsidR="009C1D65">
        <w:fldChar w:fldCharType="begin"/>
      </w:r>
      <w:r w:rsidR="009C1D65">
        <w:instrText xml:space="preserve"> SEQ Figure \* ARABIC </w:instrText>
      </w:r>
      <w:r w:rsidR="009C1D65">
        <w:fldChar w:fldCharType="separate"/>
      </w:r>
      <w:r w:rsidR="00621E7F">
        <w:rPr>
          <w:noProof/>
        </w:rPr>
        <w:t>44</w:t>
      </w:r>
      <w:r w:rsidR="009C1D65">
        <w:rPr>
          <w:noProof/>
        </w:rPr>
        <w:fldChar w:fldCharType="end"/>
      </w:r>
      <w:r>
        <w:t xml:space="preserve">. </w:t>
      </w:r>
      <w:r w:rsidR="007D407C">
        <w:t xml:space="preserve">Stone, A. 2020. </w:t>
      </w:r>
      <w:r w:rsidRPr="00C77B54">
        <w:rPr>
          <w:i/>
          <w:iCs/>
        </w:rPr>
        <w:t>Merrion Centre Woodhouse Lane entrance</w:t>
      </w:r>
      <w:r w:rsidR="007D407C">
        <w:t>.</w:t>
      </w:r>
      <w:r w:rsidR="00BD22BB">
        <w:t xml:space="preserve"> </w:t>
      </w:r>
      <w:r>
        <w:t>[Photograph]</w:t>
      </w:r>
      <w:r w:rsidR="00CF4D6C">
        <w:t>.</w:t>
      </w:r>
      <w:bookmarkEnd w:id="104"/>
      <w:r w:rsidR="007D407C" w:rsidRPr="007D407C">
        <w:t xml:space="preserve"> </w:t>
      </w:r>
    </w:p>
    <w:p w14:paraId="1A482207" w14:textId="77777777" w:rsidR="007B2BE1" w:rsidRDefault="007B2BE1" w:rsidP="007B2BE1">
      <w:pPr>
        <w:rPr>
          <w:lang w:eastAsia="en-US"/>
        </w:rPr>
      </w:pPr>
    </w:p>
    <w:p w14:paraId="5C4E367D" w14:textId="77777777" w:rsidR="007B2BE1" w:rsidRDefault="007B2BE1" w:rsidP="007B2BE1">
      <w:pPr>
        <w:jc w:val="center"/>
        <w:rPr>
          <w:lang w:eastAsia="en-US"/>
        </w:rPr>
      </w:pPr>
      <w:r>
        <w:rPr>
          <w:noProof/>
        </w:rPr>
        <w:drawing>
          <wp:inline distT="0" distB="0" distL="0" distR="0" wp14:anchorId="67B2A7B3" wp14:editId="398D0E0D">
            <wp:extent cx="5703395" cy="3229794"/>
            <wp:effectExtent l="0" t="0" r="0" b="0"/>
            <wp:docPr id="50" name="Picture 50" descr="images/11242957184_85ca05e755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11242957184_85ca05e755_k.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717299" cy="3237668"/>
                    </a:xfrm>
                    <a:prstGeom prst="rect">
                      <a:avLst/>
                    </a:prstGeom>
                    <a:noFill/>
                    <a:ln>
                      <a:noFill/>
                    </a:ln>
                  </pic:spPr>
                </pic:pic>
              </a:graphicData>
            </a:graphic>
          </wp:inline>
        </w:drawing>
      </w:r>
    </w:p>
    <w:p w14:paraId="3F8D5258" w14:textId="77777777" w:rsidR="007B2BE1" w:rsidRDefault="007B2BE1" w:rsidP="007B2BE1">
      <w:pPr>
        <w:jc w:val="center"/>
        <w:rPr>
          <w:lang w:eastAsia="en-US"/>
        </w:rPr>
      </w:pPr>
    </w:p>
    <w:p w14:paraId="1F7A881F" w14:textId="72B95690" w:rsidR="00700566" w:rsidRDefault="00C73D77" w:rsidP="00C77B54">
      <w:pPr>
        <w:pStyle w:val="Caption"/>
        <w:rPr>
          <w:lang w:eastAsia="en-US"/>
        </w:rPr>
      </w:pPr>
      <w:bookmarkStart w:id="105" w:name="_Toc79676591"/>
      <w:r>
        <w:t xml:space="preserve">Fig </w:t>
      </w:r>
      <w:r w:rsidR="009C1D65">
        <w:fldChar w:fldCharType="begin"/>
      </w:r>
      <w:r w:rsidR="009C1D65">
        <w:instrText xml:space="preserve"> SEQ Figure \* ARABIC </w:instrText>
      </w:r>
      <w:r w:rsidR="009C1D65">
        <w:fldChar w:fldCharType="separate"/>
      </w:r>
      <w:r w:rsidR="00621E7F">
        <w:rPr>
          <w:noProof/>
        </w:rPr>
        <w:t>45</w:t>
      </w:r>
      <w:r w:rsidR="009C1D65">
        <w:rPr>
          <w:noProof/>
        </w:rPr>
        <w:fldChar w:fldCharType="end"/>
      </w:r>
      <w:r>
        <w:t xml:space="preserve">. </w:t>
      </w:r>
      <w:r w:rsidR="007D407C">
        <w:t xml:space="preserve">Stone, A. 2019. </w:t>
      </w:r>
      <w:r w:rsidRPr="00C77B54">
        <w:rPr>
          <w:i/>
          <w:iCs/>
        </w:rPr>
        <w:t>Morrisons Carpark</w:t>
      </w:r>
      <w:r w:rsidR="007D407C">
        <w:t xml:space="preserve">, Merrion Centre. </w:t>
      </w:r>
      <w:r w:rsidR="00CF4D6C">
        <w:t>[Photography].</w:t>
      </w:r>
      <w:bookmarkEnd w:id="105"/>
    </w:p>
    <w:p w14:paraId="2B9CDA41" w14:textId="77777777" w:rsidR="007B2BE1" w:rsidRDefault="007B2BE1" w:rsidP="007B2BE1">
      <w:pPr>
        <w:jc w:val="center"/>
        <w:rPr>
          <w:lang w:eastAsia="en-US"/>
        </w:rPr>
      </w:pPr>
    </w:p>
    <w:p w14:paraId="3B6DB2C0" w14:textId="77777777" w:rsidR="007B2BE1" w:rsidRDefault="007B2BE1" w:rsidP="007B2BE1">
      <w:pPr>
        <w:jc w:val="center"/>
        <w:rPr>
          <w:lang w:eastAsia="en-US"/>
        </w:rPr>
      </w:pPr>
    </w:p>
    <w:p w14:paraId="7A6F3FFF" w14:textId="77777777" w:rsidR="007B2BE1" w:rsidRDefault="007B2BE1" w:rsidP="007B2BE1">
      <w:pPr>
        <w:jc w:val="center"/>
        <w:rPr>
          <w:lang w:eastAsia="en-US"/>
        </w:rPr>
      </w:pPr>
      <w:r>
        <w:rPr>
          <w:noProof/>
        </w:rPr>
        <w:drawing>
          <wp:inline distT="0" distB="0" distL="0" distR="0" wp14:anchorId="48FCCB4C" wp14:editId="03C2EAF5">
            <wp:extent cx="5303520" cy="3979552"/>
            <wp:effectExtent l="0" t="0" r="5080" b="8255"/>
            <wp:docPr id="56" name="Picture 56" descr="merrion%20Centre%20photographs/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rrion%20Centre%20photographs/IMG_0198.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303520" cy="3979552"/>
                    </a:xfrm>
                    <a:prstGeom prst="rect">
                      <a:avLst/>
                    </a:prstGeom>
                    <a:noFill/>
                    <a:ln>
                      <a:noFill/>
                    </a:ln>
                  </pic:spPr>
                </pic:pic>
              </a:graphicData>
            </a:graphic>
          </wp:inline>
        </w:drawing>
      </w:r>
    </w:p>
    <w:p w14:paraId="18F70815" w14:textId="77777777" w:rsidR="007B2BE1" w:rsidRDefault="007B2BE1" w:rsidP="00C77B54">
      <w:pPr>
        <w:rPr>
          <w:lang w:eastAsia="en-US"/>
        </w:rPr>
      </w:pPr>
    </w:p>
    <w:p w14:paraId="72CE7C39" w14:textId="53867569" w:rsidR="00CF4D6C" w:rsidRDefault="00CF4D6C" w:rsidP="00C77B54">
      <w:pPr>
        <w:pStyle w:val="Caption"/>
        <w:rPr>
          <w:lang w:eastAsia="en-US"/>
        </w:rPr>
      </w:pPr>
      <w:bookmarkStart w:id="106" w:name="_Toc79676592"/>
      <w:r>
        <w:t xml:space="preserve">Fig </w:t>
      </w:r>
      <w:r w:rsidR="009C1D65">
        <w:fldChar w:fldCharType="begin"/>
      </w:r>
      <w:r w:rsidR="009C1D65">
        <w:instrText xml:space="preserve"> SEQ Figure \* ARABIC </w:instrText>
      </w:r>
      <w:r w:rsidR="009C1D65">
        <w:fldChar w:fldCharType="separate"/>
      </w:r>
      <w:r w:rsidR="00621E7F">
        <w:rPr>
          <w:noProof/>
        </w:rPr>
        <w:t>46</w:t>
      </w:r>
      <w:r w:rsidR="009C1D65">
        <w:rPr>
          <w:noProof/>
        </w:rPr>
        <w:fldChar w:fldCharType="end"/>
      </w:r>
      <w:r>
        <w:t xml:space="preserve">. </w:t>
      </w:r>
      <w:r w:rsidR="007D407C">
        <w:t xml:space="preserve">Stone, A. 2020. </w:t>
      </w:r>
      <w:r w:rsidR="00BD22BB" w:rsidRPr="00C77B54">
        <w:rPr>
          <w:i/>
          <w:iCs/>
        </w:rPr>
        <w:t>Merrion House</w:t>
      </w:r>
      <w:r w:rsidR="00BD22BB">
        <w:t xml:space="preserve">, </w:t>
      </w:r>
      <w:r w:rsidR="007D407C">
        <w:t xml:space="preserve">Merrion Centre. </w:t>
      </w:r>
      <w:r>
        <w:t>[Photography].</w:t>
      </w:r>
      <w:bookmarkEnd w:id="106"/>
    </w:p>
    <w:p w14:paraId="57FDDD94" w14:textId="77777777" w:rsidR="007B2BE1" w:rsidRDefault="007B2BE1" w:rsidP="007B2BE1">
      <w:pPr>
        <w:jc w:val="center"/>
        <w:rPr>
          <w:lang w:eastAsia="en-US"/>
        </w:rPr>
      </w:pPr>
      <w:r>
        <w:rPr>
          <w:noProof/>
        </w:rPr>
        <w:drawing>
          <wp:inline distT="0" distB="0" distL="0" distR="0" wp14:anchorId="73AA7E8C" wp14:editId="61091BB6">
            <wp:extent cx="5303520" cy="3979553"/>
            <wp:effectExtent l="0" t="0" r="5080" b="8255"/>
            <wp:docPr id="57" name="Picture 57" descr="merrion%20Centre%20photographs/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rrion%20Centre%20photographs/IMG_0212.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303520" cy="3979553"/>
                    </a:xfrm>
                    <a:prstGeom prst="rect">
                      <a:avLst/>
                    </a:prstGeom>
                    <a:noFill/>
                    <a:ln>
                      <a:noFill/>
                    </a:ln>
                  </pic:spPr>
                </pic:pic>
              </a:graphicData>
            </a:graphic>
          </wp:inline>
        </w:drawing>
      </w:r>
    </w:p>
    <w:p w14:paraId="24FED8E6" w14:textId="77777777" w:rsidR="00CF4D6C" w:rsidRDefault="00CF4D6C" w:rsidP="007B2BE1">
      <w:pPr>
        <w:jc w:val="center"/>
        <w:rPr>
          <w:lang w:eastAsia="en-US"/>
        </w:rPr>
      </w:pPr>
    </w:p>
    <w:p w14:paraId="5FD3B829" w14:textId="1D782166" w:rsidR="00CF4D6C" w:rsidRDefault="00CF4D6C" w:rsidP="00C77B54">
      <w:pPr>
        <w:pStyle w:val="Caption"/>
        <w:rPr>
          <w:lang w:eastAsia="en-US"/>
        </w:rPr>
      </w:pPr>
      <w:bookmarkStart w:id="107" w:name="_Toc79676593"/>
      <w:r>
        <w:t xml:space="preserve">Fig </w:t>
      </w:r>
      <w:r w:rsidR="009C1D65">
        <w:fldChar w:fldCharType="begin"/>
      </w:r>
      <w:r w:rsidR="009C1D65">
        <w:instrText xml:space="preserve"> SEQ Figure \* ARABIC </w:instrText>
      </w:r>
      <w:r w:rsidR="009C1D65">
        <w:fldChar w:fldCharType="separate"/>
      </w:r>
      <w:r w:rsidR="00621E7F">
        <w:rPr>
          <w:noProof/>
        </w:rPr>
        <w:t>47</w:t>
      </w:r>
      <w:r w:rsidR="009C1D65">
        <w:rPr>
          <w:noProof/>
        </w:rPr>
        <w:fldChar w:fldCharType="end"/>
      </w:r>
      <w:r>
        <w:t xml:space="preserve">. </w:t>
      </w:r>
      <w:r w:rsidR="007D407C">
        <w:t xml:space="preserve">Stone, A. 2020. </w:t>
      </w:r>
      <w:r w:rsidR="00BD22BB" w:rsidRPr="00C77B54">
        <w:rPr>
          <w:i/>
          <w:iCs/>
        </w:rPr>
        <w:t>Pizza Express</w:t>
      </w:r>
      <w:r w:rsidR="00BD22BB">
        <w:t xml:space="preserve">, </w:t>
      </w:r>
      <w:r w:rsidR="007D407C">
        <w:t>Merrion Centre</w:t>
      </w:r>
      <w:r w:rsidR="00E005CB">
        <w:t xml:space="preserve"> </w:t>
      </w:r>
      <w:r w:rsidR="00BD22BB">
        <w:t>[Photography].</w:t>
      </w:r>
      <w:bookmarkEnd w:id="107"/>
    </w:p>
    <w:p w14:paraId="412A4956" w14:textId="77777777" w:rsidR="007B2BE1" w:rsidRDefault="007B2BE1" w:rsidP="007B2BE1">
      <w:pPr>
        <w:jc w:val="center"/>
        <w:rPr>
          <w:lang w:eastAsia="en-US"/>
        </w:rPr>
      </w:pPr>
    </w:p>
    <w:p w14:paraId="0E4C4887" w14:textId="77777777" w:rsidR="007B2BE1" w:rsidRDefault="007B2BE1" w:rsidP="007B2BE1">
      <w:pPr>
        <w:jc w:val="center"/>
        <w:rPr>
          <w:lang w:eastAsia="en-US"/>
        </w:rPr>
      </w:pPr>
      <w:r>
        <w:rPr>
          <w:noProof/>
        </w:rPr>
        <w:drawing>
          <wp:inline distT="0" distB="0" distL="0" distR="0" wp14:anchorId="31812C19" wp14:editId="6DDE1FA6">
            <wp:extent cx="5018989" cy="3766051"/>
            <wp:effectExtent l="0" t="0" r="10795" b="0"/>
            <wp:docPr id="59" name="Picture 59" descr="merrion%20Centre%20photographs/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rrion%20Centre%20photographs/IMG_0226.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032878" cy="3776472"/>
                    </a:xfrm>
                    <a:prstGeom prst="rect">
                      <a:avLst/>
                    </a:prstGeom>
                    <a:noFill/>
                    <a:ln>
                      <a:noFill/>
                    </a:ln>
                  </pic:spPr>
                </pic:pic>
              </a:graphicData>
            </a:graphic>
          </wp:inline>
        </w:drawing>
      </w:r>
    </w:p>
    <w:p w14:paraId="308116B8" w14:textId="77777777" w:rsidR="00BD22BB" w:rsidRDefault="00BD22BB" w:rsidP="007B2BE1">
      <w:pPr>
        <w:jc w:val="center"/>
        <w:rPr>
          <w:lang w:eastAsia="en-US"/>
        </w:rPr>
      </w:pPr>
    </w:p>
    <w:p w14:paraId="435A73B3" w14:textId="596F7CE2" w:rsidR="00BD22BB" w:rsidRPr="00BD22BB" w:rsidRDefault="00BD22BB">
      <w:pPr>
        <w:pStyle w:val="Caption"/>
      </w:pPr>
      <w:bookmarkStart w:id="108" w:name="_Toc79676594"/>
      <w:r>
        <w:t xml:space="preserve">Fig </w:t>
      </w:r>
      <w:r w:rsidR="009C1D65">
        <w:fldChar w:fldCharType="begin"/>
      </w:r>
      <w:r w:rsidR="009C1D65">
        <w:instrText xml:space="preserve"> SEQ Figure \* ARABIC </w:instrText>
      </w:r>
      <w:r w:rsidR="009C1D65">
        <w:fldChar w:fldCharType="separate"/>
      </w:r>
      <w:r w:rsidR="00621E7F">
        <w:rPr>
          <w:noProof/>
        </w:rPr>
        <w:t>48</w:t>
      </w:r>
      <w:r w:rsidR="009C1D65">
        <w:rPr>
          <w:noProof/>
        </w:rPr>
        <w:fldChar w:fldCharType="end"/>
      </w:r>
      <w:r>
        <w:t xml:space="preserve">. </w:t>
      </w:r>
      <w:r w:rsidR="007D407C">
        <w:t xml:space="preserve">Stone, A. 2020. </w:t>
      </w:r>
      <w:r w:rsidRPr="00C77B54">
        <w:rPr>
          <w:i/>
          <w:iCs/>
        </w:rPr>
        <w:t>Pure Gym</w:t>
      </w:r>
      <w:r>
        <w:t xml:space="preserve">, </w:t>
      </w:r>
      <w:r w:rsidRPr="00BD22BB">
        <w:t>Merrion Centre</w:t>
      </w:r>
      <w:r w:rsidR="007D407C">
        <w:t>.</w:t>
      </w:r>
      <w:r w:rsidRPr="00BD22BB">
        <w:t xml:space="preserve"> [Photography].</w:t>
      </w:r>
      <w:bookmarkEnd w:id="108"/>
    </w:p>
    <w:p w14:paraId="7D7104EF" w14:textId="39E28D7B" w:rsidR="00BD22BB" w:rsidRDefault="00BD22BB" w:rsidP="00C77B54">
      <w:pPr>
        <w:pStyle w:val="Caption"/>
        <w:rPr>
          <w:lang w:eastAsia="en-US"/>
        </w:rPr>
      </w:pPr>
    </w:p>
    <w:p w14:paraId="1ED082F6" w14:textId="77777777" w:rsidR="007B2BE1" w:rsidRDefault="007B2BE1" w:rsidP="007B2BE1">
      <w:pPr>
        <w:jc w:val="center"/>
        <w:rPr>
          <w:lang w:eastAsia="en-US"/>
        </w:rPr>
      </w:pPr>
      <w:r>
        <w:rPr>
          <w:noProof/>
        </w:rPr>
        <w:drawing>
          <wp:inline distT="0" distB="0" distL="0" distR="0" wp14:anchorId="7516C5C4" wp14:editId="24325496">
            <wp:extent cx="5010602" cy="3759759"/>
            <wp:effectExtent l="0" t="0" r="0" b="0"/>
            <wp:docPr id="58" name="Picture 58" descr="merrion%20Centre%20photographs/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rrion%20Centre%20photographs/IMG_0218.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023920" cy="3769752"/>
                    </a:xfrm>
                    <a:prstGeom prst="rect">
                      <a:avLst/>
                    </a:prstGeom>
                    <a:noFill/>
                    <a:ln>
                      <a:noFill/>
                    </a:ln>
                  </pic:spPr>
                </pic:pic>
              </a:graphicData>
            </a:graphic>
          </wp:inline>
        </w:drawing>
      </w:r>
    </w:p>
    <w:p w14:paraId="403CDF73" w14:textId="77777777" w:rsidR="007B2BE1" w:rsidRDefault="007B2BE1" w:rsidP="007B2BE1">
      <w:pPr>
        <w:jc w:val="center"/>
        <w:rPr>
          <w:lang w:eastAsia="en-US"/>
        </w:rPr>
      </w:pPr>
    </w:p>
    <w:p w14:paraId="7C37DAC0" w14:textId="52A501EC" w:rsidR="00BD22BB" w:rsidRDefault="00BD22BB" w:rsidP="00C77B54">
      <w:pPr>
        <w:pStyle w:val="Caption"/>
      </w:pPr>
      <w:bookmarkStart w:id="109" w:name="_Toc79676595"/>
      <w:r>
        <w:t xml:space="preserve">Fig </w:t>
      </w:r>
      <w:r w:rsidR="009C1D65">
        <w:fldChar w:fldCharType="begin"/>
      </w:r>
      <w:r w:rsidR="009C1D65">
        <w:instrText xml:space="preserve"> SEQ Figure \* ARABIC </w:instrText>
      </w:r>
      <w:r w:rsidR="009C1D65">
        <w:fldChar w:fldCharType="separate"/>
      </w:r>
      <w:r w:rsidR="00621E7F">
        <w:rPr>
          <w:noProof/>
        </w:rPr>
        <w:t>49</w:t>
      </w:r>
      <w:r w:rsidR="009C1D65">
        <w:rPr>
          <w:noProof/>
        </w:rPr>
        <w:fldChar w:fldCharType="end"/>
      </w:r>
      <w:r>
        <w:t xml:space="preserve">. </w:t>
      </w:r>
      <w:r w:rsidR="007D407C">
        <w:t xml:space="preserve">Stone, A. 2020. </w:t>
      </w:r>
      <w:r w:rsidRPr="00C77B54">
        <w:rPr>
          <w:i/>
          <w:iCs/>
        </w:rPr>
        <w:t>Citipark</w:t>
      </w:r>
      <w:r>
        <w:t xml:space="preserve">, </w:t>
      </w:r>
      <w:r w:rsidRPr="00BD22BB">
        <w:t>Merrion Centre. [Photography].</w:t>
      </w:r>
      <w:bookmarkEnd w:id="109"/>
    </w:p>
    <w:p w14:paraId="2C1D0867" w14:textId="77777777" w:rsidR="007B2BE1" w:rsidRDefault="007B2BE1" w:rsidP="00C77B54">
      <w:pPr>
        <w:rPr>
          <w:lang w:eastAsia="en-US"/>
        </w:rPr>
      </w:pPr>
    </w:p>
    <w:p w14:paraId="70D81994" w14:textId="10ED4C41" w:rsidR="007B2BE1" w:rsidRDefault="007B2BE1" w:rsidP="007B2BE1">
      <w:pPr>
        <w:jc w:val="center"/>
        <w:rPr>
          <w:lang w:eastAsia="en-US"/>
        </w:rPr>
      </w:pPr>
      <w:r>
        <w:rPr>
          <w:noProof/>
        </w:rPr>
        <w:drawing>
          <wp:inline distT="0" distB="0" distL="0" distR="0" wp14:anchorId="6F026621" wp14:editId="7BCEDD67">
            <wp:extent cx="5148956" cy="3863573"/>
            <wp:effectExtent l="0" t="0" r="7620" b="0"/>
            <wp:docPr id="74" name="Picture 74" descr="merrion%20Centre%20photographs/IMG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rrion%20Centre%20photographs/IMG_0233.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156442" cy="3869190"/>
                    </a:xfrm>
                    <a:prstGeom prst="rect">
                      <a:avLst/>
                    </a:prstGeom>
                    <a:noFill/>
                    <a:ln>
                      <a:noFill/>
                    </a:ln>
                  </pic:spPr>
                </pic:pic>
              </a:graphicData>
            </a:graphic>
          </wp:inline>
        </w:drawing>
      </w:r>
    </w:p>
    <w:p w14:paraId="39E3B4AB" w14:textId="77777777" w:rsidR="00BD22BB" w:rsidRDefault="00BD22BB" w:rsidP="007B2BE1">
      <w:pPr>
        <w:rPr>
          <w:lang w:eastAsia="en-US"/>
        </w:rPr>
      </w:pPr>
    </w:p>
    <w:p w14:paraId="257E470C" w14:textId="1E355F65" w:rsidR="00BD22BB" w:rsidRPr="00BD22BB" w:rsidRDefault="00BD22BB">
      <w:pPr>
        <w:pStyle w:val="Caption"/>
      </w:pPr>
      <w:bookmarkStart w:id="110" w:name="_Toc79676596"/>
      <w:r>
        <w:t xml:space="preserve">Fig </w:t>
      </w:r>
      <w:r w:rsidR="009C1D65">
        <w:fldChar w:fldCharType="begin"/>
      </w:r>
      <w:r w:rsidR="009C1D65">
        <w:instrText xml:space="preserve"> SEQ Figure \* ARABIC </w:instrText>
      </w:r>
      <w:r w:rsidR="009C1D65">
        <w:fldChar w:fldCharType="separate"/>
      </w:r>
      <w:r w:rsidR="00621E7F">
        <w:rPr>
          <w:noProof/>
        </w:rPr>
        <w:t>50</w:t>
      </w:r>
      <w:r w:rsidR="009C1D65">
        <w:rPr>
          <w:noProof/>
        </w:rPr>
        <w:fldChar w:fldCharType="end"/>
      </w:r>
      <w:r>
        <w:t>.</w:t>
      </w:r>
      <w:r w:rsidRPr="00BD22BB">
        <w:t xml:space="preserve"> </w:t>
      </w:r>
      <w:r>
        <w:t xml:space="preserve"> </w:t>
      </w:r>
      <w:r w:rsidR="007D407C">
        <w:t xml:space="preserve">Stone, A. 2020. </w:t>
      </w:r>
      <w:r w:rsidRPr="00C77B54">
        <w:rPr>
          <w:i/>
          <w:iCs/>
        </w:rPr>
        <w:t>Arnold</w:t>
      </w:r>
      <w:r>
        <w:rPr>
          <w:i/>
          <w:iCs/>
        </w:rPr>
        <w:t>’</w:t>
      </w:r>
      <w:r w:rsidRPr="00C77B54">
        <w:rPr>
          <w:i/>
          <w:iCs/>
        </w:rPr>
        <w:t>s</w:t>
      </w:r>
      <w:r>
        <w:t xml:space="preserve">, </w:t>
      </w:r>
      <w:r w:rsidRPr="00BD22BB">
        <w:t>Merrion Centre. [Photography].</w:t>
      </w:r>
      <w:bookmarkEnd w:id="110"/>
    </w:p>
    <w:p w14:paraId="2B6CBB00" w14:textId="77777777" w:rsidR="000B3A08" w:rsidRDefault="000B3A08" w:rsidP="00C77B54">
      <w:pPr>
        <w:rPr>
          <w:lang w:eastAsia="en-US"/>
        </w:rPr>
      </w:pPr>
    </w:p>
    <w:p w14:paraId="5CEA3A3A" w14:textId="77777777" w:rsidR="007D407C" w:rsidRDefault="007D407C" w:rsidP="00C77B54"/>
    <w:p w14:paraId="20C8A4EE" w14:textId="77777777" w:rsidR="007D407C" w:rsidRDefault="007D407C" w:rsidP="00C77B54"/>
    <w:p w14:paraId="1D2AEFF9" w14:textId="77777777" w:rsidR="00FB051D" w:rsidRDefault="00FB051D" w:rsidP="00C77B54"/>
    <w:p w14:paraId="1344ED90" w14:textId="77777777" w:rsidR="00FB051D" w:rsidRDefault="00FB051D" w:rsidP="00C77B54"/>
    <w:p w14:paraId="565A7970" w14:textId="77777777" w:rsidR="00FB051D" w:rsidRDefault="00FB051D" w:rsidP="00C77B54"/>
    <w:p w14:paraId="67F1AC81" w14:textId="77777777" w:rsidR="00FB051D" w:rsidRDefault="00FB051D" w:rsidP="00C77B54"/>
    <w:p w14:paraId="3D73C381" w14:textId="77777777" w:rsidR="00FB051D" w:rsidRDefault="00FB051D" w:rsidP="00C77B54"/>
    <w:p w14:paraId="1D200242" w14:textId="77777777" w:rsidR="00FB051D" w:rsidRDefault="00FB051D" w:rsidP="00C77B54"/>
    <w:p w14:paraId="70036202" w14:textId="77777777" w:rsidR="00FB051D" w:rsidRDefault="00FB051D" w:rsidP="00C77B54"/>
    <w:p w14:paraId="4CD3E43B" w14:textId="77777777" w:rsidR="00FB051D" w:rsidRDefault="00FB051D" w:rsidP="00C77B54"/>
    <w:p w14:paraId="77E78EDC" w14:textId="77777777" w:rsidR="00FB051D" w:rsidRDefault="00FB051D" w:rsidP="00C77B54"/>
    <w:p w14:paraId="09608F8D" w14:textId="77777777" w:rsidR="00FB051D" w:rsidRDefault="00FB051D" w:rsidP="00C77B54"/>
    <w:p w14:paraId="586FD0FD" w14:textId="77777777" w:rsidR="00FB051D" w:rsidRDefault="00FB051D" w:rsidP="00C77B54"/>
    <w:p w14:paraId="54B15FA9" w14:textId="77777777" w:rsidR="00FB051D" w:rsidRDefault="00FB051D" w:rsidP="00C77B54"/>
    <w:p w14:paraId="33AFC9DC" w14:textId="77777777" w:rsidR="00FB051D" w:rsidRDefault="00FB051D" w:rsidP="00C77B54"/>
    <w:p w14:paraId="79DFD33C" w14:textId="77777777" w:rsidR="00FB051D" w:rsidRDefault="00FB051D" w:rsidP="00C77B54"/>
    <w:p w14:paraId="1AB7AE98" w14:textId="77777777" w:rsidR="00FB051D" w:rsidRDefault="00FB051D" w:rsidP="00C77B54"/>
    <w:p w14:paraId="13B1B232" w14:textId="77777777" w:rsidR="00FB051D" w:rsidRDefault="00FB051D" w:rsidP="00C77B54"/>
    <w:p w14:paraId="230DEBC0" w14:textId="77777777" w:rsidR="00FB051D" w:rsidRDefault="00FB051D" w:rsidP="00C77B54"/>
    <w:p w14:paraId="6819F871" w14:textId="77777777" w:rsidR="00FB051D" w:rsidRDefault="00FB051D">
      <w:pPr>
        <w:pStyle w:val="Heading2"/>
      </w:pPr>
    </w:p>
    <w:p w14:paraId="564E0166" w14:textId="77777777" w:rsidR="00FB051D" w:rsidRDefault="00FB051D">
      <w:pPr>
        <w:pStyle w:val="Heading2"/>
      </w:pPr>
    </w:p>
    <w:p w14:paraId="09987BED" w14:textId="77777777" w:rsidR="00FB051D" w:rsidRPr="00E30607" w:rsidRDefault="00FB051D" w:rsidP="00C77B54"/>
    <w:p w14:paraId="6B6353E0" w14:textId="0D266029" w:rsidR="001B54A7" w:rsidRDefault="001B54A7">
      <w:pPr>
        <w:pStyle w:val="Heading2"/>
      </w:pPr>
      <w:bookmarkStart w:id="111" w:name="_Toc79676754"/>
      <w:r>
        <w:t>Introduction</w:t>
      </w:r>
      <w:bookmarkEnd w:id="111"/>
    </w:p>
    <w:p w14:paraId="5C95B3C8" w14:textId="77777777" w:rsidR="001B54A7" w:rsidRDefault="001B54A7" w:rsidP="00573E58">
      <w:pPr>
        <w:rPr>
          <w:b/>
        </w:rPr>
      </w:pPr>
    </w:p>
    <w:p w14:paraId="761EDFC9" w14:textId="1056CA60" w:rsidR="001B54A7" w:rsidRPr="004438AE" w:rsidRDefault="001B54A7" w:rsidP="00573E58">
      <w:pPr>
        <w:ind w:left="432" w:right="432"/>
        <w:rPr>
          <w:bCs/>
        </w:rPr>
      </w:pPr>
      <w:r w:rsidRPr="004438AE">
        <w:rPr>
          <w:bCs/>
        </w:rPr>
        <w:t xml:space="preserve">[P]lace – anthropological place - is a principle of meaning for the people who live in it, and also a principle of intelligibility for the </w:t>
      </w:r>
      <w:r>
        <w:rPr>
          <w:bCs/>
        </w:rPr>
        <w:t>person who observes it (Augé, 2008,</w:t>
      </w:r>
      <w:r w:rsidRPr="004438AE">
        <w:rPr>
          <w:bCs/>
        </w:rPr>
        <w:t xml:space="preserve"> p</w:t>
      </w:r>
      <w:r>
        <w:rPr>
          <w:bCs/>
        </w:rPr>
        <w:t>.</w:t>
      </w:r>
      <w:r w:rsidRPr="004438AE">
        <w:rPr>
          <w:bCs/>
        </w:rPr>
        <w:t>42).</w:t>
      </w:r>
    </w:p>
    <w:p w14:paraId="197C23F3" w14:textId="77777777" w:rsidR="001B54A7" w:rsidRDefault="001B54A7" w:rsidP="00573E58">
      <w:pPr>
        <w:rPr>
          <w:b/>
        </w:rPr>
      </w:pPr>
    </w:p>
    <w:p w14:paraId="56BB9F0B" w14:textId="0A80DB86" w:rsidR="00ED46FF" w:rsidRDefault="001B54A7" w:rsidP="00DF597E">
      <w:pPr>
        <w:spacing w:line="360" w:lineRule="auto"/>
        <w:jc w:val="both"/>
      </w:pPr>
      <w:r>
        <w:t xml:space="preserve">We are always somewhere, always in a place. But what does ‘place’ actually mean? What does place look like and how does it feel? </w:t>
      </w:r>
      <w:r w:rsidR="005A2436">
        <w:t>Addressing</w:t>
      </w:r>
      <w:r w:rsidR="00E145A8">
        <w:t xml:space="preserve"> some of these concerns, </w:t>
      </w:r>
      <w:r w:rsidR="00C00CA7">
        <w:t xml:space="preserve">David Seamon </w:t>
      </w:r>
      <w:r w:rsidR="00BA72E6">
        <w:t>identifies</w:t>
      </w:r>
      <w:r w:rsidR="009E7049">
        <w:t xml:space="preserve"> a strong </w:t>
      </w:r>
      <w:r w:rsidR="0057289D">
        <w:t>relationship</w:t>
      </w:r>
      <w:r w:rsidR="009E7049">
        <w:t xml:space="preserve"> between place and experience</w:t>
      </w:r>
      <w:r w:rsidR="00805B0B">
        <w:t xml:space="preserve">, </w:t>
      </w:r>
      <w:r w:rsidR="00ED60E8">
        <w:t xml:space="preserve">proposing </w:t>
      </w:r>
      <w:r w:rsidR="00805B0B">
        <w:t xml:space="preserve">that </w:t>
      </w:r>
      <w:r w:rsidR="0010223B">
        <w:t xml:space="preserve">place is </w:t>
      </w:r>
      <w:r w:rsidR="00A67F31">
        <w:t>“</w:t>
      </w:r>
      <w:r w:rsidR="0010223B">
        <w:t xml:space="preserve">a </w:t>
      </w:r>
      <w:r w:rsidR="0010223B" w:rsidRPr="0010223B">
        <w:t>generative field that sh</w:t>
      </w:r>
      <w:r w:rsidR="0010223B">
        <w:t>apes and is shaped by parts in</w:t>
      </w:r>
      <w:r w:rsidR="0010223B" w:rsidRPr="0010223B">
        <w:t xml:space="preserve">tegrally interconnected in a physical </w:t>
      </w:r>
      <w:r w:rsidR="00A67F31">
        <w:t xml:space="preserve">and experiential whole” </w:t>
      </w:r>
      <w:r w:rsidR="00893E6A">
        <w:t>(</w:t>
      </w:r>
      <w:r w:rsidR="00A71E50">
        <w:t>Seamon, 2018,</w:t>
      </w:r>
      <w:r w:rsidR="00FF48F0">
        <w:t xml:space="preserve"> </w:t>
      </w:r>
      <w:r w:rsidR="00893E6A">
        <w:t>p.8).</w:t>
      </w:r>
      <w:r w:rsidR="002A3A8D">
        <w:t xml:space="preserve"> Seamon</w:t>
      </w:r>
      <w:r w:rsidR="00E732E7">
        <w:t>’s thesis</w:t>
      </w:r>
      <w:r w:rsidR="002A3A8D">
        <w:t xml:space="preserve"> </w:t>
      </w:r>
      <w:r w:rsidR="004C43C1">
        <w:t xml:space="preserve">focusses on place as an environment in which life happens, </w:t>
      </w:r>
      <w:r w:rsidR="00FF48F0">
        <w:t>developing</w:t>
      </w:r>
      <w:r w:rsidR="004C43C1">
        <w:t xml:space="preserve"> a theory </w:t>
      </w:r>
      <w:r w:rsidR="00FF48F0">
        <w:t xml:space="preserve">which </w:t>
      </w:r>
      <w:r w:rsidR="00ED46FF">
        <w:t>was found to correlate</w:t>
      </w:r>
      <w:r w:rsidR="00795A85">
        <w:t xml:space="preserve"> with</w:t>
      </w:r>
      <w:r w:rsidR="00A67F31">
        <w:t xml:space="preserve"> findings from fieldwork in the Centre.</w:t>
      </w:r>
      <w:r w:rsidR="00E732E7">
        <w:t xml:space="preserve"> </w:t>
      </w:r>
      <w:r w:rsidR="00E145A8">
        <w:t xml:space="preserve">For </w:t>
      </w:r>
      <w:r w:rsidR="00E732E7">
        <w:t>Seamon</w:t>
      </w:r>
      <w:r w:rsidR="00E145A8">
        <w:t>,</w:t>
      </w:r>
      <w:r w:rsidR="00A67F31">
        <w:t xml:space="preserve"> there are</w:t>
      </w:r>
      <w:r w:rsidR="00E732E7">
        <w:t xml:space="preserve"> </w:t>
      </w:r>
      <w:r w:rsidR="00795A85">
        <w:t>six</w:t>
      </w:r>
      <w:r w:rsidR="00FF48F0">
        <w:t xml:space="preserve"> key ingredients of place </w:t>
      </w:r>
      <w:r w:rsidR="00795A85">
        <w:t>which include</w:t>
      </w:r>
      <w:r w:rsidR="00FF48F0">
        <w:t>:</w:t>
      </w:r>
      <w:r w:rsidR="00A0152B">
        <w:t xml:space="preserve"> place interaction</w:t>
      </w:r>
      <w:r w:rsidR="00FF48F0">
        <w:t xml:space="preserve"> (the </w:t>
      </w:r>
      <w:r w:rsidR="00E005CB">
        <w:t>day-to-day</w:t>
      </w:r>
      <w:r w:rsidR="00FF48F0">
        <w:t xml:space="preserve"> routines and going’s on);</w:t>
      </w:r>
      <w:r w:rsidR="00A0152B">
        <w:t xml:space="preserve"> place identity</w:t>
      </w:r>
      <w:r w:rsidR="00FF48F0">
        <w:t xml:space="preserve"> (belonging to a place);</w:t>
      </w:r>
      <w:r w:rsidR="00A0152B">
        <w:t xml:space="preserve"> and place release</w:t>
      </w:r>
      <w:r w:rsidR="00FF48F0">
        <w:t xml:space="preserve"> (serendipity </w:t>
      </w:r>
      <w:r w:rsidR="00BA72E6">
        <w:t>and happenstance)</w:t>
      </w:r>
      <w:r w:rsidR="00A67F31">
        <w:t xml:space="preserve">. </w:t>
      </w:r>
      <w:r w:rsidR="00E145A8">
        <w:t xml:space="preserve">Each of these qualities of place were </w:t>
      </w:r>
      <w:r w:rsidR="0038412F">
        <w:t>observed</w:t>
      </w:r>
      <w:r w:rsidR="002A7B94">
        <w:t xml:space="preserve"> in </w:t>
      </w:r>
      <w:r w:rsidR="00FD5D3E">
        <w:t>the</w:t>
      </w:r>
      <w:r w:rsidR="00E145A8">
        <w:t xml:space="preserve"> Centre, from the daily</w:t>
      </w:r>
      <w:r w:rsidR="00B77CC1">
        <w:t xml:space="preserve"> routines </w:t>
      </w:r>
      <w:r w:rsidR="00FD5D3E">
        <w:t xml:space="preserve">and rituals </w:t>
      </w:r>
      <w:r w:rsidR="00B77CC1">
        <w:t xml:space="preserve">of cleaners, retail </w:t>
      </w:r>
      <w:r w:rsidR="00E145A8">
        <w:t>workers</w:t>
      </w:r>
      <w:r w:rsidR="00B77CC1">
        <w:t xml:space="preserve"> and shoppers</w:t>
      </w:r>
      <w:r w:rsidR="00E145A8">
        <w:t xml:space="preserve">, </w:t>
      </w:r>
      <w:r w:rsidR="00FD5D3E">
        <w:t xml:space="preserve">the fond memories of the Centre </w:t>
      </w:r>
      <w:r w:rsidR="003560CE">
        <w:t xml:space="preserve">found </w:t>
      </w:r>
      <w:r w:rsidR="00D508FD">
        <w:t>on</w:t>
      </w:r>
      <w:r w:rsidR="00FD5D3E">
        <w:t xml:space="preserve"> </w:t>
      </w:r>
      <w:r w:rsidR="003560CE">
        <w:t xml:space="preserve">social media </w:t>
      </w:r>
      <w:r w:rsidR="00FD5D3E">
        <w:t xml:space="preserve">forums and </w:t>
      </w:r>
      <w:r w:rsidR="00E145A8">
        <w:t xml:space="preserve">unexpected </w:t>
      </w:r>
      <w:r w:rsidR="00E244A5">
        <w:t xml:space="preserve">encounters </w:t>
      </w:r>
      <w:r w:rsidR="00E145A8">
        <w:t xml:space="preserve">and events </w:t>
      </w:r>
      <w:r w:rsidR="00FD5D3E">
        <w:t>experienced through field trips.</w:t>
      </w:r>
      <w:r w:rsidR="00AD483B">
        <w:t xml:space="preserve"> </w:t>
      </w:r>
      <w:r w:rsidR="00F86F4E">
        <w:t xml:space="preserve">The geographer </w:t>
      </w:r>
      <w:r w:rsidR="00F42E6B">
        <w:t>Robert Sacks</w:t>
      </w:r>
      <w:r w:rsidR="00D508FD">
        <w:t xml:space="preserve">, </w:t>
      </w:r>
      <w:r w:rsidR="00887A99">
        <w:t xml:space="preserve">suggests </w:t>
      </w:r>
      <w:r w:rsidR="00B53E64">
        <w:t xml:space="preserve">that </w:t>
      </w:r>
      <w:r w:rsidR="00945271">
        <w:t xml:space="preserve">the </w:t>
      </w:r>
      <w:r w:rsidR="00887A99">
        <w:t xml:space="preserve">consumer </w:t>
      </w:r>
      <w:r w:rsidR="00945271">
        <w:t xml:space="preserve">dynamics </w:t>
      </w:r>
      <w:r w:rsidR="00887A99">
        <w:t>of</w:t>
      </w:r>
      <w:r w:rsidR="00945271">
        <w:t xml:space="preserve"> the shopping </w:t>
      </w:r>
      <w:r w:rsidR="003560CE">
        <w:t>c</w:t>
      </w:r>
      <w:r w:rsidR="00945271">
        <w:t xml:space="preserve">entre </w:t>
      </w:r>
      <w:r w:rsidR="0038412F">
        <w:t>are</w:t>
      </w:r>
      <w:r w:rsidR="00945271">
        <w:t xml:space="preserve"> </w:t>
      </w:r>
      <w:r w:rsidR="00887A99">
        <w:t xml:space="preserve">a </w:t>
      </w:r>
      <w:r w:rsidR="00945271">
        <w:t xml:space="preserve">powerful </w:t>
      </w:r>
      <w:r w:rsidR="00887A99">
        <w:t>place</w:t>
      </w:r>
      <w:r w:rsidR="00150B7F">
        <w:t>-</w:t>
      </w:r>
      <w:r w:rsidR="00887A99">
        <w:t>making apparatus</w:t>
      </w:r>
      <w:r w:rsidR="00945271">
        <w:t>,</w:t>
      </w:r>
      <w:r w:rsidR="00D508FD">
        <w:t xml:space="preserve"> “the actions of mass consumerism are the most powerful and pervasive place-building processes in the world” (Sacks, 1988</w:t>
      </w:r>
      <w:r w:rsidR="00FC4E2B">
        <w:t>,</w:t>
      </w:r>
      <w:r w:rsidR="00D508FD">
        <w:t xml:space="preserve"> in Daniels, 1992,</w:t>
      </w:r>
      <w:r w:rsidR="0038412F">
        <w:t xml:space="preserve"> </w:t>
      </w:r>
      <w:r w:rsidR="00D508FD">
        <w:t xml:space="preserve">p.311). </w:t>
      </w:r>
      <w:r w:rsidR="00887A99">
        <w:t xml:space="preserve"> </w:t>
      </w:r>
      <w:r w:rsidR="00ED46FF">
        <w:t>Echoing this notion of place</w:t>
      </w:r>
      <w:r w:rsidR="00887A99">
        <w:t xml:space="preserve"> as a </w:t>
      </w:r>
      <w:r w:rsidR="0038412F">
        <w:t>vibrant</w:t>
      </w:r>
      <w:r w:rsidR="00887A99">
        <w:t xml:space="preserve"> relational experience,</w:t>
      </w:r>
      <w:r w:rsidR="00ED46FF">
        <w:t xml:space="preserve"> the </w:t>
      </w:r>
      <w:r w:rsidRPr="00235D41">
        <w:t xml:space="preserve">anthropologist and cultural theorist </w:t>
      </w:r>
      <w:r>
        <w:t xml:space="preserve">Marc Augé, recognises different textures, variations and qualities of place, suggesting that there is a reciprocity between ourselves and our environment activated through the lived experience of the places we inhabit. </w:t>
      </w:r>
      <w:r w:rsidR="00ED46FF">
        <w:t>Th</w:t>
      </w:r>
      <w:r w:rsidR="00B53E64">
        <w:t>is</w:t>
      </w:r>
      <w:r w:rsidR="00ED46FF">
        <w:t xml:space="preserve"> </w:t>
      </w:r>
      <w:r>
        <w:t xml:space="preserve">perception of place </w:t>
      </w:r>
      <w:r w:rsidR="00A5062A">
        <w:t xml:space="preserve">as a lived locality </w:t>
      </w:r>
      <w:r w:rsidR="00150B7F">
        <w:t xml:space="preserve">are </w:t>
      </w:r>
      <w:r>
        <w:t xml:space="preserve">supported by earlier </w:t>
      </w:r>
      <w:r w:rsidR="00E54074">
        <w:t xml:space="preserve">social </w:t>
      </w:r>
      <w:r>
        <w:t>geographers including Yi-Fu Tuan (1974, 1977) and Relph (1976), whose emphasis on the subjective experience of place referenced the phenomenological concerns of Heidegger and Merleau-Ponty (Cresswell,</w:t>
      </w:r>
      <w:r w:rsidR="003560CE">
        <w:t xml:space="preserve"> </w:t>
      </w:r>
      <w:r w:rsidR="0067098C">
        <w:t>2015,</w:t>
      </w:r>
      <w:r>
        <w:t xml:space="preserve"> p.35). </w:t>
      </w:r>
    </w:p>
    <w:p w14:paraId="588474CE" w14:textId="77777777" w:rsidR="00ED46FF" w:rsidRDefault="00ED46FF" w:rsidP="003B0EF6">
      <w:pPr>
        <w:jc w:val="both"/>
      </w:pPr>
    </w:p>
    <w:p w14:paraId="0B6FC3DC" w14:textId="636CB664" w:rsidR="001B54A7" w:rsidRDefault="0079556B">
      <w:pPr>
        <w:spacing w:line="360" w:lineRule="auto"/>
        <w:jc w:val="both"/>
      </w:pPr>
      <w:r>
        <w:t>Recognising the</w:t>
      </w:r>
      <w:r w:rsidR="00B53E64">
        <w:t>se</w:t>
      </w:r>
      <w:r>
        <w:t xml:space="preserve"> varied</w:t>
      </w:r>
      <w:r w:rsidR="00ED46FF">
        <w:t xml:space="preserve"> </w:t>
      </w:r>
      <w:r>
        <w:t>perspectives on place</w:t>
      </w:r>
      <w:r w:rsidR="00ED46FF">
        <w:t>, this chapter</w:t>
      </w:r>
      <w:r w:rsidR="001B54A7">
        <w:t xml:space="preserve"> seeks to establish a clearer understanding </w:t>
      </w:r>
      <w:r w:rsidR="00B53E64">
        <w:t xml:space="preserve">of </w:t>
      </w:r>
      <w:r w:rsidR="001B54A7">
        <w:t xml:space="preserve">what type of </w:t>
      </w:r>
      <w:r>
        <w:t xml:space="preserve">site </w:t>
      </w:r>
      <w:r w:rsidR="001B54A7">
        <w:t xml:space="preserve">the Merrion Centre might be. To </w:t>
      </w:r>
      <w:r>
        <w:t>support this investigation</w:t>
      </w:r>
      <w:r w:rsidR="001B54A7">
        <w:t>, this chapter will triangulate the Centre’s genealogy, reviewing its character as a mixed</w:t>
      </w:r>
      <w:r w:rsidR="00E54BC7">
        <w:t>-</w:t>
      </w:r>
      <w:r w:rsidR="001B54A7">
        <w:t>use site of consumption and leisure practices</w:t>
      </w:r>
      <w:r w:rsidR="003E66DA">
        <w:t xml:space="preserve">. It will </w:t>
      </w:r>
      <w:r w:rsidR="001B54A7">
        <w:t>cross</w:t>
      </w:r>
      <w:r w:rsidR="00150B7F">
        <w:t>-</w:t>
      </w:r>
      <w:r w:rsidR="001B54A7">
        <w:t>referenc</w:t>
      </w:r>
      <w:r w:rsidR="003E66DA">
        <w:t>e</w:t>
      </w:r>
      <w:r w:rsidR="001B54A7">
        <w:t xml:space="preserve"> this perception with contemporary understandings of place</w:t>
      </w:r>
      <w:r w:rsidR="003E66DA">
        <w:t xml:space="preserve"> and paintings of the Centre made during the study</w:t>
      </w:r>
      <w:r w:rsidR="001B54A7">
        <w:t xml:space="preserve">. This review </w:t>
      </w:r>
      <w:r>
        <w:t xml:space="preserve">will touch upon </w:t>
      </w:r>
      <w:r w:rsidR="001B54A7">
        <w:t xml:space="preserve">the Centre’s history, </w:t>
      </w:r>
      <w:r w:rsidR="00DF4DA6">
        <w:t>encompassing</w:t>
      </w:r>
      <w:r w:rsidR="001B54A7">
        <w:t xml:space="preserve"> the local</w:t>
      </w:r>
      <w:r w:rsidR="00660841">
        <w:t xml:space="preserve"> and</w:t>
      </w:r>
      <w:r w:rsidR="001B54A7">
        <w:t xml:space="preserve"> regional context from which this ambitious development sprang. </w:t>
      </w:r>
      <w:r>
        <w:t>It will also examine how t</w:t>
      </w:r>
      <w:r w:rsidR="001B54A7">
        <w:t xml:space="preserve">his research into the heritage of the building and the land upon which it is built has </w:t>
      </w:r>
      <w:r>
        <w:t>allowed</w:t>
      </w:r>
      <w:r w:rsidR="001B54A7">
        <w:t xml:space="preserve"> a </w:t>
      </w:r>
      <w:r>
        <w:t xml:space="preserve">deeper </w:t>
      </w:r>
      <w:r w:rsidR="001B54A7">
        <w:t xml:space="preserve">understanding of the emergent and contingent nature of the </w:t>
      </w:r>
      <w:r w:rsidR="00010E44">
        <w:t>Centre</w:t>
      </w:r>
      <w:r w:rsidR="001B54A7">
        <w:t xml:space="preserve">, which </w:t>
      </w:r>
      <w:r>
        <w:t xml:space="preserve">has </w:t>
      </w:r>
      <w:r w:rsidR="001B54A7">
        <w:t>permeate</w:t>
      </w:r>
      <w:r>
        <w:t>d</w:t>
      </w:r>
      <w:r w:rsidR="001B54A7">
        <w:t xml:space="preserve"> through into the production of the paintings. </w:t>
      </w:r>
    </w:p>
    <w:p w14:paraId="59B97728" w14:textId="77777777" w:rsidR="001B54A7" w:rsidRDefault="001B54A7" w:rsidP="003B0EF6">
      <w:pPr>
        <w:jc w:val="both"/>
      </w:pPr>
      <w:r>
        <w:t xml:space="preserve"> </w:t>
      </w:r>
    </w:p>
    <w:p w14:paraId="4390016F" w14:textId="14714D7E" w:rsidR="004E60D3" w:rsidRDefault="001B54A7" w:rsidP="00EE430C">
      <w:pPr>
        <w:spacing w:line="360" w:lineRule="auto"/>
        <w:jc w:val="both"/>
      </w:pPr>
      <w:r>
        <w:t>Moving from the specific history of the Merrion Centre, to a wider examination of the theoretical legacy of place within cultural and place studies, this discussion will locate</w:t>
      </w:r>
      <w:r w:rsidRPr="00FC3A02">
        <w:t xml:space="preserve"> </w:t>
      </w:r>
      <w:r>
        <w:t>the Centre</w:t>
      </w:r>
      <w:r w:rsidRPr="00FC3A02">
        <w:t xml:space="preserve"> within broader </w:t>
      </w:r>
      <w:r>
        <w:t>social, political, and</w:t>
      </w:r>
      <w:r w:rsidRPr="00FC3A02">
        <w:t xml:space="preserve"> </w:t>
      </w:r>
      <w:r>
        <w:t xml:space="preserve">theoretical discourses. This will provide the context for chapter </w:t>
      </w:r>
      <w:r w:rsidR="00295988">
        <w:t>four,</w:t>
      </w:r>
      <w:r>
        <w:t xml:space="preserve"> which will focus upon selected areas of the sit</w:t>
      </w:r>
      <w:r w:rsidR="00F46B52">
        <w:t>e,</w:t>
      </w:r>
      <w:r>
        <w:t xml:space="preserve"> alongside an examination of psychogeographical and autoethnographical fieldwork practices </w:t>
      </w:r>
      <w:r w:rsidR="00F46B52">
        <w:t>with</w:t>
      </w:r>
      <w:r>
        <w:t xml:space="preserve">in ‘uncanny places’ </w:t>
      </w:r>
      <w:r w:rsidR="00E146E8">
        <w:t>of the Centre</w:t>
      </w:r>
      <w:r>
        <w:t xml:space="preserve">. This section will then </w:t>
      </w:r>
      <w:r w:rsidR="00EE430C">
        <w:t xml:space="preserve">analyse </w:t>
      </w:r>
      <w:r>
        <w:t xml:space="preserve">how such practices have informed the text and accompanying series of paintings. </w:t>
      </w:r>
    </w:p>
    <w:p w14:paraId="03360750" w14:textId="77777777" w:rsidR="001B54A7" w:rsidRDefault="001B54A7" w:rsidP="00573E58">
      <w:pPr>
        <w:jc w:val="both"/>
      </w:pPr>
    </w:p>
    <w:p w14:paraId="6E0B2D34" w14:textId="4A1993BB" w:rsidR="00F46B52" w:rsidRDefault="00A81E02">
      <w:pPr>
        <w:spacing w:line="360" w:lineRule="auto"/>
        <w:jc w:val="both"/>
      </w:pPr>
      <w:r w:rsidRPr="00F9419B">
        <w:t xml:space="preserve">Reviewing </w:t>
      </w:r>
      <w:r>
        <w:t xml:space="preserve">the </w:t>
      </w:r>
      <w:r w:rsidR="002D71C5">
        <w:t>site</w:t>
      </w:r>
      <w:r w:rsidR="008C2EA4">
        <w:t>’</w:t>
      </w:r>
      <w:r w:rsidR="002D71C5">
        <w:t>s</w:t>
      </w:r>
      <w:r>
        <w:t xml:space="preserve"> history</w:t>
      </w:r>
      <w:r w:rsidR="002D71C5">
        <w:t>,</w:t>
      </w:r>
      <w:r>
        <w:t xml:space="preserve"> </w:t>
      </w:r>
      <w:r w:rsidR="002D71C5">
        <w:t>the</w:t>
      </w:r>
      <w:r w:rsidR="001B54A7">
        <w:t xml:space="preserve"> Merrion Centre’s construction </w:t>
      </w:r>
      <w:r w:rsidR="002D71C5">
        <w:t xml:space="preserve">in </w:t>
      </w:r>
      <w:r w:rsidR="002D71C5" w:rsidRPr="001963D0">
        <w:t xml:space="preserve">May 1963 </w:t>
      </w:r>
      <w:r w:rsidR="002D71C5">
        <w:t xml:space="preserve">and opening in 1964 </w:t>
      </w:r>
      <w:r w:rsidR="001B54A7">
        <w:t>signalled a new era of mall</w:t>
      </w:r>
      <w:r w:rsidR="00E54BC7">
        <w:t>-</w:t>
      </w:r>
      <w:r w:rsidR="001B54A7">
        <w:t>style retail in the UK</w:t>
      </w:r>
      <w:r w:rsidR="00F46B52">
        <w:t>. O</w:t>
      </w:r>
      <w:r w:rsidR="001B54A7">
        <w:t>ther notable examples of that time includ</w:t>
      </w:r>
      <w:r w:rsidR="00F46B52">
        <w:t>ed</w:t>
      </w:r>
      <w:r w:rsidR="001B54A7">
        <w:t xml:space="preserve"> the Birmingham Bullring and the Elephant and Castle </w:t>
      </w:r>
      <w:r w:rsidR="00F46B52">
        <w:t>S</w:t>
      </w:r>
      <w:r w:rsidR="001B54A7">
        <w:t>hopping Centre in South London. It</w:t>
      </w:r>
      <w:r w:rsidR="00E54BC7">
        <w:t>s</w:t>
      </w:r>
      <w:r w:rsidR="001B54A7">
        <w:t xml:space="preserve"> </w:t>
      </w:r>
      <w:r w:rsidR="00F46B52">
        <w:t>construction</w:t>
      </w:r>
      <w:r w:rsidR="001B54A7">
        <w:t xml:space="preserve"> </w:t>
      </w:r>
      <w:r w:rsidR="00F46B52">
        <w:t xml:space="preserve">was </w:t>
      </w:r>
      <w:r w:rsidR="002D71C5">
        <w:t>part of</w:t>
      </w:r>
      <w:r w:rsidR="001B54A7" w:rsidRPr="002211E7">
        <w:t xml:space="preserve"> a national redevelopment strategy</w:t>
      </w:r>
      <w:r w:rsidR="001B54A7">
        <w:t xml:space="preserve"> which </w:t>
      </w:r>
      <w:r w:rsidR="002D71C5">
        <w:t>sought to replace</w:t>
      </w:r>
      <w:r w:rsidR="001B54A7" w:rsidRPr="002211E7">
        <w:t xml:space="preserve"> inner</w:t>
      </w:r>
      <w:r w:rsidR="00E54BC7">
        <w:t>-</w:t>
      </w:r>
      <w:r w:rsidR="001B54A7" w:rsidRPr="002211E7">
        <w:t>city</w:t>
      </w:r>
      <w:r w:rsidR="00E54BC7">
        <w:t>,</w:t>
      </w:r>
      <w:r w:rsidR="001B54A7" w:rsidRPr="002211E7">
        <w:t xml:space="preserve"> slum housing and longstanding communities with high value commercial spaces. </w:t>
      </w:r>
      <w:r w:rsidR="00660841">
        <w:t>T</w:t>
      </w:r>
      <w:r w:rsidR="002D71C5">
        <w:t xml:space="preserve">he </w:t>
      </w:r>
      <w:r w:rsidR="00C13F33">
        <w:t xml:space="preserve">five-acre plot (fig </w:t>
      </w:r>
      <w:r w:rsidR="00800E6C">
        <w:t>51</w:t>
      </w:r>
      <w:r w:rsidR="00660841">
        <w:t xml:space="preserve">) on which the building was constructed, </w:t>
      </w:r>
      <w:r w:rsidR="001B54A7" w:rsidRPr="00A600AA">
        <w:t xml:space="preserve">marked the northern </w:t>
      </w:r>
      <w:r w:rsidR="001B54A7">
        <w:t>edge</w:t>
      </w:r>
      <w:r w:rsidR="001B54A7" w:rsidRPr="00A600AA">
        <w:t xml:space="preserve"> of the city centre</w:t>
      </w:r>
      <w:r w:rsidR="00F46B52">
        <w:t>,</w:t>
      </w:r>
      <w:r w:rsidR="00F46B52" w:rsidRPr="00F46B52">
        <w:t xml:space="preserve"> </w:t>
      </w:r>
      <w:r w:rsidR="00F46B52">
        <w:t>at th</w:t>
      </w:r>
      <w:r w:rsidR="00D62F18">
        <w:t>at</w:t>
      </w:r>
      <w:r w:rsidR="00F46B52">
        <w:t xml:space="preserve"> time</w:t>
      </w:r>
      <w:r w:rsidR="00660841">
        <w:t>.</w:t>
      </w:r>
      <w:r w:rsidR="00F46B52">
        <w:t xml:space="preserve"> T</w:t>
      </w:r>
      <w:r w:rsidR="00660841">
        <w:t xml:space="preserve">his </w:t>
      </w:r>
      <w:r w:rsidR="00D62F18">
        <w:t xml:space="preserve">location </w:t>
      </w:r>
      <w:r w:rsidR="00660841">
        <w:t>was seen as problematic, as it was several</w:t>
      </w:r>
      <w:r w:rsidR="00660841" w:rsidRPr="001963D0">
        <w:t xml:space="preserve"> hundred yards from the commercial heart of the city</w:t>
      </w:r>
      <w:r w:rsidR="00660841">
        <w:t xml:space="preserve"> and there were concerns that shoppers would not make the effort to visit.</w:t>
      </w:r>
    </w:p>
    <w:p w14:paraId="1E9A461C" w14:textId="77777777" w:rsidR="002D71C5" w:rsidRDefault="002D71C5" w:rsidP="002D71C5">
      <w:pPr>
        <w:spacing w:line="360" w:lineRule="auto"/>
        <w:jc w:val="center"/>
      </w:pPr>
      <w:r w:rsidRPr="001963D0">
        <w:rPr>
          <w:noProof/>
        </w:rPr>
        <w:drawing>
          <wp:inline distT="0" distB="0" distL="0" distR="0" wp14:anchorId="18FEDA04" wp14:editId="65635495">
            <wp:extent cx="4468901" cy="3431540"/>
            <wp:effectExtent l="0" t="0" r="1905" b="0"/>
            <wp:docPr id="44" name="Picture 44" descr="LT-ACCESS-04:Users:adam.stone:Desktop:everything PHD:PHD:Merrion Centre all:merrion history:Merrion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T-ACCESS-04:Users:adam.stone:Desktop:everything PHD:PHD:Merrion Centre all:merrion history:Merrion Centre.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4485604" cy="344436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C93F0F9" w14:textId="51581C59" w:rsidR="003B0EF6" w:rsidRPr="003B0EF6" w:rsidRDefault="00F30F7F">
      <w:pPr>
        <w:pStyle w:val="Caption"/>
      </w:pPr>
      <w:bookmarkStart w:id="112" w:name="_Toc75431171"/>
      <w:bookmarkStart w:id="113" w:name="_Toc79676597"/>
      <w:r>
        <w:t xml:space="preserve">Fig </w:t>
      </w:r>
      <w:r w:rsidR="009C1D65">
        <w:fldChar w:fldCharType="begin"/>
      </w:r>
      <w:r w:rsidR="009C1D65">
        <w:instrText xml:space="preserve"> SEQ Figure \* ARABIC </w:instrText>
      </w:r>
      <w:r w:rsidR="009C1D65">
        <w:fldChar w:fldCharType="separate"/>
      </w:r>
      <w:r w:rsidR="00621E7F">
        <w:rPr>
          <w:noProof/>
        </w:rPr>
        <w:t>51</w:t>
      </w:r>
      <w:r w:rsidR="009C1D65">
        <w:rPr>
          <w:noProof/>
        </w:rPr>
        <w:fldChar w:fldCharType="end"/>
      </w:r>
      <w:r>
        <w:t>.</w:t>
      </w:r>
      <w:r w:rsidRPr="00F30F7F">
        <w:t xml:space="preserve"> </w:t>
      </w:r>
      <w:r>
        <w:t xml:space="preserve">Leeds City Research Library: </w:t>
      </w:r>
      <w:r w:rsidRPr="00636AF8">
        <w:t>Map of site prior to Merrion Centre development. Area shaded red: Proposed Merrion Development</w:t>
      </w:r>
      <w:bookmarkEnd w:id="112"/>
      <w:bookmarkEnd w:id="113"/>
      <w:r w:rsidRPr="00636AF8">
        <w:t xml:space="preserve">  </w:t>
      </w:r>
    </w:p>
    <w:p w14:paraId="3CD255D4" w14:textId="6133F314" w:rsidR="001B54A7" w:rsidRDefault="001B54A7">
      <w:pPr>
        <w:spacing w:line="360" w:lineRule="auto"/>
        <w:jc w:val="both"/>
      </w:pPr>
      <w:r>
        <w:t xml:space="preserve">The </w:t>
      </w:r>
      <w:r w:rsidR="0079556B">
        <w:t>Centre was</w:t>
      </w:r>
      <w:r>
        <w:t xml:space="preserve"> built </w:t>
      </w:r>
      <w:r w:rsidR="0079556B">
        <w:t>up</w:t>
      </w:r>
      <w:r>
        <w:t>on</w:t>
      </w:r>
      <w:r w:rsidRPr="00A600AA">
        <w:t xml:space="preserve"> </w:t>
      </w:r>
      <w:r w:rsidR="0079556B">
        <w:t xml:space="preserve">land which </w:t>
      </w:r>
      <w:r w:rsidRPr="00A600AA">
        <w:t xml:space="preserve">had been earmarked several years earlier for shopping and business use in the first Leeds City development plan of 1955. Prior to </w:t>
      </w:r>
      <w:r w:rsidR="009720DF">
        <w:t>the Centre</w:t>
      </w:r>
      <w:r w:rsidRPr="00A600AA">
        <w:t>, the site had been corporation car parking and earlier still had been occ</w:t>
      </w:r>
      <w:r w:rsidR="006258C4">
        <w:t xml:space="preserve">upied by Victorian slum housing, </w:t>
      </w:r>
      <w:r w:rsidRPr="00A600AA">
        <w:t>an alms house, a bus station, the Albion Brewery (demolished in 1933)</w:t>
      </w:r>
      <w:r>
        <w:t>, the cit</w:t>
      </w:r>
      <w:r w:rsidR="00E54BC7">
        <w:t>y’</w:t>
      </w:r>
      <w:r>
        <w:t>s first synagogue</w:t>
      </w:r>
      <w:r w:rsidR="006258C4">
        <w:t xml:space="preserve"> (1846-1860)</w:t>
      </w:r>
      <w:r w:rsidRPr="00A600AA">
        <w:t xml:space="preserve"> and a war time emergency water tank. </w:t>
      </w:r>
      <w:r>
        <w:t>At this time</w:t>
      </w:r>
      <w:r w:rsidR="009720DF">
        <w:t>,</w:t>
      </w:r>
      <w:r>
        <w:t xml:space="preserve"> </w:t>
      </w:r>
      <w:r w:rsidR="00C05C0B">
        <w:t xml:space="preserve">living in this area </w:t>
      </w:r>
      <w:r>
        <w:t>had been an immigrant Jewish community originally from Russia, which had been growing steadily from the early 19</w:t>
      </w:r>
      <w:r w:rsidRPr="005B0E71">
        <w:rPr>
          <w:vertAlign w:val="superscript"/>
        </w:rPr>
        <w:t>th</w:t>
      </w:r>
      <w:r>
        <w:t xml:space="preserve"> Century onwards. This community</w:t>
      </w:r>
      <w:r w:rsidR="00FB0EBA">
        <w:t xml:space="preserve">, as previously noted, </w:t>
      </w:r>
      <w:r>
        <w:t xml:space="preserve">included my own relatives who had made the journey west from </w:t>
      </w:r>
      <w:r w:rsidR="00630CF6">
        <w:t xml:space="preserve">Polotsk (Russia now Belarus), </w:t>
      </w:r>
      <w:r w:rsidR="00D47B3D">
        <w:t>circa 1890</w:t>
      </w:r>
      <w:r>
        <w:t>.</w:t>
      </w:r>
      <w:r w:rsidR="00C05C0B">
        <w:t xml:space="preserve"> It was noted</w:t>
      </w:r>
      <w:r w:rsidR="00F2566A">
        <w:t xml:space="preserve">, </w:t>
      </w:r>
      <w:r w:rsidR="00EE430C">
        <w:t>when cross-</w:t>
      </w:r>
      <w:r w:rsidR="00C05C0B">
        <w:t>referencing old maps o</w:t>
      </w:r>
      <w:r w:rsidR="00EE430C">
        <w:t>f the site with the current lay</w:t>
      </w:r>
      <w:r w:rsidR="00C05C0B">
        <w:t>out of the Centre</w:t>
      </w:r>
      <w:r w:rsidR="00F2566A">
        <w:t>,</w:t>
      </w:r>
      <w:r w:rsidR="00C05C0B">
        <w:t xml:space="preserve"> </w:t>
      </w:r>
      <w:r w:rsidR="009A5480">
        <w:t>that t</w:t>
      </w:r>
      <w:r w:rsidR="00457CEA">
        <w:t>he</w:t>
      </w:r>
      <w:r w:rsidR="00C05C0B">
        <w:t xml:space="preserve">se </w:t>
      </w:r>
      <w:r w:rsidR="009645DD">
        <w:t xml:space="preserve">past histories </w:t>
      </w:r>
      <w:r w:rsidR="00C05C0B">
        <w:t>left</w:t>
      </w:r>
      <w:r w:rsidRPr="002211E7">
        <w:t xml:space="preserve"> </w:t>
      </w:r>
      <w:r w:rsidR="009A5480">
        <w:t xml:space="preserve">echoes </w:t>
      </w:r>
      <w:r w:rsidR="00457CEA">
        <w:t>which resonate</w:t>
      </w:r>
      <w:r w:rsidR="00C05C0B">
        <w:t>d</w:t>
      </w:r>
      <w:r w:rsidR="00457CEA">
        <w:t xml:space="preserve"> through </w:t>
      </w:r>
      <w:r w:rsidR="00F2566A">
        <w:t>to the present</w:t>
      </w:r>
      <w:r w:rsidR="00457CEA">
        <w:t xml:space="preserve">. </w:t>
      </w:r>
      <w:r w:rsidR="00926992">
        <w:t>Examples of this include</w:t>
      </w:r>
      <w:r w:rsidR="00F2566A">
        <w:t>d</w:t>
      </w:r>
      <w:r w:rsidR="00926992">
        <w:t xml:space="preserve">, </w:t>
      </w:r>
      <w:r w:rsidR="00457CEA">
        <w:t>the nightclub</w:t>
      </w:r>
      <w:r>
        <w:t xml:space="preserve"> </w:t>
      </w:r>
      <w:r w:rsidR="00457CEA">
        <w:t>situated</w:t>
      </w:r>
      <w:r>
        <w:t xml:space="preserve"> </w:t>
      </w:r>
      <w:r w:rsidRPr="002211E7">
        <w:t>on</w:t>
      </w:r>
      <w:r>
        <w:t xml:space="preserve"> the ground</w:t>
      </w:r>
      <w:r w:rsidR="00926992">
        <w:t>s</w:t>
      </w:r>
      <w:r>
        <w:t xml:space="preserve"> of the old brewery</w:t>
      </w:r>
      <w:r w:rsidR="00926992">
        <w:t xml:space="preserve"> and</w:t>
      </w:r>
      <w:r>
        <w:t xml:space="preserve"> </w:t>
      </w:r>
      <w:r w:rsidR="00297C3A">
        <w:t xml:space="preserve">an old kerb stone </w:t>
      </w:r>
      <w:r w:rsidR="003560CE">
        <w:t xml:space="preserve">denoting </w:t>
      </w:r>
      <w:r w:rsidR="00EE430C">
        <w:t xml:space="preserve">the entrance to </w:t>
      </w:r>
      <w:r w:rsidR="00EE430C" w:rsidRPr="002211E7">
        <w:t>Rockingham Stree</w:t>
      </w:r>
      <w:r w:rsidR="00EE430C">
        <w:t xml:space="preserve">t, now </w:t>
      </w:r>
      <w:r w:rsidR="00297C3A">
        <w:t xml:space="preserve">hidden beneath a manhole cover by </w:t>
      </w:r>
      <w:r>
        <w:t xml:space="preserve">the </w:t>
      </w:r>
      <w:r w:rsidR="00847C12">
        <w:t>west entrance to the C</w:t>
      </w:r>
      <w:r w:rsidRPr="002211E7">
        <w:t>entre</w:t>
      </w:r>
      <w:r w:rsidR="00EE430C">
        <w:t>.</w:t>
      </w:r>
      <w:r w:rsidR="00926992">
        <w:t xml:space="preserve"> </w:t>
      </w:r>
    </w:p>
    <w:p w14:paraId="0DB2B2FD" w14:textId="77777777" w:rsidR="004E60D3" w:rsidRDefault="004E60D3" w:rsidP="003B0EF6">
      <w:pPr>
        <w:jc w:val="both"/>
      </w:pPr>
    </w:p>
    <w:p w14:paraId="1B894BF6" w14:textId="423C0399" w:rsidR="004E60D3" w:rsidRDefault="00E54E68">
      <w:pPr>
        <w:spacing w:line="360" w:lineRule="auto"/>
        <w:jc w:val="both"/>
      </w:pPr>
      <w:r>
        <w:t xml:space="preserve">The </w:t>
      </w:r>
      <w:r w:rsidR="001B54A7">
        <w:t>concrete and glass</w:t>
      </w:r>
      <w:r>
        <w:t xml:space="preserve"> construction of</w:t>
      </w:r>
      <w:r w:rsidR="001B54A7">
        <w:t xml:space="preserve"> </w:t>
      </w:r>
      <w:r w:rsidR="006D1657">
        <w:t xml:space="preserve">the Merrion Centre design </w:t>
      </w:r>
      <w:r w:rsidR="001B54A7">
        <w:t xml:space="preserve">reflected a modern </w:t>
      </w:r>
      <w:r w:rsidR="001B54A7" w:rsidRPr="001963D0">
        <w:t>Brutalist aesthetic</w:t>
      </w:r>
      <w:r w:rsidR="001B54A7">
        <w:t xml:space="preserve"> and emulated a new North American retail model</w:t>
      </w:r>
      <w:r w:rsidR="006D1657">
        <w:t>,</w:t>
      </w:r>
      <w:r w:rsidR="001B54A7">
        <w:t xml:space="preserve"> pioneered by the architect Victor Gruen, who envisaged “enclosed shopping cent</w:t>
      </w:r>
      <w:r w:rsidR="00A74312">
        <w:t>re</w:t>
      </w:r>
      <w:r w:rsidR="001B54A7">
        <w:t xml:space="preserve">s which would parallel the ancient agora, the medieval market place and town square” (Lowe, 2000, p.245). A </w:t>
      </w:r>
      <w:r w:rsidR="00297C3A">
        <w:t xml:space="preserve">key </w:t>
      </w:r>
      <w:r w:rsidR="001B54A7">
        <w:t xml:space="preserve">objective of this new spatial form was to provide a site for shopping in which everything was in one place and </w:t>
      </w:r>
      <w:r w:rsidR="001F6C30">
        <w:t xml:space="preserve">conveniently </w:t>
      </w:r>
      <w:r w:rsidR="001B54A7">
        <w:t>accessible by car</w:t>
      </w:r>
      <w:r w:rsidR="001365D1">
        <w:t xml:space="preserve">. </w:t>
      </w:r>
      <w:r w:rsidR="001B54A7">
        <w:t>This principle for modern retail was evident in an advert for the opening of the Merrion Centre (fig</w:t>
      </w:r>
      <w:r w:rsidR="009A2480">
        <w:t xml:space="preserve"> </w:t>
      </w:r>
      <w:r w:rsidR="00800E6C">
        <w:t>52</w:t>
      </w:r>
      <w:r w:rsidR="001B54A7">
        <w:t xml:space="preserve">), </w:t>
      </w:r>
      <w:r w:rsidR="003E2882">
        <w:t>which boldly proclaimed</w:t>
      </w:r>
      <w:r w:rsidR="001B54A7">
        <w:t xml:space="preserve"> </w:t>
      </w:r>
      <w:r w:rsidR="00060958">
        <w:t>“</w:t>
      </w:r>
      <w:r w:rsidR="001B54A7">
        <w:t>It’s open…and everybody’s going!</w:t>
      </w:r>
      <w:r w:rsidR="00060958">
        <w:t>”</w:t>
      </w:r>
      <w:r w:rsidR="001B54A7">
        <w:t xml:space="preserve"> </w:t>
      </w:r>
    </w:p>
    <w:p w14:paraId="6369150D" w14:textId="77777777" w:rsidR="004E60D3" w:rsidRDefault="004E60D3" w:rsidP="004E60D3">
      <w:pPr>
        <w:jc w:val="center"/>
      </w:pPr>
      <w:r>
        <w:rPr>
          <w:noProof/>
        </w:rPr>
        <w:drawing>
          <wp:inline distT="0" distB="0" distL="0" distR="0" wp14:anchorId="3B34DABE" wp14:editId="0DA5B49D">
            <wp:extent cx="3968642" cy="2807673"/>
            <wp:effectExtent l="0" t="0" r="0" b="12065"/>
            <wp:docPr id="90" name="Picture 90" descr="LT-ACCESS-04:Users:adam.stone:Desktop:archive - merrion images :it's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0">
                      <a:extLst>
                        <a:ext uri="{28A0092B-C50C-407E-A947-70E740481C1C}">
                          <a14:useLocalDpi xmlns:a14="http://schemas.microsoft.com/office/drawing/2010/main"/>
                        </a:ext>
                      </a:extLst>
                    </a:blip>
                    <a:stretch>
                      <a:fillRect/>
                    </a:stretch>
                  </pic:blipFill>
                  <pic:spPr>
                    <a:xfrm>
                      <a:off x="0" y="0"/>
                      <a:ext cx="4015544" cy="2840855"/>
                    </a:xfrm>
                    <a:prstGeom prst="rect">
                      <a:avLst/>
                    </a:prstGeom>
                  </pic:spPr>
                </pic:pic>
              </a:graphicData>
            </a:graphic>
          </wp:inline>
        </w:drawing>
      </w:r>
    </w:p>
    <w:p w14:paraId="51597CC5" w14:textId="77777777" w:rsidR="004E60D3" w:rsidRPr="001963D0" w:rsidRDefault="004E60D3" w:rsidP="004E60D3">
      <w:pPr>
        <w:jc w:val="center"/>
      </w:pPr>
    </w:p>
    <w:p w14:paraId="46F5EBEF" w14:textId="1362DBF4" w:rsidR="004E60D3" w:rsidRDefault="00F30F7F">
      <w:pPr>
        <w:pStyle w:val="Caption"/>
      </w:pPr>
      <w:bookmarkStart w:id="114" w:name="_Toc75431172"/>
      <w:bookmarkStart w:id="115" w:name="_Toc79676598"/>
      <w:r>
        <w:t xml:space="preserve">Fig </w:t>
      </w:r>
      <w:r w:rsidR="009C1D65">
        <w:fldChar w:fldCharType="begin"/>
      </w:r>
      <w:r w:rsidR="009C1D65">
        <w:instrText xml:space="preserve"> SEQ Figure \* ARABIC </w:instrText>
      </w:r>
      <w:r w:rsidR="009C1D65">
        <w:fldChar w:fldCharType="separate"/>
      </w:r>
      <w:r w:rsidR="00621E7F">
        <w:rPr>
          <w:noProof/>
        </w:rPr>
        <w:t>52</w:t>
      </w:r>
      <w:r w:rsidR="009C1D65">
        <w:rPr>
          <w:noProof/>
        </w:rPr>
        <w:fldChar w:fldCharType="end"/>
      </w:r>
      <w:r>
        <w:rPr>
          <w:i/>
          <w:iCs/>
        </w:rPr>
        <w:t xml:space="preserve">. </w:t>
      </w:r>
      <w:r w:rsidRPr="00636AF8">
        <w:rPr>
          <w:i/>
          <w:iCs/>
        </w:rPr>
        <w:t>Advert for opening of the Merrion Centre</w:t>
      </w:r>
      <w:r w:rsidRPr="00636AF8">
        <w:t>.c1964 [Newspaper cutting]. At: Leeds: Town Centre Securities archive</w:t>
      </w:r>
      <w:bookmarkEnd w:id="114"/>
      <w:bookmarkEnd w:id="115"/>
    </w:p>
    <w:p w14:paraId="1A987D2E" w14:textId="58596596" w:rsidR="00EA6920" w:rsidRDefault="00EA6920" w:rsidP="0085424F">
      <w:pPr>
        <w:spacing w:line="360" w:lineRule="auto"/>
        <w:jc w:val="both"/>
      </w:pPr>
      <w:r>
        <w:t>Whilst giving</w:t>
      </w:r>
      <w:r w:rsidR="001B54A7">
        <w:t xml:space="preserve"> a sense of the celebratory nature of the Centre’s development</w:t>
      </w:r>
      <w:r>
        <w:t>,</w:t>
      </w:r>
      <w:r w:rsidR="001B54A7">
        <w:t xml:space="preserve"> </w:t>
      </w:r>
      <w:r>
        <w:t xml:space="preserve">the advert also gives an </w:t>
      </w:r>
      <w:r w:rsidR="001B54A7">
        <w:t xml:space="preserve">insight into its unique selling point as an easily accessible retail experience for all ages, with everything </w:t>
      </w:r>
      <w:r w:rsidR="003E2882">
        <w:t xml:space="preserve">you might need or desire </w:t>
      </w:r>
      <w:r w:rsidR="001B54A7">
        <w:t xml:space="preserve">under one roof. </w:t>
      </w:r>
      <w:r>
        <w:t xml:space="preserve">This was a new and innovative type of shopping experience, </w:t>
      </w:r>
      <w:r w:rsidR="0085424F">
        <w:t>“the first of its type in Europe to include numerous entertainment facilities as well as a traffic free pedestrian shopping precinct”</w:t>
      </w:r>
      <w:r>
        <w:t xml:space="preserve"> </w:t>
      </w:r>
      <w:r w:rsidR="0085424F">
        <w:t xml:space="preserve">(TCS, 1963). </w:t>
      </w:r>
      <w:r w:rsidR="00E9082A">
        <w:t>I</w:t>
      </w:r>
      <w:r w:rsidR="0085424F">
        <w:t xml:space="preserve">t </w:t>
      </w:r>
      <w:r>
        <w:t xml:space="preserve">sought to </w:t>
      </w:r>
      <w:r w:rsidR="0085424F">
        <w:t xml:space="preserve">build </w:t>
      </w:r>
      <w:r w:rsidR="00297C3A">
        <w:t>on</w:t>
      </w:r>
      <w:r>
        <w:t xml:space="preserve"> </w:t>
      </w:r>
      <w:r w:rsidR="0085424F">
        <w:t xml:space="preserve">the successes of </w:t>
      </w:r>
      <w:r>
        <w:t xml:space="preserve">Gruen’s New Jersey, Cherry Hill Mall, built in 1961. Gruen </w:t>
      </w:r>
      <w:r w:rsidR="006224E1">
        <w:t xml:space="preserve">had </w:t>
      </w:r>
      <w:r>
        <w:t xml:space="preserve">argued </w:t>
      </w:r>
      <w:r w:rsidR="00496A0B">
        <w:t xml:space="preserve">for </w:t>
      </w:r>
      <w:r>
        <w:t xml:space="preserve">a new </w:t>
      </w:r>
      <w:r w:rsidR="00496A0B">
        <w:t xml:space="preserve">type of </w:t>
      </w:r>
      <w:r>
        <w:t>shopping experience which could provide</w:t>
      </w:r>
      <w:r w:rsidR="00EE430C">
        <w:t>:</w:t>
      </w:r>
    </w:p>
    <w:p w14:paraId="6706FAD1" w14:textId="77777777" w:rsidR="00EA6920" w:rsidRDefault="00EA6920" w:rsidP="00EA6920">
      <w:pPr>
        <w:spacing w:line="360" w:lineRule="auto"/>
        <w:jc w:val="both"/>
      </w:pPr>
    </w:p>
    <w:p w14:paraId="11D10B1B" w14:textId="4619D748" w:rsidR="00EA6920" w:rsidRDefault="00EA6920" w:rsidP="003B0EF6">
      <w:pPr>
        <w:ind w:left="432" w:right="432"/>
        <w:jc w:val="both"/>
      </w:pPr>
      <w:r w:rsidRPr="00BD16D1">
        <w:t>attractions for shoppers by meeting other needs [i.e. other than simply consumption] which are inherent in the psychological climate peculiar to suburbia. By affording opportunities for social life and</w:t>
      </w:r>
      <w:r>
        <w:t xml:space="preserve"> creation in a protected pedes</w:t>
      </w:r>
      <w:r w:rsidRPr="00BD16D1">
        <w:t>trian environment, by incorpo</w:t>
      </w:r>
      <w:r>
        <w:t>rating civic and educational fa</w:t>
      </w:r>
      <w:r w:rsidRPr="00BD16D1">
        <w:t>cilities, shopping ce</w:t>
      </w:r>
      <w:r>
        <w:t>nters can fill an existing void (Kascha Seamon, 2006, p.8)</w:t>
      </w:r>
      <w:r w:rsidR="00377E5C">
        <w:t>.</w:t>
      </w:r>
    </w:p>
    <w:p w14:paraId="7D1F53E4" w14:textId="77777777" w:rsidR="00EA6920" w:rsidRPr="00BD16D1" w:rsidRDefault="00EA6920" w:rsidP="00EA6920">
      <w:pPr>
        <w:spacing w:line="360" w:lineRule="auto"/>
        <w:jc w:val="both"/>
      </w:pPr>
    </w:p>
    <w:p w14:paraId="4AC330E6" w14:textId="63C80B4F" w:rsidR="001B54A7" w:rsidRDefault="001B54A7" w:rsidP="0085424F">
      <w:pPr>
        <w:spacing w:line="360" w:lineRule="auto"/>
        <w:jc w:val="both"/>
      </w:pPr>
      <w:r>
        <w:t xml:space="preserve">This </w:t>
      </w:r>
      <w:r w:rsidR="00AB46E9">
        <w:t xml:space="preserve">new shopping </w:t>
      </w:r>
      <w:r w:rsidR="003E2882">
        <w:t>con</w:t>
      </w:r>
      <w:r w:rsidR="00E54BC7">
        <w:t>ce</w:t>
      </w:r>
      <w:r w:rsidR="003E2882">
        <w:t>pt</w:t>
      </w:r>
      <w:r w:rsidR="0070419C">
        <w:t xml:space="preserve"> </w:t>
      </w:r>
      <w:r w:rsidR="00AB46E9">
        <w:t xml:space="preserve">was </w:t>
      </w:r>
      <w:r w:rsidR="0085424F">
        <w:t>observed first hand</w:t>
      </w:r>
      <w:r w:rsidR="00AB46E9">
        <w:t xml:space="preserve"> </w:t>
      </w:r>
      <w:r w:rsidR="0070419C">
        <w:t xml:space="preserve">by </w:t>
      </w:r>
      <w:r>
        <w:t xml:space="preserve">the </w:t>
      </w:r>
      <w:r w:rsidR="000B3AD2">
        <w:t>M</w:t>
      </w:r>
      <w:r w:rsidR="00B53E64">
        <w:t>e</w:t>
      </w:r>
      <w:r w:rsidR="000B3AD2">
        <w:t>rrion C</w:t>
      </w:r>
      <w:r>
        <w:t>entre</w:t>
      </w:r>
      <w:r w:rsidR="000B3AD2">
        <w:t>’s</w:t>
      </w:r>
      <w:r>
        <w:t xml:space="preserve"> developer and owner, Arnold </w:t>
      </w:r>
      <w:r w:rsidRPr="001963D0">
        <w:t>Ziff</w:t>
      </w:r>
      <w:r>
        <w:t xml:space="preserve">, chief executive of Town Centre Securities (TCS), who </w:t>
      </w:r>
      <w:r w:rsidR="00494B16">
        <w:t xml:space="preserve">had previously visited New Jersey </w:t>
      </w:r>
      <w:r w:rsidR="000B3AD2">
        <w:t>with the Centre’s architect Basil Gillinson (Watson, 2005,</w:t>
      </w:r>
      <w:r w:rsidR="00CE49F1">
        <w:t xml:space="preserve"> </w:t>
      </w:r>
      <w:r w:rsidR="000B3AD2">
        <w:t>p.52)</w:t>
      </w:r>
      <w:r w:rsidR="00494B16">
        <w:t xml:space="preserve">. </w:t>
      </w:r>
      <w:r w:rsidR="000B3AD2">
        <w:t xml:space="preserve">Ziff had clearly recognised the potential of this type of retail when describing </w:t>
      </w:r>
      <w:r>
        <w:t xml:space="preserve">the </w:t>
      </w:r>
      <w:r w:rsidR="00AB46E9">
        <w:t>Centre’s</w:t>
      </w:r>
      <w:r>
        <w:t xml:space="preserve"> objective as follows</w:t>
      </w:r>
      <w:r w:rsidR="00972CB5">
        <w:t>:</w:t>
      </w:r>
    </w:p>
    <w:p w14:paraId="3D37C12C" w14:textId="77777777" w:rsidR="001B54A7" w:rsidRDefault="001B54A7" w:rsidP="00573E58">
      <w:pPr>
        <w:spacing w:line="360" w:lineRule="auto"/>
        <w:jc w:val="both"/>
      </w:pPr>
    </w:p>
    <w:p w14:paraId="1EFA88C2" w14:textId="174D0A07" w:rsidR="001B54A7" w:rsidRDefault="001B54A7" w:rsidP="00F9419B">
      <w:pPr>
        <w:ind w:left="432" w:right="432"/>
        <w:jc w:val="both"/>
      </w:pPr>
      <w:r>
        <w:t>To allow pedestrians to shop in comfort without the inconvenience of vehicles</w:t>
      </w:r>
      <w:r w:rsidRPr="009F00B0">
        <w:t xml:space="preserve"> </w:t>
      </w:r>
      <w:r>
        <w:t xml:space="preserve">to hamper their movements, yet their cars can be parked close by to the shops, eliminating today’s parking problems </w:t>
      </w:r>
      <w:r w:rsidRPr="00340648">
        <w:t>(Watson, 2005, p.52)</w:t>
      </w:r>
      <w:r>
        <w:t>.</w:t>
      </w:r>
    </w:p>
    <w:p w14:paraId="1649F3DE" w14:textId="77777777" w:rsidR="001B54A7" w:rsidRDefault="001B54A7" w:rsidP="00573E58">
      <w:pPr>
        <w:spacing w:line="360" w:lineRule="auto"/>
        <w:jc w:val="both"/>
      </w:pPr>
    </w:p>
    <w:p w14:paraId="416A7D4C" w14:textId="4E2B9E25" w:rsidR="001B54A7" w:rsidRDefault="000B3AD2" w:rsidP="0085424F">
      <w:pPr>
        <w:spacing w:line="360" w:lineRule="auto"/>
        <w:jc w:val="both"/>
      </w:pPr>
      <w:r>
        <w:t>Emulating</w:t>
      </w:r>
      <w:r w:rsidR="00AB46E9">
        <w:t xml:space="preserve"> Gruen’s </w:t>
      </w:r>
      <w:r w:rsidR="0085424F">
        <w:t>vision</w:t>
      </w:r>
      <w:r w:rsidR="00AB46E9">
        <w:t xml:space="preserve">, the Centre </w:t>
      </w:r>
      <w:r w:rsidR="001B54A7">
        <w:t xml:space="preserve">boasted </w:t>
      </w:r>
      <w:r w:rsidR="0085424F">
        <w:t xml:space="preserve">one hundred shops, </w:t>
      </w:r>
      <w:r w:rsidR="00AB46E9">
        <w:t>a multi-story carpark, a cinema,</w:t>
      </w:r>
      <w:r w:rsidR="0085424F">
        <w:t xml:space="preserve"> a dance hall, two office blocks, a</w:t>
      </w:r>
      <w:r w:rsidR="00AB46E9">
        <w:t xml:space="preserve"> bowling alley and hotel as well as </w:t>
      </w:r>
      <w:r w:rsidR="001B54A7">
        <w:t>the countr</w:t>
      </w:r>
      <w:r w:rsidR="00E3175E">
        <w:t>y’</w:t>
      </w:r>
      <w:r w:rsidR="001B54A7">
        <w:t xml:space="preserve">s first outdoor </w:t>
      </w:r>
      <w:r w:rsidR="003119F6">
        <w:t>travellator</w:t>
      </w:r>
      <w:r w:rsidR="001B54A7">
        <w:t xml:space="preserve"> and purpose-built bus </w:t>
      </w:r>
      <w:r w:rsidR="00AB46E9">
        <w:t>terminal</w:t>
      </w:r>
      <w:r w:rsidR="001B54A7">
        <w:t xml:space="preserve"> </w:t>
      </w:r>
      <w:r w:rsidR="00AB46E9">
        <w:t xml:space="preserve">directly beside what was then a flagship </w:t>
      </w:r>
      <w:r w:rsidR="001B54A7">
        <w:t>Morrisons supermarket</w:t>
      </w:r>
      <w:r>
        <w:t>.</w:t>
      </w:r>
      <w:r w:rsidR="001B54A7">
        <w:t xml:space="preserve"> </w:t>
      </w:r>
    </w:p>
    <w:p w14:paraId="1AAB083C" w14:textId="77777777" w:rsidR="001B54A7" w:rsidRPr="00994602" w:rsidRDefault="001B54A7" w:rsidP="00573E58">
      <w:pPr>
        <w:ind w:left="220"/>
        <w:rPr>
          <w:sz w:val="20"/>
          <w:szCs w:val="20"/>
        </w:rPr>
      </w:pPr>
    </w:p>
    <w:p w14:paraId="4C2F9B12" w14:textId="770CBE51" w:rsidR="009A2480" w:rsidRDefault="001B54A7">
      <w:pPr>
        <w:spacing w:line="360" w:lineRule="auto"/>
        <w:jc w:val="both"/>
      </w:pPr>
      <w:r w:rsidRPr="00A600AA">
        <w:t xml:space="preserve">The </w:t>
      </w:r>
      <w:r w:rsidR="005F49D7">
        <w:t xml:space="preserve">construction </w:t>
      </w:r>
      <w:r w:rsidRPr="00A600AA">
        <w:t xml:space="preserve">site stretched from Merrion Street on the south side to Cobourg Street on the north with Wade Lane to the east and Woodhouse Lane to the west. Straddling the site east to west were the two roads, St Columba Street and Rockingham Street`.  </w:t>
      </w:r>
      <w:r>
        <w:t>Initially</w:t>
      </w:r>
      <w:r w:rsidR="00E3175E">
        <w:t>,</w:t>
      </w:r>
      <w:r>
        <w:t xml:space="preserve"> t</w:t>
      </w:r>
      <w:r w:rsidRPr="001963D0">
        <w:t xml:space="preserve">he </w:t>
      </w:r>
      <w:r>
        <w:t>excessive</w:t>
      </w:r>
      <w:r w:rsidRPr="001963D0">
        <w:t xml:space="preserve"> </w:t>
      </w:r>
      <w:r>
        <w:t xml:space="preserve">scale </w:t>
      </w:r>
      <w:r w:rsidRPr="001963D0">
        <w:t xml:space="preserve">of the build made </w:t>
      </w:r>
      <w:r>
        <w:t>securing the £2 million (</w:t>
      </w:r>
      <w:r w:rsidRPr="00F9419B">
        <w:t>Watson, 2005</w:t>
      </w:r>
      <w:r w:rsidR="00B61F39" w:rsidRPr="00F9419B">
        <w:t>, p</w:t>
      </w:r>
      <w:r w:rsidR="00ED50EE" w:rsidRPr="00F9419B">
        <w:t>.5</w:t>
      </w:r>
      <w:r w:rsidR="00A5411C">
        <w:t>2</w:t>
      </w:r>
      <w:r w:rsidRPr="00ED50EE">
        <w:t>)</w:t>
      </w:r>
      <w:r>
        <w:t xml:space="preserve"> investment</w:t>
      </w:r>
      <w:r w:rsidRPr="001963D0">
        <w:t xml:space="preserve"> difficult</w:t>
      </w:r>
      <w:r>
        <w:t>.</w:t>
      </w:r>
      <w:r w:rsidRPr="001C7475">
        <w:t xml:space="preserve"> </w:t>
      </w:r>
      <w:r>
        <w:t>At the time</w:t>
      </w:r>
      <w:r w:rsidR="00E3175E">
        <w:t>,</w:t>
      </w:r>
      <w:r>
        <w:t xml:space="preserve"> </w:t>
      </w:r>
      <w:r w:rsidR="00E3175E">
        <w:t>c</w:t>
      </w:r>
      <w:r w:rsidR="003A7063">
        <w:t xml:space="preserve">ritics of the scheme </w:t>
      </w:r>
      <w:r w:rsidRPr="001963D0">
        <w:t xml:space="preserve">questioned </w:t>
      </w:r>
      <w:r>
        <w:t xml:space="preserve">the concept of a shopping precinct when smaller supermarkets were seen as </w:t>
      </w:r>
      <w:r w:rsidR="00ED50EE">
        <w:t>a novelty</w:t>
      </w:r>
      <w:r>
        <w:t xml:space="preserve">. </w:t>
      </w:r>
      <w:r w:rsidR="003A7063">
        <w:t xml:space="preserve">They </w:t>
      </w:r>
      <w:r>
        <w:t xml:space="preserve">raised </w:t>
      </w:r>
      <w:r w:rsidR="00892FCD">
        <w:t xml:space="preserve">concerns </w:t>
      </w:r>
      <w:r>
        <w:t>regarding its</w:t>
      </w:r>
      <w:r w:rsidRPr="001963D0">
        <w:t xml:space="preserve"> </w:t>
      </w:r>
      <w:r>
        <w:t xml:space="preserve">excessive </w:t>
      </w:r>
      <w:r w:rsidRPr="001963D0">
        <w:t>scale</w:t>
      </w:r>
      <w:r>
        <w:t xml:space="preserve">, high </w:t>
      </w:r>
      <w:r w:rsidRPr="001963D0">
        <w:t>cost</w:t>
      </w:r>
      <w:r>
        <w:t xml:space="preserve"> and </w:t>
      </w:r>
      <w:r w:rsidR="003A7063">
        <w:t xml:space="preserve">exceptionally </w:t>
      </w:r>
      <w:r w:rsidR="00892FCD">
        <w:t>large</w:t>
      </w:r>
      <w:r w:rsidR="003A7063">
        <w:t>,</w:t>
      </w:r>
      <w:r w:rsidR="00892FCD">
        <w:t xml:space="preserve"> </w:t>
      </w:r>
      <w:r>
        <w:t>1100 space</w:t>
      </w:r>
      <w:r w:rsidR="00E3175E">
        <w:t>,</w:t>
      </w:r>
      <w:r>
        <w:t xml:space="preserve"> multi stor</w:t>
      </w:r>
      <w:r w:rsidR="00E3175E">
        <w:t>e</w:t>
      </w:r>
      <w:r>
        <w:t xml:space="preserve">y car park, in an era where many households did not have a car. </w:t>
      </w:r>
      <w:r w:rsidR="003A7063">
        <w:t>F</w:t>
      </w:r>
      <w:r w:rsidR="005F49D7">
        <w:t>ortunatel</w:t>
      </w:r>
      <w:r w:rsidR="003A7063">
        <w:t>y</w:t>
      </w:r>
      <w:r w:rsidR="000B3AD2">
        <w:t xml:space="preserve"> for the developer</w:t>
      </w:r>
      <w:r w:rsidR="00E3175E">
        <w:t>,</w:t>
      </w:r>
      <w:r w:rsidR="003A7063">
        <w:t xml:space="preserve"> </w:t>
      </w:r>
      <w:r>
        <w:t xml:space="preserve">the </w:t>
      </w:r>
      <w:r w:rsidR="000B3AD2">
        <w:t xml:space="preserve">site </w:t>
      </w:r>
      <w:r>
        <w:t xml:space="preserve">swiftly </w:t>
      </w:r>
      <w:r w:rsidRPr="001963D0">
        <w:t xml:space="preserve">became a </w:t>
      </w:r>
      <w:r>
        <w:t xml:space="preserve">commercial and </w:t>
      </w:r>
      <w:r w:rsidRPr="001963D0">
        <w:t xml:space="preserve">cultural </w:t>
      </w:r>
      <w:r>
        <w:t>success within the city</w:t>
      </w:r>
      <w:r w:rsidRPr="001963D0">
        <w:t xml:space="preserve">, </w:t>
      </w:r>
      <w:r w:rsidR="00297C3A">
        <w:t>becoming a social hub due to</w:t>
      </w:r>
      <w:r w:rsidRPr="001963D0">
        <w:t xml:space="preserve"> the Northern Soul scene at the </w:t>
      </w:r>
      <w:r w:rsidR="00297C3A">
        <w:t xml:space="preserve">New </w:t>
      </w:r>
      <w:r w:rsidRPr="001963D0">
        <w:t>Mecca Locarno Ballroom</w:t>
      </w:r>
      <w:r w:rsidR="000B3AD2">
        <w:t>.</w:t>
      </w:r>
      <w:r>
        <w:rPr>
          <w:vertAlign w:val="superscript"/>
        </w:rPr>
        <w:t xml:space="preserve"> </w:t>
      </w:r>
    </w:p>
    <w:p w14:paraId="0C108178" w14:textId="77777777" w:rsidR="000D6D16" w:rsidRDefault="000D6D16" w:rsidP="00107E4A">
      <w:pPr>
        <w:jc w:val="both"/>
        <w:rPr>
          <w:b/>
          <w:bCs/>
        </w:rPr>
      </w:pPr>
    </w:p>
    <w:p w14:paraId="3308A312" w14:textId="53B9D036" w:rsidR="001B54A7" w:rsidRDefault="001B54A7">
      <w:pPr>
        <w:pStyle w:val="Heading2"/>
      </w:pPr>
      <w:bookmarkStart w:id="116" w:name="_Toc79676755"/>
      <w:r>
        <w:t>Representing the Merrion Centre</w:t>
      </w:r>
      <w:bookmarkEnd w:id="116"/>
    </w:p>
    <w:p w14:paraId="6D64CB78" w14:textId="2FB1F7CF" w:rsidR="001B54A7" w:rsidRDefault="001B54A7" w:rsidP="004467EF">
      <w:pPr>
        <w:spacing w:line="360" w:lineRule="auto"/>
        <w:jc w:val="both"/>
      </w:pPr>
      <w:r>
        <w:t xml:space="preserve">The </w:t>
      </w:r>
      <w:r w:rsidR="005F49D7">
        <w:t xml:space="preserve">original </w:t>
      </w:r>
      <w:r>
        <w:t xml:space="preserve">model of the Centre (fig </w:t>
      </w:r>
      <w:r w:rsidR="00800E6C">
        <w:t>53</w:t>
      </w:r>
      <w:r>
        <w:t>) shows the open</w:t>
      </w:r>
      <w:r w:rsidR="00E3175E">
        <w:t>-</w:t>
      </w:r>
      <w:r>
        <w:t>plan</w:t>
      </w:r>
      <w:r w:rsidR="00E3175E">
        <w:t>,</w:t>
      </w:r>
      <w:r>
        <w:t xml:space="preserve"> geometric design of the site which innovatively incorporated office space with multi</w:t>
      </w:r>
      <w:r w:rsidR="00E3175E">
        <w:t>-</w:t>
      </w:r>
      <w:r>
        <w:t>stor</w:t>
      </w:r>
      <w:r w:rsidR="00E3175E">
        <w:t>e</w:t>
      </w:r>
      <w:r>
        <w:t xml:space="preserve">y car parking, to accommodate envisaged future demand. A later model (fig </w:t>
      </w:r>
      <w:r w:rsidR="00800E6C">
        <w:t>54</w:t>
      </w:r>
      <w:r>
        <w:t>) shows the substantial changes made to the building since the initial design, includ</w:t>
      </w:r>
      <w:r w:rsidR="005F49D7">
        <w:t>ing</w:t>
      </w:r>
      <w:r>
        <w:t xml:space="preserve"> a roof to cover the main pedestrian area and the </w:t>
      </w:r>
      <w:r w:rsidR="00DC1AB2">
        <w:t xml:space="preserve">removal of </w:t>
      </w:r>
      <w:r>
        <w:t>a road which separated the Morrison’s store (bottom</w:t>
      </w:r>
      <w:r w:rsidR="005F49D7">
        <w:t xml:space="preserve"> </w:t>
      </w:r>
      <w:r>
        <w:t xml:space="preserve">of the image) from the main site. This </w:t>
      </w:r>
      <w:r w:rsidR="005F49D7">
        <w:t xml:space="preserve">more </w:t>
      </w:r>
      <w:r>
        <w:t xml:space="preserve">recent model </w:t>
      </w:r>
      <w:r w:rsidR="00902855">
        <w:t>highlighted the Centre as a structure of change and transition rather than a stagnant, fixed site. The persistent redevelopment of the Centre throughout its history resonates with Seamon’s</w:t>
      </w:r>
      <w:r w:rsidR="00902855" w:rsidRPr="00400163">
        <w:t xml:space="preserve"> </w:t>
      </w:r>
      <w:r w:rsidR="00902855">
        <w:t xml:space="preserve">notion of </w:t>
      </w:r>
      <w:r w:rsidR="003B0EF6">
        <w:t>‘</w:t>
      </w:r>
      <w:r w:rsidR="00902855">
        <w:t>place intensification</w:t>
      </w:r>
      <w:r w:rsidR="003B0EF6">
        <w:t>’</w:t>
      </w:r>
      <w:r w:rsidR="003A119C">
        <w:t xml:space="preserve"> (Seamon, 2018, p.9) </w:t>
      </w:r>
      <w:r w:rsidR="00902855">
        <w:t xml:space="preserve">in which </w:t>
      </w:r>
      <w:r w:rsidR="00FC4439">
        <w:t xml:space="preserve">the considered </w:t>
      </w:r>
      <w:r w:rsidR="00902855">
        <w:t>remodel</w:t>
      </w:r>
      <w:r w:rsidR="00FC4439">
        <w:t>ling</w:t>
      </w:r>
      <w:r w:rsidR="00902855">
        <w:t xml:space="preserve"> </w:t>
      </w:r>
      <w:r w:rsidR="00FC4439">
        <w:t>of a spatial environment has the potential to strengthen place</w:t>
      </w:r>
      <w:r w:rsidR="00902855">
        <w:t xml:space="preserve">. </w:t>
      </w:r>
      <w:r w:rsidR="005F4026">
        <w:t xml:space="preserve">As previously mentioned, </w:t>
      </w:r>
      <w:r w:rsidR="004467EF" w:rsidRPr="004467EF">
        <w:t>Seamon</w:t>
      </w:r>
      <w:r w:rsidR="00CB3E81">
        <w:t>’s research</w:t>
      </w:r>
      <w:r w:rsidR="004467EF" w:rsidRPr="004467EF">
        <w:t xml:space="preserve"> identif</w:t>
      </w:r>
      <w:r w:rsidR="004467EF">
        <w:t>ied</w:t>
      </w:r>
      <w:r w:rsidR="004467EF" w:rsidRPr="004467EF">
        <w:t xml:space="preserve"> six process which work</w:t>
      </w:r>
      <w:r w:rsidR="00CB3E81">
        <w:t>ed</w:t>
      </w:r>
      <w:r w:rsidR="004467EF" w:rsidRPr="004467EF">
        <w:t xml:space="preserve"> together to </w:t>
      </w:r>
      <w:r w:rsidR="004467EF">
        <w:t xml:space="preserve">either </w:t>
      </w:r>
      <w:r w:rsidR="004467EF" w:rsidRPr="004467EF">
        <w:t>invigorate or weaken place</w:t>
      </w:r>
      <w:r w:rsidR="004467EF">
        <w:t>, noting</w:t>
      </w:r>
      <w:r w:rsidR="00CB3E81">
        <w:t xml:space="preserve"> that</w:t>
      </w:r>
      <w:r w:rsidR="004467EF" w:rsidRPr="004467EF">
        <w:t xml:space="preserve"> </w:t>
      </w:r>
      <w:r w:rsidR="00CB3E81">
        <w:t>p</w:t>
      </w:r>
      <w:r w:rsidR="004467EF" w:rsidRPr="004467EF">
        <w:t>lace intensification</w:t>
      </w:r>
      <w:r w:rsidR="005F4026">
        <w:t xml:space="preserve"> </w:t>
      </w:r>
      <w:r w:rsidR="004467EF" w:rsidRPr="004467EF">
        <w:t>happens through well considered architectural, planning and policy decisions which improve how communities interact with place.</w:t>
      </w:r>
      <w:r w:rsidR="004467EF">
        <w:t xml:space="preserve"> </w:t>
      </w:r>
      <w:r w:rsidR="00FC4439">
        <w:t>The later model also</w:t>
      </w:r>
      <w:r w:rsidR="00902855">
        <w:t xml:space="preserve"> </w:t>
      </w:r>
      <w:r w:rsidR="00224F21">
        <w:t>beca</w:t>
      </w:r>
      <w:r w:rsidR="005F49D7">
        <w:t xml:space="preserve">me </w:t>
      </w:r>
      <w:r>
        <w:t>a</w:t>
      </w:r>
      <w:r w:rsidR="00902855">
        <w:t>n important</w:t>
      </w:r>
      <w:r>
        <w:t xml:space="preserve"> subject </w:t>
      </w:r>
      <w:r w:rsidR="00FC4439">
        <w:t>with</w:t>
      </w:r>
      <w:r w:rsidR="00902855">
        <w:t xml:space="preserve">in the study, resulting in a </w:t>
      </w:r>
      <w:r>
        <w:t xml:space="preserve">series of paintings which explored the indexical link between subject and representation, as will be discussed in chapter five. </w:t>
      </w:r>
    </w:p>
    <w:p w14:paraId="4EDEA3F1" w14:textId="77777777" w:rsidR="001B54A7" w:rsidRDefault="001B54A7" w:rsidP="00573E58">
      <w:pPr>
        <w:spacing w:line="360" w:lineRule="auto"/>
        <w:jc w:val="center"/>
      </w:pPr>
      <w:r w:rsidRPr="001963D0">
        <w:rPr>
          <w:noProof/>
        </w:rPr>
        <w:drawing>
          <wp:inline distT="0" distB="0" distL="0" distR="0" wp14:anchorId="1F0AE99F" wp14:editId="351F743B">
            <wp:extent cx="4579112" cy="3535449"/>
            <wp:effectExtent l="0" t="0" r="0" b="0"/>
            <wp:docPr id="18" name="Picture 18" descr="LT-ACCESS-04:Users:adam.stone:Desktop:archive - merrion images :img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T-ACCESS-04:Users:adam.stone:Desktop:archive - merrion images :img187.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4800571" cy="370643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AF36A23" w14:textId="3EEAE66A" w:rsidR="001B54A7" w:rsidRDefault="00F30F7F">
      <w:pPr>
        <w:pStyle w:val="Caption"/>
      </w:pPr>
      <w:bookmarkStart w:id="117" w:name="_Toc75431173"/>
      <w:bookmarkStart w:id="118" w:name="_Toc79676599"/>
      <w:r>
        <w:t xml:space="preserve">Fig </w:t>
      </w:r>
      <w:r w:rsidR="009C1D65">
        <w:fldChar w:fldCharType="begin"/>
      </w:r>
      <w:r w:rsidR="009C1D65">
        <w:instrText xml:space="preserve"> SEQ Figure \* ARABIC </w:instrText>
      </w:r>
      <w:r w:rsidR="009C1D65">
        <w:fldChar w:fldCharType="separate"/>
      </w:r>
      <w:r w:rsidR="00621E7F">
        <w:rPr>
          <w:noProof/>
        </w:rPr>
        <w:t>53</w:t>
      </w:r>
      <w:r w:rsidR="009C1D65">
        <w:rPr>
          <w:noProof/>
        </w:rPr>
        <w:fldChar w:fldCharType="end"/>
      </w:r>
      <w:r>
        <w:t xml:space="preserve">. Town Centre Securities (TCS). </w:t>
      </w:r>
      <w:r w:rsidRPr="00636AF8">
        <w:t>c1962</w:t>
      </w:r>
      <w:r>
        <w:rPr>
          <w:i/>
          <w:iCs/>
        </w:rPr>
        <w:t xml:space="preserve">. </w:t>
      </w:r>
      <w:r w:rsidRPr="00636AF8">
        <w:rPr>
          <w:i/>
          <w:iCs/>
        </w:rPr>
        <w:t>Architect</w:t>
      </w:r>
      <w:r>
        <w:rPr>
          <w:i/>
          <w:iCs/>
        </w:rPr>
        <w:t>’</w:t>
      </w:r>
      <w:r w:rsidRPr="00636AF8">
        <w:rPr>
          <w:i/>
          <w:iCs/>
        </w:rPr>
        <w:t>s Model of Merrion Centre</w:t>
      </w:r>
      <w:r>
        <w:t>. [Photograph]. At TCS archive: Leeds</w:t>
      </w:r>
      <w:bookmarkEnd w:id="117"/>
      <w:bookmarkEnd w:id="118"/>
    </w:p>
    <w:p w14:paraId="1B2A79EA" w14:textId="77777777" w:rsidR="00F30F7F" w:rsidRPr="00593289" w:rsidRDefault="00F30F7F" w:rsidP="00593289"/>
    <w:p w14:paraId="573B8785" w14:textId="77777777" w:rsidR="001B54A7" w:rsidRDefault="001B54A7" w:rsidP="0040528D">
      <w:pPr>
        <w:spacing w:line="360" w:lineRule="auto"/>
        <w:jc w:val="center"/>
      </w:pPr>
      <w:r>
        <w:rPr>
          <w:noProof/>
        </w:rPr>
        <w:drawing>
          <wp:inline distT="0" distB="0" distL="0" distR="0" wp14:anchorId="2A2898BF" wp14:editId="5A208D59">
            <wp:extent cx="4902197" cy="3431540"/>
            <wp:effectExtent l="0" t="0" r="635" b="0"/>
            <wp:docPr id="21" name="Picture 21" descr="model%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0">
                      <a:extLst>
                        <a:ext uri="{28A0092B-C50C-407E-A947-70E740481C1C}">
                          <a14:useLocalDpi xmlns:a14="http://schemas.microsoft.com/office/drawing/2010/main"/>
                        </a:ext>
                      </a:extLst>
                    </a:blip>
                    <a:stretch>
                      <a:fillRect/>
                    </a:stretch>
                  </pic:blipFill>
                  <pic:spPr>
                    <a:xfrm>
                      <a:off x="0" y="0"/>
                      <a:ext cx="4925725" cy="3448010"/>
                    </a:xfrm>
                    <a:prstGeom prst="rect">
                      <a:avLst/>
                    </a:prstGeom>
                  </pic:spPr>
                </pic:pic>
              </a:graphicData>
            </a:graphic>
          </wp:inline>
        </w:drawing>
      </w:r>
    </w:p>
    <w:p w14:paraId="00D0AC24" w14:textId="6E00626E" w:rsidR="001B54A7" w:rsidRDefault="00F30F7F">
      <w:pPr>
        <w:pStyle w:val="Caption"/>
      </w:pPr>
      <w:bookmarkStart w:id="119" w:name="_Toc75431174"/>
      <w:bookmarkStart w:id="120" w:name="_Toc79676600"/>
      <w:r>
        <w:t xml:space="preserve">Fig </w:t>
      </w:r>
      <w:r w:rsidR="009C1D65">
        <w:fldChar w:fldCharType="begin"/>
      </w:r>
      <w:r w:rsidR="009C1D65">
        <w:instrText xml:space="preserve"> SEQ Figure \* ARABIC </w:instrText>
      </w:r>
      <w:r w:rsidR="009C1D65">
        <w:fldChar w:fldCharType="separate"/>
      </w:r>
      <w:r w:rsidR="00621E7F">
        <w:rPr>
          <w:noProof/>
        </w:rPr>
        <w:t>54</w:t>
      </w:r>
      <w:r w:rsidR="009C1D65">
        <w:rPr>
          <w:noProof/>
        </w:rPr>
        <w:fldChar w:fldCharType="end"/>
      </w:r>
      <w:r>
        <w:t xml:space="preserve">. Stone, A. 2019. </w:t>
      </w:r>
      <w:r w:rsidRPr="000A0750">
        <w:rPr>
          <w:i/>
          <w:iCs/>
        </w:rPr>
        <w:t>Photograph of Merrion Centre Model</w:t>
      </w:r>
      <w:r>
        <w:rPr>
          <w:i/>
          <w:iCs/>
        </w:rPr>
        <w:t xml:space="preserve"> in TCS archive</w:t>
      </w:r>
      <w:r>
        <w:t>. [Photograph].</w:t>
      </w:r>
      <w:bookmarkEnd w:id="119"/>
      <w:bookmarkEnd w:id="120"/>
    </w:p>
    <w:p w14:paraId="60689CDF" w14:textId="77777777" w:rsidR="001B54A7" w:rsidRDefault="001B54A7" w:rsidP="00D4308F">
      <w:pPr>
        <w:spacing w:line="360" w:lineRule="auto"/>
        <w:jc w:val="center"/>
      </w:pPr>
      <w:r>
        <w:rPr>
          <w:noProof/>
        </w:rPr>
        <w:drawing>
          <wp:inline distT="0" distB="0" distL="0" distR="0" wp14:anchorId="164E93A2" wp14:editId="0C40F23A">
            <wp:extent cx="4988346" cy="3888740"/>
            <wp:effectExtent l="0" t="0" r="0" b="0"/>
            <wp:docPr id="38" name="Picture 38" descr="../Documents/PHD/all%20things%20transfer%20/viva%20images%20to%20print/viva%20archive%20printed/cgi%20merrion%20h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71">
                      <a:extLst>
                        <a:ext uri="{28A0092B-C50C-407E-A947-70E740481C1C}">
                          <a14:useLocalDpi xmlns:a14="http://schemas.microsoft.com/office/drawing/2010/main"/>
                        </a:ext>
                      </a:extLst>
                    </a:blip>
                    <a:stretch>
                      <a:fillRect/>
                    </a:stretch>
                  </pic:blipFill>
                  <pic:spPr>
                    <a:xfrm>
                      <a:off x="0" y="0"/>
                      <a:ext cx="5000973" cy="3898584"/>
                    </a:xfrm>
                    <a:prstGeom prst="rect">
                      <a:avLst/>
                    </a:prstGeom>
                  </pic:spPr>
                </pic:pic>
              </a:graphicData>
            </a:graphic>
          </wp:inline>
        </w:drawing>
      </w:r>
    </w:p>
    <w:p w14:paraId="2A17FBB2" w14:textId="5AE12430" w:rsidR="001B54A7" w:rsidRDefault="00F30F7F">
      <w:pPr>
        <w:pStyle w:val="Caption"/>
      </w:pPr>
      <w:bookmarkStart w:id="121" w:name="_Toc75431175"/>
      <w:bookmarkStart w:id="122" w:name="_Toc79676601"/>
      <w:r>
        <w:t xml:space="preserve">Fig </w:t>
      </w:r>
      <w:r w:rsidR="009C1D65">
        <w:fldChar w:fldCharType="begin"/>
      </w:r>
      <w:r w:rsidR="009C1D65">
        <w:instrText xml:space="preserve"> SEQ Figure \* ARABIC </w:instrText>
      </w:r>
      <w:r w:rsidR="009C1D65">
        <w:fldChar w:fldCharType="separate"/>
      </w:r>
      <w:r w:rsidR="00621E7F">
        <w:rPr>
          <w:noProof/>
        </w:rPr>
        <w:t>55</w:t>
      </w:r>
      <w:r w:rsidR="009C1D65">
        <w:rPr>
          <w:noProof/>
        </w:rPr>
        <w:fldChar w:fldCharType="end"/>
      </w:r>
      <w:r>
        <w:t xml:space="preserve">. Town Centre Securities. </w:t>
      </w:r>
      <w:r w:rsidRPr="000A0750">
        <w:rPr>
          <w:i/>
          <w:iCs/>
        </w:rPr>
        <w:t>Gillinson Barnett and Partners: The Merrion Centre</w:t>
      </w:r>
      <w:r>
        <w:t>. At TCS archive: Leeds</w:t>
      </w:r>
      <w:bookmarkEnd w:id="121"/>
      <w:bookmarkEnd w:id="122"/>
      <w:r>
        <w:t xml:space="preserve"> </w:t>
      </w:r>
      <w:r w:rsidRPr="000A0750">
        <w:t xml:space="preserve"> </w:t>
      </w:r>
    </w:p>
    <w:p w14:paraId="751FA517" w14:textId="03FECBF8" w:rsidR="001B54A7" w:rsidRDefault="001B54A7">
      <w:pPr>
        <w:spacing w:line="360" w:lineRule="auto"/>
        <w:jc w:val="both"/>
      </w:pPr>
      <w:r>
        <w:t xml:space="preserve">Presenting </w:t>
      </w:r>
      <w:r w:rsidR="00F45F4A">
        <w:t>the</w:t>
      </w:r>
      <w:r>
        <w:t xml:space="preserve"> Merrion Centre</w:t>
      </w:r>
      <w:r w:rsidR="00F45F4A">
        <w:t xml:space="preserve"> as a futuristic structure</w:t>
      </w:r>
      <w:r w:rsidR="00E3175E">
        <w:t>,</w:t>
      </w:r>
      <w:r>
        <w:t xml:space="preserve"> the </w:t>
      </w:r>
      <w:r w:rsidR="00F45F4A">
        <w:t>architect</w:t>
      </w:r>
      <w:r w:rsidR="00383946">
        <w:t>’</w:t>
      </w:r>
      <w:r w:rsidR="00F45F4A">
        <w:t xml:space="preserve">s </w:t>
      </w:r>
      <w:r>
        <w:t>illustration</w:t>
      </w:r>
      <w:r w:rsidR="00F45F4A">
        <w:t xml:space="preserve"> </w:t>
      </w:r>
      <w:r>
        <w:t xml:space="preserve">(fig </w:t>
      </w:r>
      <w:r w:rsidR="00800E6C">
        <w:t>55</w:t>
      </w:r>
      <w:r>
        <w:t>)</w:t>
      </w:r>
      <w:r w:rsidR="001D2A14">
        <w:t>, found in the Centre’s archive,</w:t>
      </w:r>
      <w:r w:rsidR="00B42ACE">
        <w:t xml:space="preserve"> </w:t>
      </w:r>
      <w:r w:rsidR="004774BA">
        <w:t>visualises</w:t>
      </w:r>
      <w:r w:rsidR="00B42ACE">
        <w:t xml:space="preserve"> the northern edge of the site.</w:t>
      </w:r>
      <w:r>
        <w:t xml:space="preserve"> With sweeping pedestrian walkways</w:t>
      </w:r>
      <w:r w:rsidR="00E3175E">
        <w:t>,</w:t>
      </w:r>
      <w:r>
        <w:t xml:space="preserve"> which seem to float above the traffic</w:t>
      </w:r>
      <w:r w:rsidR="00E3175E">
        <w:t>,</w:t>
      </w:r>
      <w:r>
        <w:t xml:space="preserve"> and sleek</w:t>
      </w:r>
      <w:r w:rsidR="00E3175E">
        <w:t>,</w:t>
      </w:r>
      <w:r>
        <w:t xml:space="preserve"> horizontal lines of concrete and glass, the design </w:t>
      </w:r>
      <w:r w:rsidR="00B42ACE">
        <w:t xml:space="preserve">echoes many elements of Le Corbusier’s </w:t>
      </w:r>
      <w:r w:rsidR="008C68C1">
        <w:t>B</w:t>
      </w:r>
      <w:r w:rsidR="00B42ACE">
        <w:t>rutalist ideals for which the Centre is known</w:t>
      </w:r>
      <w:r w:rsidR="00F45F4A">
        <w:t>.</w:t>
      </w:r>
      <w:r w:rsidR="00B42ACE">
        <w:t xml:space="preserve"> </w:t>
      </w:r>
      <w:r w:rsidR="00F45F4A">
        <w:t>U</w:t>
      </w:r>
      <w:r>
        <w:t>sing a ground level perspective, the buildings soar above the skyline, whilst the uncongested, litter</w:t>
      </w:r>
      <w:r w:rsidR="0031423E">
        <w:t>-</w:t>
      </w:r>
      <w:r>
        <w:t xml:space="preserve">free streets and landscaped gardens create a clinical cityscape within which citizens leisurely stroll. The image presents </w:t>
      </w:r>
      <w:r w:rsidRPr="00C269F0">
        <w:t xml:space="preserve">a </w:t>
      </w:r>
      <w:r>
        <w:t>space</w:t>
      </w:r>
      <w:r w:rsidRPr="00C269F0">
        <w:t xml:space="preserve"> </w:t>
      </w:r>
      <w:r>
        <w:t>in which</w:t>
      </w:r>
      <w:r w:rsidRPr="00C269F0">
        <w:t xml:space="preserve"> work and leisure seamlessly combine</w:t>
      </w:r>
      <w:r>
        <w:t xml:space="preserve"> and all </w:t>
      </w:r>
      <w:r w:rsidRPr="00C269F0">
        <w:t>traces of the past</w:t>
      </w:r>
      <w:r>
        <w:t xml:space="preserve"> have been erased</w:t>
      </w:r>
      <w:r w:rsidRPr="00C269F0">
        <w:t>.</w:t>
      </w:r>
      <w:r>
        <w:t xml:space="preserve"> The handling and application of materials in the making of the image are purposeful, using a translucent, layered and muted palette to convey </w:t>
      </w:r>
      <w:r w:rsidR="007C1990">
        <w:t xml:space="preserve">sleek </w:t>
      </w:r>
      <w:r w:rsidR="004774BA">
        <w:t xml:space="preserve">glass and concrete </w:t>
      </w:r>
      <w:r w:rsidR="007C1990">
        <w:t>surfaces</w:t>
      </w:r>
      <w:r>
        <w:t xml:space="preserve">, with </w:t>
      </w:r>
      <w:r w:rsidR="007C1990">
        <w:t xml:space="preserve">a </w:t>
      </w:r>
      <w:r w:rsidR="004774BA">
        <w:t>sheer</w:t>
      </w:r>
      <w:r w:rsidR="007C1990">
        <w:t xml:space="preserve"> </w:t>
      </w:r>
      <w:r w:rsidR="00B71978">
        <w:t>perspective to emphasise the</w:t>
      </w:r>
      <w:r>
        <w:t xml:space="preserve"> scale of the building.</w:t>
      </w:r>
      <w:r w:rsidRPr="004507AB">
        <w:t xml:space="preserve"> </w:t>
      </w:r>
      <w:r>
        <w:t>By representing</w:t>
      </w:r>
      <w:r w:rsidR="00F63331">
        <w:t xml:space="preserve"> </w:t>
      </w:r>
      <w:r>
        <w:t xml:space="preserve">the </w:t>
      </w:r>
      <w:r w:rsidR="002D765C">
        <w:t>C</w:t>
      </w:r>
      <w:r>
        <w:t xml:space="preserve">entre in this way, the illustration conveys an aspirational future-scape </w:t>
      </w:r>
      <w:r w:rsidR="00F45F4A">
        <w:t xml:space="preserve">which aimed </w:t>
      </w:r>
      <w:r>
        <w:t xml:space="preserve">to catch the imagination of the developers, town planners and the public. </w:t>
      </w:r>
    </w:p>
    <w:p w14:paraId="5A0D63DB" w14:textId="77777777" w:rsidR="001B54A7" w:rsidRDefault="001B54A7" w:rsidP="00FA0816">
      <w:pPr>
        <w:jc w:val="both"/>
      </w:pPr>
    </w:p>
    <w:p w14:paraId="38A5D296" w14:textId="1739C1C2" w:rsidR="001B54A7" w:rsidRPr="007825B8" w:rsidRDefault="001B54A7" w:rsidP="007825B8">
      <w:pPr>
        <w:spacing w:line="360" w:lineRule="auto"/>
        <w:jc w:val="both"/>
      </w:pPr>
      <w:r>
        <w:t xml:space="preserve">The photographs below, (fig </w:t>
      </w:r>
      <w:r w:rsidR="00800E6C">
        <w:t>56</w:t>
      </w:r>
      <w:r w:rsidR="00EE430C">
        <w:t>-</w:t>
      </w:r>
      <w:r w:rsidR="00C13F33">
        <w:t xml:space="preserve"> </w:t>
      </w:r>
      <w:r w:rsidR="00800E6C">
        <w:t>57</w:t>
      </w:r>
      <w:r>
        <w:t>)</w:t>
      </w:r>
      <w:r w:rsidR="00EE430C">
        <w:t>,</w:t>
      </w:r>
      <w:r>
        <w:t xml:space="preserve"> also from the </w:t>
      </w:r>
      <w:r w:rsidR="001E0661">
        <w:t>Centre’</w:t>
      </w:r>
      <w:r w:rsidR="00FD688F">
        <w:t>s</w:t>
      </w:r>
      <w:r w:rsidR="001E0661">
        <w:t xml:space="preserve"> a</w:t>
      </w:r>
      <w:r>
        <w:t>rchive</w:t>
      </w:r>
      <w:r w:rsidR="0031423E">
        <w:t>,</w:t>
      </w:r>
      <w:r>
        <w:t xml:space="preserve"> were taken during the construction phase of the </w:t>
      </w:r>
      <w:r w:rsidR="001E0661">
        <w:t xml:space="preserve">building </w:t>
      </w:r>
      <w:r>
        <w:t>and give a further sense of the scale and ambition of this development. The clean</w:t>
      </w:r>
      <w:r w:rsidR="0031423E">
        <w:t>,</w:t>
      </w:r>
      <w:r>
        <w:t xml:space="preserve"> horizontal forms of concrete slabs in the new buildings create a stark contrast to the surrounding Victorian dwellings and factories blackened by the city’s industrial past. This </w:t>
      </w:r>
      <w:r w:rsidR="00C21A3D">
        <w:t>photograph</w:t>
      </w:r>
      <w:r>
        <w:t xml:space="preserve"> gives a sense of how radical this</w:t>
      </w:r>
      <w:r w:rsidR="00A5045C">
        <w:t xml:space="preserve"> development was at the time</w:t>
      </w:r>
      <w:r>
        <w:t xml:space="preserve">, signalling </w:t>
      </w:r>
      <w:r w:rsidRPr="009750E3">
        <w:t xml:space="preserve">the beginning of a much wider </w:t>
      </w:r>
      <w:r w:rsidR="003027EC">
        <w:t>inner-</w:t>
      </w:r>
      <w:r w:rsidR="00A5045C">
        <w:t xml:space="preserve">city </w:t>
      </w:r>
      <w:r w:rsidRPr="009750E3">
        <w:t xml:space="preserve">regeneration project in Leeds </w:t>
      </w:r>
      <w:r>
        <w:t xml:space="preserve">and </w:t>
      </w:r>
      <w:r w:rsidRPr="009750E3">
        <w:t>acting as a barometer to the city’s growing affluence as a commercial centre in the North.</w:t>
      </w:r>
    </w:p>
    <w:p w14:paraId="4C8C9018" w14:textId="77777777" w:rsidR="001B54A7" w:rsidRDefault="001B54A7" w:rsidP="00573E58">
      <w:pPr>
        <w:spacing w:line="360" w:lineRule="auto"/>
        <w:jc w:val="center"/>
      </w:pPr>
      <w:r w:rsidRPr="001963D0">
        <w:rPr>
          <w:noProof/>
        </w:rPr>
        <w:drawing>
          <wp:inline distT="0" distB="0" distL="0" distR="0" wp14:anchorId="290D577B" wp14:editId="037A89AB">
            <wp:extent cx="4109581" cy="3300911"/>
            <wp:effectExtent l="0" t="0" r="5715" b="1270"/>
            <wp:docPr id="24" name="Picture 24" descr="LT-ACCESS-04:Users:adam.stone:Desktop:archive - merrion images :img0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LT-ACCESS-04:Users:adam.stone:Desktop:archive - merrion images :img074.jpg"/>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4200694" cy="33740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3A0A34BC" w14:textId="6940DA7F" w:rsidR="001B54A7" w:rsidRDefault="00F30F7F">
      <w:pPr>
        <w:pStyle w:val="Caption"/>
      </w:pPr>
      <w:bookmarkStart w:id="123" w:name="_Toc75431176"/>
      <w:bookmarkStart w:id="124" w:name="_Toc79676602"/>
      <w:r>
        <w:t xml:space="preserve">Fig </w:t>
      </w:r>
      <w:r w:rsidR="009C1D65">
        <w:fldChar w:fldCharType="begin"/>
      </w:r>
      <w:r w:rsidR="009C1D65">
        <w:instrText xml:space="preserve"> SEQ Figure \* ARABIC </w:instrText>
      </w:r>
      <w:r w:rsidR="009C1D65">
        <w:fldChar w:fldCharType="separate"/>
      </w:r>
      <w:r w:rsidR="00621E7F">
        <w:rPr>
          <w:noProof/>
        </w:rPr>
        <w:t>56</w:t>
      </w:r>
      <w:r w:rsidR="009C1D65">
        <w:rPr>
          <w:noProof/>
        </w:rPr>
        <w:fldChar w:fldCharType="end"/>
      </w:r>
      <w:r>
        <w:t>.</w:t>
      </w:r>
      <w:r w:rsidRPr="00F30F7F">
        <w:t xml:space="preserve"> </w:t>
      </w:r>
      <w:r w:rsidRPr="000A0750">
        <w:t>Town Centre Securities</w:t>
      </w:r>
      <w:r>
        <w:t xml:space="preserve"> (TCS)</w:t>
      </w:r>
      <w:r>
        <w:rPr>
          <w:lang w:val="fr-FR"/>
        </w:rPr>
        <w:t>. c1963.</w:t>
      </w:r>
      <w:r w:rsidRPr="000A0750">
        <w:rPr>
          <w:lang w:val="fr-FR"/>
        </w:rPr>
        <w:t xml:space="preserve"> </w:t>
      </w:r>
      <w:r>
        <w:rPr>
          <w:lang w:val="fr-FR"/>
        </w:rPr>
        <w:t>Photograph of c</w:t>
      </w:r>
      <w:r w:rsidRPr="00D54802">
        <w:rPr>
          <w:lang w:val="fr-FR"/>
        </w:rPr>
        <w:t>onstruction work at the Merrion Centre</w:t>
      </w:r>
      <w:r>
        <w:rPr>
          <w:lang w:val="fr-FR"/>
        </w:rPr>
        <w:t>. [Photograph].</w:t>
      </w:r>
      <w:r w:rsidRPr="00C44D77">
        <w:t xml:space="preserve"> </w:t>
      </w:r>
      <w:r>
        <w:t>At TCS archive</w:t>
      </w:r>
      <w:bookmarkEnd w:id="123"/>
      <w:bookmarkEnd w:id="124"/>
    </w:p>
    <w:p w14:paraId="3495ECFC" w14:textId="77777777" w:rsidR="001B54A7" w:rsidRDefault="001B54A7" w:rsidP="00573E58">
      <w:pPr>
        <w:spacing w:line="360" w:lineRule="auto"/>
        <w:jc w:val="center"/>
      </w:pPr>
      <w:r w:rsidRPr="001963D0">
        <w:rPr>
          <w:noProof/>
        </w:rPr>
        <w:drawing>
          <wp:inline distT="0" distB="0" distL="0" distR="0" wp14:anchorId="1597F7BD" wp14:editId="597261EC">
            <wp:extent cx="4056743" cy="3148511"/>
            <wp:effectExtent l="0" t="0" r="7620" b="1270"/>
            <wp:docPr id="25" name="Picture 25" descr="LT-ACCESS-04:Users:adam.stone:Desktop:archive - merrion images :img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LT-ACCESS-04:Users:adam.stone:Desktop:archive - merrion images :img065.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100628" cy="31825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AF5F134" w14:textId="0044C7FF" w:rsidR="001B54A7" w:rsidRDefault="00D119F4">
      <w:pPr>
        <w:pStyle w:val="Caption"/>
      </w:pPr>
      <w:bookmarkStart w:id="125" w:name="_Toc75431177"/>
      <w:bookmarkStart w:id="126" w:name="_Toc79676603"/>
      <w:r>
        <w:t xml:space="preserve">Fig </w:t>
      </w:r>
      <w:r w:rsidR="009C1D65">
        <w:fldChar w:fldCharType="begin"/>
      </w:r>
      <w:r w:rsidR="009C1D65">
        <w:instrText xml:space="preserve"> SEQ Figure \* ARABIC </w:instrText>
      </w:r>
      <w:r w:rsidR="009C1D65">
        <w:fldChar w:fldCharType="separate"/>
      </w:r>
      <w:r w:rsidR="00621E7F">
        <w:rPr>
          <w:noProof/>
        </w:rPr>
        <w:t>57</w:t>
      </w:r>
      <w:r w:rsidR="009C1D65">
        <w:rPr>
          <w:noProof/>
        </w:rPr>
        <w:fldChar w:fldCharType="end"/>
      </w:r>
      <w:r>
        <w:t xml:space="preserve">. </w:t>
      </w:r>
      <w:r w:rsidRPr="003E629C">
        <w:t>Town Centre Securities</w:t>
      </w:r>
      <w:r>
        <w:t xml:space="preserve"> (TCS)</w:t>
      </w:r>
      <w:r>
        <w:rPr>
          <w:lang w:val="fr-FR"/>
        </w:rPr>
        <w:t>. c1963.</w:t>
      </w:r>
      <w:r w:rsidRPr="003E629C">
        <w:rPr>
          <w:lang w:val="fr-FR"/>
        </w:rPr>
        <w:t xml:space="preserve"> </w:t>
      </w:r>
      <w:r>
        <w:rPr>
          <w:lang w:val="fr-FR"/>
        </w:rPr>
        <w:t>Photograph of c</w:t>
      </w:r>
      <w:r w:rsidRPr="00D54802">
        <w:rPr>
          <w:lang w:val="fr-FR"/>
        </w:rPr>
        <w:t>onstruction work at the Merrion Centre</w:t>
      </w:r>
      <w:r>
        <w:rPr>
          <w:lang w:val="fr-FR"/>
        </w:rPr>
        <w:t>. [Photograph].</w:t>
      </w:r>
      <w:r w:rsidRPr="00C44D77">
        <w:t xml:space="preserve"> </w:t>
      </w:r>
      <w:r>
        <w:t>At TCS archive</w:t>
      </w:r>
      <w:bookmarkEnd w:id="125"/>
      <w:bookmarkEnd w:id="126"/>
    </w:p>
    <w:p w14:paraId="58828C6B" w14:textId="2128BBE8" w:rsidR="00C3692B" w:rsidRDefault="00243A07">
      <w:pPr>
        <w:spacing w:line="360" w:lineRule="auto"/>
        <w:jc w:val="both"/>
      </w:pPr>
      <w:r>
        <w:t>The development also</w:t>
      </w:r>
      <w:r w:rsidR="001B54A7" w:rsidRPr="0020784C">
        <w:t xml:space="preserve"> reflected a broader</w:t>
      </w:r>
      <w:r w:rsidR="00A146E2">
        <w:t>,</w:t>
      </w:r>
      <w:r w:rsidR="001B54A7" w:rsidRPr="0020784C">
        <w:t xml:space="preserve"> </w:t>
      </w:r>
      <w:r w:rsidR="001B54A7">
        <w:t>nationwide</w:t>
      </w:r>
      <w:r w:rsidR="00A146E2">
        <w:t>,</w:t>
      </w:r>
      <w:r w:rsidR="001B54A7">
        <w:t xml:space="preserve"> </w:t>
      </w:r>
      <w:r w:rsidR="001B54A7" w:rsidRPr="0020784C">
        <w:t>post</w:t>
      </w:r>
      <w:r w:rsidR="00A146E2">
        <w:t>-</w:t>
      </w:r>
      <w:r w:rsidR="001B54A7" w:rsidRPr="0020784C">
        <w:t>war</w:t>
      </w:r>
      <w:r w:rsidR="00A146E2">
        <w:t>,</w:t>
      </w:r>
      <w:r w:rsidR="001B54A7" w:rsidRPr="0020784C">
        <w:t xml:space="preserve"> redevelopment strategy</w:t>
      </w:r>
      <w:r w:rsidR="001B54A7">
        <w:t xml:space="preserve"> and coincided with a fifteen-year development boom fuelled by the ending of wartime building controls in 1954. </w:t>
      </w:r>
      <w:r w:rsidR="001B54A7" w:rsidRPr="0020784C">
        <w:t>This national program of inner</w:t>
      </w:r>
      <w:r w:rsidR="00A146E2">
        <w:t>-</w:t>
      </w:r>
      <w:r w:rsidR="001B54A7" w:rsidRPr="0020784C">
        <w:t xml:space="preserve">city regeneration resulted in the gradual </w:t>
      </w:r>
      <w:r w:rsidR="001B54A7">
        <w:t>rehousing of predominantly working class</w:t>
      </w:r>
      <w:r w:rsidR="00A146E2">
        <w:t>,</w:t>
      </w:r>
      <w:r w:rsidR="001B54A7">
        <w:t xml:space="preserve"> inner</w:t>
      </w:r>
      <w:r w:rsidR="00A146E2">
        <w:t>-</w:t>
      </w:r>
      <w:r w:rsidR="001B54A7">
        <w:t xml:space="preserve">city communities to estates on the periphery of the city centre. </w:t>
      </w:r>
    </w:p>
    <w:p w14:paraId="14F69C4C" w14:textId="77777777" w:rsidR="00C3692B" w:rsidRDefault="00C3692B" w:rsidP="00FA0816">
      <w:pPr>
        <w:jc w:val="both"/>
      </w:pPr>
    </w:p>
    <w:p w14:paraId="18330E11" w14:textId="2D3D2724" w:rsidR="001B54A7" w:rsidRDefault="001B54A7">
      <w:pPr>
        <w:spacing w:line="360" w:lineRule="auto"/>
        <w:jc w:val="both"/>
      </w:pPr>
      <w:r>
        <w:t xml:space="preserve">This </w:t>
      </w:r>
      <w:r w:rsidR="00F45F4A">
        <w:t>understanding</w:t>
      </w:r>
      <w:r w:rsidR="00F63331">
        <w:t xml:space="preserve"> of the Centre’s history and the cultural landscape </w:t>
      </w:r>
      <w:r w:rsidR="005B69CB">
        <w:t xml:space="preserve">in </w:t>
      </w:r>
      <w:r w:rsidR="00F63331">
        <w:t xml:space="preserve">which </w:t>
      </w:r>
      <w:r w:rsidR="005B69CB">
        <w:t xml:space="preserve">the site </w:t>
      </w:r>
      <w:r w:rsidR="00F63331">
        <w:t xml:space="preserve">emerged </w:t>
      </w:r>
      <w:r w:rsidR="00B45069">
        <w:t xml:space="preserve">has been significant in the development of the paintings of the </w:t>
      </w:r>
      <w:r w:rsidR="005B69CB">
        <w:t>Centre</w:t>
      </w:r>
      <w:r w:rsidR="00B45069">
        <w:t xml:space="preserve">. </w:t>
      </w:r>
      <w:r w:rsidR="005B69CB">
        <w:t>It has led</w:t>
      </w:r>
      <w:r w:rsidR="00B45069">
        <w:t xml:space="preserve"> to </w:t>
      </w:r>
      <w:r w:rsidR="002129DA">
        <w:t>an understanding of</w:t>
      </w:r>
      <w:r w:rsidR="00B45069">
        <w:t xml:space="preserve"> the Centre as a symbol of the city’s hopes and aspirations as a northern </w:t>
      </w:r>
      <w:r w:rsidR="005B69CB">
        <w:t xml:space="preserve">powerhouse </w:t>
      </w:r>
      <w:r w:rsidR="00B45069">
        <w:t>and also</w:t>
      </w:r>
      <w:r w:rsidR="00A146E2">
        <w:t>,</w:t>
      </w:r>
      <w:r w:rsidR="00B45069">
        <w:t xml:space="preserve"> </w:t>
      </w:r>
      <w:r w:rsidR="00B01081">
        <w:t xml:space="preserve">to </w:t>
      </w:r>
      <w:r w:rsidR="005B69CB">
        <w:t xml:space="preserve">the disclosure of </w:t>
      </w:r>
      <w:r w:rsidR="00B01081">
        <w:t xml:space="preserve">previously unknown family </w:t>
      </w:r>
      <w:r w:rsidR="004B380D">
        <w:t xml:space="preserve">connections with </w:t>
      </w:r>
      <w:r w:rsidR="00B45069">
        <w:t xml:space="preserve">the </w:t>
      </w:r>
      <w:r w:rsidR="004B380D">
        <w:t xml:space="preserve">displaced </w:t>
      </w:r>
      <w:r w:rsidR="00B01081">
        <w:t>Jewish community</w:t>
      </w:r>
      <w:r w:rsidR="00F63331">
        <w:t xml:space="preserve"> </w:t>
      </w:r>
      <w:r w:rsidR="005B69CB">
        <w:t>of this</w:t>
      </w:r>
      <w:r w:rsidR="00B01081">
        <w:t xml:space="preserve"> area</w:t>
      </w:r>
      <w:r w:rsidR="005B69CB">
        <w:t xml:space="preserve">. </w:t>
      </w:r>
      <w:r w:rsidR="00B01081">
        <w:t xml:space="preserve"> </w:t>
      </w:r>
      <w:r w:rsidR="005B69CB">
        <w:t xml:space="preserve">This new information about the site </w:t>
      </w:r>
      <w:r w:rsidR="00B01081">
        <w:t xml:space="preserve">highlights </w:t>
      </w:r>
      <w:r w:rsidR="005B69CB">
        <w:t>the palimpsest nature of place</w:t>
      </w:r>
      <w:r w:rsidR="005C07C4">
        <w:t>,</w:t>
      </w:r>
      <w:r w:rsidR="005B69CB">
        <w:t xml:space="preserve"> </w:t>
      </w:r>
      <w:r w:rsidR="005C07C4">
        <w:t>which filtered through into many of the paintings to be discussed later in this chapter.</w:t>
      </w:r>
      <w:r>
        <w:t xml:space="preserve"> </w:t>
      </w:r>
    </w:p>
    <w:p w14:paraId="6B6622E6" w14:textId="77777777" w:rsidR="001B54A7" w:rsidRDefault="001B54A7" w:rsidP="00FA0816">
      <w:pPr>
        <w:jc w:val="both"/>
      </w:pPr>
    </w:p>
    <w:p w14:paraId="5855C3BE" w14:textId="370920B5" w:rsidR="001B54A7" w:rsidRDefault="001B54A7">
      <w:pPr>
        <w:pStyle w:val="Heading2"/>
      </w:pPr>
      <w:bookmarkStart w:id="127" w:name="_Toc79676756"/>
      <w:r>
        <w:t>The Dialectics</w:t>
      </w:r>
      <w:r w:rsidRPr="0034172A">
        <w:t xml:space="preserve"> of Place</w:t>
      </w:r>
      <w:bookmarkEnd w:id="127"/>
    </w:p>
    <w:p w14:paraId="75BBA259" w14:textId="32BD8302" w:rsidR="006021F4" w:rsidRDefault="007121E1">
      <w:pPr>
        <w:spacing w:line="360" w:lineRule="auto"/>
        <w:jc w:val="both"/>
      </w:pPr>
      <w:r w:rsidRPr="00F9419B">
        <w:t>The</w:t>
      </w:r>
      <w:r w:rsidR="0037204D" w:rsidRPr="007121E1">
        <w:t xml:space="preserve"> </w:t>
      </w:r>
      <w:r w:rsidR="0037204D">
        <w:t xml:space="preserve">following section will </w:t>
      </w:r>
      <w:r>
        <w:t>interrogate the Merrion Centre</w:t>
      </w:r>
      <w:r w:rsidR="001B54A7">
        <w:t xml:space="preserve"> </w:t>
      </w:r>
      <w:r w:rsidR="00921F35">
        <w:t xml:space="preserve">in relation to contemporary </w:t>
      </w:r>
      <w:r w:rsidR="001B54A7">
        <w:t>discourses within the field of place studies</w:t>
      </w:r>
      <w:r w:rsidR="00131317">
        <w:t>, with the aim of</w:t>
      </w:r>
      <w:r w:rsidR="001B54A7">
        <w:t xml:space="preserve"> provid</w:t>
      </w:r>
      <w:r w:rsidR="00131317">
        <w:t>ing</w:t>
      </w:r>
      <w:r w:rsidR="001B54A7">
        <w:t xml:space="preserve"> a foundation for analysis on how </w:t>
      </w:r>
      <w:r w:rsidR="005C07C4">
        <w:t>new understandings</w:t>
      </w:r>
      <w:r w:rsidR="00131317">
        <w:t xml:space="preserve"> of place</w:t>
      </w:r>
      <w:r w:rsidR="001B54A7">
        <w:t xml:space="preserve"> informed the paintings within this study.  </w:t>
      </w:r>
    </w:p>
    <w:p w14:paraId="49B581D4" w14:textId="77777777" w:rsidR="006021F4" w:rsidRDefault="006021F4" w:rsidP="00FA0816">
      <w:pPr>
        <w:jc w:val="both"/>
      </w:pPr>
    </w:p>
    <w:p w14:paraId="7582558C" w14:textId="694EBA49" w:rsidR="001B54A7" w:rsidRDefault="001B54A7" w:rsidP="00CB3E81">
      <w:pPr>
        <w:spacing w:line="360" w:lineRule="auto"/>
        <w:jc w:val="both"/>
      </w:pPr>
      <w:r w:rsidRPr="005C5C4F">
        <w:t>Edward Casey</w:t>
      </w:r>
      <w:r w:rsidR="00A146E2">
        <w:t>,</w:t>
      </w:r>
      <w:r w:rsidRPr="005C5C4F">
        <w:t xml:space="preserve"> </w:t>
      </w:r>
      <w:r>
        <w:t>in ‘The Fate of Place’ (1998)</w:t>
      </w:r>
      <w:r w:rsidR="00A146E2">
        <w:t>,</w:t>
      </w:r>
      <w:r>
        <w:t xml:space="preserve"> </w:t>
      </w:r>
      <w:r w:rsidR="00D2414B">
        <w:t>suggests</w:t>
      </w:r>
      <w:r>
        <w:t xml:space="preserve"> </w:t>
      </w:r>
      <w:r w:rsidR="00BB190F">
        <w:t>that</w:t>
      </w:r>
      <w:r w:rsidR="00131317">
        <w:t xml:space="preserve"> </w:t>
      </w:r>
      <w:r w:rsidR="00BB190F">
        <w:t xml:space="preserve">place as a </w:t>
      </w:r>
      <w:r w:rsidR="00131317">
        <w:t>concept is</w:t>
      </w:r>
      <w:r>
        <w:t xml:space="preserve"> </w:t>
      </w:r>
      <w:r w:rsidRPr="005C5C4F">
        <w:t>taken for granted</w:t>
      </w:r>
      <w:r>
        <w:t>,</w:t>
      </w:r>
      <w:r w:rsidRPr="005C5C4F">
        <w:t xml:space="preserve"> due in part to its nearness and hidden nature. </w:t>
      </w:r>
      <w:r>
        <w:t xml:space="preserve">He </w:t>
      </w:r>
      <w:r w:rsidR="00E54074">
        <w:t>argues</w:t>
      </w:r>
      <w:r w:rsidR="00E54074" w:rsidRPr="005C5C4F">
        <w:t xml:space="preserve"> </w:t>
      </w:r>
      <w:r w:rsidRPr="005C5C4F">
        <w:t>that</w:t>
      </w:r>
      <w:r>
        <w:t xml:space="preserve"> more </w:t>
      </w:r>
      <w:r w:rsidRPr="005C5C4F">
        <w:t xml:space="preserve">scientific </w:t>
      </w:r>
      <w:r>
        <w:t>and temporocentric</w:t>
      </w:r>
      <w:r w:rsidRPr="005C5C4F">
        <w:t xml:space="preserve"> terminologies</w:t>
      </w:r>
      <w:r w:rsidR="00A146E2">
        <w:t>,</w:t>
      </w:r>
      <w:r w:rsidRPr="005C5C4F">
        <w:t xml:space="preserve"> </w:t>
      </w:r>
      <w:r>
        <w:t>such as space, site, position and point</w:t>
      </w:r>
      <w:r w:rsidR="00A146E2">
        <w:t>,</w:t>
      </w:r>
      <w:r w:rsidR="00D2414B">
        <w:t xml:space="preserve"> have superseded </w:t>
      </w:r>
      <w:r w:rsidR="003A63B7">
        <w:t>place</w:t>
      </w:r>
      <w:r w:rsidR="00BB190F">
        <w:t xml:space="preserve"> </w:t>
      </w:r>
      <w:r w:rsidR="005B0706">
        <w:t>leading</w:t>
      </w:r>
      <w:r w:rsidR="00BB190F">
        <w:t xml:space="preserve"> to </w:t>
      </w:r>
      <w:r w:rsidR="005B0706">
        <w:t xml:space="preserve">a </w:t>
      </w:r>
      <w:r w:rsidR="00BB190F">
        <w:t>less humanistic perspective on the subject</w:t>
      </w:r>
      <w:r w:rsidR="00E54074">
        <w:t>.</w:t>
      </w:r>
      <w:r w:rsidR="00E54074" w:rsidRPr="00E54074">
        <w:rPr>
          <w:rStyle w:val="FootnoteReference"/>
        </w:rPr>
        <w:t xml:space="preserve"> </w:t>
      </w:r>
      <w:r w:rsidR="00CB3E81" w:rsidRPr="00CB3E81">
        <w:t>Casey charts the decline in the value of place from the 17</w:t>
      </w:r>
      <w:r w:rsidR="00CB3E81" w:rsidRPr="00CB3E81">
        <w:rPr>
          <w:vertAlign w:val="superscript"/>
        </w:rPr>
        <w:t>th</w:t>
      </w:r>
      <w:r w:rsidR="00CB3E81" w:rsidRPr="00CB3E81">
        <w:t xml:space="preserve"> Century </w:t>
      </w:r>
      <w:r w:rsidR="00CB3E81">
        <w:t xml:space="preserve">onwards </w:t>
      </w:r>
      <w:r w:rsidR="00CB3E81" w:rsidRPr="00CB3E81">
        <w:t>in relation to a number of ‘theoretical, cultural and historical tendencies’ (Casey.1998</w:t>
      </w:r>
      <w:r w:rsidR="0094526F">
        <w:t>,</w:t>
      </w:r>
      <w:r w:rsidR="00CB3E81" w:rsidRPr="00CB3E81">
        <w:t xml:space="preserve"> p. xiii) which focused upon universal themes. Casey </w:t>
      </w:r>
      <w:r w:rsidR="00CB3E81">
        <w:t>also</w:t>
      </w:r>
      <w:r w:rsidR="00CB3E81" w:rsidRPr="00CB3E81">
        <w:t xml:space="preserve"> recognises the impact of Temporocentrism as found in the work of Hagel, Marx, Kierkegaard, Darwin and later Bergson, Husserl and Heidegger. </w:t>
      </w:r>
      <w:r w:rsidR="00310913">
        <w:t>With</w:t>
      </w:r>
      <w:r w:rsidR="00CB3E81" w:rsidRPr="00CB3E81">
        <w:t xml:space="preserve"> the ascendance of time as a universal condition to which all things are tied, place bec</w:t>
      </w:r>
      <w:r w:rsidR="00310913">
        <w:t>ame</w:t>
      </w:r>
      <w:r w:rsidR="00CB3E81" w:rsidRPr="00CB3E81">
        <w:t xml:space="preserve"> merely the location upon which material bodies move.</w:t>
      </w:r>
      <w:r w:rsidR="00310913">
        <w:t xml:space="preserve"> </w:t>
      </w:r>
      <w:r>
        <w:t>More recently, there has been a renewed interest and analysis in the near and close by, as seen through the work of</w:t>
      </w:r>
      <w:r w:rsidR="0094526F">
        <w:t xml:space="preserve">: </w:t>
      </w:r>
      <w:r w:rsidR="00DF597E">
        <w:t xml:space="preserve">Yi-Fu </w:t>
      </w:r>
      <w:r>
        <w:t xml:space="preserve">Tuan (1977), Shields (1991), Augé (1995), Lippard (1988), </w:t>
      </w:r>
      <w:r w:rsidR="00131317">
        <w:t xml:space="preserve">Malpas (1999), </w:t>
      </w:r>
      <w:r>
        <w:t>Massey (2005), Trigg (2012) Cresswell (2015)</w:t>
      </w:r>
      <w:r w:rsidR="00131317">
        <w:t xml:space="preserve"> and</w:t>
      </w:r>
      <w:r>
        <w:t xml:space="preserve"> </w:t>
      </w:r>
      <w:r w:rsidR="00131317">
        <w:t xml:space="preserve">Seamon (2018) </w:t>
      </w:r>
      <w:r>
        <w:t>register</w:t>
      </w:r>
      <w:r w:rsidR="00E54074">
        <w:t>ing</w:t>
      </w:r>
      <w:r>
        <w:t xml:space="preserve"> a return to notions of loc</w:t>
      </w:r>
      <w:r w:rsidR="00B71978">
        <w:t>ality and the politics of place-</w:t>
      </w:r>
      <w:r>
        <w:t>making</w:t>
      </w:r>
      <w:r w:rsidR="00A146E2">
        <w:t>,</w:t>
      </w:r>
      <w:r>
        <w:t xml:space="preserve"> in relation to identity, community and individual memory. </w:t>
      </w:r>
    </w:p>
    <w:p w14:paraId="2418DA31" w14:textId="77777777" w:rsidR="001B54A7" w:rsidRDefault="001B54A7" w:rsidP="00573E58">
      <w:pPr>
        <w:spacing w:line="360" w:lineRule="auto"/>
        <w:jc w:val="both"/>
      </w:pPr>
    </w:p>
    <w:p w14:paraId="2FD7AF25" w14:textId="1EF7CAA9" w:rsidR="003934CB" w:rsidRDefault="0079556B" w:rsidP="00391090">
      <w:pPr>
        <w:spacing w:line="360" w:lineRule="auto"/>
        <w:jc w:val="lowKashida"/>
      </w:pPr>
      <w:r w:rsidRPr="001C6CAC">
        <w:t xml:space="preserve">Although </w:t>
      </w:r>
      <w:r>
        <w:t xml:space="preserve">well </w:t>
      </w:r>
      <w:r w:rsidRPr="001C6CAC">
        <w:t xml:space="preserve">known </w:t>
      </w:r>
      <w:r>
        <w:t>locally as a retail centre,</w:t>
      </w:r>
      <w:r w:rsidRPr="001C6CAC">
        <w:t xml:space="preserve"> </w:t>
      </w:r>
      <w:r>
        <w:t>the site</w:t>
      </w:r>
      <w:r w:rsidRPr="001C6CAC">
        <w:t xml:space="preserve"> is more accurately </w:t>
      </w:r>
      <w:r>
        <w:t xml:space="preserve">described as </w:t>
      </w:r>
      <w:r w:rsidRPr="001C6CAC">
        <w:t>a mix</w:t>
      </w:r>
      <w:r>
        <w:t xml:space="preserve"> of public and corporate spaces. </w:t>
      </w:r>
      <w:r w:rsidR="00945692">
        <w:t>As previously touched upon, the</w:t>
      </w:r>
      <w:r w:rsidR="00131317">
        <w:t xml:space="preserve"> </w:t>
      </w:r>
      <w:r w:rsidR="001B54A7">
        <w:t xml:space="preserve">Centre </w:t>
      </w:r>
      <w:r w:rsidR="00945692">
        <w:t xml:space="preserve">has </w:t>
      </w:r>
      <w:r w:rsidR="001B54A7">
        <w:t>varied textual qualities of place, ranging from the bowling alley</w:t>
      </w:r>
      <w:r w:rsidR="00F611D7">
        <w:t xml:space="preserve">, numerous </w:t>
      </w:r>
      <w:r w:rsidR="001B54A7">
        <w:t>nightclubs</w:t>
      </w:r>
      <w:r w:rsidR="00131317">
        <w:t>,</w:t>
      </w:r>
      <w:r w:rsidR="0059303C">
        <w:t xml:space="preserve"> hotel, retail outlets, health clinic</w:t>
      </w:r>
      <w:r w:rsidR="006021F4">
        <w:t>,</w:t>
      </w:r>
      <w:r w:rsidR="0059303C">
        <w:t xml:space="preserve"> supermarkets,</w:t>
      </w:r>
      <w:r w:rsidR="001B54A7">
        <w:t xml:space="preserve"> </w:t>
      </w:r>
      <w:r w:rsidR="006021F4">
        <w:t xml:space="preserve">a </w:t>
      </w:r>
      <w:r w:rsidR="001B54A7">
        <w:t>Mini Market</w:t>
      </w:r>
      <w:r w:rsidR="00131317">
        <w:t xml:space="preserve"> (redeveloped 2017) and</w:t>
      </w:r>
      <w:r w:rsidR="001B54A7">
        <w:t xml:space="preserve"> </w:t>
      </w:r>
      <w:r w:rsidR="006021F4">
        <w:t>until 1977, an</w:t>
      </w:r>
      <w:r w:rsidR="001B54A7">
        <w:t xml:space="preserve"> Odeon cinema</w:t>
      </w:r>
      <w:r w:rsidR="006021F4">
        <w:t>.</w:t>
      </w:r>
      <w:r w:rsidR="001B54A7">
        <w:t xml:space="preserve"> </w:t>
      </w:r>
      <w:r w:rsidR="0059303C">
        <w:t>For the individuals and communities who visit and use these facilities, t</w:t>
      </w:r>
      <w:r w:rsidR="001B54A7">
        <w:t xml:space="preserve">hese places </w:t>
      </w:r>
      <w:r w:rsidR="00285834">
        <w:t>continue to</w:t>
      </w:r>
      <w:r w:rsidR="0059303C">
        <w:t xml:space="preserve"> </w:t>
      </w:r>
      <w:r w:rsidR="001B54A7" w:rsidRPr="000A1925">
        <w:t>retain</w:t>
      </w:r>
      <w:r w:rsidR="001B54A7">
        <w:t xml:space="preserve"> the</w:t>
      </w:r>
      <w:r w:rsidR="0059303C">
        <w:t>ir</w:t>
      </w:r>
      <w:r w:rsidR="001B54A7">
        <w:t xml:space="preserve"> personal narratives and memorie</w:t>
      </w:r>
      <w:r w:rsidR="0059303C">
        <w:t>s</w:t>
      </w:r>
      <w:r w:rsidR="00285834">
        <w:t>, even when these areas are redeveloped</w:t>
      </w:r>
      <w:r w:rsidR="001B54A7">
        <w:t>. T</w:t>
      </w:r>
      <w:r w:rsidR="0059303C">
        <w:t xml:space="preserve">his is evident in the entries </w:t>
      </w:r>
      <w:r w:rsidR="001B54A7">
        <w:t xml:space="preserve">found </w:t>
      </w:r>
      <w:r w:rsidR="009804C7">
        <w:t>through</w:t>
      </w:r>
      <w:r w:rsidR="001B54A7">
        <w:t xml:space="preserve"> online forums such as Leodis (</w:t>
      </w:r>
      <w:hyperlink r:id="rId74" w:history="1">
        <w:r w:rsidR="001B54A7" w:rsidRPr="00A91EF8">
          <w:rPr>
            <w:rStyle w:val="Hyperlink"/>
          </w:rPr>
          <w:t>http://www.leodis.net/)</w:t>
        </w:r>
      </w:hyperlink>
      <w:r w:rsidR="001B54A7">
        <w:t xml:space="preserve"> and Secret Leeds (</w:t>
      </w:r>
      <w:hyperlink r:id="rId75" w:history="1">
        <w:r w:rsidR="001B54A7" w:rsidRPr="00A91EF8">
          <w:rPr>
            <w:rStyle w:val="Hyperlink"/>
          </w:rPr>
          <w:t>http://www.secretleeds.com/)</w:t>
        </w:r>
      </w:hyperlink>
      <w:r w:rsidR="0059303C">
        <w:rPr>
          <w:rStyle w:val="Hyperlink"/>
        </w:rPr>
        <w:t>.</w:t>
      </w:r>
      <w:r w:rsidR="001B54A7">
        <w:t xml:space="preserve"> On these community </w:t>
      </w:r>
      <w:r w:rsidR="00D86046">
        <w:t xml:space="preserve">forums </w:t>
      </w:r>
      <w:r w:rsidR="001B54A7">
        <w:t xml:space="preserve">members </w:t>
      </w:r>
      <w:r w:rsidR="005D277C">
        <w:t>share memories</w:t>
      </w:r>
      <w:r w:rsidR="001B54A7">
        <w:t xml:space="preserve"> and discuss their own experiences of visiting or working at the </w:t>
      </w:r>
      <w:r w:rsidR="002D765C">
        <w:t>C</w:t>
      </w:r>
      <w:r w:rsidR="001B54A7">
        <w:t>entre, their recollections evoking not just the memory of a place</w:t>
      </w:r>
      <w:r w:rsidR="00C5063C">
        <w:t>,</w:t>
      </w:r>
      <w:r w:rsidR="001B54A7">
        <w:t xml:space="preserve"> but also a sense of the time. </w:t>
      </w:r>
    </w:p>
    <w:p w14:paraId="067E344B" w14:textId="77777777" w:rsidR="003934CB" w:rsidRDefault="003934CB" w:rsidP="00FA0816">
      <w:pPr>
        <w:jc w:val="lowKashida"/>
      </w:pPr>
    </w:p>
    <w:p w14:paraId="3133C7A1" w14:textId="77777777" w:rsidR="009570B7" w:rsidRDefault="009570B7" w:rsidP="009570B7">
      <w:pPr>
        <w:spacing w:line="360" w:lineRule="auto"/>
        <w:jc w:val="center"/>
      </w:pPr>
      <w:r>
        <w:rPr>
          <w:noProof/>
        </w:rPr>
        <w:drawing>
          <wp:inline distT="0" distB="0" distL="0" distR="0" wp14:anchorId="47566EC9" wp14:editId="1376DCFE">
            <wp:extent cx="5389986" cy="3678575"/>
            <wp:effectExtent l="0" t="0" r="0" b="4445"/>
            <wp:docPr id="28" name="Picture 28" descr="leodi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76">
                      <a:extLst>
                        <a:ext uri="{28A0092B-C50C-407E-A947-70E740481C1C}">
                          <a14:useLocalDpi xmlns:a14="http://schemas.microsoft.com/office/drawing/2010/main"/>
                        </a:ext>
                      </a:extLst>
                    </a:blip>
                    <a:stretch>
                      <a:fillRect/>
                    </a:stretch>
                  </pic:blipFill>
                  <pic:spPr>
                    <a:xfrm>
                      <a:off x="0" y="0"/>
                      <a:ext cx="5407014" cy="3690197"/>
                    </a:xfrm>
                    <a:prstGeom prst="rect">
                      <a:avLst/>
                    </a:prstGeom>
                  </pic:spPr>
                </pic:pic>
              </a:graphicData>
            </a:graphic>
          </wp:inline>
        </w:drawing>
      </w:r>
    </w:p>
    <w:p w14:paraId="2A7E38D1" w14:textId="71C803D3" w:rsidR="009570B7" w:rsidRDefault="009570B7">
      <w:pPr>
        <w:pStyle w:val="Caption"/>
      </w:pPr>
      <w:bookmarkStart w:id="128" w:name="_Toc75431178"/>
      <w:bookmarkStart w:id="129" w:name="_Toc79676604"/>
      <w:r>
        <w:t xml:space="preserve">Fig </w:t>
      </w:r>
      <w:r w:rsidR="009C1D65">
        <w:fldChar w:fldCharType="begin"/>
      </w:r>
      <w:r w:rsidR="009C1D65">
        <w:instrText xml:space="preserve"> SEQ Figure \* ARABIC </w:instrText>
      </w:r>
      <w:r w:rsidR="009C1D65">
        <w:fldChar w:fldCharType="separate"/>
      </w:r>
      <w:r w:rsidR="00621E7F">
        <w:rPr>
          <w:noProof/>
        </w:rPr>
        <w:t>58</w:t>
      </w:r>
      <w:r w:rsidR="009C1D65">
        <w:rPr>
          <w:noProof/>
        </w:rPr>
        <w:fldChar w:fldCharType="end"/>
      </w:r>
      <w:r>
        <w:t xml:space="preserve">. </w:t>
      </w:r>
      <w:r w:rsidRPr="00F9419B">
        <w:t xml:space="preserve">Town Centre Securities Archive, </w:t>
      </w:r>
      <w:r w:rsidRPr="000A0750">
        <w:rPr>
          <w:i/>
          <w:iCs/>
        </w:rPr>
        <w:t>Stylo/Androgyne</w:t>
      </w:r>
      <w:r>
        <w:t>. [</w:t>
      </w:r>
      <w:r w:rsidRPr="00F9419B">
        <w:t>Photograph</w:t>
      </w:r>
      <w:r>
        <w:t>]</w:t>
      </w:r>
      <w:bookmarkEnd w:id="128"/>
      <w:bookmarkEnd w:id="129"/>
    </w:p>
    <w:p w14:paraId="53925E2D" w14:textId="77777777" w:rsidR="009570B7" w:rsidRDefault="009570B7" w:rsidP="00FA0816">
      <w:pPr>
        <w:jc w:val="lowKashida"/>
      </w:pPr>
    </w:p>
    <w:p w14:paraId="2C4EE60C" w14:textId="5207CFFC" w:rsidR="003934CB" w:rsidRPr="000D63E1" w:rsidRDefault="003934CB">
      <w:pPr>
        <w:spacing w:line="360" w:lineRule="auto"/>
        <w:jc w:val="lowKashida"/>
      </w:pPr>
      <w:r>
        <w:t xml:space="preserve">Often comments are </w:t>
      </w:r>
      <w:r w:rsidR="00677B50">
        <w:t>provoked by</w:t>
      </w:r>
      <w:r>
        <w:t xml:space="preserve"> posts of old photographs of the </w:t>
      </w:r>
      <w:r w:rsidR="00677B50">
        <w:t>Centre</w:t>
      </w:r>
      <w:r>
        <w:t xml:space="preserve"> such as the image ‘</w:t>
      </w:r>
      <w:r w:rsidRPr="00391090">
        <w:t>Stylo/Androgyne</w:t>
      </w:r>
      <w:r>
        <w:t>’</w:t>
      </w:r>
      <w:r w:rsidRPr="003934CB">
        <w:t xml:space="preserve"> </w:t>
      </w:r>
      <w:r w:rsidRPr="006476FD">
        <w:t>(fig</w:t>
      </w:r>
      <w:r w:rsidR="000D117B" w:rsidRPr="006476FD">
        <w:t xml:space="preserve"> </w:t>
      </w:r>
      <w:r w:rsidR="00800E6C">
        <w:t>58</w:t>
      </w:r>
      <w:r w:rsidRPr="006476FD">
        <w:t>)</w:t>
      </w:r>
      <w:r>
        <w:t xml:space="preserve"> circa 1967, found on the forum ‘Leodis’. </w:t>
      </w:r>
      <w:r w:rsidR="009570B7">
        <w:t>As exemplified in the comments thread below, common reoccurring topics include</w:t>
      </w:r>
      <w:r w:rsidR="00401A44">
        <w:t xml:space="preserve"> </w:t>
      </w:r>
      <w:r w:rsidR="009570B7">
        <w:t xml:space="preserve">the </w:t>
      </w:r>
      <w:r w:rsidR="00401A44">
        <w:t xml:space="preserve">various nightclubs, the </w:t>
      </w:r>
      <w:r>
        <w:t xml:space="preserve">Odeon cinema, the moving pavement and the wind tunnel effect </w:t>
      </w:r>
      <w:r w:rsidR="00677B50">
        <w:t xml:space="preserve">which led to the Centre eventually </w:t>
      </w:r>
      <w:r w:rsidR="00C40419">
        <w:t>acquiring</w:t>
      </w:r>
      <w:r w:rsidR="00677B50">
        <w:t xml:space="preserve"> </w:t>
      </w:r>
      <w:r w:rsidR="00C40419">
        <w:t xml:space="preserve">a </w:t>
      </w:r>
      <w:r w:rsidR="00677B50">
        <w:t>roof</w:t>
      </w:r>
      <w:r>
        <w:t xml:space="preserve">. </w:t>
      </w:r>
      <w:r w:rsidR="00BC7945">
        <w:t>The</w:t>
      </w:r>
      <w:r w:rsidR="009570B7">
        <w:t>y</w:t>
      </w:r>
      <w:r>
        <w:t xml:space="preserve"> a</w:t>
      </w:r>
      <w:r w:rsidR="009570B7">
        <w:t>lso</w:t>
      </w:r>
      <w:r>
        <w:t xml:space="preserve"> </w:t>
      </w:r>
      <w:r w:rsidR="000907D6">
        <w:t xml:space="preserve">often </w:t>
      </w:r>
      <w:r w:rsidR="009570B7">
        <w:t>include</w:t>
      </w:r>
      <w:r>
        <w:t xml:space="preserve"> insider knowledge from those that worked at the Centre, giving technical details of the projectors used in the cinema, the names of managers from the various shops at different times of the Centre’s history or historical information about the land use prior to the building’s construction. </w:t>
      </w:r>
    </w:p>
    <w:p w14:paraId="69DC158D" w14:textId="77777777" w:rsidR="003934CB" w:rsidRDefault="003934CB" w:rsidP="003934CB">
      <w:pPr>
        <w:spacing w:line="360" w:lineRule="auto"/>
        <w:jc w:val="lowKashida"/>
      </w:pPr>
    </w:p>
    <w:p w14:paraId="7F9B9D1F" w14:textId="77777777" w:rsidR="00496F10" w:rsidRDefault="00496F10" w:rsidP="00391090">
      <w:pPr>
        <w:ind w:left="432" w:right="432"/>
        <w:jc w:val="both"/>
      </w:pPr>
    </w:p>
    <w:p w14:paraId="435689FB" w14:textId="77777777" w:rsidR="00507624" w:rsidRDefault="003934CB" w:rsidP="00391090">
      <w:pPr>
        <w:ind w:left="432" w:right="432"/>
        <w:jc w:val="both"/>
      </w:pPr>
      <w:r w:rsidRPr="00F9419B">
        <w:t xml:space="preserve">Date:21-Jan-2009 Comment: </w:t>
      </w:r>
    </w:p>
    <w:p w14:paraId="77035B6A" w14:textId="69F8465C" w:rsidR="003934CB" w:rsidRPr="00F9419B" w:rsidRDefault="003934CB" w:rsidP="00391090">
      <w:pPr>
        <w:ind w:left="432" w:right="432"/>
        <w:jc w:val="both"/>
      </w:pPr>
      <w:r w:rsidRPr="00F9419B">
        <w:t>Androgyne is now vanished to the well near the old (closed off) pedestrian underpass of Claypit Lane and Woodhouse Lane.</w:t>
      </w:r>
    </w:p>
    <w:p w14:paraId="0B159222" w14:textId="77777777" w:rsidR="003934CB" w:rsidRPr="00F9419B" w:rsidRDefault="003934CB" w:rsidP="00391090">
      <w:pPr>
        <w:spacing w:line="360" w:lineRule="auto"/>
        <w:ind w:left="432" w:right="432"/>
        <w:jc w:val="both"/>
      </w:pPr>
    </w:p>
    <w:p w14:paraId="1B10E0A0" w14:textId="77777777" w:rsidR="00507624" w:rsidRDefault="003934CB" w:rsidP="00391090">
      <w:pPr>
        <w:ind w:left="432" w:right="432"/>
        <w:jc w:val="both"/>
      </w:pPr>
      <w:r w:rsidRPr="00F9419B">
        <w:t xml:space="preserve">Date:17-Jan-2013 Comment: </w:t>
      </w:r>
    </w:p>
    <w:p w14:paraId="5593CCE9" w14:textId="71862C18" w:rsidR="003934CB" w:rsidRPr="00F9419B" w:rsidRDefault="003934CB" w:rsidP="00391090">
      <w:pPr>
        <w:ind w:left="432" w:right="432"/>
        <w:jc w:val="both"/>
      </w:pPr>
      <w:r w:rsidRPr="00F9419B">
        <w:t>In around 1963, I took my girlfriend to the Locarno Mecca here. But I wasn't wearing a tie, so they wouldn't let me in. I don't remember where I got a tie from, but we did eventually get in. What I do remember, was dancing myself silly to a Rolling Stones song, and almost passing-out. I remember the song as 'Mona', a Bo Diddley style number perfect for the kind of dancing back then, but I've never heard it since. Does anyone recall the Stones doing this song?</w:t>
      </w:r>
    </w:p>
    <w:p w14:paraId="2228E714" w14:textId="77777777" w:rsidR="003934CB" w:rsidRPr="00F9419B" w:rsidRDefault="003934CB" w:rsidP="00391090">
      <w:pPr>
        <w:ind w:left="432" w:right="432"/>
        <w:jc w:val="both"/>
      </w:pPr>
    </w:p>
    <w:p w14:paraId="74B03200" w14:textId="77777777" w:rsidR="00507624" w:rsidRDefault="003934CB" w:rsidP="00391090">
      <w:pPr>
        <w:ind w:left="432" w:right="432"/>
        <w:jc w:val="both"/>
      </w:pPr>
      <w:r w:rsidRPr="00F9419B">
        <w:t xml:space="preserve">Date:28-Jan-2013 Comment: </w:t>
      </w:r>
    </w:p>
    <w:p w14:paraId="1635BB57" w14:textId="096FAA5A" w:rsidR="003934CB" w:rsidRPr="00F9419B" w:rsidRDefault="003934CB" w:rsidP="00391090">
      <w:pPr>
        <w:ind w:left="432" w:right="432"/>
        <w:jc w:val="both"/>
      </w:pPr>
      <w:r w:rsidRPr="00F9419B">
        <w:t>Th</w:t>
      </w:r>
      <w:r w:rsidR="00507624">
        <w:t>is song "Mona (I Need You Baby)</w:t>
      </w:r>
      <w:r w:rsidRPr="00F9419B">
        <w:t xml:space="preserve"> is on the Stone's 1st album and is actually a song written by Bo Diddley.</w:t>
      </w:r>
    </w:p>
    <w:p w14:paraId="2660C09D" w14:textId="77777777" w:rsidR="003934CB" w:rsidRPr="00F9419B" w:rsidRDefault="003934CB" w:rsidP="00391090">
      <w:pPr>
        <w:spacing w:line="360" w:lineRule="auto"/>
        <w:ind w:left="432" w:right="432"/>
        <w:jc w:val="both"/>
      </w:pPr>
    </w:p>
    <w:p w14:paraId="5F0053C6" w14:textId="77777777" w:rsidR="00507624" w:rsidRDefault="003934CB" w:rsidP="00391090">
      <w:pPr>
        <w:ind w:left="432" w:right="432"/>
        <w:jc w:val="both"/>
      </w:pPr>
      <w:r w:rsidRPr="00F9419B">
        <w:t xml:space="preserve">Date:08-Oct-2016 Comment: </w:t>
      </w:r>
    </w:p>
    <w:p w14:paraId="68CA0FDD" w14:textId="2A9AB264" w:rsidR="003934CB" w:rsidRDefault="003934CB" w:rsidP="00391090">
      <w:pPr>
        <w:ind w:left="432" w:right="432"/>
        <w:jc w:val="both"/>
      </w:pPr>
      <w:r w:rsidRPr="00F9419B">
        <w:t>We too went to the Mecca when it opened, al</w:t>
      </w:r>
      <w:r w:rsidRPr="00D81BDB">
        <w:t xml:space="preserve">so the Odeon cinema inside the </w:t>
      </w:r>
      <w:r>
        <w:t>C</w:t>
      </w:r>
      <w:r w:rsidRPr="00F9419B">
        <w:t>entre. Does anyone remember the</w:t>
      </w:r>
      <w:r w:rsidRPr="00D81BDB">
        <w:t xml:space="preserve"> escalator which ran up to the </w:t>
      </w:r>
      <w:r>
        <w:t>C</w:t>
      </w:r>
      <w:r w:rsidRPr="00F9419B">
        <w:t>entre from Merrion Street at the top of which was Motherc</w:t>
      </w:r>
      <w:r w:rsidRPr="00D81BDB">
        <w:t xml:space="preserve">are, and how the inside of the </w:t>
      </w:r>
      <w:r>
        <w:t>C</w:t>
      </w:r>
      <w:r w:rsidRPr="00F9419B">
        <w:t>entre was like a wind tunnel.</w:t>
      </w:r>
    </w:p>
    <w:p w14:paraId="5B55792A" w14:textId="77777777" w:rsidR="00E23403" w:rsidRDefault="00E23403" w:rsidP="00391090">
      <w:pPr>
        <w:ind w:right="432"/>
        <w:jc w:val="both"/>
      </w:pPr>
    </w:p>
    <w:p w14:paraId="6D980925" w14:textId="556E8992" w:rsidR="00E23403" w:rsidRDefault="00E23403" w:rsidP="000907D6">
      <w:pPr>
        <w:spacing w:line="360" w:lineRule="auto"/>
        <w:jc w:val="lowKashida"/>
        <w:rPr>
          <w:shd w:val="clear" w:color="auto" w:fill="FFFF00"/>
        </w:rPr>
      </w:pPr>
      <w:r>
        <w:t xml:space="preserve">My own posts on </w:t>
      </w:r>
      <w:r w:rsidR="000907D6">
        <w:t xml:space="preserve">the Facebook group </w:t>
      </w:r>
      <w:r>
        <w:t xml:space="preserve">‘Old photographs of Leeds’ </w:t>
      </w:r>
      <w:r w:rsidR="000907D6">
        <w:t xml:space="preserve">led with </w:t>
      </w:r>
      <w:r>
        <w:t xml:space="preserve">an archive image of the Centre just before it opened. The post received many interesting responses </w:t>
      </w:r>
      <w:r w:rsidR="007657F7">
        <w:t>and revealed</w:t>
      </w:r>
      <w:r>
        <w:t xml:space="preserve"> a common perception of the building’s ugliness and also </w:t>
      </w:r>
      <w:r w:rsidRPr="005536DA">
        <w:t>surprise by many</w:t>
      </w:r>
      <w:r>
        <w:t xml:space="preserve"> on the forum, that the Centre</w:t>
      </w:r>
      <w:r w:rsidR="000907D6">
        <w:t xml:space="preserve">’s </w:t>
      </w:r>
      <w:r>
        <w:t xml:space="preserve">originally </w:t>
      </w:r>
      <w:r w:rsidR="000907D6">
        <w:t xml:space="preserve">design had </w:t>
      </w:r>
      <w:r>
        <w:t xml:space="preserve">been </w:t>
      </w:r>
      <w:r w:rsidR="000907D6">
        <w:t>open to the elements</w:t>
      </w:r>
      <w:r>
        <w:t xml:space="preserve">. </w:t>
      </w:r>
    </w:p>
    <w:p w14:paraId="7CA3CE64" w14:textId="77777777" w:rsidR="00E23403" w:rsidRDefault="00E23403" w:rsidP="00E23403">
      <w:pPr>
        <w:spacing w:line="360" w:lineRule="auto"/>
        <w:jc w:val="lowKashida"/>
        <w:rPr>
          <w:shd w:val="clear" w:color="auto" w:fill="FFFF00"/>
        </w:rPr>
      </w:pPr>
    </w:p>
    <w:p w14:paraId="3331DF92" w14:textId="77777777" w:rsidR="00E23403" w:rsidRDefault="00E23403" w:rsidP="00E23403">
      <w:pPr>
        <w:spacing w:line="360" w:lineRule="auto"/>
        <w:jc w:val="center"/>
      </w:pPr>
      <w:r>
        <w:rPr>
          <w:noProof/>
        </w:rPr>
        <w:drawing>
          <wp:inline distT="0" distB="0" distL="0" distR="0" wp14:anchorId="0CD80E09" wp14:editId="1BAB88E7">
            <wp:extent cx="4748098" cy="3774440"/>
            <wp:effectExtent l="0" t="0" r="1905" b="10160"/>
            <wp:docPr id="5" name="Picture 5" descr="104138273_10158356534452530_66546866108852907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77" cstate="screen">
                      <a:extLst>
                        <a:ext uri="{28A0092B-C50C-407E-A947-70E740481C1C}">
                          <a14:useLocalDpi xmlns:a14="http://schemas.microsoft.com/office/drawing/2010/main"/>
                        </a:ext>
                      </a:extLst>
                    </a:blip>
                    <a:stretch>
                      <a:fillRect/>
                    </a:stretch>
                  </pic:blipFill>
                  <pic:spPr>
                    <a:xfrm>
                      <a:off x="0" y="0"/>
                      <a:ext cx="4748927" cy="3775099"/>
                    </a:xfrm>
                    <a:prstGeom prst="rect">
                      <a:avLst/>
                    </a:prstGeom>
                  </pic:spPr>
                </pic:pic>
              </a:graphicData>
            </a:graphic>
          </wp:inline>
        </w:drawing>
      </w:r>
    </w:p>
    <w:p w14:paraId="7FB81A7F" w14:textId="10C2E4D8" w:rsidR="00E23403" w:rsidRDefault="00D713FB">
      <w:pPr>
        <w:pStyle w:val="Caption"/>
      </w:pPr>
      <w:bookmarkStart w:id="130" w:name="_Toc75431179"/>
      <w:bookmarkStart w:id="131" w:name="_Toc79676605"/>
      <w:r>
        <w:t xml:space="preserve">Fig </w:t>
      </w:r>
      <w:r w:rsidR="009C1D65">
        <w:fldChar w:fldCharType="begin"/>
      </w:r>
      <w:r w:rsidR="009C1D65">
        <w:instrText xml:space="preserve"> SEQ Figure \* ARABIC </w:instrText>
      </w:r>
      <w:r w:rsidR="009C1D65">
        <w:fldChar w:fldCharType="separate"/>
      </w:r>
      <w:r w:rsidR="00621E7F">
        <w:rPr>
          <w:noProof/>
        </w:rPr>
        <w:t>59</w:t>
      </w:r>
      <w:r w:rsidR="009C1D65">
        <w:rPr>
          <w:noProof/>
        </w:rPr>
        <w:fldChar w:fldCharType="end"/>
      </w:r>
      <w:r>
        <w:t xml:space="preserve">. </w:t>
      </w:r>
      <w:r w:rsidRPr="00F9419B">
        <w:t>T</w:t>
      </w:r>
      <w:r>
        <w:t>own Centre Securities</w:t>
      </w:r>
      <w:r w:rsidRPr="00F9419B">
        <w:t xml:space="preserve"> Archive</w:t>
      </w:r>
      <w:r>
        <w:t xml:space="preserve">. </w:t>
      </w:r>
      <w:r w:rsidRPr="00F9419B">
        <w:t>1964</w:t>
      </w:r>
      <w:r>
        <w:t xml:space="preserve">. </w:t>
      </w:r>
      <w:r w:rsidRPr="000A0750">
        <w:rPr>
          <w:i/>
          <w:iCs/>
        </w:rPr>
        <w:t>The Merrion Street Centre</w:t>
      </w:r>
      <w:r>
        <w:t>.</w:t>
      </w:r>
      <w:r w:rsidRPr="00F9419B">
        <w:t xml:space="preserve"> </w:t>
      </w:r>
      <w:r>
        <w:t>[</w:t>
      </w:r>
      <w:r w:rsidRPr="00F9419B">
        <w:t>Photograph</w:t>
      </w:r>
      <w:r>
        <w:t>]</w:t>
      </w:r>
      <w:bookmarkEnd w:id="130"/>
      <w:bookmarkEnd w:id="131"/>
    </w:p>
    <w:p w14:paraId="54DD856D" w14:textId="308ED6CE" w:rsidR="00E23403" w:rsidRDefault="00E23403">
      <w:pPr>
        <w:spacing w:line="360" w:lineRule="auto"/>
        <w:rPr>
          <w:rStyle w:val="Hyperlink"/>
          <w:sz w:val="16"/>
          <w:szCs w:val="16"/>
        </w:rPr>
      </w:pPr>
      <w:r>
        <w:t xml:space="preserve">Responses to posting of the above image (fig </w:t>
      </w:r>
      <w:r w:rsidR="00800E6C">
        <w:t>59</w:t>
      </w:r>
      <w:r>
        <w:t xml:space="preserve">) on the Facebook forum </w:t>
      </w:r>
      <w:r w:rsidRPr="00F9419B">
        <w:t>Old Photographs of Leeds</w:t>
      </w:r>
      <w:r>
        <w:t xml:space="preserve">. </w:t>
      </w:r>
      <w:hyperlink r:id="rId78" w:history="1">
        <w:r w:rsidRPr="00F9419B">
          <w:rPr>
            <w:rStyle w:val="Hyperlink"/>
          </w:rPr>
          <w:t>https://www.facebook.com/groups/leedsnostalgia/permalink/3282216048490491)</w:t>
        </w:r>
      </w:hyperlink>
    </w:p>
    <w:p w14:paraId="645CEF79" w14:textId="77777777" w:rsidR="00B777B7" w:rsidRPr="00A30CD4" w:rsidRDefault="00B777B7" w:rsidP="00E23403">
      <w:pPr>
        <w:spacing w:line="360" w:lineRule="auto"/>
      </w:pPr>
    </w:p>
    <w:p w14:paraId="51549A36" w14:textId="77777777" w:rsidR="00E23403" w:rsidRPr="00933808" w:rsidRDefault="00E23403" w:rsidP="000B1FFA">
      <w:pPr>
        <w:spacing w:line="276" w:lineRule="auto"/>
        <w:ind w:left="432" w:right="432"/>
        <w:jc w:val="numTab"/>
      </w:pPr>
      <w:r>
        <w:t>“</w:t>
      </w:r>
      <w:r w:rsidRPr="00933808">
        <w:rPr>
          <w:rFonts w:hint="eastAsia"/>
        </w:rPr>
        <w:t>The wind used to whistle through it like blowing a gale!</w:t>
      </w:r>
      <w:r>
        <w:t>”</w:t>
      </w:r>
    </w:p>
    <w:p w14:paraId="35ACEDDF" w14:textId="77777777" w:rsidR="00E23403" w:rsidRPr="00933808" w:rsidRDefault="00E23403" w:rsidP="000B1FFA">
      <w:pPr>
        <w:spacing w:line="276" w:lineRule="auto"/>
        <w:ind w:left="432" w:right="432"/>
        <w:jc w:val="numTab"/>
      </w:pPr>
      <w:r>
        <w:t>“</w:t>
      </w:r>
      <w:r w:rsidRPr="00933808">
        <w:rPr>
          <w:rFonts w:hint="eastAsia"/>
        </w:rPr>
        <w:t>My mum told me they had to add a roof as it was a wind tunnel when it first opened.</w:t>
      </w:r>
      <w:r>
        <w:t>”</w:t>
      </w:r>
    </w:p>
    <w:p w14:paraId="462E5F33" w14:textId="77777777" w:rsidR="00E23403" w:rsidRDefault="00E23403" w:rsidP="000B1FFA">
      <w:pPr>
        <w:spacing w:line="276" w:lineRule="auto"/>
        <w:ind w:left="432" w:right="432"/>
        <w:jc w:val="numTab"/>
      </w:pPr>
      <w:r>
        <w:t>“</w:t>
      </w:r>
      <w:r w:rsidRPr="00632B63">
        <w:rPr>
          <w:rFonts w:hint="eastAsia"/>
        </w:rPr>
        <w:t>One word..... Depressing!</w:t>
      </w:r>
      <w:r>
        <w:t xml:space="preserve"> </w:t>
      </w:r>
      <w:r w:rsidRPr="00632B63">
        <w:rPr>
          <w:rFonts w:hint="eastAsia"/>
        </w:rPr>
        <w:t>Two words......Bloody Depressing!</w:t>
      </w:r>
      <w:r>
        <w:t>”</w:t>
      </w:r>
    </w:p>
    <w:p w14:paraId="7C070389" w14:textId="77777777" w:rsidR="00E23403" w:rsidRDefault="00E23403" w:rsidP="000B1FFA">
      <w:pPr>
        <w:spacing w:line="276" w:lineRule="auto"/>
        <w:ind w:left="432" w:right="432"/>
        <w:jc w:val="numTab"/>
      </w:pPr>
      <w:r>
        <w:t xml:space="preserve">“I </w:t>
      </w:r>
      <w:r w:rsidRPr="00632B63">
        <w:rPr>
          <w:rFonts w:hint="eastAsia"/>
        </w:rPr>
        <w:t>believe the Merrion Centre had one of the first "travellators"</w:t>
      </w:r>
      <w:r>
        <w:rPr>
          <w:rFonts w:hint="eastAsia"/>
        </w:rPr>
        <w:t xml:space="preserve">, </w:t>
      </w:r>
      <w:r>
        <w:t>i.e.</w:t>
      </w:r>
      <w:r>
        <w:rPr>
          <w:rFonts w:hint="eastAsia"/>
        </w:rPr>
        <w:t xml:space="preserve"> a moving walkway into the </w:t>
      </w:r>
      <w:r>
        <w:t>C</w:t>
      </w:r>
      <w:r w:rsidRPr="00632B63">
        <w:rPr>
          <w:rFonts w:hint="eastAsia"/>
        </w:rPr>
        <w:t>entre from Merrion Street. It did not last long and was removed for health and safety reasons (in the 1960s!).</w:t>
      </w:r>
      <w:r>
        <w:t>”</w:t>
      </w:r>
    </w:p>
    <w:p w14:paraId="341FA112" w14:textId="77777777" w:rsidR="00E23403" w:rsidRDefault="00E23403" w:rsidP="000B1FFA">
      <w:pPr>
        <w:spacing w:line="276" w:lineRule="auto"/>
        <w:ind w:left="432" w:right="432"/>
        <w:jc w:val="numTab"/>
      </w:pPr>
      <w:r>
        <w:t>“</w:t>
      </w:r>
      <w:r w:rsidRPr="003E381D">
        <w:rPr>
          <w:rFonts w:hint="eastAsia"/>
        </w:rPr>
        <w:t>The architect must have been inspired when he designed this beauty.</w:t>
      </w:r>
      <w:r>
        <w:t>”</w:t>
      </w:r>
    </w:p>
    <w:p w14:paraId="3C730495" w14:textId="5A48F8CA" w:rsidR="00E23403" w:rsidRPr="003E381D" w:rsidRDefault="00E23403" w:rsidP="000B1FFA">
      <w:pPr>
        <w:spacing w:line="276" w:lineRule="auto"/>
        <w:ind w:left="432" w:right="432"/>
        <w:jc w:val="numTab"/>
      </w:pPr>
      <w:r>
        <w:t>“</w:t>
      </w:r>
      <w:r w:rsidRPr="003E381D">
        <w:rPr>
          <w:rFonts w:hint="eastAsia"/>
        </w:rPr>
        <w:t>I think it was Gillinson and Barnett.</w:t>
      </w:r>
      <w:r>
        <w:t>”</w:t>
      </w:r>
    </w:p>
    <w:p w14:paraId="791632F8" w14:textId="0CA08AF9" w:rsidR="00E23403" w:rsidRDefault="00E23403" w:rsidP="00FA0816">
      <w:pPr>
        <w:spacing w:line="276" w:lineRule="auto"/>
        <w:ind w:left="432" w:right="432"/>
        <w:jc w:val="numTab"/>
      </w:pPr>
      <w:r>
        <w:t>“</w:t>
      </w:r>
      <w:r w:rsidRPr="003E381D">
        <w:rPr>
          <w:rFonts w:hint="eastAsia"/>
        </w:rPr>
        <w:t>Are they still in hiding?</w:t>
      </w:r>
      <w:r>
        <w:t>”</w:t>
      </w:r>
    </w:p>
    <w:p w14:paraId="036D5667" w14:textId="77777777" w:rsidR="00677B50" w:rsidRDefault="00677B50" w:rsidP="00391090">
      <w:pPr>
        <w:ind w:right="432"/>
        <w:jc w:val="numTab"/>
      </w:pPr>
    </w:p>
    <w:p w14:paraId="26B063AB" w14:textId="094ABCCF" w:rsidR="00677B50" w:rsidRDefault="00677B50" w:rsidP="00677B50">
      <w:pPr>
        <w:spacing w:line="360" w:lineRule="auto"/>
        <w:jc w:val="both"/>
      </w:pPr>
      <w:r>
        <w:t>When correlated, these recollections and misremembering track the changes within the site over time, explaining where a sculpture went or the change in name of a night club. They also help to illustrate the evolving nature of the Centre and people’s emotional attachment to those distant places</w:t>
      </w:r>
      <w:r w:rsidR="00E23403">
        <w:t xml:space="preserve"> as demonstrated in the following thread from ‘Secret Leeds’:</w:t>
      </w:r>
    </w:p>
    <w:p w14:paraId="2114AA70" w14:textId="77777777" w:rsidR="00507624" w:rsidRDefault="00507624" w:rsidP="00677B50">
      <w:pPr>
        <w:spacing w:line="276" w:lineRule="auto"/>
        <w:ind w:left="432" w:right="864"/>
        <w:jc w:val="both"/>
      </w:pPr>
    </w:p>
    <w:p w14:paraId="31671BF3" w14:textId="77777777" w:rsidR="00507624" w:rsidRDefault="00677B50" w:rsidP="00677B50">
      <w:pPr>
        <w:spacing w:line="276" w:lineRule="auto"/>
        <w:ind w:left="432" w:right="864"/>
        <w:jc w:val="both"/>
      </w:pPr>
      <w:r>
        <w:t>Zip55 wrote (Tuesday 27</w:t>
      </w:r>
      <w:r w:rsidRPr="00286CD0">
        <w:rPr>
          <w:vertAlign w:val="superscript"/>
        </w:rPr>
        <w:t>th</w:t>
      </w:r>
      <w:r>
        <w:t xml:space="preserve"> No</w:t>
      </w:r>
      <w:r w:rsidR="00507624">
        <w:t xml:space="preserve">vember 2007, 2:12am): </w:t>
      </w:r>
    </w:p>
    <w:p w14:paraId="133A1576" w14:textId="4CD6495A" w:rsidR="00E23403" w:rsidRDefault="00677B50" w:rsidP="00FA0816">
      <w:pPr>
        <w:spacing w:line="276" w:lineRule="auto"/>
        <w:ind w:left="432" w:right="864"/>
        <w:jc w:val="both"/>
      </w:pPr>
      <w:r>
        <w:t>I</w:t>
      </w:r>
      <w:r w:rsidRPr="00505B64">
        <w:t>n 1970, the Mecca was upstairs with the Bali Hai next door. Cinderella’s &amp; Rockerfellas were out the back across the road f</w:t>
      </w:r>
      <w:r>
        <w:t>rom the bowling alley. Correct</w:t>
      </w:r>
      <w:r w:rsidRPr="00505B64">
        <w:t xml:space="preserve"> me if I'm wrong.</w:t>
      </w:r>
    </w:p>
    <w:p w14:paraId="1F859937" w14:textId="77777777" w:rsidR="00E23403" w:rsidRDefault="00E23403" w:rsidP="00FA0816">
      <w:pPr>
        <w:ind w:left="432" w:right="432"/>
        <w:jc w:val="both"/>
      </w:pPr>
    </w:p>
    <w:p w14:paraId="464B063A" w14:textId="3656158D" w:rsidR="00507624" w:rsidRDefault="00677B50" w:rsidP="00391090">
      <w:pPr>
        <w:spacing w:line="276" w:lineRule="auto"/>
        <w:ind w:left="432" w:right="432"/>
        <w:jc w:val="both"/>
      </w:pPr>
      <w:r>
        <w:t xml:space="preserve">Trojan wrote </w:t>
      </w:r>
      <w:r w:rsidRPr="00286CD0">
        <w:t>(Monday 14</w:t>
      </w:r>
      <w:r w:rsidRPr="00286CD0">
        <w:rPr>
          <w:vertAlign w:val="superscript"/>
        </w:rPr>
        <w:t>th</w:t>
      </w:r>
      <w:r>
        <w:t xml:space="preserve"> January</w:t>
      </w:r>
      <w:r w:rsidRPr="00286CD0">
        <w:t>, 2008, 9:33pm)</w:t>
      </w:r>
      <w:r w:rsidR="00507624">
        <w:t xml:space="preserve">: </w:t>
      </w:r>
    </w:p>
    <w:p w14:paraId="2ED4EFD2" w14:textId="0555ABE6" w:rsidR="00677B50" w:rsidRDefault="00677B50" w:rsidP="00391090">
      <w:pPr>
        <w:spacing w:line="276" w:lineRule="auto"/>
        <w:ind w:left="432" w:right="432"/>
        <w:jc w:val="both"/>
      </w:pPr>
      <w:r w:rsidRPr="00505B64">
        <w:t>No</w:t>
      </w:r>
      <w:r w:rsidR="00507624">
        <w:t>,</w:t>
      </w:r>
      <w:r w:rsidRPr="00505B64">
        <w:t xml:space="preserve"> you're not wrong. We used to go to the bowl in the sixties, we used to alternate between the Merrion Centre one and the one on Kirkstall Road across </w:t>
      </w:r>
      <w:r>
        <w:t xml:space="preserve">from where Yorkshire TV is. </w:t>
      </w:r>
      <w:r w:rsidRPr="00505B64">
        <w:t>There was a restaurant on Merrion Street in the Merrion Centre on th</w:t>
      </w:r>
      <w:r>
        <w:t>e first floor called the "Skand</w:t>
      </w:r>
      <w:r w:rsidR="00840EAF">
        <w:t xml:space="preserve"> </w:t>
      </w:r>
      <w:r w:rsidRPr="00505B64">
        <w:t>a Grill" we used to eat there quite a lot in the late sixties early seventies.</w:t>
      </w:r>
    </w:p>
    <w:p w14:paraId="3A0105A9" w14:textId="77777777" w:rsidR="00677B50" w:rsidRDefault="00677B50" w:rsidP="00FA0816">
      <w:pPr>
        <w:jc w:val="both"/>
      </w:pPr>
    </w:p>
    <w:p w14:paraId="3333700D" w14:textId="77777777" w:rsidR="00507624" w:rsidRDefault="00677B50" w:rsidP="00391090">
      <w:pPr>
        <w:spacing w:line="276" w:lineRule="auto"/>
        <w:ind w:left="432" w:right="432"/>
        <w:jc w:val="both"/>
      </w:pPr>
      <w:r>
        <w:t>Bramle4woods wrote (Tuesday 15</w:t>
      </w:r>
      <w:r w:rsidRPr="00B06EC0">
        <w:rPr>
          <w:vertAlign w:val="superscript"/>
        </w:rPr>
        <w:t>th</w:t>
      </w:r>
      <w:r>
        <w:t xml:space="preserve"> Jan, 2008, 1:29am): </w:t>
      </w:r>
    </w:p>
    <w:p w14:paraId="5442EAFA" w14:textId="2C06C719" w:rsidR="00677B50" w:rsidRDefault="00677B50" w:rsidP="00391090">
      <w:pPr>
        <w:spacing w:line="276" w:lineRule="auto"/>
        <w:ind w:left="432" w:right="432"/>
        <w:jc w:val="both"/>
      </w:pPr>
      <w:r w:rsidRPr="00B06EC0">
        <w:t>For us it was our "Once a year day" with a new baby to bring up and the mortgage rate more / less doubling in 6 m</w:t>
      </w:r>
      <w:r>
        <w:t xml:space="preserve">onths during the middle of 1972 with 20% inflation. </w:t>
      </w:r>
      <w:r w:rsidRPr="00B06EC0">
        <w:t>However</w:t>
      </w:r>
      <w:r>
        <w:t>,</w:t>
      </w:r>
      <w:r w:rsidRPr="00B06EC0">
        <w:t xml:space="preserve"> 9 or so years earlier going to Central High, we regarded the Skanda Grill as the coffee bar underneath. Otherwise known as "That place wi't rugs on t'walls</w:t>
      </w:r>
      <w:r>
        <w:t>.</w:t>
      </w:r>
      <w:r w:rsidRPr="00B06EC0">
        <w:t>" Not that we had the money for more than 2 or 3 coffees per year anyway.</w:t>
      </w:r>
    </w:p>
    <w:p w14:paraId="27DB25E9" w14:textId="44DCB60C" w:rsidR="00F81EF2" w:rsidRPr="00C77B54" w:rsidRDefault="00677B50" w:rsidP="00C77B54">
      <w:pPr>
        <w:ind w:left="432" w:right="864"/>
        <w:jc w:val="both"/>
        <w:rPr>
          <w:sz w:val="20"/>
          <w:szCs w:val="20"/>
        </w:rPr>
      </w:pPr>
      <w:r w:rsidRPr="00C77B54">
        <w:rPr>
          <w:sz w:val="20"/>
          <w:szCs w:val="20"/>
        </w:rPr>
        <w:t>(</w:t>
      </w:r>
      <w:r w:rsidR="00835582" w:rsidRPr="00C77B54">
        <w:rPr>
          <w:sz w:val="20"/>
          <w:szCs w:val="20"/>
        </w:rPr>
        <w:t>z</w:t>
      </w:r>
      <w:r w:rsidRPr="00C77B54">
        <w:rPr>
          <w:sz w:val="20"/>
          <w:szCs w:val="20"/>
        </w:rPr>
        <w:t>ipp55 et al</w:t>
      </w:r>
      <w:r w:rsidR="00F81EF2" w:rsidRPr="00C77B54">
        <w:rPr>
          <w:sz w:val="20"/>
          <w:szCs w:val="20"/>
        </w:rPr>
        <w:t>.</w:t>
      </w:r>
      <w:r w:rsidRPr="00C77B54">
        <w:rPr>
          <w:sz w:val="20"/>
          <w:szCs w:val="20"/>
        </w:rPr>
        <w:t xml:space="preserve"> </w:t>
      </w:r>
      <w:r w:rsidR="00F81EF2" w:rsidRPr="00C77B54">
        <w:rPr>
          <w:sz w:val="20"/>
          <w:szCs w:val="20"/>
        </w:rPr>
        <w:t xml:space="preserve">2007-8. </w:t>
      </w:r>
      <w:r w:rsidR="00AC55B8" w:rsidRPr="00C77B54">
        <w:rPr>
          <w:sz w:val="20"/>
          <w:szCs w:val="20"/>
        </w:rPr>
        <w:t>Merrion Centre</w:t>
      </w:r>
      <w:r w:rsidR="00F81EF2" w:rsidRPr="00C77B54">
        <w:rPr>
          <w:sz w:val="20"/>
          <w:szCs w:val="20"/>
        </w:rPr>
        <w:t>.[Secret Leeds]. [Accessed 23</w:t>
      </w:r>
      <w:r w:rsidR="00F81EF2" w:rsidRPr="00C77B54">
        <w:rPr>
          <w:sz w:val="20"/>
          <w:szCs w:val="20"/>
          <w:vertAlign w:val="superscript"/>
        </w:rPr>
        <w:t>rd</w:t>
      </w:r>
      <w:r w:rsidR="00F81EF2" w:rsidRPr="00C77B54">
        <w:rPr>
          <w:sz w:val="20"/>
          <w:szCs w:val="20"/>
        </w:rPr>
        <w:t xml:space="preserve"> June 2019].Availablefrom:</w:t>
      </w:r>
      <w:hyperlink r:id="rId79" w:history="1">
        <w:r w:rsidR="00F81EF2" w:rsidRPr="00C77B54">
          <w:rPr>
            <w:rStyle w:val="Hyperlink"/>
            <w:sz w:val="20"/>
            <w:szCs w:val="20"/>
          </w:rPr>
          <w:t>https://www.secretleeds.com/</w:t>
        </w:r>
      </w:hyperlink>
      <w:r w:rsidR="006D0ABF" w:rsidRPr="00F81EF2">
        <w:rPr>
          <w:sz w:val="20"/>
          <w:szCs w:val="20"/>
        </w:rPr>
        <w:t xml:space="preserve"> </w:t>
      </w:r>
    </w:p>
    <w:p w14:paraId="2ACF8068" w14:textId="6240CCE3" w:rsidR="003934CB" w:rsidRDefault="003934CB">
      <w:pPr>
        <w:spacing w:line="360" w:lineRule="auto"/>
        <w:ind w:left="432" w:right="864"/>
        <w:jc w:val="both"/>
      </w:pPr>
    </w:p>
    <w:p w14:paraId="2350C050" w14:textId="77777777" w:rsidR="00BD2A9D" w:rsidRDefault="00BD2A9D" w:rsidP="00FA0816">
      <w:pPr>
        <w:ind w:right="864"/>
        <w:jc w:val="both"/>
      </w:pPr>
    </w:p>
    <w:p w14:paraId="3D57CBDA" w14:textId="7258BCAE" w:rsidR="00677B50" w:rsidRDefault="00BD2A9D" w:rsidP="00F807CB">
      <w:pPr>
        <w:spacing w:line="360" w:lineRule="auto"/>
        <w:jc w:val="both"/>
      </w:pPr>
      <w:r>
        <w:t>The unmoderated</w:t>
      </w:r>
      <w:r w:rsidRPr="000D63E1">
        <w:t xml:space="preserve"> memories </w:t>
      </w:r>
      <w:r>
        <w:t xml:space="preserve">found </w:t>
      </w:r>
      <w:r w:rsidRPr="000D63E1">
        <w:t>online</w:t>
      </w:r>
      <w:r>
        <w:t xml:space="preserve"> convey a personal, lived experience which is affectionate, openly critical and often humorous. There is also a liveliness in the dialogue between the online contributors resulting in a richer sense of the time. Often these conversations seem to spark others’ memories, revealing a shared community experience.  In c</w:t>
      </w:r>
      <w:r w:rsidRPr="000D63E1">
        <w:t>ontrast</w:t>
      </w:r>
      <w:r>
        <w:t>s</w:t>
      </w:r>
      <w:r w:rsidRPr="000D63E1">
        <w:t xml:space="preserve"> </w:t>
      </w:r>
      <w:r>
        <w:t>with these less formal online comments, the following archive memories from Centre customers and staff which were published in the Centre’s commemorative book ‘The Merrion Centre: The First Fifty Years</w:t>
      </w:r>
      <w:r w:rsidR="00DA000B">
        <w:t>’</w:t>
      </w:r>
      <w:r>
        <w:t>, seem to offer a rose-tinted perspective somewhat detached from the lived experiences expressed through the online commentary.</w:t>
      </w:r>
    </w:p>
    <w:p w14:paraId="77C3C1F2" w14:textId="77777777" w:rsidR="003934CB" w:rsidRDefault="003934CB" w:rsidP="00FA0816">
      <w:pPr>
        <w:jc w:val="lowKashida"/>
      </w:pPr>
    </w:p>
    <w:p w14:paraId="2BF44CE3" w14:textId="54CBBF1E" w:rsidR="003934CB" w:rsidRDefault="003934CB" w:rsidP="00391090">
      <w:pPr>
        <w:ind w:left="432" w:right="432"/>
        <w:jc w:val="both"/>
      </w:pPr>
      <w:r>
        <w:t>The Centre has the familiarity of a market and its very friendly. When I first came to Yorkshire there was a fantastic Emett automaton here, and on the hour all sorts of things happened. It was worth sticking around for. Naomi, Morrisons c</w:t>
      </w:r>
      <w:r w:rsidR="00507624">
        <w:t>ustomer (Town Centre Securities.</w:t>
      </w:r>
      <w:r w:rsidR="00557CE6">
        <w:t xml:space="preserve"> </w:t>
      </w:r>
      <w:r w:rsidR="00507624">
        <w:t>2014,</w:t>
      </w:r>
      <w:r>
        <w:t xml:space="preserve"> p</w:t>
      </w:r>
      <w:r w:rsidR="00507624">
        <w:t>.</w:t>
      </w:r>
      <w:r>
        <w:t>50)</w:t>
      </w:r>
      <w:r w:rsidR="00377E5C">
        <w:t>.</w:t>
      </w:r>
    </w:p>
    <w:p w14:paraId="56367090" w14:textId="77777777" w:rsidR="003934CB" w:rsidRDefault="003934CB" w:rsidP="00FA0816">
      <w:pPr>
        <w:ind w:left="432" w:right="432"/>
        <w:jc w:val="both"/>
      </w:pPr>
    </w:p>
    <w:p w14:paraId="018924D3" w14:textId="62D756EF" w:rsidR="003934CB" w:rsidRDefault="003934CB" w:rsidP="00391090">
      <w:pPr>
        <w:ind w:left="432" w:right="432"/>
        <w:jc w:val="both"/>
      </w:pPr>
      <w:r>
        <w:t>I remember when it first opened. I still do my shopping at Morrisons, go to the sandwich shop, have a pint and it’s on the way home. Leonard Bal</w:t>
      </w:r>
      <w:r w:rsidR="00507624">
        <w:t>dwinson (Town Centre Securities. 2014,</w:t>
      </w:r>
      <w:r>
        <w:t xml:space="preserve"> p.52)</w:t>
      </w:r>
      <w:r w:rsidR="00377E5C">
        <w:t>.</w:t>
      </w:r>
    </w:p>
    <w:p w14:paraId="41F79363" w14:textId="77777777" w:rsidR="001B54A7" w:rsidRDefault="001B54A7" w:rsidP="00FA0816">
      <w:pPr>
        <w:jc w:val="both"/>
      </w:pPr>
    </w:p>
    <w:p w14:paraId="085DB735" w14:textId="6673FA18" w:rsidR="00507624" w:rsidRDefault="00507624" w:rsidP="00391090">
      <w:pPr>
        <w:spacing w:line="360" w:lineRule="auto"/>
        <w:jc w:val="both"/>
      </w:pPr>
      <w:r>
        <w:t xml:space="preserve">Highlighting the </w:t>
      </w:r>
      <w:r w:rsidR="009E5545">
        <w:t xml:space="preserve">temporal </w:t>
      </w:r>
      <w:r>
        <w:t>limitations of the Centre archive</w:t>
      </w:r>
      <w:r w:rsidR="001B54A7">
        <w:t xml:space="preserve">, </w:t>
      </w:r>
      <w:r>
        <w:t xml:space="preserve">the </w:t>
      </w:r>
      <w:r w:rsidR="001B54A7">
        <w:t xml:space="preserve">forum memories </w:t>
      </w:r>
      <w:r>
        <w:t xml:space="preserve">often </w:t>
      </w:r>
      <w:r w:rsidR="001B54A7">
        <w:t xml:space="preserve">extend back </w:t>
      </w:r>
      <w:r>
        <w:t xml:space="preserve">to a time before the Centre was constructed, </w:t>
      </w:r>
      <w:r w:rsidR="001B54A7">
        <w:t>recalling the texture of an earlier place</w:t>
      </w:r>
      <w:r w:rsidR="00972CB5">
        <w:t>:</w:t>
      </w:r>
      <w:r w:rsidR="001B54A7">
        <w:t xml:space="preserve"> </w:t>
      </w:r>
    </w:p>
    <w:p w14:paraId="0E4A2D5F" w14:textId="77777777" w:rsidR="00507624" w:rsidRDefault="00507624" w:rsidP="00391090">
      <w:pPr>
        <w:spacing w:line="276" w:lineRule="auto"/>
        <w:ind w:left="432" w:right="432"/>
        <w:jc w:val="both"/>
      </w:pPr>
    </w:p>
    <w:p w14:paraId="4A57D907" w14:textId="77777777" w:rsidR="00507624" w:rsidRDefault="001B54A7" w:rsidP="00391090">
      <w:pPr>
        <w:spacing w:line="276" w:lineRule="auto"/>
        <w:ind w:left="432" w:right="432"/>
        <w:jc w:val="both"/>
      </w:pPr>
      <w:r>
        <w:t>Brixxie1 wrote (Thursday 16</w:t>
      </w:r>
      <w:r w:rsidRPr="00B06EC0">
        <w:rPr>
          <w:vertAlign w:val="superscript"/>
        </w:rPr>
        <w:t>th</w:t>
      </w:r>
      <w:r>
        <w:t xml:space="preserve"> October 2008, 4:56pm): </w:t>
      </w:r>
    </w:p>
    <w:p w14:paraId="52952C39" w14:textId="7A2F0582" w:rsidR="001B54A7" w:rsidRDefault="001B54A7" w:rsidP="00391090">
      <w:pPr>
        <w:spacing w:line="276" w:lineRule="auto"/>
        <w:ind w:left="432" w:right="432"/>
        <w:jc w:val="both"/>
        <w:rPr>
          <w:sz w:val="16"/>
          <w:szCs w:val="16"/>
        </w:rPr>
      </w:pPr>
      <w:r w:rsidRPr="00B06EC0">
        <w:t>The Merrion Centre was largely built over the old Rowland Winn's garage (main Va</w:t>
      </w:r>
      <w:r>
        <w:t xml:space="preserve">uxhall agents) which was pulled down around 1963/64. </w:t>
      </w:r>
      <w:r w:rsidRPr="00B06EC0">
        <w:t xml:space="preserve">I used to work at Rowland Winn's and we were all made redundant when </w:t>
      </w:r>
      <w:r>
        <w:t xml:space="preserve">the Merrion Centre was planned. </w:t>
      </w:r>
      <w:r w:rsidRPr="00B06EC0">
        <w:t xml:space="preserve">The Rockingham Street bus station was opposite Rowland Winn's car park and was the terminus for the No. 65 bus (Pudsey &amp; Bramley) As I lived in Armley </w:t>
      </w:r>
      <w:r>
        <w:t xml:space="preserve">(Wyther Estate) I used to catch </w:t>
      </w:r>
      <w:r w:rsidRPr="00B06EC0">
        <w:t xml:space="preserve">the bus </w:t>
      </w:r>
      <w:r>
        <w:t xml:space="preserve">to work. </w:t>
      </w:r>
      <w:r w:rsidRPr="00B06EC0">
        <w:t>Many good memories of the old Rowland Winn garage - absolutely freezing i</w:t>
      </w:r>
      <w:r>
        <w:t>n winter and roasting in summer</w:t>
      </w:r>
      <w:r w:rsidRPr="00B06EC0">
        <w:t>! Only source of heat in winter was a single 6" hot water pipe which ran down the edge of the workshop at sitting height</w:t>
      </w:r>
      <w:r w:rsidR="00507624">
        <w:t xml:space="preserve"> </w:t>
      </w:r>
      <w:r w:rsidRPr="006624C9">
        <w:t>(Brixxie1, 2008 cited in Secretleeds.com)</w:t>
      </w:r>
      <w:r w:rsidR="00377E5C">
        <w:t>.</w:t>
      </w:r>
    </w:p>
    <w:p w14:paraId="3FCE6172" w14:textId="77777777" w:rsidR="001B54A7" w:rsidRPr="00340648" w:rsidRDefault="001B54A7" w:rsidP="00573E58">
      <w:pPr>
        <w:spacing w:line="360" w:lineRule="auto"/>
        <w:ind w:left="432" w:right="864"/>
        <w:jc w:val="both"/>
      </w:pPr>
    </w:p>
    <w:p w14:paraId="55AD8DB8" w14:textId="29DB2D47" w:rsidR="001B54A7" w:rsidRDefault="00557CE6" w:rsidP="00557CE6">
      <w:pPr>
        <w:spacing w:line="360" w:lineRule="auto"/>
        <w:jc w:val="both"/>
      </w:pPr>
      <w:r>
        <w:t xml:space="preserve">These narratives of the Centre, and their vivid descriptions provided a valuable context for understanding the lived experiences of the Centre. </w:t>
      </w:r>
      <w:r w:rsidR="001B54A7">
        <w:t>T</w:t>
      </w:r>
      <w:r>
        <w:t>ogether</w:t>
      </w:r>
      <w:r w:rsidR="001B54A7">
        <w:t xml:space="preserve"> </w:t>
      </w:r>
      <w:r>
        <w:t xml:space="preserve">these voices powerfully illustrate </w:t>
      </w:r>
      <w:r w:rsidR="001B54A7">
        <w:t xml:space="preserve">the wider </w:t>
      </w:r>
      <w:r w:rsidR="001B54A7" w:rsidRPr="008C444C">
        <w:t xml:space="preserve">socio-economic </w:t>
      </w:r>
      <w:r w:rsidR="001B54A7">
        <w:t>climate of the country</w:t>
      </w:r>
      <w:r w:rsidR="001B54A7" w:rsidRPr="008C444C">
        <w:t>,</w:t>
      </w:r>
      <w:r w:rsidR="001B54A7">
        <w:t xml:space="preserve"> touching on the spiralling costs of living in the 1970s, the excitement of going out to a restaurant and the cultural significance of the Centre to a post war generation that had greater leisure time than ever before. They also describe a </w:t>
      </w:r>
      <w:r w:rsidR="001B54A7" w:rsidRPr="008C444C">
        <w:t>sensory history</w:t>
      </w:r>
      <w:r w:rsidR="001B54A7">
        <w:t xml:space="preserve"> of working environments and extreme weather conditions</w:t>
      </w:r>
      <w:r w:rsidR="00C5063C">
        <w:t>,</w:t>
      </w:r>
      <w:r w:rsidR="001B54A7">
        <w:t xml:space="preserve"> as well as illustrating how passing time may affect</w:t>
      </w:r>
      <w:r w:rsidR="001B54A7" w:rsidRPr="008C444C">
        <w:t xml:space="preserve"> </w:t>
      </w:r>
      <w:r w:rsidR="001B54A7">
        <w:t>memory.</w:t>
      </w:r>
      <w:r w:rsidR="001B54A7" w:rsidRPr="00B31FDC">
        <w:t xml:space="preserve"> </w:t>
      </w:r>
      <w:r w:rsidR="002A2950">
        <w:t xml:space="preserve">As noted in chapter one, they also </w:t>
      </w:r>
      <w:r w:rsidR="003D14B9">
        <w:t>demonstrate</w:t>
      </w:r>
      <w:r w:rsidR="002A2950">
        <w:t>d</w:t>
      </w:r>
      <w:r w:rsidR="001B54A7">
        <w:t xml:space="preserve"> an important reciprocity between place and identity</w:t>
      </w:r>
      <w:r w:rsidR="0059303C">
        <w:t xml:space="preserve">, </w:t>
      </w:r>
      <w:r w:rsidR="001B54A7">
        <w:t>a view substantiated by</w:t>
      </w:r>
      <w:r w:rsidR="001B54A7" w:rsidRPr="002C1C99">
        <w:t xml:space="preserve"> </w:t>
      </w:r>
      <w:r w:rsidR="001B54A7">
        <w:t>Casey and Augé who argue that</w:t>
      </w:r>
      <w:r w:rsidR="001B54A7" w:rsidRPr="002C1C99">
        <w:t xml:space="preserve"> </w:t>
      </w:r>
      <w:r w:rsidR="001B54A7">
        <w:t>place</w:t>
      </w:r>
      <w:r w:rsidR="00547149">
        <w:t>s</w:t>
      </w:r>
      <w:r w:rsidR="001B54A7">
        <w:t xml:space="preserve"> </w:t>
      </w:r>
      <w:r w:rsidR="00547149">
        <w:t>acquire</w:t>
      </w:r>
      <w:r w:rsidR="001B54A7" w:rsidRPr="002C1C99">
        <w:t xml:space="preserve"> meaning </w:t>
      </w:r>
      <w:r w:rsidR="001B54A7">
        <w:t>through</w:t>
      </w:r>
      <w:r w:rsidR="001B54A7" w:rsidRPr="002C1C99">
        <w:t xml:space="preserve"> the people who </w:t>
      </w:r>
      <w:r w:rsidR="001B54A7">
        <w:t>occupy them.</w:t>
      </w:r>
      <w:r w:rsidR="001B54A7" w:rsidRPr="002C1C99">
        <w:t xml:space="preserve"> </w:t>
      </w:r>
      <w:r w:rsidR="001B54A7">
        <w:t xml:space="preserve">This </w:t>
      </w:r>
      <w:r w:rsidR="00547149">
        <w:t xml:space="preserve">understanding of place </w:t>
      </w:r>
      <w:r w:rsidR="002A2950">
        <w:t>having a</w:t>
      </w:r>
      <w:r w:rsidR="00547149">
        <w:t xml:space="preserve"> </w:t>
      </w:r>
      <w:r w:rsidR="003D14B9">
        <w:t xml:space="preserve">porous </w:t>
      </w:r>
      <w:r w:rsidR="001B54A7">
        <w:t xml:space="preserve">relationship </w:t>
      </w:r>
      <w:r w:rsidR="00547149">
        <w:t>with</w:t>
      </w:r>
      <w:r w:rsidR="001B54A7">
        <w:t xml:space="preserve"> </w:t>
      </w:r>
      <w:r w:rsidR="00547149">
        <w:t>its inhabitants</w:t>
      </w:r>
      <w:r w:rsidR="00E36CD5">
        <w:t>,</w:t>
      </w:r>
      <w:r w:rsidR="001B54A7">
        <w:t xml:space="preserve"> </w:t>
      </w:r>
      <w:r w:rsidR="003D14B9">
        <w:t xml:space="preserve">was </w:t>
      </w:r>
      <w:r w:rsidR="002A2950">
        <w:t xml:space="preserve">highly significant to </w:t>
      </w:r>
      <w:r w:rsidR="001B54A7">
        <w:t xml:space="preserve">the making of the paintings as it </w:t>
      </w:r>
      <w:r w:rsidR="003D14B9">
        <w:t>highlighted</w:t>
      </w:r>
      <w:r w:rsidR="001B54A7">
        <w:t xml:space="preserve"> </w:t>
      </w:r>
      <w:r w:rsidR="00EC764F">
        <w:t>a potential bridge</w:t>
      </w:r>
      <w:r w:rsidR="00E36CD5">
        <w:t xml:space="preserve"> between </w:t>
      </w:r>
      <w:r w:rsidR="00EC764F">
        <w:t xml:space="preserve">my own </w:t>
      </w:r>
      <w:r w:rsidR="001B54A7">
        <w:t xml:space="preserve">experiential </w:t>
      </w:r>
      <w:r w:rsidR="002A2950">
        <w:t xml:space="preserve">site visits, </w:t>
      </w:r>
      <w:r w:rsidR="00E36CD5">
        <w:t xml:space="preserve">earlier </w:t>
      </w:r>
      <w:r w:rsidR="002A2950">
        <w:t xml:space="preserve">childhood </w:t>
      </w:r>
      <w:r w:rsidR="00E36CD5">
        <w:t>memories</w:t>
      </w:r>
      <w:r w:rsidR="002A2950">
        <w:t xml:space="preserve"> of the Centre and </w:t>
      </w:r>
      <w:r w:rsidR="00EC764F">
        <w:t>studio painting of the site</w:t>
      </w:r>
      <w:r w:rsidR="001B54A7">
        <w:t>.</w:t>
      </w:r>
    </w:p>
    <w:p w14:paraId="09E8B058" w14:textId="039EEA62" w:rsidR="001B54A7" w:rsidRDefault="001B54A7" w:rsidP="00805DF8">
      <w:pPr>
        <w:spacing w:line="360" w:lineRule="auto"/>
        <w:ind w:right="432"/>
        <w:jc w:val="both"/>
      </w:pPr>
    </w:p>
    <w:p w14:paraId="79B1D147" w14:textId="77777777" w:rsidR="001B54A7" w:rsidRDefault="001B54A7" w:rsidP="0006710A">
      <w:pPr>
        <w:spacing w:line="360" w:lineRule="auto"/>
        <w:jc w:val="center"/>
      </w:pPr>
      <w:r>
        <w:rPr>
          <w:noProof/>
        </w:rPr>
        <w:drawing>
          <wp:inline distT="0" distB="0" distL="0" distR="0" wp14:anchorId="3ACF0B83" wp14:editId="2839B5A5">
            <wp:extent cx="4318635" cy="2514298"/>
            <wp:effectExtent l="0" t="0" r="0" b="635"/>
            <wp:docPr id="55" name="Picture 55" descr="Rockingham%20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80">
                      <a:extLst>
                        <a:ext uri="{28A0092B-C50C-407E-A947-70E740481C1C}">
                          <a14:useLocalDpi xmlns:a14="http://schemas.microsoft.com/office/drawing/2010/main"/>
                        </a:ext>
                      </a:extLst>
                    </a:blip>
                    <a:stretch>
                      <a:fillRect/>
                    </a:stretch>
                  </pic:blipFill>
                  <pic:spPr>
                    <a:xfrm>
                      <a:off x="0" y="0"/>
                      <a:ext cx="4362257" cy="2539694"/>
                    </a:xfrm>
                    <a:prstGeom prst="rect">
                      <a:avLst/>
                    </a:prstGeom>
                  </pic:spPr>
                </pic:pic>
              </a:graphicData>
            </a:graphic>
          </wp:inline>
        </w:drawing>
      </w:r>
    </w:p>
    <w:p w14:paraId="5E6C3ECB" w14:textId="6B011B32" w:rsidR="001B54A7" w:rsidRDefault="00B0790C">
      <w:pPr>
        <w:pStyle w:val="Caption"/>
      </w:pPr>
      <w:bookmarkStart w:id="132" w:name="_Toc75431180"/>
      <w:bookmarkStart w:id="133" w:name="_Toc79676606"/>
      <w:r>
        <w:t xml:space="preserve">Fig </w:t>
      </w:r>
      <w:r w:rsidR="009C1D65">
        <w:fldChar w:fldCharType="begin"/>
      </w:r>
      <w:r w:rsidR="009C1D65">
        <w:instrText xml:space="preserve"> SEQ Figure \* ARABIC </w:instrText>
      </w:r>
      <w:r w:rsidR="009C1D65">
        <w:fldChar w:fldCharType="separate"/>
      </w:r>
      <w:r w:rsidR="00621E7F">
        <w:rPr>
          <w:noProof/>
        </w:rPr>
        <w:t>60</w:t>
      </w:r>
      <w:r w:rsidR="009C1D65">
        <w:rPr>
          <w:noProof/>
        </w:rPr>
        <w:fldChar w:fldCharType="end"/>
      </w:r>
      <w:r>
        <w:t xml:space="preserve">. </w:t>
      </w:r>
      <w:r w:rsidRPr="009F215A">
        <w:t>Rockingham Street Bus Station (Roundhegian, 2007)</w:t>
      </w:r>
      <w:bookmarkEnd w:id="132"/>
      <w:bookmarkEnd w:id="133"/>
    </w:p>
    <w:p w14:paraId="570A4DEB" w14:textId="77777777" w:rsidR="001B54A7" w:rsidRDefault="001B54A7" w:rsidP="0006710A">
      <w:pPr>
        <w:spacing w:line="360" w:lineRule="auto"/>
        <w:jc w:val="center"/>
      </w:pPr>
      <w:r>
        <w:rPr>
          <w:noProof/>
        </w:rPr>
        <w:drawing>
          <wp:inline distT="0" distB="0" distL="0" distR="0" wp14:anchorId="01407139" wp14:editId="7DF90733">
            <wp:extent cx="4278397" cy="2744123"/>
            <wp:effectExtent l="0" t="0" r="0" b="0"/>
            <wp:docPr id="63" name="Picture 63" descr="Rockingham%20street%20bus%20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81">
                      <a:extLst>
                        <a:ext uri="{28A0092B-C50C-407E-A947-70E740481C1C}">
                          <a14:useLocalDpi xmlns:a14="http://schemas.microsoft.com/office/drawing/2010/main"/>
                        </a:ext>
                      </a:extLst>
                    </a:blip>
                    <a:stretch>
                      <a:fillRect/>
                    </a:stretch>
                  </pic:blipFill>
                  <pic:spPr>
                    <a:xfrm>
                      <a:off x="0" y="0"/>
                      <a:ext cx="4299274" cy="2757513"/>
                    </a:xfrm>
                    <a:prstGeom prst="rect">
                      <a:avLst/>
                    </a:prstGeom>
                  </pic:spPr>
                </pic:pic>
              </a:graphicData>
            </a:graphic>
          </wp:inline>
        </w:drawing>
      </w:r>
    </w:p>
    <w:p w14:paraId="08419553" w14:textId="4773541C" w:rsidR="001B54A7" w:rsidRDefault="00B0790C">
      <w:pPr>
        <w:pStyle w:val="Caption"/>
      </w:pPr>
      <w:bookmarkStart w:id="134" w:name="_Toc75431181"/>
      <w:bookmarkStart w:id="135" w:name="_Toc79676607"/>
      <w:r>
        <w:t xml:space="preserve">Fig </w:t>
      </w:r>
      <w:r w:rsidR="009C1D65">
        <w:fldChar w:fldCharType="begin"/>
      </w:r>
      <w:r w:rsidR="009C1D65">
        <w:instrText xml:space="preserve"> SEQ Figure \* ARABIC </w:instrText>
      </w:r>
      <w:r w:rsidR="009C1D65">
        <w:fldChar w:fldCharType="separate"/>
      </w:r>
      <w:r w:rsidR="00621E7F">
        <w:rPr>
          <w:noProof/>
        </w:rPr>
        <w:t>61</w:t>
      </w:r>
      <w:r w:rsidR="009C1D65">
        <w:rPr>
          <w:noProof/>
        </w:rPr>
        <w:fldChar w:fldCharType="end"/>
      </w:r>
      <w:r>
        <w:t>.</w:t>
      </w:r>
      <w:r w:rsidRPr="00B0790C">
        <w:t xml:space="preserve"> </w:t>
      </w:r>
      <w:r w:rsidRPr="009F215A">
        <w:t>Rockingham Street Bus Station (Roundhegian, 2007)</w:t>
      </w:r>
      <w:bookmarkEnd w:id="134"/>
      <w:bookmarkEnd w:id="135"/>
    </w:p>
    <w:p w14:paraId="66E23832" w14:textId="77777777" w:rsidR="00A50E85" w:rsidRDefault="00EC764F" w:rsidP="00A50E85">
      <w:pPr>
        <w:spacing w:line="360" w:lineRule="auto"/>
        <w:jc w:val="both"/>
      </w:pPr>
      <w:r>
        <w:t>Verifying the earlier land use as described by forum members, t</w:t>
      </w:r>
      <w:r w:rsidR="001B54A7">
        <w:t>he street plan (fig</w:t>
      </w:r>
      <w:r w:rsidR="00C13F33">
        <w:t xml:space="preserve"> </w:t>
      </w:r>
      <w:r w:rsidR="00800E6C">
        <w:t>60</w:t>
      </w:r>
      <w:r w:rsidR="001B54A7">
        <w:t>) and photograph (fig</w:t>
      </w:r>
      <w:r w:rsidR="00C13F33">
        <w:t xml:space="preserve"> </w:t>
      </w:r>
      <w:r w:rsidR="00800E6C">
        <w:t>61</w:t>
      </w:r>
      <w:r w:rsidR="001B54A7">
        <w:t>)</w:t>
      </w:r>
      <w:r w:rsidR="00EE430C">
        <w:t xml:space="preserve"> </w:t>
      </w:r>
      <w:r>
        <w:t xml:space="preserve">show </w:t>
      </w:r>
      <w:r w:rsidR="001B54A7">
        <w:t xml:space="preserve">Rockingham </w:t>
      </w:r>
      <w:r w:rsidR="00A74312">
        <w:t>S</w:t>
      </w:r>
      <w:r w:rsidR="001B54A7">
        <w:t xml:space="preserve">treet bus station situated in what </w:t>
      </w:r>
      <w:r>
        <w:t>was to become</w:t>
      </w:r>
      <w:r w:rsidR="001B54A7">
        <w:t xml:space="preserve"> the main retail area of the Centre. This </w:t>
      </w:r>
      <w:r w:rsidR="00A0579B">
        <w:t xml:space="preserve">photograph </w:t>
      </w:r>
      <w:r w:rsidR="005D162E">
        <w:t>verifies</w:t>
      </w:r>
      <w:r w:rsidR="001B54A7">
        <w:t xml:space="preserve"> that historically the </w:t>
      </w:r>
      <w:r w:rsidR="00F75400">
        <w:t xml:space="preserve">site </w:t>
      </w:r>
      <w:r w:rsidR="001B54A7">
        <w:t xml:space="preserve">had been an important transport hub for the city, </w:t>
      </w:r>
      <w:r w:rsidR="008231FE">
        <w:t xml:space="preserve">a status </w:t>
      </w:r>
      <w:r w:rsidR="001B54A7">
        <w:t>which continued through the Centre’s proximity to</w:t>
      </w:r>
      <w:r w:rsidR="001B54A7" w:rsidRPr="00981E07">
        <w:t xml:space="preserve"> a number of major transport </w:t>
      </w:r>
      <w:r w:rsidR="001B54A7">
        <w:t>links</w:t>
      </w:r>
      <w:r w:rsidR="001B54A7" w:rsidRPr="00981E07">
        <w:t>, including the Leeds Inner Ring Road.</w:t>
      </w:r>
      <w:r w:rsidR="001B54A7">
        <w:t xml:space="preserve"> The plan </w:t>
      </w:r>
      <w:r w:rsidR="00AD1929">
        <w:t xml:space="preserve">of the bus station on Rockingham Street </w:t>
      </w:r>
      <w:r w:rsidR="001B54A7">
        <w:t>gives a</w:t>
      </w:r>
      <w:r w:rsidR="00A0579B">
        <w:t>n aerial</w:t>
      </w:r>
      <w:r w:rsidR="001B54A7">
        <w:t xml:space="preserve"> view of the area</w:t>
      </w:r>
      <w:r w:rsidR="00A0579B">
        <w:t>, clearly</w:t>
      </w:r>
      <w:r w:rsidR="001B54A7">
        <w:t xml:space="preserve"> stating the bus stops, routes and businesses on the site. However, it</w:t>
      </w:r>
      <w:r w:rsidR="00A0579B">
        <w:t>s schematic character</w:t>
      </w:r>
      <w:r w:rsidR="001B54A7">
        <w:t xml:space="preserve"> </w:t>
      </w:r>
      <w:r w:rsidR="00A0579B">
        <w:t>offers no</w:t>
      </w:r>
      <w:r w:rsidR="001B54A7">
        <w:t xml:space="preserve"> qualitative sense of place</w:t>
      </w:r>
      <w:r w:rsidR="00A0579B">
        <w:t>,</w:t>
      </w:r>
      <w:r w:rsidR="001B54A7">
        <w:t xml:space="preserve"> </w:t>
      </w:r>
      <w:r w:rsidR="00A0579B">
        <w:t>unlike</w:t>
      </w:r>
      <w:r w:rsidR="001B54A7">
        <w:t xml:space="preserve"> the photograph</w:t>
      </w:r>
      <w:r w:rsidR="00A0579B">
        <w:t xml:space="preserve"> which is rich in period information.</w:t>
      </w:r>
      <w:r w:rsidR="001B54A7">
        <w:t xml:space="preserve"> </w:t>
      </w:r>
      <w:r w:rsidR="00A0579B">
        <w:t>Cross</w:t>
      </w:r>
      <w:r w:rsidR="00EE430C">
        <w:t>-</w:t>
      </w:r>
      <w:r w:rsidR="00A0579B">
        <w:t>referencing the photograph</w:t>
      </w:r>
      <w:r w:rsidR="001B54A7">
        <w:t xml:space="preserve"> with the map confirms this as a view </w:t>
      </w:r>
      <w:r w:rsidR="00A0579B">
        <w:t xml:space="preserve">looking </w:t>
      </w:r>
      <w:r w:rsidR="001B54A7">
        <w:t xml:space="preserve">north towards Coburg Street, with semi derelict Victorian factories and </w:t>
      </w:r>
      <w:r w:rsidR="00A0579B">
        <w:t xml:space="preserve">slum </w:t>
      </w:r>
      <w:r w:rsidR="001B54A7">
        <w:t>housing</w:t>
      </w:r>
      <w:r w:rsidR="008104BD">
        <w:t xml:space="preserve">. </w:t>
      </w:r>
    </w:p>
    <w:p w14:paraId="0D033F2C" w14:textId="77777777" w:rsidR="00A50E85" w:rsidRDefault="00A50E85" w:rsidP="00A50E85">
      <w:pPr>
        <w:spacing w:line="360" w:lineRule="auto"/>
        <w:jc w:val="both"/>
      </w:pPr>
    </w:p>
    <w:p w14:paraId="4789FDA9" w14:textId="0D2E4FB2" w:rsidR="001B54A7" w:rsidRDefault="0015176E" w:rsidP="00A50E85">
      <w:pPr>
        <w:spacing w:line="360" w:lineRule="auto"/>
        <w:jc w:val="both"/>
      </w:pPr>
      <w:r>
        <w:t xml:space="preserve">The painting </w:t>
      </w:r>
      <w:r w:rsidR="008704A8">
        <w:t>‘</w:t>
      </w:r>
      <w:r w:rsidR="00A0579B">
        <w:t>T</w:t>
      </w:r>
      <w:r w:rsidR="008704A8">
        <w:t xml:space="preserve">ables and </w:t>
      </w:r>
      <w:r w:rsidR="00A0579B">
        <w:t>C</w:t>
      </w:r>
      <w:r>
        <w:t>hairs</w:t>
      </w:r>
      <w:r w:rsidR="008704A8">
        <w:t>’</w:t>
      </w:r>
      <w:r w:rsidR="00326062">
        <w:t xml:space="preserve"> (</w:t>
      </w:r>
      <w:r>
        <w:t>fig</w:t>
      </w:r>
      <w:r w:rsidR="00C13F33">
        <w:t xml:space="preserve"> </w:t>
      </w:r>
      <w:r w:rsidR="00800E6C">
        <w:t>62</w:t>
      </w:r>
      <w:r>
        <w:t>)</w:t>
      </w:r>
      <w:r w:rsidR="00326062">
        <w:t>,</w:t>
      </w:r>
      <w:r>
        <w:t xml:space="preserve"> </w:t>
      </w:r>
      <w:r w:rsidR="00B80A5F">
        <w:t xml:space="preserve">referencing notions of layered place, </w:t>
      </w:r>
      <w:r w:rsidR="00EC764F">
        <w:t>presents</w:t>
      </w:r>
      <w:r w:rsidR="00CF6E5D">
        <w:t xml:space="preserve"> </w:t>
      </w:r>
      <w:r w:rsidR="00D545EC">
        <w:t>a small caf</w:t>
      </w:r>
      <w:r w:rsidR="0094526F">
        <w:t>e</w:t>
      </w:r>
      <w:r w:rsidR="00D545EC">
        <w:t xml:space="preserve"> located</w:t>
      </w:r>
      <w:r w:rsidR="00EC764F">
        <w:t xml:space="preserve"> in the vicinity of where the Rockingham </w:t>
      </w:r>
      <w:r w:rsidR="00A74312">
        <w:t>S</w:t>
      </w:r>
      <w:r w:rsidR="00EC764F">
        <w:t xml:space="preserve">treet bus station (fig </w:t>
      </w:r>
      <w:r w:rsidR="00800E6C">
        <w:t>61</w:t>
      </w:r>
      <w:r w:rsidR="00EC764F">
        <w:t xml:space="preserve">) once stood. </w:t>
      </w:r>
      <w:r w:rsidR="003C675B">
        <w:t>It</w:t>
      </w:r>
      <w:r w:rsidR="00CF6E5D">
        <w:t xml:space="preserve"> use</w:t>
      </w:r>
      <w:r w:rsidR="00665F06">
        <w:t xml:space="preserve">s unbleached titanium </w:t>
      </w:r>
      <w:r w:rsidR="000D10F3">
        <w:t>oxide, an off-</w:t>
      </w:r>
      <w:r w:rsidR="00665F06">
        <w:t xml:space="preserve">white </w:t>
      </w:r>
      <w:r w:rsidR="000D10F3">
        <w:t>yellowish paint</w:t>
      </w:r>
      <w:r w:rsidR="003C675B">
        <w:t>,</w:t>
      </w:r>
      <w:r w:rsidR="000D10F3">
        <w:t xml:space="preserve"> to </w:t>
      </w:r>
      <w:r w:rsidR="00B80A5F">
        <w:t>convey</w:t>
      </w:r>
      <w:r w:rsidR="000D10F3">
        <w:t xml:space="preserve"> the </w:t>
      </w:r>
      <w:r w:rsidR="00D31C99">
        <w:t>un</w:t>
      </w:r>
      <w:r w:rsidR="003C675B">
        <w:t>natural</w:t>
      </w:r>
      <w:r w:rsidR="00D31C99">
        <w:t xml:space="preserve"> artificial </w:t>
      </w:r>
      <w:r w:rsidR="000D10F3">
        <w:t>light</w:t>
      </w:r>
      <w:r w:rsidR="003C675B">
        <w:t>ing</w:t>
      </w:r>
      <w:r w:rsidR="000D10F3">
        <w:t xml:space="preserve"> within </w:t>
      </w:r>
      <w:r w:rsidR="00D31C99">
        <w:t xml:space="preserve">this area of </w:t>
      </w:r>
      <w:r w:rsidR="000D10F3">
        <w:t>the Centre</w:t>
      </w:r>
      <w:r w:rsidR="00665F06">
        <w:t xml:space="preserve">. The </w:t>
      </w:r>
      <w:r w:rsidR="00533A5C">
        <w:t xml:space="preserve">muted </w:t>
      </w:r>
      <w:r w:rsidR="00665F06">
        <w:t>colour gives the pain</w:t>
      </w:r>
      <w:r w:rsidR="00295988">
        <w:t>t</w:t>
      </w:r>
      <w:r w:rsidR="00665F06">
        <w:t xml:space="preserve">ing a </w:t>
      </w:r>
      <w:r w:rsidR="00533A5C">
        <w:t xml:space="preserve">melancholic, </w:t>
      </w:r>
      <w:r w:rsidR="00CF6E5D">
        <w:t xml:space="preserve">dreamlike </w:t>
      </w:r>
      <w:r w:rsidR="00665F06">
        <w:t>quality</w:t>
      </w:r>
      <w:r w:rsidR="000D10F3">
        <w:t>,</w:t>
      </w:r>
      <w:r w:rsidR="00665F06">
        <w:t xml:space="preserve"> which is </w:t>
      </w:r>
      <w:r w:rsidR="00A0433D">
        <w:t>emphasised through the</w:t>
      </w:r>
      <w:r w:rsidR="00CF6E5D">
        <w:t xml:space="preserve"> </w:t>
      </w:r>
      <w:r w:rsidR="000D10F3">
        <w:t>gentle</w:t>
      </w:r>
      <w:r w:rsidR="00665F06">
        <w:t xml:space="preserve"> </w:t>
      </w:r>
      <w:r w:rsidR="00CF6E5D">
        <w:t>blurring of the image</w:t>
      </w:r>
      <w:r w:rsidR="00665F06">
        <w:t>. The blur is</w:t>
      </w:r>
      <w:r w:rsidR="00CF6E5D">
        <w:t xml:space="preserve"> </w:t>
      </w:r>
      <w:r w:rsidR="001F4721">
        <w:t xml:space="preserve">achieved </w:t>
      </w:r>
      <w:r w:rsidR="00CF6E5D">
        <w:t>through the repe</w:t>
      </w:r>
      <w:r w:rsidR="001F4721">
        <w:t xml:space="preserve">ated </w:t>
      </w:r>
      <w:r w:rsidR="00665F06">
        <w:t xml:space="preserve">light </w:t>
      </w:r>
      <w:r w:rsidR="001F4721">
        <w:t>dragging of a</w:t>
      </w:r>
      <w:r w:rsidR="00665F06">
        <w:t>n adapted</w:t>
      </w:r>
      <w:r w:rsidR="001F4721">
        <w:t xml:space="preserve"> </w:t>
      </w:r>
      <w:r w:rsidR="00665F06">
        <w:t>window cleaning tool</w:t>
      </w:r>
      <w:r w:rsidR="001F4721">
        <w:t xml:space="preserve"> across the wet surface of the canvas</w:t>
      </w:r>
      <w:r w:rsidR="00CF6E5D">
        <w:t>. Th</w:t>
      </w:r>
      <w:r w:rsidR="001F4721">
        <w:t xml:space="preserve">is process </w:t>
      </w:r>
      <w:r w:rsidR="000D10F3">
        <w:t>leaves</w:t>
      </w:r>
      <w:r w:rsidR="001F4721">
        <w:t xml:space="preserve"> a </w:t>
      </w:r>
      <w:r w:rsidR="00CF6E5D">
        <w:t xml:space="preserve">series of </w:t>
      </w:r>
      <w:r w:rsidR="001F4721">
        <w:t>faint</w:t>
      </w:r>
      <w:r w:rsidR="00C5063C">
        <w:t>,</w:t>
      </w:r>
      <w:r w:rsidR="001F4721">
        <w:t xml:space="preserve"> </w:t>
      </w:r>
      <w:r w:rsidR="00CF6E5D">
        <w:t xml:space="preserve">vertical lines which </w:t>
      </w:r>
      <w:r w:rsidR="001F4721">
        <w:t xml:space="preserve">interrupt the smooth </w:t>
      </w:r>
      <w:r w:rsidR="00CF6E5D">
        <w:t xml:space="preserve">surface </w:t>
      </w:r>
      <w:r w:rsidR="001F4721">
        <w:t>of the painting,</w:t>
      </w:r>
      <w:r w:rsidR="00A0433D">
        <w:t xml:space="preserve"> </w:t>
      </w:r>
      <w:r w:rsidR="001F4721">
        <w:t>suggest</w:t>
      </w:r>
      <w:r w:rsidR="000D10F3">
        <w:t>ing</w:t>
      </w:r>
      <w:r w:rsidR="00A0433D">
        <w:t xml:space="preserve"> </w:t>
      </w:r>
      <w:r w:rsidR="001F4721">
        <w:t xml:space="preserve">a </w:t>
      </w:r>
      <w:r w:rsidR="000D10F3">
        <w:t xml:space="preserve">minor </w:t>
      </w:r>
      <w:r w:rsidR="001F4721">
        <w:t>visual glitch</w:t>
      </w:r>
      <w:r w:rsidR="00A0433D">
        <w:t xml:space="preserve"> or misalignment</w:t>
      </w:r>
      <w:r w:rsidR="007F71DE">
        <w:t>, reminding the viewer of its mediated nature</w:t>
      </w:r>
      <w:r w:rsidR="00A0433D">
        <w:t>.</w:t>
      </w:r>
      <w:r w:rsidR="001F4721">
        <w:t xml:space="preserve"> </w:t>
      </w:r>
      <w:r w:rsidR="008F1F88">
        <w:t xml:space="preserve">With no lively brushwork to energise the peripheral areas and engage the eye and </w:t>
      </w:r>
      <w:r w:rsidR="0081243C">
        <w:t>its</w:t>
      </w:r>
      <w:r w:rsidR="008F1F88">
        <w:t xml:space="preserve"> banal subject matter, the painting </w:t>
      </w:r>
      <w:r w:rsidR="0081243C">
        <w:t>offers</w:t>
      </w:r>
      <w:r w:rsidR="008F1F88">
        <w:t xml:space="preserve"> a </w:t>
      </w:r>
      <w:r w:rsidR="003C675B">
        <w:t>disinterested gaze.</w:t>
      </w:r>
      <w:r w:rsidR="008F1F88">
        <w:t xml:space="preserve"> </w:t>
      </w:r>
      <w:r w:rsidR="005B5585">
        <w:t>The image has an a</w:t>
      </w:r>
      <w:r w:rsidR="000D10F3">
        <w:t xml:space="preserve">temporal </w:t>
      </w:r>
      <w:r w:rsidR="005B5585">
        <w:t>quality</w:t>
      </w:r>
      <w:r w:rsidR="007F71DE">
        <w:t xml:space="preserve"> </w:t>
      </w:r>
      <w:r w:rsidR="005B5585">
        <w:t>as though in stasis</w:t>
      </w:r>
      <w:r w:rsidR="007F71DE">
        <w:t>, presenting an</w:t>
      </w:r>
      <w:r w:rsidR="007F71DE" w:rsidRPr="007F71DE">
        <w:t xml:space="preserve"> </w:t>
      </w:r>
      <w:r w:rsidR="007F71DE">
        <w:t>estranged and dis</w:t>
      </w:r>
      <w:r w:rsidR="009A516C">
        <w:t>tanced</w:t>
      </w:r>
      <w:r w:rsidR="007F71DE">
        <w:t xml:space="preserve"> world in which the inhabitants have mysteriously disappeared. </w:t>
      </w:r>
      <w:r w:rsidR="00B53E64">
        <w:t xml:space="preserve">The painting </w:t>
      </w:r>
      <w:r w:rsidR="00EF7CE4">
        <w:t>foreshadows</w:t>
      </w:r>
      <w:r w:rsidR="007F71DE">
        <w:t xml:space="preserve"> the dramatic social dislocations that were to follow only a few weeks after its completion</w:t>
      </w:r>
      <w:r w:rsidR="003C675B">
        <w:t xml:space="preserve"> with the onset of the global Covi</w:t>
      </w:r>
      <w:r w:rsidR="0094526F">
        <w:t>d</w:t>
      </w:r>
      <w:r w:rsidR="003C675B">
        <w:t>-19 pandemic</w:t>
      </w:r>
      <w:r w:rsidR="00D31C99">
        <w:t xml:space="preserve">. </w:t>
      </w:r>
    </w:p>
    <w:p w14:paraId="72B13739" w14:textId="6C1C2A5C" w:rsidR="001B54A7" w:rsidRDefault="00BF20B8" w:rsidP="00F9419B">
      <w:pPr>
        <w:spacing w:line="360" w:lineRule="auto"/>
        <w:jc w:val="center"/>
      </w:pPr>
      <w:r>
        <w:rPr>
          <w:noProof/>
        </w:rPr>
        <w:drawing>
          <wp:inline distT="0" distB="0" distL="0" distR="0" wp14:anchorId="0F91FA05" wp14:editId="03105D0F">
            <wp:extent cx="3657421" cy="4811607"/>
            <wp:effectExtent l="0" t="0" r="635" b="0"/>
            <wp:docPr id="99" name="Picture 99" descr="C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irs.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697940" cy="4864913"/>
                    </a:xfrm>
                    <a:prstGeom prst="rect">
                      <a:avLst/>
                    </a:prstGeom>
                    <a:noFill/>
                    <a:ln>
                      <a:noFill/>
                    </a:ln>
                  </pic:spPr>
                </pic:pic>
              </a:graphicData>
            </a:graphic>
          </wp:inline>
        </w:drawing>
      </w:r>
    </w:p>
    <w:p w14:paraId="52235972" w14:textId="6AE54E99" w:rsidR="00BF20B8" w:rsidRPr="00F9419B" w:rsidRDefault="00B0790C">
      <w:pPr>
        <w:pStyle w:val="Caption"/>
      </w:pPr>
      <w:bookmarkStart w:id="136" w:name="_Toc75431182"/>
      <w:bookmarkStart w:id="137" w:name="_Toc79676608"/>
      <w:r>
        <w:t xml:space="preserve">Fig </w:t>
      </w:r>
      <w:r w:rsidR="009C1D65">
        <w:fldChar w:fldCharType="begin"/>
      </w:r>
      <w:r w:rsidR="009C1D65">
        <w:instrText xml:space="preserve"> SEQ Figure \* ARABI</w:instrText>
      </w:r>
      <w:r w:rsidR="009C1D65">
        <w:instrText xml:space="preserve">C </w:instrText>
      </w:r>
      <w:r w:rsidR="009C1D65">
        <w:fldChar w:fldCharType="separate"/>
      </w:r>
      <w:r w:rsidR="00621E7F">
        <w:rPr>
          <w:noProof/>
        </w:rPr>
        <w:t>62</w:t>
      </w:r>
      <w:r w:rsidR="009C1D65">
        <w:rPr>
          <w:noProof/>
        </w:rPr>
        <w:fldChar w:fldCharType="end"/>
      </w:r>
      <w:r>
        <w:t xml:space="preserve">. Stone, A.2020. </w:t>
      </w:r>
      <w:r w:rsidRPr="000A0750">
        <w:rPr>
          <w:i/>
          <w:iCs/>
        </w:rPr>
        <w:t>Tables and Chairs</w:t>
      </w:r>
      <w:r w:rsidRPr="00F9419B">
        <w:t xml:space="preserve"> </w:t>
      </w:r>
      <w:r>
        <w:t>[</w:t>
      </w:r>
      <w:r w:rsidRPr="00F9419B">
        <w:t>Oil on canvas</w:t>
      </w:r>
      <w:r>
        <w:t>].</w:t>
      </w:r>
      <w:r w:rsidRPr="00C44D77">
        <w:rPr>
          <w:sz w:val="20"/>
          <w:szCs w:val="20"/>
        </w:rPr>
        <w:t xml:space="preserve"> </w:t>
      </w:r>
      <w:r w:rsidRPr="00C44D77">
        <w:t>45cm x 65cm</w:t>
      </w:r>
      <w:r>
        <w:t>.</w:t>
      </w:r>
      <w:bookmarkEnd w:id="136"/>
      <w:bookmarkEnd w:id="137"/>
    </w:p>
    <w:p w14:paraId="3AD4E61A" w14:textId="0A728230" w:rsidR="001B54A7" w:rsidRDefault="003928AC" w:rsidP="00A50E85">
      <w:pPr>
        <w:spacing w:line="360" w:lineRule="auto"/>
        <w:jc w:val="both"/>
      </w:pPr>
      <w:r>
        <w:t>The</w:t>
      </w:r>
      <w:r w:rsidR="001B54A7">
        <w:t xml:space="preserve"> </w:t>
      </w:r>
      <w:r w:rsidR="009517E4">
        <w:t>area’s</w:t>
      </w:r>
      <w:r w:rsidR="001B54A7">
        <w:t xml:space="preserve"> previous </w:t>
      </w:r>
      <w:r w:rsidR="003B58AE">
        <w:t>life</w:t>
      </w:r>
      <w:r w:rsidR="001B54A7">
        <w:t xml:space="preserve"> as a transport hub suggests </w:t>
      </w:r>
      <w:r w:rsidR="009517E4">
        <w:t xml:space="preserve">the Centre’s land as </w:t>
      </w:r>
      <w:r w:rsidR="00220961">
        <w:t>‘</w:t>
      </w:r>
      <w:r w:rsidR="001B54A7" w:rsidRPr="00235D41">
        <w:t>anthropological place</w:t>
      </w:r>
      <w:r w:rsidR="00220961">
        <w:t>’</w:t>
      </w:r>
      <w:r w:rsidR="00060958">
        <w:t>,</w:t>
      </w:r>
      <w:r w:rsidR="001B54A7">
        <w:t xml:space="preserve"> which is described by </w:t>
      </w:r>
      <w:r w:rsidR="001B54A7" w:rsidRPr="00235D41">
        <w:t xml:space="preserve">Augé </w:t>
      </w:r>
      <w:r w:rsidR="001B54A7">
        <w:t>as a</w:t>
      </w:r>
      <w:r w:rsidR="001B54A7" w:rsidRPr="00235D41">
        <w:t xml:space="preserve"> social, historical and relational network of routes, axes and paths</w:t>
      </w:r>
      <w:r w:rsidR="001B54A7">
        <w:t xml:space="preserve">, </w:t>
      </w:r>
      <w:r w:rsidR="001B54A7" w:rsidRPr="00235D41">
        <w:t>connect</w:t>
      </w:r>
      <w:r w:rsidR="001B54A7">
        <w:t>ing</w:t>
      </w:r>
      <w:r w:rsidR="001B54A7" w:rsidRPr="00235D41">
        <w:t xml:space="preserve"> centres of commerce and places of assembly</w:t>
      </w:r>
      <w:r w:rsidR="001B54A7">
        <w:t>.</w:t>
      </w:r>
      <w:r w:rsidR="001B54A7" w:rsidRPr="002C1C99">
        <w:t xml:space="preserve"> </w:t>
      </w:r>
      <w:r w:rsidR="001B54A7">
        <w:t>Such</w:t>
      </w:r>
      <w:r w:rsidR="001B54A7" w:rsidRPr="000E5FE6">
        <w:t xml:space="preserve"> </w:t>
      </w:r>
      <w:r w:rsidR="001B54A7">
        <w:t>sites are seen to have a</w:t>
      </w:r>
      <w:r w:rsidR="001B54A7" w:rsidRPr="002C1C99">
        <w:t xml:space="preserve"> </w:t>
      </w:r>
      <w:r w:rsidR="001B54A7">
        <w:t xml:space="preserve">complex and </w:t>
      </w:r>
      <w:r w:rsidR="001B54A7" w:rsidRPr="002C1C99">
        <w:t xml:space="preserve">layered history, with </w:t>
      </w:r>
      <w:r w:rsidR="001B54A7">
        <w:t>a</w:t>
      </w:r>
      <w:r w:rsidR="001B54A7" w:rsidRPr="002C1C99">
        <w:t xml:space="preserve"> </w:t>
      </w:r>
      <w:r w:rsidR="001B54A7">
        <w:t xml:space="preserve">unique </w:t>
      </w:r>
      <w:r w:rsidR="001B54A7" w:rsidRPr="002C1C99">
        <w:t>identity</w:t>
      </w:r>
      <w:r w:rsidR="001B54A7">
        <w:t xml:space="preserve"> created through social contingency</w:t>
      </w:r>
      <w:r w:rsidR="001B54A7" w:rsidRPr="002C1C99">
        <w:t xml:space="preserve">. This </w:t>
      </w:r>
      <w:r w:rsidR="009A6663">
        <w:t xml:space="preserve">reading </w:t>
      </w:r>
      <w:r w:rsidR="001B54A7">
        <w:t xml:space="preserve">of the </w:t>
      </w:r>
      <w:r w:rsidR="00A615D3">
        <w:t xml:space="preserve">Centre </w:t>
      </w:r>
      <w:r w:rsidR="001B54A7">
        <w:t>resonates</w:t>
      </w:r>
      <w:r w:rsidR="001B54A7" w:rsidRPr="002C1C99">
        <w:t xml:space="preserve"> with Edward Casey’s notion of </w:t>
      </w:r>
      <w:r w:rsidR="00220961">
        <w:t>‘</w:t>
      </w:r>
      <w:r w:rsidR="001B54A7" w:rsidRPr="002C1C99">
        <w:t>thick place</w:t>
      </w:r>
      <w:r w:rsidR="00220961">
        <w:t>’</w:t>
      </w:r>
      <w:r w:rsidR="001B54A7" w:rsidRPr="002C1C99">
        <w:t>, which describes a diverse</w:t>
      </w:r>
      <w:r w:rsidR="00C5063C">
        <w:t>,</w:t>
      </w:r>
      <w:r w:rsidR="001B54A7" w:rsidRPr="002C1C99">
        <w:t xml:space="preserve"> community</w:t>
      </w:r>
      <w:r w:rsidR="00C5063C">
        <w:t>-</w:t>
      </w:r>
      <w:r w:rsidR="001B54A7" w:rsidRPr="002C1C99">
        <w:t xml:space="preserve">based locality </w:t>
      </w:r>
      <w:r w:rsidR="001B54A7">
        <w:t xml:space="preserve">which gives its inhabitants </w:t>
      </w:r>
      <w:r w:rsidR="001B54A7" w:rsidRPr="002C1C99">
        <w:t>intensive and enriching</w:t>
      </w:r>
      <w:r w:rsidR="00C5063C">
        <w:t>,</w:t>
      </w:r>
      <w:r w:rsidR="001B54A7" w:rsidRPr="002C1C99">
        <w:t xml:space="preserve"> lived experiences. </w:t>
      </w:r>
      <w:r w:rsidR="009A6663">
        <w:t>Contradicting t</w:t>
      </w:r>
      <w:r w:rsidR="00066C40">
        <w:t xml:space="preserve">his perspective </w:t>
      </w:r>
      <w:r w:rsidR="00A615D3">
        <w:t xml:space="preserve">of the Centre </w:t>
      </w:r>
      <w:r w:rsidR="006756C5">
        <w:t>is the notion</w:t>
      </w:r>
      <w:r w:rsidR="00A615D3">
        <w:t xml:space="preserve"> of </w:t>
      </w:r>
      <w:r w:rsidR="00220961">
        <w:t>‘</w:t>
      </w:r>
      <w:r w:rsidR="001B54A7" w:rsidRPr="002C1C99">
        <w:t>thin space</w:t>
      </w:r>
      <w:r w:rsidR="00220961">
        <w:t>’</w:t>
      </w:r>
      <w:r w:rsidR="001B54A7" w:rsidRPr="002C1C99">
        <w:t xml:space="preserve">, </w:t>
      </w:r>
      <w:r w:rsidR="006756C5">
        <w:t>a</w:t>
      </w:r>
      <w:r w:rsidR="00A615D3">
        <w:t xml:space="preserve"> </w:t>
      </w:r>
      <w:r w:rsidR="001B54A7" w:rsidRPr="002C1C99">
        <w:t>uniform, indifferent glocalit</w:t>
      </w:r>
      <w:r w:rsidR="006756C5">
        <w:t>y</w:t>
      </w:r>
      <w:r w:rsidR="001B54A7" w:rsidRPr="002C1C99">
        <w:t xml:space="preserve"> </w:t>
      </w:r>
      <w:r w:rsidR="001B54A7">
        <w:t>often associated with generic</w:t>
      </w:r>
      <w:r w:rsidR="00C5063C">
        <w:t>,</w:t>
      </w:r>
      <w:r w:rsidR="001B54A7">
        <w:t xml:space="preserve"> retail outlet</w:t>
      </w:r>
      <w:r w:rsidR="00B1238E">
        <w:t>s</w:t>
      </w:r>
      <w:r w:rsidR="001B54A7" w:rsidRPr="002C1C99">
        <w:t>.</w:t>
      </w:r>
      <w:r w:rsidR="001B54A7" w:rsidRPr="00B31FDC">
        <w:t xml:space="preserve"> </w:t>
      </w:r>
      <w:r w:rsidR="001B54A7">
        <w:t>Echoing this, Augé</w:t>
      </w:r>
      <w:r w:rsidR="001B54A7" w:rsidRPr="002C1C99">
        <w:t xml:space="preserve"> </w:t>
      </w:r>
      <w:r w:rsidR="001B54A7">
        <w:t xml:space="preserve">labels such </w:t>
      </w:r>
      <w:r w:rsidR="001B54A7" w:rsidRPr="00CE5872">
        <w:t>homogeneous</w:t>
      </w:r>
      <w:r w:rsidR="001B54A7">
        <w:t xml:space="preserve"> sites </w:t>
      </w:r>
      <w:r w:rsidR="009D416F">
        <w:t>‘</w:t>
      </w:r>
      <w:r w:rsidR="001B54A7">
        <w:t>Non-Place</w:t>
      </w:r>
      <w:r w:rsidR="009D416F">
        <w:t>’,</w:t>
      </w:r>
      <w:r w:rsidR="001B54A7" w:rsidRPr="00CE5872">
        <w:t xml:space="preserve"> </w:t>
      </w:r>
      <w:r w:rsidR="001B54A7">
        <w:t xml:space="preserve">whilst Robert Macfarlane applies the term </w:t>
      </w:r>
      <w:r w:rsidR="00377E5C">
        <w:t>‘</w:t>
      </w:r>
      <w:r w:rsidR="001B54A7">
        <w:t>Blandscape</w:t>
      </w:r>
      <w:r w:rsidR="00377E5C">
        <w:t>’</w:t>
      </w:r>
      <w:r w:rsidR="001B54A7">
        <w:t xml:space="preserve"> to “a landscape or place that has been left devoid of diversity, stripped of local distinctiveness, genericised” (</w:t>
      </w:r>
      <w:r w:rsidR="001B54A7" w:rsidRPr="00107E4A">
        <w:t>Macfarlane, 201</w:t>
      </w:r>
      <w:r w:rsidR="00026BC7">
        <w:t>8</w:t>
      </w:r>
      <w:r w:rsidR="001B54A7" w:rsidRPr="009905D8">
        <w:t>).</w:t>
      </w:r>
      <w:r w:rsidR="001B54A7">
        <w:t xml:space="preserve"> These </w:t>
      </w:r>
      <w:r w:rsidR="006756C5">
        <w:t>different perspectives</w:t>
      </w:r>
      <w:r w:rsidR="001B54A7">
        <w:t xml:space="preserve"> of place </w:t>
      </w:r>
      <w:r w:rsidR="006756C5">
        <w:t>offer contradictory readings of the Centre</w:t>
      </w:r>
      <w:r w:rsidR="00CA3829">
        <w:t xml:space="preserve">, </w:t>
      </w:r>
      <w:r w:rsidR="00E37558">
        <w:t xml:space="preserve">with research </w:t>
      </w:r>
      <w:r w:rsidR="00CA3829">
        <w:t xml:space="preserve">suggesting that the site contains </w:t>
      </w:r>
      <w:r w:rsidR="00AD3C8C">
        <w:t>both thick and thin qualities of place.</w:t>
      </w:r>
      <w:r w:rsidR="006756C5">
        <w:t xml:space="preserve"> </w:t>
      </w:r>
      <w:r w:rsidR="00AD3C8C">
        <w:t xml:space="preserve">The ambiguities and contradictions </w:t>
      </w:r>
      <w:r w:rsidR="00B74732">
        <w:t xml:space="preserve">suggest further </w:t>
      </w:r>
      <w:r w:rsidR="003119F6">
        <w:t>investigation</w:t>
      </w:r>
      <w:r w:rsidR="00E37558">
        <w:t xml:space="preserve"> </w:t>
      </w:r>
      <w:r w:rsidR="00B74732">
        <w:t>is needed, that the study and the paintings should be open to understanding the site</w:t>
      </w:r>
      <w:r w:rsidR="001B54A7">
        <w:t xml:space="preserve"> </w:t>
      </w:r>
      <w:r w:rsidR="00B74732">
        <w:t>as a multi</w:t>
      </w:r>
      <w:r w:rsidR="00EE430C">
        <w:t>-</w:t>
      </w:r>
      <w:r w:rsidR="00B74732">
        <w:t xml:space="preserve">textured </w:t>
      </w:r>
      <w:r w:rsidR="00813969">
        <w:t xml:space="preserve">and layered </w:t>
      </w:r>
      <w:r w:rsidR="001B54A7">
        <w:t>locality.</w:t>
      </w:r>
    </w:p>
    <w:p w14:paraId="659E4A09" w14:textId="77777777" w:rsidR="001B54A7" w:rsidRDefault="001B54A7" w:rsidP="00FA0816">
      <w:pPr>
        <w:ind w:right="432"/>
        <w:jc w:val="both"/>
      </w:pPr>
    </w:p>
    <w:p w14:paraId="74395502" w14:textId="6BD99BA4" w:rsidR="001B54A7" w:rsidRDefault="001B54A7">
      <w:pPr>
        <w:spacing w:line="360" w:lineRule="auto"/>
        <w:jc w:val="both"/>
      </w:pPr>
      <w:r>
        <w:t>Reviewing the area’s history, through the collective memories of those that have known it</w:t>
      </w:r>
      <w:r w:rsidR="00ED37A5">
        <w:t>,</w:t>
      </w:r>
      <w:r>
        <w:t xml:space="preserve"> reveals the site as an evolving </w:t>
      </w:r>
      <w:r w:rsidR="00813969">
        <w:t>place</w:t>
      </w:r>
      <w:r>
        <w:t xml:space="preserve">. </w:t>
      </w:r>
      <w:r w:rsidR="00813969">
        <w:t>The</w:t>
      </w:r>
      <w:r>
        <w:t xml:space="preserve"> legacy of community memory suggest</w:t>
      </w:r>
      <w:r w:rsidR="00ED37A5">
        <w:t>s</w:t>
      </w:r>
      <w:r>
        <w:t xml:space="preserve"> the Centre as ‘anthropological place’ yet</w:t>
      </w:r>
      <w:r w:rsidR="00EE430C">
        <w:t>,</w:t>
      </w:r>
      <w:r>
        <w:t xml:space="preserve"> </w:t>
      </w:r>
      <w:r w:rsidR="00E37558">
        <w:t>as</w:t>
      </w:r>
      <w:r>
        <w:t xml:space="preserve"> a commercial retail site </w:t>
      </w:r>
      <w:r w:rsidR="00E37558">
        <w:t xml:space="preserve">it is also </w:t>
      </w:r>
      <w:r w:rsidR="00813969">
        <w:t>associated</w:t>
      </w:r>
      <w:r>
        <w:t xml:space="preserve"> with non-place. The paradoxical nature of the Centre was explored in many of the paintings within the study, including the pieces ‘Snackbar’ (fig</w:t>
      </w:r>
      <w:r w:rsidR="00C13F33">
        <w:t xml:space="preserve"> </w:t>
      </w:r>
      <w:r w:rsidR="00800E6C">
        <w:t>63</w:t>
      </w:r>
      <w:r w:rsidR="00EE430C">
        <w:t>-</w:t>
      </w:r>
      <w:r w:rsidR="00800E6C">
        <w:t>64</w:t>
      </w:r>
      <w:r>
        <w:t>) and ‘</w:t>
      </w:r>
      <w:proofErr w:type="spellStart"/>
      <w:r>
        <w:t>Photome</w:t>
      </w:r>
      <w:proofErr w:type="spellEnd"/>
      <w:r>
        <w:t>’</w:t>
      </w:r>
      <w:r w:rsidR="00B1448E">
        <w:t xml:space="preserve"> </w:t>
      </w:r>
      <w:r>
        <w:t>(fig</w:t>
      </w:r>
      <w:r w:rsidR="006B3509">
        <w:t xml:space="preserve"> </w:t>
      </w:r>
      <w:r w:rsidR="00800E6C">
        <w:t>65</w:t>
      </w:r>
      <w:r w:rsidR="002C233F">
        <w:t>-</w:t>
      </w:r>
      <w:r w:rsidR="00800E6C">
        <w:t>66</w:t>
      </w:r>
      <w:r>
        <w:t xml:space="preserve">). The painting ‘Snack bar’ depicts a ‘down at heel’ coffee shop which </w:t>
      </w:r>
      <w:r w:rsidR="000E40EF">
        <w:t>was</w:t>
      </w:r>
      <w:r>
        <w:t xml:space="preserve"> located in the</w:t>
      </w:r>
      <w:r w:rsidR="0035181B">
        <w:t xml:space="preserve"> now redeveloped,</w:t>
      </w:r>
      <w:r>
        <w:t xml:space="preserve"> Merrion Mini Market. </w:t>
      </w:r>
      <w:r w:rsidR="0035181B">
        <w:t xml:space="preserve">Prior to the Merrion Centre’s construction, this had been the location of an alms house. </w:t>
      </w:r>
      <w:r>
        <w:t>The outdated décor of the caf</w:t>
      </w:r>
      <w:r w:rsidR="00DD0511">
        <w:t>e</w:t>
      </w:r>
      <w:r>
        <w:t xml:space="preserve"> was the antithesis of a contemporary high street coffee house, with </w:t>
      </w:r>
      <w:r w:rsidR="00EE430C">
        <w:t>propped-</w:t>
      </w:r>
      <w:r w:rsidR="005976C1">
        <w:t xml:space="preserve">up </w:t>
      </w:r>
      <w:r>
        <w:t>tables</w:t>
      </w:r>
      <w:r w:rsidR="00651EF4">
        <w:t xml:space="preserve"> </w:t>
      </w:r>
      <w:r>
        <w:t xml:space="preserve">and mismatched furnishings. The site </w:t>
      </w:r>
      <w:r w:rsidR="0035181B">
        <w:t xml:space="preserve">had a lived-in homeliness, </w:t>
      </w:r>
      <w:r>
        <w:t xml:space="preserve">evidenced </w:t>
      </w:r>
      <w:r w:rsidR="0035181B">
        <w:t xml:space="preserve">by the traces of </w:t>
      </w:r>
      <w:r>
        <w:t xml:space="preserve">those that had passed through </w:t>
      </w:r>
      <w:r w:rsidR="00651EF4">
        <w:t>with</w:t>
      </w:r>
      <w:r w:rsidR="0035181B">
        <w:t xml:space="preserve"> </w:t>
      </w:r>
      <w:r>
        <w:t xml:space="preserve">scuff marks, scratches and well-thumbed menus. It was </w:t>
      </w:r>
      <w:r w:rsidR="00651EF4">
        <w:t>a place</w:t>
      </w:r>
      <w:r>
        <w:t xml:space="preserve"> of transit and memory</w:t>
      </w:r>
      <w:r w:rsidR="0035181B">
        <w:t xml:space="preserve">, </w:t>
      </w:r>
      <w:r>
        <w:t>a mixture of both anthropological and non-place.</w:t>
      </w:r>
    </w:p>
    <w:p w14:paraId="659DFB36" w14:textId="567F1414" w:rsidR="001B54A7" w:rsidRDefault="001B54A7" w:rsidP="00FA0816">
      <w:pPr>
        <w:jc w:val="both"/>
      </w:pPr>
      <w:r>
        <w:t xml:space="preserve"> </w:t>
      </w:r>
    </w:p>
    <w:p w14:paraId="75274662" w14:textId="64120C2D" w:rsidR="001B54A7" w:rsidRDefault="001B54A7">
      <w:pPr>
        <w:spacing w:line="360" w:lineRule="auto"/>
        <w:jc w:val="both"/>
      </w:pPr>
      <w:r>
        <w:t>The painting of the snack bar had been through two significant phases in its development</w:t>
      </w:r>
      <w:r w:rsidR="00ED37A5">
        <w:t>:</w:t>
      </w:r>
      <w:r>
        <w:t xml:space="preserve"> in ‘Snack bar, state 1’</w:t>
      </w:r>
      <w:r w:rsidR="00EE430C">
        <w:t xml:space="preserve"> </w:t>
      </w:r>
      <w:r w:rsidR="006B3509">
        <w:t xml:space="preserve">(fig </w:t>
      </w:r>
      <w:r w:rsidR="008046E8">
        <w:t>63</w:t>
      </w:r>
      <w:r w:rsidR="006B3509">
        <w:t>),</w:t>
      </w:r>
      <w:r>
        <w:t xml:space="preserve"> the aim had been to evoke a liminal place, half-remembered </w:t>
      </w:r>
      <w:r w:rsidR="005976C1">
        <w:t xml:space="preserve">but </w:t>
      </w:r>
      <w:r>
        <w:t xml:space="preserve">no longer there. The composition had been developed by splitting up and applying a blur tool to the CMYK layers of the photograph. These were then projected onto the canvas and then painted using </w:t>
      </w:r>
      <w:r w:rsidR="005976C1">
        <w:t>a</w:t>
      </w:r>
      <w:r>
        <w:t xml:space="preserve"> </w:t>
      </w:r>
      <w:r w:rsidR="005976C1">
        <w:t>muted</w:t>
      </w:r>
      <w:r w:rsidR="005976C1" w:rsidDel="005976C1">
        <w:t xml:space="preserve"> </w:t>
      </w:r>
      <w:r>
        <w:t xml:space="preserve">palette. The blurring of the image during the painting process was done with a large painting tool dragged across the surface whilst the paint was still wet, leading to the loss of many finer details and a flattening of space. This combination of limited palette and editing of detail through process, gave the painting a fleeting, ephemeral and dreamlike quality, aiming to produce </w:t>
      </w:r>
      <w:r w:rsidR="00A0256B">
        <w:t xml:space="preserve">in the mind of the viewer, an </w:t>
      </w:r>
      <w:r>
        <w:t>unease</w:t>
      </w:r>
      <w:r w:rsidR="00A0256B">
        <w:t xml:space="preserve"> </w:t>
      </w:r>
      <w:r>
        <w:t xml:space="preserve">bordering on the uncanny. </w:t>
      </w:r>
    </w:p>
    <w:p w14:paraId="19F0B92C" w14:textId="1C9F7548" w:rsidR="001B54A7" w:rsidRDefault="001B54A7" w:rsidP="006A408A">
      <w:pPr>
        <w:spacing w:line="360" w:lineRule="auto"/>
        <w:jc w:val="both"/>
      </w:pPr>
      <w:r>
        <w:t xml:space="preserve">  </w:t>
      </w:r>
    </w:p>
    <w:p w14:paraId="4692DBBE" w14:textId="38609615" w:rsidR="001B54A7" w:rsidRDefault="001B54A7" w:rsidP="00F9419B">
      <w:pPr>
        <w:spacing w:line="360" w:lineRule="auto"/>
        <w:jc w:val="center"/>
      </w:pPr>
      <w:r>
        <w:rPr>
          <w:noProof/>
        </w:rPr>
        <w:drawing>
          <wp:inline distT="0" distB="0" distL="0" distR="0" wp14:anchorId="16B57325" wp14:editId="4921FED3">
            <wp:extent cx="5177457" cy="3317240"/>
            <wp:effectExtent l="0" t="0" r="4445" b="10160"/>
            <wp:docPr id="93" name="Picture 93" descr="IMG_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958.jpg"/>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5216721" cy="3342397"/>
                    </a:xfrm>
                    <a:prstGeom prst="rect">
                      <a:avLst/>
                    </a:prstGeom>
                    <a:noFill/>
                    <a:ln>
                      <a:noFill/>
                    </a:ln>
                    <a:extLst>
                      <a:ext uri="{53640926-AAD7-44D8-BBD7-CCE9431645EC}">
                        <a14:shadowObscured xmlns:a14="http://schemas.microsoft.com/office/drawing/2010/main"/>
                      </a:ext>
                    </a:extLst>
                  </pic:spPr>
                </pic:pic>
              </a:graphicData>
            </a:graphic>
          </wp:inline>
        </w:drawing>
      </w:r>
    </w:p>
    <w:p w14:paraId="29464274" w14:textId="236A1528" w:rsidR="006D1EDD" w:rsidRPr="00CD22DF" w:rsidRDefault="006D1EDD">
      <w:pPr>
        <w:pStyle w:val="Caption"/>
      </w:pPr>
      <w:bookmarkStart w:id="138" w:name="_Toc75431183"/>
      <w:bookmarkStart w:id="139" w:name="_Toc79676609"/>
      <w:r>
        <w:t xml:space="preserve">Fig </w:t>
      </w:r>
      <w:r w:rsidR="009C1D65">
        <w:fldChar w:fldCharType="begin"/>
      </w:r>
      <w:r w:rsidR="009C1D65">
        <w:instrText xml:space="preserve"> SEQ Figure \* ARABIC </w:instrText>
      </w:r>
      <w:r w:rsidR="009C1D65">
        <w:fldChar w:fldCharType="separate"/>
      </w:r>
      <w:r w:rsidR="00621E7F">
        <w:rPr>
          <w:noProof/>
        </w:rPr>
        <w:t>63</w:t>
      </w:r>
      <w:r w:rsidR="009C1D65">
        <w:rPr>
          <w:noProof/>
        </w:rPr>
        <w:fldChar w:fldCharType="end"/>
      </w:r>
      <w:r>
        <w:t xml:space="preserve">. Stone, A. 2020. </w:t>
      </w:r>
      <w:r w:rsidRPr="000A0750">
        <w:rPr>
          <w:i/>
          <w:iCs/>
        </w:rPr>
        <w:t>Snack bar</w:t>
      </w:r>
      <w:r>
        <w:rPr>
          <w:i/>
          <w:iCs/>
        </w:rPr>
        <w:t>,</w:t>
      </w:r>
      <w:r w:rsidRPr="000A0750">
        <w:rPr>
          <w:i/>
          <w:iCs/>
        </w:rPr>
        <w:t xml:space="preserve"> state 1</w:t>
      </w:r>
      <w:r>
        <w:t>. [Oil on canvas].</w:t>
      </w:r>
      <w:r w:rsidRPr="00F9419B">
        <w:t>97cm x 148cm</w:t>
      </w:r>
      <w:r>
        <w:t>.</w:t>
      </w:r>
      <w:bookmarkEnd w:id="138"/>
      <w:bookmarkEnd w:id="139"/>
    </w:p>
    <w:p w14:paraId="55AD8945" w14:textId="3A154812" w:rsidR="001B54A7" w:rsidRDefault="001B54A7" w:rsidP="00F9419B">
      <w:pPr>
        <w:spacing w:line="360" w:lineRule="auto"/>
        <w:jc w:val="center"/>
      </w:pPr>
      <w:r>
        <w:rPr>
          <w:noProof/>
        </w:rPr>
        <w:drawing>
          <wp:inline distT="0" distB="0" distL="0" distR="0" wp14:anchorId="1072240E" wp14:editId="2B04A2FC">
            <wp:extent cx="5122431" cy="3317240"/>
            <wp:effectExtent l="0" t="0" r="8890" b="10160"/>
            <wp:docPr id="92" name="Picture 92" descr="IMG_1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76.JPG"/>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5192988" cy="3362932"/>
                    </a:xfrm>
                    <a:prstGeom prst="rect">
                      <a:avLst/>
                    </a:prstGeom>
                    <a:noFill/>
                    <a:ln>
                      <a:noFill/>
                    </a:ln>
                    <a:extLst>
                      <a:ext uri="{53640926-AAD7-44D8-BBD7-CCE9431645EC}">
                        <a14:shadowObscured xmlns:a14="http://schemas.microsoft.com/office/drawing/2010/main"/>
                      </a:ext>
                    </a:extLst>
                  </pic:spPr>
                </pic:pic>
              </a:graphicData>
            </a:graphic>
          </wp:inline>
        </w:drawing>
      </w:r>
    </w:p>
    <w:p w14:paraId="5B8B341F" w14:textId="15F6404C" w:rsidR="00685938" w:rsidRDefault="006D1EDD">
      <w:pPr>
        <w:pStyle w:val="Caption"/>
      </w:pPr>
      <w:bookmarkStart w:id="140" w:name="_Toc75431184"/>
      <w:bookmarkStart w:id="141" w:name="_Toc79676610"/>
      <w:r>
        <w:t xml:space="preserve">Fig </w:t>
      </w:r>
      <w:r w:rsidR="009C1D65">
        <w:fldChar w:fldCharType="begin"/>
      </w:r>
      <w:r w:rsidR="009C1D65">
        <w:instrText xml:space="preserve"> SEQ Figure \* ARABIC </w:instrText>
      </w:r>
      <w:r w:rsidR="009C1D65">
        <w:fldChar w:fldCharType="separate"/>
      </w:r>
      <w:r w:rsidR="00621E7F">
        <w:rPr>
          <w:noProof/>
        </w:rPr>
        <w:t>64</w:t>
      </w:r>
      <w:r w:rsidR="009C1D65">
        <w:rPr>
          <w:noProof/>
        </w:rPr>
        <w:fldChar w:fldCharType="end"/>
      </w:r>
      <w:r>
        <w:t xml:space="preserve">. Stone, A. 2020. </w:t>
      </w:r>
      <w:r w:rsidRPr="003E629C">
        <w:rPr>
          <w:i/>
          <w:iCs/>
        </w:rPr>
        <w:t xml:space="preserve">Snack </w:t>
      </w:r>
      <w:r>
        <w:rPr>
          <w:i/>
          <w:iCs/>
        </w:rPr>
        <w:t>bar,</w:t>
      </w:r>
      <w:r w:rsidRPr="003E629C">
        <w:rPr>
          <w:i/>
          <w:iCs/>
        </w:rPr>
        <w:t xml:space="preserve"> state 1</w:t>
      </w:r>
      <w:r>
        <w:t>. [Oil on canvas].</w:t>
      </w:r>
      <w:r w:rsidRPr="00F9419B">
        <w:t>97cm x 148cm</w:t>
      </w:r>
      <w:r>
        <w:t>.</w:t>
      </w:r>
      <w:r w:rsidRPr="00F9419B">
        <w:t>(unfinished)</w:t>
      </w:r>
      <w:r>
        <w:t>.</w:t>
      </w:r>
      <w:bookmarkEnd w:id="140"/>
      <w:bookmarkEnd w:id="141"/>
    </w:p>
    <w:p w14:paraId="70738D57" w14:textId="42A554C9" w:rsidR="001B54A7" w:rsidRDefault="001B54A7">
      <w:pPr>
        <w:spacing w:line="360" w:lineRule="auto"/>
        <w:jc w:val="both"/>
      </w:pPr>
      <w:r>
        <w:t>The second phase of this painting (fig</w:t>
      </w:r>
      <w:r w:rsidR="006B3509">
        <w:t xml:space="preserve"> </w:t>
      </w:r>
      <w:r w:rsidR="008046E8">
        <w:t>64</w:t>
      </w:r>
      <w:r>
        <w:t>) contrast</w:t>
      </w:r>
      <w:r w:rsidR="005976C1">
        <w:t>ing</w:t>
      </w:r>
      <w:r>
        <w:t xml:space="preserve"> with the first impression, introduc</w:t>
      </w:r>
      <w:r w:rsidR="005976C1">
        <w:t>ed</w:t>
      </w:r>
      <w:r>
        <w:t xml:space="preserve"> more details alongside a much broader and warmer palette, with a strong light emanating from within the </w:t>
      </w:r>
      <w:r w:rsidR="002C233F">
        <w:t>space</w:t>
      </w:r>
      <w:r>
        <w:t xml:space="preserve">. These changes sought to enhance the realism of the image, moving from memory back to the original encounter with the aim of drawing the viewer closer to the experience by creating a warm and welcoming environment. In this way, the colour palette produces a sensation of being there rather than the sense of nostalgia or loss suggested by the earlier state. Relating this directly to the research questions, the development of this image supports the notion of </w:t>
      </w:r>
      <w:r w:rsidR="004E52C6">
        <w:t xml:space="preserve">paintings’ </w:t>
      </w:r>
      <w:r>
        <w:t>ability to evoke an alternating sense of place relative to the visual language employed in their representation.</w:t>
      </w:r>
    </w:p>
    <w:p w14:paraId="40FCCFA4" w14:textId="1C024462" w:rsidR="001B54A7" w:rsidRDefault="001B54A7" w:rsidP="00FA0816">
      <w:r>
        <w:t xml:space="preserve"> </w:t>
      </w:r>
    </w:p>
    <w:p w14:paraId="32C9DF5F" w14:textId="10A0E77F" w:rsidR="001B54A7" w:rsidRDefault="001B54A7">
      <w:pPr>
        <w:spacing w:line="360" w:lineRule="auto"/>
        <w:jc w:val="both"/>
      </w:pPr>
      <w:r>
        <w:t>In ‘</w:t>
      </w:r>
      <w:proofErr w:type="spellStart"/>
      <w:r>
        <w:t>Photome</w:t>
      </w:r>
      <w:proofErr w:type="spellEnd"/>
      <w:r>
        <w:t xml:space="preserve">, state </w:t>
      </w:r>
      <w:r w:rsidR="006B3509">
        <w:t>1</w:t>
      </w:r>
      <w:r>
        <w:t>’</w:t>
      </w:r>
      <w:r w:rsidR="00EE430C">
        <w:t xml:space="preserve"> </w:t>
      </w:r>
      <w:r>
        <w:t>(fig</w:t>
      </w:r>
      <w:r w:rsidR="006B3509">
        <w:t xml:space="preserve"> </w:t>
      </w:r>
      <w:r w:rsidR="008046E8">
        <w:t>65</w:t>
      </w:r>
      <w:r>
        <w:t>) a different kind of space is examined, this time creating unease through the mirroring of the photo booths and the hyperreal quality of the oversized cartoon characters and reflective chrome and glass surroundings. Tucked away in the shadows under the stairs in the main shopping area, the two photo booths suggest the sacred space of the confessional. This area has qualities of non-place with its mirrored surfaces deflecting casual glances. It also acts as a junction or point of departure offering escape toward</w:t>
      </w:r>
      <w:r w:rsidR="00ED37A5">
        <w:t>s</w:t>
      </w:r>
      <w:r>
        <w:t xml:space="preserve"> the sunlit atrium. Seated within the booths, the closed curtains create a temporal dislocation, cutting off the inhabitant from the flow of the bustling arcade. Once inside, these spaces act as a mirror which relocates the sitter into a </w:t>
      </w:r>
      <w:r w:rsidR="00220961">
        <w:t>‘</w:t>
      </w:r>
      <w:r>
        <w:t>placeless place</w:t>
      </w:r>
      <w:r w:rsidR="00220961">
        <w:t>’</w:t>
      </w:r>
      <w:r>
        <w:t xml:space="preserve"> or utopia, described by Foucault in these terms</w:t>
      </w:r>
      <w:r w:rsidR="00ED37A5">
        <w:t>:</w:t>
      </w:r>
    </w:p>
    <w:p w14:paraId="50B7D4E8" w14:textId="77777777" w:rsidR="001B54A7" w:rsidRDefault="001B54A7" w:rsidP="00FA0816">
      <w:pPr>
        <w:jc w:val="both"/>
      </w:pPr>
    </w:p>
    <w:p w14:paraId="26CB3E6A" w14:textId="10C214EF" w:rsidR="001B54A7" w:rsidRDefault="001B54A7" w:rsidP="00F9419B">
      <w:pPr>
        <w:ind w:left="432" w:right="432"/>
      </w:pPr>
      <w:r>
        <w:t>I se</w:t>
      </w:r>
      <w:r w:rsidRPr="001B2862">
        <w:t>e myself there whe</w:t>
      </w:r>
      <w:r>
        <w:t>re I am not, in an unreal, virt</w:t>
      </w:r>
      <w:r w:rsidRPr="001B2862">
        <w:t xml:space="preserve">ual space that opens up behind the surface; I am over there, there where I am not, a sort of shadow that gives my own visibility to myself, that enables me to see myself there where I </w:t>
      </w:r>
      <w:r>
        <w:t>am absent (Foucault, 1986, p.24)</w:t>
      </w:r>
      <w:r w:rsidR="00377E5C">
        <w:t>.</w:t>
      </w:r>
    </w:p>
    <w:p w14:paraId="07CE7D7C" w14:textId="77777777" w:rsidR="001B54A7" w:rsidRDefault="001B54A7" w:rsidP="00F9419B">
      <w:pPr>
        <w:spacing w:line="360" w:lineRule="auto"/>
        <w:ind w:right="432"/>
        <w:jc w:val="both"/>
        <w:rPr>
          <w:highlight w:val="yellow"/>
        </w:rPr>
      </w:pPr>
    </w:p>
    <w:p w14:paraId="3A68F485" w14:textId="497A9F5B" w:rsidR="001B54A7" w:rsidRDefault="001B54A7" w:rsidP="00F9419B">
      <w:pPr>
        <w:spacing w:line="360" w:lineRule="auto"/>
        <w:ind w:right="432"/>
        <w:jc w:val="both"/>
      </w:pPr>
      <w:r>
        <w:t>The photo booths also have a museum</w:t>
      </w:r>
      <w:r w:rsidR="00ED37A5">
        <w:t>-</w:t>
      </w:r>
      <w:r>
        <w:t>like quality, as heterotopian cubicles in which tranches of time accumulate (Foucault, 1986), storing earlier versions of ourselves within their systems. Over the time frame of this study, dramatic changes to cultural life unfolded in unanticipated ways, through the impact of a global pandemic. Its influence had extended into all areas of everyday life including the day</w:t>
      </w:r>
      <w:r w:rsidR="00ED37A5">
        <w:t>-</w:t>
      </w:r>
      <w:r>
        <w:t>to</w:t>
      </w:r>
      <w:r w:rsidR="00ED37A5">
        <w:t>-</w:t>
      </w:r>
      <w:r>
        <w:t>day running of the Merrion Centre. ‘</w:t>
      </w:r>
      <w:proofErr w:type="spellStart"/>
      <w:r>
        <w:t>Photome</w:t>
      </w:r>
      <w:proofErr w:type="spellEnd"/>
      <w:r>
        <w:t>’ is one of a number of paintings in this study</w:t>
      </w:r>
      <w:r w:rsidR="00ED37A5">
        <w:t>,</w:t>
      </w:r>
      <w:r>
        <w:t xml:space="preserve"> which was retrospectively affected by this situation, with changes made to the composition in light of new information.</w:t>
      </w:r>
    </w:p>
    <w:p w14:paraId="09EA03D5" w14:textId="168D9410" w:rsidR="001B54A7" w:rsidRDefault="001B54A7" w:rsidP="00F9419B">
      <w:pPr>
        <w:spacing w:line="360" w:lineRule="auto"/>
        <w:ind w:right="432"/>
      </w:pPr>
    </w:p>
    <w:p w14:paraId="448DC35B" w14:textId="7CA2DB12" w:rsidR="001B54A7" w:rsidRDefault="001B54A7" w:rsidP="00F9419B">
      <w:pPr>
        <w:spacing w:line="360" w:lineRule="auto"/>
        <w:jc w:val="center"/>
      </w:pPr>
      <w:r>
        <w:rPr>
          <w:noProof/>
        </w:rPr>
        <w:drawing>
          <wp:inline distT="0" distB="0" distL="0" distR="0" wp14:anchorId="234A6375" wp14:editId="7A093917">
            <wp:extent cx="5359141" cy="3888740"/>
            <wp:effectExtent l="0" t="0" r="635" b="0"/>
            <wp:docPr id="47" name="Picture 47" descr="important%20images%20/phot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85" cstate="screen">
                      <a:extLst>
                        <a:ext uri="{28A0092B-C50C-407E-A947-70E740481C1C}">
                          <a14:useLocalDpi xmlns:a14="http://schemas.microsoft.com/office/drawing/2010/main"/>
                        </a:ext>
                      </a:extLst>
                    </a:blip>
                    <a:stretch>
                      <a:fillRect/>
                    </a:stretch>
                  </pic:blipFill>
                  <pic:spPr>
                    <a:xfrm>
                      <a:off x="0" y="0"/>
                      <a:ext cx="5382253" cy="3905510"/>
                    </a:xfrm>
                    <a:prstGeom prst="rect">
                      <a:avLst/>
                    </a:prstGeom>
                  </pic:spPr>
                </pic:pic>
              </a:graphicData>
            </a:graphic>
          </wp:inline>
        </w:drawing>
      </w:r>
    </w:p>
    <w:p w14:paraId="07B66D4C" w14:textId="07DDA2A5" w:rsidR="001B54A7" w:rsidRPr="002C1C99" w:rsidRDefault="006D1EDD">
      <w:pPr>
        <w:pStyle w:val="Caption"/>
      </w:pPr>
      <w:bookmarkStart w:id="142" w:name="_Toc75431185"/>
      <w:bookmarkStart w:id="143" w:name="_Toc79676611"/>
      <w:r>
        <w:t xml:space="preserve">Fig </w:t>
      </w:r>
      <w:r w:rsidR="009C1D65">
        <w:fldChar w:fldCharType="begin"/>
      </w:r>
      <w:r w:rsidR="009C1D65">
        <w:instrText xml:space="preserve"> SEQ Figu</w:instrText>
      </w:r>
      <w:r w:rsidR="009C1D65">
        <w:instrText xml:space="preserve">re \* ARABIC </w:instrText>
      </w:r>
      <w:r w:rsidR="009C1D65">
        <w:fldChar w:fldCharType="separate"/>
      </w:r>
      <w:r w:rsidR="00621E7F">
        <w:rPr>
          <w:noProof/>
        </w:rPr>
        <w:t>65</w:t>
      </w:r>
      <w:r w:rsidR="009C1D65">
        <w:rPr>
          <w:noProof/>
        </w:rPr>
        <w:fldChar w:fldCharType="end"/>
      </w:r>
      <w:r>
        <w:t xml:space="preserve">. Stone, A. 2020. </w:t>
      </w:r>
      <w:proofErr w:type="spellStart"/>
      <w:r w:rsidRPr="000A0750">
        <w:rPr>
          <w:i/>
          <w:iCs/>
        </w:rPr>
        <w:t>Photome</w:t>
      </w:r>
      <w:proofErr w:type="spellEnd"/>
      <w:r w:rsidRPr="000A0750">
        <w:rPr>
          <w:i/>
          <w:iCs/>
        </w:rPr>
        <w:t xml:space="preserve"> state 1</w:t>
      </w:r>
      <w:r>
        <w:t>. [Oil on canvas].</w:t>
      </w:r>
      <w:r w:rsidRPr="00F9419B">
        <w:t xml:space="preserve"> 39cm x 54cm</w:t>
      </w:r>
      <w:r>
        <w:t>.</w:t>
      </w:r>
      <w:bookmarkEnd w:id="142"/>
      <w:bookmarkEnd w:id="143"/>
    </w:p>
    <w:p w14:paraId="7C8BB361" w14:textId="62F5A79C" w:rsidR="001B54A7" w:rsidRDefault="001B54A7">
      <w:pPr>
        <w:spacing w:line="360" w:lineRule="auto"/>
        <w:ind w:right="432"/>
        <w:jc w:val="both"/>
      </w:pPr>
      <w:r>
        <w:t>Returning to site during the easing of the countrywide lockdown, the photo booths now had their curtains closed and had been hastily sealed with warning tape to prohibit further entry</w:t>
      </w:r>
      <w:r w:rsidR="006B3509">
        <w:t xml:space="preserve">, (fig </w:t>
      </w:r>
      <w:r w:rsidR="008046E8">
        <w:t>66</w:t>
      </w:r>
      <w:r w:rsidR="006B3509">
        <w:t>)</w:t>
      </w:r>
      <w:r>
        <w:t>. This addition to the scene had a dramatic effect on the interpretation of the subject</w:t>
      </w:r>
      <w:r w:rsidR="00EE430C">
        <w:t xml:space="preserve">- </w:t>
      </w:r>
      <w:r>
        <w:t>were we now a culture fearful of its own image? The interior space of the booths, once so welcoming, are now</w:t>
      </w:r>
      <w:r w:rsidR="008046E8">
        <w:t xml:space="preserve"> due to social distancing rules</w:t>
      </w:r>
      <w:r>
        <w:t xml:space="preserve"> a danger zone within which harmful things might be transmitted. On </w:t>
      </w:r>
      <w:r w:rsidR="00C348DE">
        <w:t>a compositional</w:t>
      </w:r>
      <w:r>
        <w:t xml:space="preserve"> level, </w:t>
      </w:r>
      <w:r w:rsidR="00CC3088" w:rsidRPr="00F9419B">
        <w:t>the alterations are minor yet the interpretation is significantly altered.</w:t>
      </w:r>
      <w:r w:rsidR="00CC3088">
        <w:t xml:space="preserve"> </w:t>
      </w:r>
      <w:r w:rsidR="00A74312">
        <w:t>T</w:t>
      </w:r>
      <w:r w:rsidRPr="00FF05A3">
        <w:t>he</w:t>
      </w:r>
      <w:r>
        <w:t xml:space="preserve"> tape breaks the uncanny symmetry of the booths, whilst the stark yellow and black of the tape creates a dramatic colour contrast to the reflective chrome and mirror surroundings. The photo booths have now been switched off, becoming lifeless chambers </w:t>
      </w:r>
      <w:r w:rsidR="002D765C">
        <w:t>echoing the emptiness of the C</w:t>
      </w:r>
      <w:r>
        <w:t xml:space="preserve">entre. No longer mirrors into a Foucauldian other space, they return the viewer back into the dystopian reality of the vacated precinct. In this sense, the tape signals to the viewer a return to the cultural trauma of the restrictions imposed through prolonged periods of lockdown during the </w:t>
      </w:r>
      <w:r w:rsidR="00241B4A">
        <w:t xml:space="preserve">Covid-19 </w:t>
      </w:r>
      <w:r>
        <w:t xml:space="preserve">pandemic. </w:t>
      </w:r>
      <w:r w:rsidR="002C233F">
        <w:t>Here as previously noted in relation to the painting ‘Snack Bar’, relatively minor shifts in the composition of the image create a new interpretation of the subject.</w:t>
      </w:r>
      <w:r>
        <w:t xml:space="preserve"> </w:t>
      </w:r>
    </w:p>
    <w:p w14:paraId="166D87FA" w14:textId="14F70872" w:rsidR="001B54A7" w:rsidDel="008306FA" w:rsidRDefault="001B54A7" w:rsidP="00573E58">
      <w:pPr>
        <w:spacing w:line="360" w:lineRule="auto"/>
        <w:jc w:val="center"/>
      </w:pPr>
    </w:p>
    <w:p w14:paraId="03063F7E" w14:textId="62193E78" w:rsidR="001B54A7" w:rsidRPr="009F215A" w:rsidDel="008306FA" w:rsidRDefault="001B54A7" w:rsidP="00781B36">
      <w:pPr>
        <w:spacing w:line="360" w:lineRule="auto"/>
        <w:outlineLvl w:val="0"/>
        <w:rPr>
          <w:sz w:val="16"/>
          <w:szCs w:val="16"/>
        </w:rPr>
      </w:pPr>
    </w:p>
    <w:p w14:paraId="21BE64B2" w14:textId="77777777" w:rsidR="001B54A7" w:rsidRPr="00747B0D" w:rsidRDefault="001B54A7" w:rsidP="00573E58">
      <w:pPr>
        <w:spacing w:line="360" w:lineRule="auto"/>
        <w:rPr>
          <w:sz w:val="20"/>
          <w:szCs w:val="20"/>
        </w:rPr>
      </w:pPr>
    </w:p>
    <w:p w14:paraId="2029C2AE" w14:textId="2FA28012" w:rsidR="001B54A7" w:rsidDel="0006710A" w:rsidRDefault="001B54A7">
      <w:pPr>
        <w:spacing w:line="360" w:lineRule="auto"/>
        <w:jc w:val="center"/>
      </w:pPr>
      <w:r>
        <w:rPr>
          <w:noProof/>
        </w:rPr>
        <w:drawing>
          <wp:inline distT="0" distB="0" distL="0" distR="0" wp14:anchorId="31961B98" wp14:editId="28189F64">
            <wp:extent cx="5270891" cy="3931536"/>
            <wp:effectExtent l="0" t="0" r="12700" b="5715"/>
            <wp:docPr id="91" name="Picture 91" descr="IM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158.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302942" cy="3955443"/>
                    </a:xfrm>
                    <a:prstGeom prst="rect">
                      <a:avLst/>
                    </a:prstGeom>
                    <a:noFill/>
                    <a:ln>
                      <a:noFill/>
                    </a:ln>
                  </pic:spPr>
                </pic:pic>
              </a:graphicData>
            </a:graphic>
          </wp:inline>
        </w:drawing>
      </w:r>
    </w:p>
    <w:p w14:paraId="1AC7FFAB" w14:textId="052C01B0" w:rsidR="001B54A7" w:rsidRDefault="006D1EDD">
      <w:pPr>
        <w:pStyle w:val="Caption"/>
      </w:pPr>
      <w:bookmarkStart w:id="144" w:name="_Toc75431186"/>
      <w:bookmarkStart w:id="145" w:name="_Toc79676612"/>
      <w:r>
        <w:t xml:space="preserve">Fig </w:t>
      </w:r>
      <w:r w:rsidR="009C1D65">
        <w:fldChar w:fldCharType="begin"/>
      </w:r>
      <w:r w:rsidR="009C1D65">
        <w:instrText xml:space="preserve"> SEQ Figure \* ARABIC </w:instrText>
      </w:r>
      <w:r w:rsidR="009C1D65">
        <w:fldChar w:fldCharType="separate"/>
      </w:r>
      <w:r w:rsidR="00621E7F">
        <w:rPr>
          <w:noProof/>
        </w:rPr>
        <w:t>66</w:t>
      </w:r>
      <w:r w:rsidR="009C1D65">
        <w:rPr>
          <w:noProof/>
        </w:rPr>
        <w:fldChar w:fldCharType="end"/>
      </w:r>
      <w:r>
        <w:t xml:space="preserve">. Stone, A. 2020. </w:t>
      </w:r>
      <w:proofErr w:type="spellStart"/>
      <w:r w:rsidRPr="003E629C">
        <w:rPr>
          <w:i/>
          <w:iCs/>
        </w:rPr>
        <w:t>Photome</w:t>
      </w:r>
      <w:proofErr w:type="spellEnd"/>
      <w:r w:rsidRPr="003E629C">
        <w:rPr>
          <w:i/>
          <w:iCs/>
        </w:rPr>
        <w:t xml:space="preserve"> state </w:t>
      </w:r>
      <w:r>
        <w:rPr>
          <w:i/>
          <w:iCs/>
        </w:rPr>
        <w:t>2</w:t>
      </w:r>
      <w:r>
        <w:t>. [Oil on canvas].</w:t>
      </w:r>
      <w:r w:rsidRPr="00F9419B">
        <w:t xml:space="preserve"> 39cm x 54cm</w:t>
      </w:r>
      <w:r>
        <w:t>.</w:t>
      </w:r>
      <w:bookmarkEnd w:id="144"/>
      <w:bookmarkEnd w:id="145"/>
    </w:p>
    <w:p w14:paraId="6CA1035C" w14:textId="75A5B5C9" w:rsidR="001B54A7" w:rsidRDefault="001B54A7">
      <w:pPr>
        <w:spacing w:line="360" w:lineRule="auto"/>
        <w:jc w:val="both"/>
      </w:pPr>
      <w:r>
        <w:t xml:space="preserve">A further reading of the Centre would be that </w:t>
      </w:r>
      <w:r w:rsidR="00377E5C" w:rsidRPr="00A50E85">
        <w:t>‘</w:t>
      </w:r>
      <w:proofErr w:type="spellStart"/>
      <w:r w:rsidRPr="00A50E85">
        <w:t>supermodernity</w:t>
      </w:r>
      <w:proofErr w:type="spellEnd"/>
      <w:r w:rsidR="00377E5C" w:rsidRPr="00A50E85">
        <w:t>’</w:t>
      </w:r>
      <w:r w:rsidR="00A50E85">
        <w:t xml:space="preserve"> </w:t>
      </w:r>
      <w:r w:rsidR="00A11574">
        <w:t>(Augé, 2008</w:t>
      </w:r>
      <w:r w:rsidR="00A50E85">
        <w:t>, p.36</w:t>
      </w:r>
      <w:r w:rsidR="00A11574">
        <w:t>)</w:t>
      </w:r>
      <w:r>
        <w:t xml:space="preserve"> had overwritten anthropological place, eradicating</w:t>
      </w:r>
      <w:r w:rsidR="008D7077">
        <w:t>,</w:t>
      </w:r>
      <w:r>
        <w:t xml:space="preserve"> without trace</w:t>
      </w:r>
      <w:r w:rsidR="008D7077">
        <w:t>,</w:t>
      </w:r>
      <w:r>
        <w:t xml:space="preserve"> any sense of the land</w:t>
      </w:r>
      <w:r w:rsidR="008D7077">
        <w:t>’</w:t>
      </w:r>
      <w:r>
        <w:t>s earlier history. The site’s construction supplanted an area</w:t>
      </w:r>
      <w:r w:rsidR="008D7077">
        <w:t>,</w:t>
      </w:r>
      <w:r>
        <w:t xml:space="preserve"> known for clothing manufacturing, erasing the workshops of skilled communities of tailors which had emerged through the 19</w:t>
      </w:r>
      <w:r w:rsidRPr="00CF08D4">
        <w:rPr>
          <w:vertAlign w:val="superscript"/>
        </w:rPr>
        <w:t>th</w:t>
      </w:r>
      <w:r>
        <w:t xml:space="preserve"> century industrialisation of Leeds. This history was replaced with a modern retail centre</w:t>
      </w:r>
      <w:r w:rsidR="008D7077">
        <w:t>,</w:t>
      </w:r>
      <w:r>
        <w:t xml:space="preserve"> arguably creating a place “surrendered to solitary individuality, to the fleeting, the temporal and the ephemeral” (Augé</w:t>
      </w:r>
      <w:r w:rsidR="00DD0511">
        <w:t xml:space="preserve">, </w:t>
      </w:r>
      <w:r>
        <w:t>M. 2008</w:t>
      </w:r>
      <w:r w:rsidR="00A50E85">
        <w:t>,</w:t>
      </w:r>
      <w:r>
        <w:t xml:space="preserve"> p</w:t>
      </w:r>
      <w:r w:rsidR="00A50E85">
        <w:t>.</w:t>
      </w:r>
      <w:r>
        <w:t xml:space="preserve">63). In many respects, this development foreshadowed a deeper cultural shift which took place in the UK from the 1970s onwards, with a move away from manufacturing towards goods and services. </w:t>
      </w:r>
    </w:p>
    <w:p w14:paraId="51DFC853" w14:textId="77777777" w:rsidR="001B54A7" w:rsidRDefault="001B54A7" w:rsidP="00FA0816">
      <w:pPr>
        <w:jc w:val="both"/>
      </w:pPr>
    </w:p>
    <w:p w14:paraId="05A7F866" w14:textId="26281FF8" w:rsidR="001B54A7" w:rsidRDefault="001B54A7" w:rsidP="00E30607">
      <w:pPr>
        <w:spacing w:line="360" w:lineRule="auto"/>
        <w:jc w:val="both"/>
      </w:pPr>
      <w:r>
        <w:t xml:space="preserve">The </w:t>
      </w:r>
      <w:r w:rsidR="002D765C">
        <w:t>C</w:t>
      </w:r>
      <w:r>
        <w:t>entre continues to evolve from its original design with the concrete fa</w:t>
      </w:r>
      <w:r w:rsidR="006C3F10">
        <w:t>ç</w:t>
      </w:r>
      <w:r>
        <w:t>ade now almost entirely encased in more modern materials, and its interior décor and structure under continuous cycles of refurbishment. This continued reinvention of the site reflects the Centre as a complexity of interacting elements, an assemblage of “components working to stabilise its identity as well as components forcing it to change or even transforming it into a different assemblage” (DeLana</w:t>
      </w:r>
      <w:r w:rsidR="00FC4E2B">
        <w:t xml:space="preserve">, </w:t>
      </w:r>
      <w:r w:rsidR="00DD0511">
        <w:t xml:space="preserve">cited </w:t>
      </w:r>
      <w:r>
        <w:t>in Cresswell, 2015, p.54). These components include the cultural and material elements from which the Centre is constituted</w:t>
      </w:r>
      <w:r w:rsidR="006C3F10">
        <w:t>:</w:t>
      </w:r>
      <w:r>
        <w:t xml:space="preserve"> the land, memories and materials which continue to push and pull on its identity.   </w:t>
      </w:r>
    </w:p>
    <w:p w14:paraId="17F11A27" w14:textId="77777777" w:rsidR="001B54A7" w:rsidRDefault="001B54A7" w:rsidP="00FA0816">
      <w:pPr>
        <w:jc w:val="both"/>
      </w:pPr>
    </w:p>
    <w:p w14:paraId="17850D62" w14:textId="7E5AA990" w:rsidR="001B54A7" w:rsidRDefault="001B54A7" w:rsidP="00391090">
      <w:pPr>
        <w:spacing w:line="360" w:lineRule="auto"/>
        <w:jc w:val="both"/>
      </w:pPr>
      <w:r>
        <w:t>The site</w:t>
      </w:r>
      <w:r w:rsidR="008D7077">
        <w:t>’</w:t>
      </w:r>
      <w:r>
        <w:t>s apparent contradictions as both place and non-place leaves its identity open to interpretation. What can be gleaned from this discourse is that these definitions of the Centre remain contingent and might be applied to different parts of the site at different times in its history. These perspectives on place have a common understanding for the close connection between people and the places they inhabit. This is developed further by Dylan Trigg, who applies a phenomenological lens to the traditional hegemonies of place, proposing an intricate relational bond between place, presence and memory. Through this discourse, Trigg seeks to bridge the Kantian position of place as an objective reality and place as a “socially constructed realm of materiality and intersubjectivity” (Trigg</w:t>
      </w:r>
      <w:r w:rsidR="00DD0511">
        <w:t xml:space="preserve">, </w:t>
      </w:r>
      <w:r>
        <w:t>2012</w:t>
      </w:r>
      <w:r w:rsidR="00DD0511">
        <w:t>,</w:t>
      </w:r>
      <w:r>
        <w:t xml:space="preserve"> p. xviii). Trigg sees the concept of non-place as both an arbitrary and subjective term</w:t>
      </w:r>
      <w:r w:rsidRPr="001228DB">
        <w:t xml:space="preserve"> </w:t>
      </w:r>
      <w:r>
        <w:t xml:space="preserve">which ignores the heterogeneous qualities of place. The concern here is that a place/ </w:t>
      </w:r>
      <w:proofErr w:type="spellStart"/>
      <w:r>
        <w:t>placelessness</w:t>
      </w:r>
      <w:proofErr w:type="spellEnd"/>
      <w:r>
        <w:t xml:space="preserve"> binary is misleading as qualitative differences emerge when thinking holistically about placeness. This either /or scenario becomes a blunt tool for meaningful analysis of the nuances involved. It leads to the portrayal of place as a unique, characterful, memorable and qualitative experience, whilst non-place is then perceived as a desolate, detached, and replaceable space. Trigg’s analysis foregrounds a reciprocal relationship to place, recognising the textural, temporal and liminal nature of any given site. In this way, place is never entirely fixed due to the contingent and relational factors of those that inhabit it. This reciprocity between people and place will be revisited later in </w:t>
      </w:r>
      <w:r w:rsidRPr="00E44746">
        <w:t xml:space="preserve">chapter </w:t>
      </w:r>
      <w:r w:rsidR="00295988">
        <w:t xml:space="preserve">four </w:t>
      </w:r>
      <w:r>
        <w:t>in relation to onsite research. Such contrasting perspectives make it difficult to define the Merrion Centre, suggesting that it is best viewed as being a fluid, intermediate and transitory environment.</w:t>
      </w:r>
      <w:r w:rsidRPr="00FC15BC">
        <w:t xml:space="preserve"> </w:t>
      </w:r>
      <w:r>
        <w:t>The following section expands upon these broader theoretical notions of place, to consider the site in terms of its everydayness as a modern</w:t>
      </w:r>
      <w:r w:rsidR="00213861">
        <w:t>,</w:t>
      </w:r>
      <w:r>
        <w:t xml:space="preserve"> regional shopping centre. </w:t>
      </w:r>
    </w:p>
    <w:p w14:paraId="665F1974" w14:textId="77777777" w:rsidR="001B54A7" w:rsidRDefault="001B54A7" w:rsidP="00FA0816">
      <w:pPr>
        <w:jc w:val="both"/>
      </w:pPr>
    </w:p>
    <w:p w14:paraId="450570E5" w14:textId="2CB4DC78" w:rsidR="001B54A7" w:rsidRDefault="001B54A7">
      <w:pPr>
        <w:pStyle w:val="Heading2"/>
      </w:pPr>
      <w:bookmarkStart w:id="146" w:name="_Toc79676757"/>
      <w:r>
        <w:t>Mall Dreams</w:t>
      </w:r>
      <w:bookmarkEnd w:id="146"/>
      <w:r>
        <w:t xml:space="preserve"> </w:t>
      </w:r>
    </w:p>
    <w:p w14:paraId="7CC8D51C" w14:textId="42EACFBF" w:rsidR="001B54A7" w:rsidRDefault="001B54A7" w:rsidP="009015E2">
      <w:pPr>
        <w:spacing w:line="360" w:lineRule="auto"/>
        <w:jc w:val="both"/>
      </w:pPr>
      <w:r>
        <w:t>In</w:t>
      </w:r>
      <w:r w:rsidRPr="00E34A06">
        <w:t xml:space="preserve"> the last thirty years</w:t>
      </w:r>
      <w:r w:rsidRPr="00161C13">
        <w:t xml:space="preserve"> </w:t>
      </w:r>
      <w:r>
        <w:t>a</w:t>
      </w:r>
      <w:r w:rsidRPr="00E34A06">
        <w:t xml:space="preserve"> great deal has been written </w:t>
      </w:r>
      <w:r>
        <w:t>regarding</w:t>
      </w:r>
      <w:r w:rsidRPr="00E34A06">
        <w:t xml:space="preserve"> the </w:t>
      </w:r>
      <w:r>
        <w:t xml:space="preserve">cultural </w:t>
      </w:r>
      <w:r w:rsidRPr="00E34A06">
        <w:t xml:space="preserve">role of shopping and the </w:t>
      </w:r>
      <w:r>
        <w:t>phenomen</w:t>
      </w:r>
      <w:r w:rsidR="009015E2">
        <w:t xml:space="preserve">on </w:t>
      </w:r>
      <w:r>
        <w:t>of the</w:t>
      </w:r>
      <w:r w:rsidRPr="00E34A06">
        <w:t xml:space="preserve"> shopping mall</w:t>
      </w:r>
      <w:r>
        <w:t>, in part due to cross</w:t>
      </w:r>
      <w:r w:rsidR="006C3F10">
        <w:t>-</w:t>
      </w:r>
      <w:r>
        <w:t xml:space="preserve">disciplinary interest in postmodern consumerist culture, encompassing </w:t>
      </w:r>
      <w:r w:rsidRPr="00E34A06">
        <w:t>notions of identity, consumption, material</w:t>
      </w:r>
      <w:r>
        <w:t>ism</w:t>
      </w:r>
      <w:r w:rsidRPr="00E34A06">
        <w:t xml:space="preserve"> and market forces. T</w:t>
      </w:r>
      <w:r>
        <w:t xml:space="preserve">his </w:t>
      </w:r>
      <w:r w:rsidRPr="00E34A06">
        <w:t xml:space="preserve">growth of </w:t>
      </w:r>
      <w:r>
        <w:t>literature can be</w:t>
      </w:r>
      <w:r w:rsidRPr="00E34A06">
        <w:t xml:space="preserve"> found </w:t>
      </w:r>
      <w:r>
        <w:t>across a range of</w:t>
      </w:r>
      <w:r w:rsidRPr="00E34A06">
        <w:t xml:space="preserve"> disciplines </w:t>
      </w:r>
      <w:r>
        <w:t xml:space="preserve">including </w:t>
      </w:r>
      <w:r w:rsidRPr="00E34A06">
        <w:t xml:space="preserve">sociology, (Faulk </w:t>
      </w:r>
      <w:r w:rsidR="00DD0511">
        <w:t>and</w:t>
      </w:r>
      <w:r w:rsidRPr="00E34A06">
        <w:t xml:space="preserve"> Campbell, 1997)</w:t>
      </w:r>
      <w:r w:rsidR="00DD0511">
        <w:t>,</w:t>
      </w:r>
      <w:r w:rsidRPr="00E34A06">
        <w:t xml:space="preserve"> anthropology (Appadurai, 1986 and M</w:t>
      </w:r>
      <w:r>
        <w:t>iller, 1995)</w:t>
      </w:r>
      <w:r w:rsidR="00DD0511">
        <w:t>,</w:t>
      </w:r>
      <w:r>
        <w:t xml:space="preserve"> human geography, (</w:t>
      </w:r>
      <w:r w:rsidRPr="00E34A06">
        <w:t>Goss 1993; Jackson and Thrift, 1995; Sack, 1992, Zukin,1991)</w:t>
      </w:r>
      <w:r w:rsidR="00DD0511">
        <w:t xml:space="preserve">, </w:t>
      </w:r>
      <w:r w:rsidRPr="00E34A06">
        <w:t>psychology (</w:t>
      </w:r>
      <w:proofErr w:type="spellStart"/>
      <w:r w:rsidRPr="00E34A06">
        <w:t>Csikszentmihályi</w:t>
      </w:r>
      <w:proofErr w:type="spellEnd"/>
      <w:r w:rsidRPr="00E34A06">
        <w:t xml:space="preserve"> and </w:t>
      </w:r>
      <w:proofErr w:type="spellStart"/>
      <w:r w:rsidRPr="00E34A06">
        <w:t>Rochberg</w:t>
      </w:r>
      <w:proofErr w:type="spellEnd"/>
      <w:r w:rsidRPr="00E34A06">
        <w:t xml:space="preserve">-Halton ,1987; Dittmar 1992) and cultural studies </w:t>
      </w:r>
      <w:r>
        <w:t>(</w:t>
      </w:r>
      <w:r w:rsidRPr="00E34A06">
        <w:t>Morris, 1988;</w:t>
      </w:r>
      <w:r>
        <w:t xml:space="preserve"> Shields, 1991, 1992). The scale of the subject, and</w:t>
      </w:r>
      <w:r w:rsidRPr="00E34A06">
        <w:t xml:space="preserve"> </w:t>
      </w:r>
      <w:r>
        <w:t>the specificity of this study, leave much of this research outside the scope of</w:t>
      </w:r>
      <w:r w:rsidRPr="00E34A06">
        <w:t xml:space="preserve"> this thesis. </w:t>
      </w:r>
      <w:r>
        <w:t>However, as the Merrion Centre is predominantly perceived as a retail site</w:t>
      </w:r>
      <w:r w:rsidRPr="00C40F0D">
        <w:t xml:space="preserve"> </w:t>
      </w:r>
      <w:r>
        <w:t xml:space="preserve">and this study is mostly focussed towards the retail areas of the </w:t>
      </w:r>
      <w:r w:rsidR="00192221">
        <w:t>C</w:t>
      </w:r>
      <w:r>
        <w:t>entre, it is relevant to review a selection of contemporary and historical perspectives underpinning this field, to better understand the site’s hidden social and cultural narratives which underlie the paintings.</w:t>
      </w:r>
    </w:p>
    <w:p w14:paraId="3FA47DCC" w14:textId="77777777" w:rsidR="001B54A7" w:rsidRDefault="001B54A7" w:rsidP="00FA0816">
      <w:pPr>
        <w:jc w:val="both"/>
      </w:pPr>
    </w:p>
    <w:p w14:paraId="247AC0DF" w14:textId="3F92C920" w:rsidR="001B54A7" w:rsidRDefault="001B54A7">
      <w:pPr>
        <w:spacing w:line="360" w:lineRule="auto"/>
        <w:jc w:val="both"/>
      </w:pPr>
      <w:r>
        <w:t>The modern concept of the retail centre can be traced back to late 18</w:t>
      </w:r>
      <w:r w:rsidRPr="00C46FE4">
        <w:rPr>
          <w:vertAlign w:val="superscript"/>
        </w:rPr>
        <w:t>th</w:t>
      </w:r>
      <w:r>
        <w:t xml:space="preserve"> century London with the development of the department store. This initial blossoming of modern retail involved a simple yet innovative separation of a large shop into zones, with each area selling specialist items. Later iterations of the department store were built with the intention of overwhelming the visitor with their immense scale and diversity of commodities. They also sought to bring the consumer closer to the merchandise by encouraging browsing with no obligation to buy (Ferguson</w:t>
      </w:r>
      <w:r w:rsidR="006B7A7C">
        <w:t>,1992,</w:t>
      </w:r>
      <w:r w:rsidR="002D1561">
        <w:t xml:space="preserve"> </w:t>
      </w:r>
      <w:r>
        <w:t>p</w:t>
      </w:r>
      <w:r w:rsidR="006B7A7C">
        <w:t>.</w:t>
      </w:r>
      <w:r>
        <w:t xml:space="preserve">29). To a degree such stores induced sensory overload, where customers were swept along in </w:t>
      </w:r>
      <w:r w:rsidR="00660E5D">
        <w:t xml:space="preserve">a </w:t>
      </w:r>
      <w:r>
        <w:t>phantasmagoria</w:t>
      </w:r>
      <w:r w:rsidR="00660E5D">
        <w:t>,</w:t>
      </w:r>
      <w:r>
        <w:t xml:space="preserve"> an almost dream</w:t>
      </w:r>
      <w:r w:rsidR="00660E5D">
        <w:t>-</w:t>
      </w:r>
      <w:r>
        <w:t>like state</w:t>
      </w:r>
      <w:r w:rsidR="00660E5D">
        <w:t>,</w:t>
      </w:r>
      <w:r>
        <w:t xml:space="preserve"> by an over-abundance of desirable commodities they might own.</w:t>
      </w:r>
    </w:p>
    <w:p w14:paraId="1445E29D" w14:textId="77777777" w:rsidR="001B54A7" w:rsidRDefault="001B54A7" w:rsidP="00FA0816">
      <w:pPr>
        <w:jc w:val="both"/>
      </w:pPr>
    </w:p>
    <w:p w14:paraId="0F597664" w14:textId="65BB46E5" w:rsidR="008F0A84" w:rsidRDefault="001B54A7">
      <w:pPr>
        <w:spacing w:line="360" w:lineRule="auto"/>
        <w:jc w:val="both"/>
      </w:pPr>
      <w:r>
        <w:t>By the mid 19</w:t>
      </w:r>
      <w:r w:rsidRPr="00463A39">
        <w:rPr>
          <w:vertAlign w:val="superscript"/>
        </w:rPr>
        <w:t>th</w:t>
      </w:r>
      <w:r>
        <w:t xml:space="preserve"> century, the Parisian arcades had surpassed these early innovations in both scale and grandeur, described at the time as “interior boulevards …glass covered, marble-walled walkways through entire blocks of buildings… a city, a world in miniature” (Buck-</w:t>
      </w:r>
      <w:proofErr w:type="spellStart"/>
      <w:r>
        <w:t>Morss</w:t>
      </w:r>
      <w:proofErr w:type="spellEnd"/>
      <w:r>
        <w:t>, 1990</w:t>
      </w:r>
      <w:r w:rsidR="0090452D">
        <w:t>,</w:t>
      </w:r>
      <w:r>
        <w:t xml:space="preserve"> p.3). In 1927 the philosopher and cultural critic</w:t>
      </w:r>
      <w:r w:rsidR="00660E5D">
        <w:t>,</w:t>
      </w:r>
      <w:r>
        <w:t xml:space="preserve"> Walter Benjamin, began the Arcades Project. For Benjamin, the arcades were </w:t>
      </w:r>
      <w:r w:rsidR="00A101AA">
        <w:t>“</w:t>
      </w:r>
      <w:proofErr w:type="spellStart"/>
      <w:r>
        <w:t>ur</w:t>
      </w:r>
      <w:proofErr w:type="spellEnd"/>
      <w:r>
        <w:t>-phenomena</w:t>
      </w:r>
      <w:r w:rsidR="00A101AA">
        <w:t>”</w:t>
      </w:r>
      <w:r>
        <w:t xml:space="preserve">, a kaleidoscope of images and forms representative of a modern cultural shift towards mass consumerism which </w:t>
      </w:r>
      <w:proofErr w:type="spellStart"/>
      <w:r>
        <w:t>fetishi</w:t>
      </w:r>
      <w:r w:rsidR="00660E5D">
        <w:t>s</w:t>
      </w:r>
      <w:r>
        <w:t>ed</w:t>
      </w:r>
      <w:proofErr w:type="spellEnd"/>
      <w:r>
        <w:t xml:space="preserve"> the commodity and provided a spectacle of modernity from which deeper social, cultural and political agendas might be exposed. Benjamin describes the arcades as a collective dream world in which consumers are immersed in a phantasmagoria of commodities. The arcade becomes a netherworld in which fantasy and reality are interchangeable. This was</w:t>
      </w:r>
      <w:r w:rsidR="00660E5D">
        <w:t>,</w:t>
      </w:r>
      <w:r>
        <w:t xml:space="preserve"> perhaps</w:t>
      </w:r>
      <w:r w:rsidR="00660E5D">
        <w:t>,</w:t>
      </w:r>
      <w:r>
        <w:t xml:space="preserve"> the origins of what was to be recognised as the </w:t>
      </w:r>
      <w:proofErr w:type="spellStart"/>
      <w:r>
        <w:t>aestheticisation</w:t>
      </w:r>
      <w:proofErr w:type="spellEnd"/>
      <w:r>
        <w:t xml:space="preserve"> of everyday life, describing a culture which has commodified everything including the consumer.  </w:t>
      </w:r>
      <w:r w:rsidRPr="0077546A">
        <w:t xml:space="preserve">Such spaces are now regarded as the precursor to the post-war malls and regional shopping centres prevalent today. </w:t>
      </w:r>
    </w:p>
    <w:p w14:paraId="60AE7A05" w14:textId="77777777" w:rsidR="00EB4516" w:rsidRDefault="00EB4516" w:rsidP="00FA0816">
      <w:pPr>
        <w:jc w:val="both"/>
      </w:pPr>
    </w:p>
    <w:p w14:paraId="7C91831D" w14:textId="1A208633" w:rsidR="001B54A7" w:rsidRDefault="001B54A7">
      <w:pPr>
        <w:pStyle w:val="Heading2"/>
      </w:pPr>
      <w:bookmarkStart w:id="147" w:name="_Toc79676758"/>
      <w:r>
        <w:t xml:space="preserve">The Everyday </w:t>
      </w:r>
      <w:r w:rsidRPr="00510F4E">
        <w:t>Pleasures</w:t>
      </w:r>
      <w:r>
        <w:t xml:space="preserve"> </w:t>
      </w:r>
      <w:r w:rsidRPr="00510F4E">
        <w:t>of</w:t>
      </w:r>
      <w:r>
        <w:t xml:space="preserve"> Consumption</w:t>
      </w:r>
      <w:bookmarkEnd w:id="147"/>
    </w:p>
    <w:p w14:paraId="755FFA73" w14:textId="284754C3" w:rsidR="001B54A7" w:rsidRPr="00030665" w:rsidRDefault="001B54A7">
      <w:pPr>
        <w:spacing w:line="360" w:lineRule="auto"/>
        <w:jc w:val="both"/>
        <w:rPr>
          <w:b/>
          <w:bCs/>
        </w:rPr>
      </w:pPr>
      <w:r>
        <w:t xml:space="preserve">To understand the Merrion Centre is to recognise its central role as a site of consumption. Operating as a hub to a global network of production, </w:t>
      </w:r>
      <w:r w:rsidR="00295988">
        <w:t xml:space="preserve">it </w:t>
      </w:r>
      <w:r>
        <w:t>is also a stage upon which a multitude of social and commodity exchanges may occur. Such sites are privately owned yet appear as public spaces in which people might socialise</w:t>
      </w:r>
      <w:r w:rsidR="00594D74">
        <w:t xml:space="preserve">, </w:t>
      </w:r>
      <w:r w:rsidR="000A4A25">
        <w:t>mimicking</w:t>
      </w:r>
      <w:r>
        <w:t xml:space="preserve"> older sites of exchange such as market-places. The shopping centre acts as a place for coming together, for meeting and communicating, creating what Lefebvre terms a </w:t>
      </w:r>
      <w:r w:rsidR="002A091E">
        <w:t>‘</w:t>
      </w:r>
      <w:r>
        <w:t>social centrality</w:t>
      </w:r>
      <w:r w:rsidR="002A091E">
        <w:t>’</w:t>
      </w:r>
      <w:r w:rsidR="00D03D4D">
        <w:t xml:space="preserve"> </w:t>
      </w:r>
      <w:r>
        <w:t xml:space="preserve">(1975). This perception of the retail centre as a social and community space is recognised as important to commercial success and site authorities are unsurprisingly keen to foster this reading through the development of seasonal community events and anniversary celebrations.  </w:t>
      </w:r>
    </w:p>
    <w:p w14:paraId="2BFECBCF" w14:textId="64D8BB5F" w:rsidR="0000762B" w:rsidRDefault="00EB4516">
      <w:pPr>
        <w:spacing w:line="360" w:lineRule="auto"/>
        <w:jc w:val="both"/>
      </w:pPr>
      <w:r>
        <w:t>A key</w:t>
      </w:r>
      <w:r w:rsidR="001B54A7">
        <w:t xml:space="preserve"> aspect of the</w:t>
      </w:r>
      <w:r>
        <w:t xml:space="preserve"> postmodern hyper-reality of the</w:t>
      </w:r>
      <w:r w:rsidR="001B54A7">
        <w:t xml:space="preserve"> shopping experience </w:t>
      </w:r>
      <w:r>
        <w:t xml:space="preserve">is the spectacle </w:t>
      </w:r>
      <w:r w:rsidRPr="002211E7">
        <w:t xml:space="preserve">of mass consumption, </w:t>
      </w:r>
      <w:r>
        <w:t>establishing</w:t>
      </w:r>
      <w:r w:rsidRPr="002211E7">
        <w:t xml:space="preserve"> what Scrivener describes as </w:t>
      </w:r>
      <w:r w:rsidR="006C3F10">
        <w:t xml:space="preserve">a </w:t>
      </w:r>
      <w:r w:rsidRPr="002211E7">
        <w:t xml:space="preserve">liminal </w:t>
      </w:r>
      <w:r>
        <w:t>site</w:t>
      </w:r>
      <w:r w:rsidRPr="002211E7">
        <w:t xml:space="preserve"> in which the “lines between leisure, fantasy and the commodity become blurred” (Scrivener, 2003, p.155).</w:t>
      </w:r>
      <w:r>
        <w:t xml:space="preserve"> </w:t>
      </w:r>
      <w:r w:rsidR="001B54A7">
        <w:t xml:space="preserve"> Lauren </w:t>
      </w:r>
      <w:proofErr w:type="spellStart"/>
      <w:r w:rsidR="001B54A7">
        <w:t>Langman</w:t>
      </w:r>
      <w:proofErr w:type="spellEnd"/>
      <w:r w:rsidR="001B54A7">
        <w:t xml:space="preserve">, in </w:t>
      </w:r>
      <w:r w:rsidR="00901881">
        <w:t>‘</w:t>
      </w:r>
      <w:r w:rsidR="001B54A7">
        <w:t>Neon Cages, Shopping for Subjectivity</w:t>
      </w:r>
      <w:r w:rsidR="00901881">
        <w:t>’</w:t>
      </w:r>
      <w:r w:rsidR="001B54A7">
        <w:t>, (Shields, 1992) explores some of the psychological mechanisms at the heart of shopping activities, describing an inherent deficiency or want</w:t>
      </w:r>
      <w:r w:rsidR="00901881">
        <w:t xml:space="preserve"> on the part of the consumer</w:t>
      </w:r>
      <w:r w:rsidR="001B54A7">
        <w:t xml:space="preserve">, which she argues </w:t>
      </w:r>
      <w:r w:rsidR="00901881">
        <w:t xml:space="preserve">originates </w:t>
      </w:r>
      <w:r w:rsidR="001B54A7">
        <w:t>from Freudian notions of sublimated erotic drives appropriated through a consumption</w:t>
      </w:r>
      <w:r w:rsidR="00C610DD">
        <w:t>-</w:t>
      </w:r>
      <w:r w:rsidR="001B54A7">
        <w:t xml:space="preserve">based society seeking affirmation of selfhood. </w:t>
      </w:r>
      <w:proofErr w:type="spellStart"/>
      <w:r w:rsidR="001B54A7">
        <w:t>Langman</w:t>
      </w:r>
      <w:proofErr w:type="spellEnd"/>
      <w:r w:rsidR="00252D09">
        <w:t xml:space="preserve"> </w:t>
      </w:r>
      <w:r>
        <w:t>claims</w:t>
      </w:r>
      <w:r w:rsidR="001B54A7">
        <w:t xml:space="preserve"> that such sites of consumption </w:t>
      </w:r>
      <w:r w:rsidR="00901881">
        <w:t xml:space="preserve">act purposefully to </w:t>
      </w:r>
      <w:r w:rsidR="001B54A7">
        <w:t>“deny any genuine individuality or any kind of critical consciousness” (</w:t>
      </w:r>
      <w:proofErr w:type="spellStart"/>
      <w:r w:rsidR="001B54A7">
        <w:t>Langman</w:t>
      </w:r>
      <w:proofErr w:type="spellEnd"/>
      <w:r w:rsidR="001B54A7">
        <w:t xml:space="preserve"> </w:t>
      </w:r>
      <w:r w:rsidR="002A091E">
        <w:t xml:space="preserve">cited </w:t>
      </w:r>
      <w:r w:rsidR="001B54A7">
        <w:t>in Shields</w:t>
      </w:r>
      <w:r w:rsidR="002A091E">
        <w:t>, 1992,</w:t>
      </w:r>
      <w:r w:rsidR="001B54A7">
        <w:t xml:space="preserve"> </w:t>
      </w:r>
      <w:r w:rsidR="001B54A7" w:rsidRPr="00C77B54">
        <w:t>p</w:t>
      </w:r>
      <w:r w:rsidR="000E0674" w:rsidRPr="00C77B54">
        <w:t>. 44</w:t>
      </w:r>
      <w:r w:rsidR="001B54A7" w:rsidRPr="00C77B54">
        <w:t>)</w:t>
      </w:r>
      <w:r w:rsidR="00C610DD" w:rsidRPr="00C77B54">
        <w:t>,</w:t>
      </w:r>
      <w:r w:rsidR="001B54A7">
        <w:t xml:space="preserve"> </w:t>
      </w:r>
      <w:r w:rsidR="00901881">
        <w:t>a point</w:t>
      </w:r>
      <w:r w:rsidR="001B54A7">
        <w:t xml:space="preserve"> </w:t>
      </w:r>
      <w:r w:rsidR="001C46D6">
        <w:t xml:space="preserve">challenged </w:t>
      </w:r>
      <w:r w:rsidR="001B54A7">
        <w:t xml:space="preserve">by Scrivener (Elephant, 1995), who doubts that shoppers lose criticality and unwittingly become </w:t>
      </w:r>
      <w:r w:rsidR="00901881">
        <w:t xml:space="preserve">entirely </w:t>
      </w:r>
      <w:r w:rsidR="001B54A7">
        <w:t xml:space="preserve">absorbed </w:t>
      </w:r>
      <w:r w:rsidR="00901881">
        <w:t>with</w:t>
      </w:r>
      <w:r w:rsidR="001B54A7">
        <w:t xml:space="preserve">in a fantasy. </w:t>
      </w:r>
    </w:p>
    <w:p w14:paraId="3D501304" w14:textId="2AD3AAC3" w:rsidR="001B54A7" w:rsidRDefault="001B54A7">
      <w:pPr>
        <w:spacing w:line="360" w:lineRule="auto"/>
        <w:jc w:val="both"/>
      </w:pPr>
      <w:r>
        <w:t xml:space="preserve"> </w:t>
      </w:r>
    </w:p>
    <w:p w14:paraId="43F64B02" w14:textId="0C5A7802" w:rsidR="001B54A7" w:rsidRDefault="001B54A7">
      <w:pPr>
        <w:pStyle w:val="Heading2"/>
      </w:pPr>
      <w:bookmarkStart w:id="148" w:name="_Toc79676759"/>
      <w:r>
        <w:t>The Spectacle of the Everyday</w:t>
      </w:r>
      <w:bookmarkEnd w:id="148"/>
    </w:p>
    <w:p w14:paraId="07C36F12" w14:textId="298614E4" w:rsidR="001B54A7" w:rsidRDefault="00901881">
      <w:pPr>
        <w:spacing w:line="360" w:lineRule="auto"/>
        <w:jc w:val="both"/>
      </w:pPr>
      <w:r>
        <w:t>Being an earlier generation of shopping centre design, t</w:t>
      </w:r>
      <w:r w:rsidR="001B54A7">
        <w:t xml:space="preserve">he Merrion Centre is not quite </w:t>
      </w:r>
      <w:r w:rsidR="009C3252">
        <w:t xml:space="preserve">one of </w:t>
      </w:r>
      <w:r w:rsidR="001B54A7">
        <w:t>Langham’s cathedral</w:t>
      </w:r>
      <w:r w:rsidR="006C3F10">
        <w:t>s</w:t>
      </w:r>
      <w:r w:rsidR="001B54A7">
        <w:t xml:space="preserve"> of consumer culture</w:t>
      </w:r>
      <w:r w:rsidR="009C3252">
        <w:t xml:space="preserve">, </w:t>
      </w:r>
      <w:r w:rsidR="001B54A7">
        <w:t xml:space="preserve">it is </w:t>
      </w:r>
      <w:r w:rsidR="009C3252">
        <w:t xml:space="preserve">however </w:t>
      </w:r>
      <w:r w:rsidR="001B54A7">
        <w:t>a prototype</w:t>
      </w:r>
      <w:r w:rsidR="009C3252">
        <w:t xml:space="preserve"> for what would follow</w:t>
      </w:r>
      <w:r w:rsidR="001B54A7">
        <w:t xml:space="preserve">. </w:t>
      </w:r>
      <w:r w:rsidR="009C3252">
        <w:t xml:space="preserve">In comparison to other </w:t>
      </w:r>
      <w:r w:rsidR="0097268B">
        <w:t xml:space="preserve">larger modern </w:t>
      </w:r>
      <w:r w:rsidR="00A74312">
        <w:t>c</w:t>
      </w:r>
      <w:r w:rsidR="009C3252">
        <w:t>entres, it</w:t>
      </w:r>
      <w:r w:rsidR="001B54A7">
        <w:t xml:space="preserve"> lacks some of the more nuanced</w:t>
      </w:r>
      <w:r w:rsidR="00C610DD">
        <w:t>,</w:t>
      </w:r>
      <w:r w:rsidR="001B54A7">
        <w:t xml:space="preserve"> immersive strategies </w:t>
      </w:r>
      <w:r w:rsidR="000F2860">
        <w:t xml:space="preserve">employed </w:t>
      </w:r>
      <w:r w:rsidR="009C3252">
        <w:t>in</w:t>
      </w:r>
      <w:r w:rsidR="001B54A7">
        <w:t xml:space="preserve"> sites such as Sheffield’s Meadowhall or Gateshead </w:t>
      </w:r>
      <w:proofErr w:type="spellStart"/>
      <w:r w:rsidR="001B54A7">
        <w:t>Metrocentre</w:t>
      </w:r>
      <w:proofErr w:type="spellEnd"/>
      <w:r w:rsidR="009C3252">
        <w:t xml:space="preserve">, where </w:t>
      </w:r>
      <w:r w:rsidR="001B54A7">
        <w:t xml:space="preserve">areas are zoned and themed with carefully controlled </w:t>
      </w:r>
      <w:r w:rsidR="009C3252">
        <w:t xml:space="preserve">temperature and </w:t>
      </w:r>
      <w:r w:rsidR="001B54A7">
        <w:t xml:space="preserve">lighting. These spaces are often </w:t>
      </w:r>
      <w:r w:rsidR="00A14F61">
        <w:t xml:space="preserve">enclosed, </w:t>
      </w:r>
      <w:r w:rsidR="001B54A7">
        <w:t>inward facing, indoor worlds, ignoring what lies beyond their boundaries. In contrast, the Merrion Centre, as an older site of consumption</w:t>
      </w:r>
      <w:r w:rsidR="00C610DD">
        <w:t>,</w:t>
      </w:r>
      <w:r w:rsidR="001B54A7">
        <w:t xml:space="preserve"> was designed primarily for functionality and retail efficiency. Its layout with a main avenue and central square appears more high-street than theme park</w:t>
      </w:r>
      <w:r w:rsidR="001B54A7" w:rsidRPr="002E3E54">
        <w:t xml:space="preserve"> </w:t>
      </w:r>
      <w:r w:rsidR="001B54A7">
        <w:t>in design, with multiple entrances and retail units which face outwards onto adjacent streets, integrating with surrounding city shops. This connection with its surroundings is perhaps partly a legacy from the centre</w:t>
      </w:r>
      <w:r w:rsidR="00C610DD">
        <w:t>’</w:t>
      </w:r>
      <w:r w:rsidR="001B54A7">
        <w:t xml:space="preserve">s earlier construction when it appeared to be more like a town centre high street, as seen in the photograph below (fig. </w:t>
      </w:r>
      <w:r w:rsidR="00241B4A">
        <w:t>67</w:t>
      </w:r>
      <w:r w:rsidR="001B54A7">
        <w:t xml:space="preserve">). </w:t>
      </w:r>
      <w:r w:rsidR="00995474">
        <w:t>This</w:t>
      </w:r>
      <w:r w:rsidR="001B54A7">
        <w:t xml:space="preserve"> openness to the elements proved problematic with the angular buildings surrounding the pedestrian precinct creating a wind tunnel effect which eventually led to a roof being installed and</w:t>
      </w:r>
      <w:r w:rsidR="00C610DD">
        <w:t>,</w:t>
      </w:r>
      <w:r w:rsidR="001B54A7">
        <w:t xml:space="preserve"> through later renovations, a Victorian-style glass atri</w:t>
      </w:r>
      <w:r w:rsidR="00A11574">
        <w:t>um</w:t>
      </w:r>
      <w:r w:rsidR="001B54A7">
        <w:t xml:space="preserve">. The archive image below shows the </w:t>
      </w:r>
      <w:r w:rsidR="00192221">
        <w:t>C</w:t>
      </w:r>
      <w:r w:rsidR="001B54A7">
        <w:t>entre prior to the roof and includes the infamous</w:t>
      </w:r>
      <w:r w:rsidR="00C610DD">
        <w:t>,</w:t>
      </w:r>
      <w:r w:rsidR="001B54A7">
        <w:t xml:space="preserve"> outdoor escalator, which was one of the first of its type in the country. When visitors were reported falling off</w:t>
      </w:r>
      <w:r w:rsidR="00C610DD">
        <w:t>,</w:t>
      </w:r>
      <w:r w:rsidR="001B54A7">
        <w:t xml:space="preserve"> this new innovation was slowed down and eventually removed</w:t>
      </w:r>
      <w:r w:rsidR="001D4D57">
        <w:t xml:space="preserve">, </w:t>
      </w:r>
      <w:r w:rsidR="00192221">
        <w:t>although a C</w:t>
      </w:r>
      <w:r w:rsidR="001D4D57">
        <w:t>entre employee suggest</w:t>
      </w:r>
      <w:r w:rsidR="0040523B">
        <w:t>ed</w:t>
      </w:r>
      <w:r w:rsidR="001D4D57">
        <w:t xml:space="preserve"> that a part of it still remains under the new paving</w:t>
      </w:r>
      <w:r w:rsidR="00130223">
        <w:t>.</w:t>
      </w:r>
    </w:p>
    <w:p w14:paraId="6F88ADB3" w14:textId="77777777" w:rsidR="001B54A7" w:rsidRDefault="001B54A7" w:rsidP="00107E4A">
      <w:pPr>
        <w:spacing w:line="360" w:lineRule="auto"/>
        <w:ind w:firstLine="220"/>
        <w:jc w:val="center"/>
        <w:rPr>
          <w:lang w:val="fr-FR"/>
        </w:rPr>
      </w:pPr>
      <w:r>
        <w:rPr>
          <w:noProof/>
        </w:rPr>
        <w:drawing>
          <wp:inline distT="0" distB="0" distL="0" distR="0" wp14:anchorId="446DE755" wp14:editId="320CC60F">
            <wp:extent cx="3841820" cy="3091642"/>
            <wp:effectExtent l="0" t="0" r="0" b="7620"/>
            <wp:docPr id="2" name="Picture 2" descr="street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7">
                      <a:extLst>
                        <a:ext uri="{28A0092B-C50C-407E-A947-70E740481C1C}">
                          <a14:useLocalDpi xmlns:a14="http://schemas.microsoft.com/office/drawing/2010/main"/>
                        </a:ext>
                      </a:extLst>
                    </a:blip>
                    <a:stretch>
                      <a:fillRect/>
                    </a:stretch>
                  </pic:blipFill>
                  <pic:spPr>
                    <a:xfrm>
                      <a:off x="0" y="0"/>
                      <a:ext cx="3889455" cy="3129976"/>
                    </a:xfrm>
                    <a:prstGeom prst="rect">
                      <a:avLst/>
                    </a:prstGeom>
                  </pic:spPr>
                </pic:pic>
              </a:graphicData>
            </a:graphic>
          </wp:inline>
        </w:drawing>
      </w:r>
    </w:p>
    <w:p w14:paraId="340EFAF3" w14:textId="17DC3736" w:rsidR="00976ABA" w:rsidRPr="00F9419B" w:rsidRDefault="006D1EDD">
      <w:pPr>
        <w:pStyle w:val="Caption"/>
      </w:pPr>
      <w:bookmarkStart w:id="149" w:name="_Toc75431187"/>
      <w:bookmarkStart w:id="150" w:name="_Toc79676613"/>
      <w:r>
        <w:t xml:space="preserve">Fig </w:t>
      </w:r>
      <w:r w:rsidR="009C1D65">
        <w:fldChar w:fldCharType="begin"/>
      </w:r>
      <w:r w:rsidR="009C1D65">
        <w:instrText xml:space="preserve"> SEQ Figure \* ARABIC </w:instrText>
      </w:r>
      <w:r w:rsidR="009C1D65">
        <w:fldChar w:fldCharType="separate"/>
      </w:r>
      <w:r w:rsidR="00621E7F">
        <w:rPr>
          <w:noProof/>
        </w:rPr>
        <w:t>67</w:t>
      </w:r>
      <w:r w:rsidR="009C1D65">
        <w:rPr>
          <w:noProof/>
        </w:rPr>
        <w:fldChar w:fldCharType="end"/>
      </w:r>
      <w:r>
        <w:t>. Town Centre Securities (TCS).</w:t>
      </w:r>
      <w:r w:rsidRPr="00F9419B">
        <w:t xml:space="preserve"> c1964</w:t>
      </w:r>
      <w:r>
        <w:t xml:space="preserve">. </w:t>
      </w:r>
      <w:r w:rsidRPr="00F9419B">
        <w:rPr>
          <w:i/>
          <w:iCs/>
          <w:lang w:val="fr-FR"/>
        </w:rPr>
        <w:t xml:space="preserve">Escalator at the Merrion </w:t>
      </w:r>
      <w:proofErr w:type="gramStart"/>
      <w:r w:rsidRPr="00F9419B">
        <w:rPr>
          <w:i/>
          <w:iCs/>
          <w:lang w:val="fr-FR"/>
        </w:rPr>
        <w:t>Centre</w:t>
      </w:r>
      <w:r>
        <w:rPr>
          <w:lang w:val="fr-FR"/>
        </w:rPr>
        <w:t>.[</w:t>
      </w:r>
      <w:proofErr w:type="gramEnd"/>
      <w:r>
        <w:rPr>
          <w:lang w:val="fr-FR"/>
        </w:rPr>
        <w:t>Photograph]. At TCS archive</w:t>
      </w:r>
      <w:bookmarkEnd w:id="149"/>
      <w:bookmarkEnd w:id="150"/>
      <w:r>
        <w:rPr>
          <w:lang w:val="fr-FR"/>
        </w:rPr>
        <w:t> </w:t>
      </w:r>
    </w:p>
    <w:p w14:paraId="394B5849" w14:textId="7D504B34" w:rsidR="001B54A7" w:rsidRDefault="001B54A7" w:rsidP="00FF05A3">
      <w:pPr>
        <w:spacing w:line="360" w:lineRule="auto"/>
        <w:jc w:val="both"/>
      </w:pPr>
      <w:r>
        <w:t>Through decades of restructuring</w:t>
      </w:r>
      <w:r w:rsidR="00C610DD">
        <w:t>,</w:t>
      </w:r>
      <w:r>
        <w:t xml:space="preserve"> the retail area of the Centre now more closely evokes Benjamin’s Parisian arcades rather than a high street with </w:t>
      </w:r>
      <w:r w:rsidR="001D4D57">
        <w:t xml:space="preserve">an </w:t>
      </w:r>
      <w:r>
        <w:t xml:space="preserve">enclosed glass </w:t>
      </w:r>
      <w:r w:rsidR="001D4D57">
        <w:t xml:space="preserve">atrium </w:t>
      </w:r>
      <w:r>
        <w:t>which engulfs consumers as they enter. The central pedestrian walkway which traverses the site has shop units on either side, each with floor to ceiling windows which allows the consumer</w:t>
      </w:r>
      <w:r w:rsidR="00C610DD">
        <w:t>,</w:t>
      </w:r>
      <w:r>
        <w:t xml:space="preserve"> standing on the central thoroughfare</w:t>
      </w:r>
      <w:r w:rsidR="00C610DD">
        <w:t>,</w:t>
      </w:r>
      <w:r>
        <w:t xml:space="preserve"> to survey the commodities on display, reminiscent of Bentham’s panoptic prison design which required open plan spaces with a central observation post.</w:t>
      </w:r>
    </w:p>
    <w:p w14:paraId="1A86C6C8" w14:textId="77777777" w:rsidR="001B54A7" w:rsidRDefault="001B54A7" w:rsidP="00FA0816">
      <w:pPr>
        <w:jc w:val="both"/>
      </w:pPr>
    </w:p>
    <w:p w14:paraId="3F84AD77" w14:textId="65033852" w:rsidR="001B54A7" w:rsidRDefault="001B54A7" w:rsidP="00A479A2">
      <w:pPr>
        <w:spacing w:line="360" w:lineRule="auto"/>
        <w:jc w:val="both"/>
      </w:pPr>
      <w:r w:rsidRPr="005730E8">
        <w:t xml:space="preserve">Besides the shopping precinct, the Merrion Centre </w:t>
      </w:r>
      <w:r>
        <w:t>contains</w:t>
      </w:r>
      <w:r w:rsidRPr="005730E8">
        <w:t xml:space="preserve"> many other </w:t>
      </w:r>
      <w:r>
        <w:t>sites of activity within its boundaries. One of its main innovations as a development was to combine</w:t>
      </w:r>
      <w:r w:rsidRPr="005730E8">
        <w:t xml:space="preserve"> previously segregated</w:t>
      </w:r>
      <w:r w:rsidR="00C610DD">
        <w:t>,</w:t>
      </w:r>
      <w:r w:rsidRPr="005730E8">
        <w:t xml:space="preserve"> social </w:t>
      </w:r>
      <w:r>
        <w:t>activities</w:t>
      </w:r>
      <w:r w:rsidRPr="005730E8">
        <w:t xml:space="preserve"> such as leisure, work and consumption.</w:t>
      </w:r>
      <w:r>
        <w:t xml:space="preserve"> This Post-Modern synthesis of different</w:t>
      </w:r>
      <w:r w:rsidR="00C610DD">
        <w:t>,</w:t>
      </w:r>
      <w:r>
        <w:t xml:space="preserve"> spatial practices within the mall environment created new spatial and cultural forms (Shields, 1992; Chaney,1991; Simmel, 1950) which foreground consumption as a spectacle or “theatre of everyday life” (Shields,</w:t>
      </w:r>
      <w:r w:rsidR="002A091E">
        <w:t xml:space="preserve"> </w:t>
      </w:r>
      <w:r>
        <w:t>1992</w:t>
      </w:r>
      <w:r w:rsidR="002A091E">
        <w:t>,</w:t>
      </w:r>
      <w:r>
        <w:t xml:space="preserve"> p.7). The mix of differentiated</w:t>
      </w:r>
      <w:r w:rsidR="00C610DD">
        <w:t>,</w:t>
      </w:r>
      <w:r>
        <w:t xml:space="preserve"> spatial activities causes a tension between the controlled rationality of economic activity and the more arbitrary and contingent nature of leisure spaces which Shield</w:t>
      </w:r>
      <w:r w:rsidR="00A479A2">
        <w:t xml:space="preserve">, referencing the </w:t>
      </w:r>
      <w:r w:rsidR="00A479A2" w:rsidRPr="00A479A2">
        <w:t>Russian philosopher Mikhail Bakhtin</w:t>
      </w:r>
      <w:r w:rsidR="00A479A2">
        <w:t>,</w:t>
      </w:r>
      <w:r>
        <w:t xml:space="preserve"> compares to the carnival. In the case of the Merrion Centre, the blurring of the boundaries between these different uses of space occurs daily, for example</w:t>
      </w:r>
      <w:r w:rsidR="00C610DD">
        <w:t>,</w:t>
      </w:r>
      <w:r>
        <w:t xml:space="preserve"> when office workers cut through the site mixing with consumers and those heading into the </w:t>
      </w:r>
      <w:r w:rsidR="00192221">
        <w:t>C</w:t>
      </w:r>
      <w:r>
        <w:t xml:space="preserve">entre’s leisure spaces. The sense of the carnival or </w:t>
      </w:r>
      <w:r w:rsidR="00CC3088">
        <w:t xml:space="preserve">the </w:t>
      </w:r>
      <w:r>
        <w:t xml:space="preserve">theatrical is </w:t>
      </w:r>
      <w:r w:rsidR="00CC3088">
        <w:t xml:space="preserve">most </w:t>
      </w:r>
      <w:r>
        <w:t xml:space="preserve">notable at Easter and Christmas when the </w:t>
      </w:r>
      <w:r w:rsidR="00014200">
        <w:t>C</w:t>
      </w:r>
      <w:r>
        <w:t xml:space="preserve">entre transforms into themed grottos. The </w:t>
      </w:r>
      <w:r w:rsidR="00014200">
        <w:t xml:space="preserve">painting </w:t>
      </w:r>
      <w:r w:rsidR="00130223">
        <w:t xml:space="preserve">‘Sweet’ </w:t>
      </w:r>
      <w:r>
        <w:t>(fig</w:t>
      </w:r>
      <w:r w:rsidR="006478B9">
        <w:t xml:space="preserve"> </w:t>
      </w:r>
      <w:r w:rsidR="00241B4A">
        <w:t>68)</w:t>
      </w:r>
      <w:r>
        <w:t xml:space="preserve"> </w:t>
      </w:r>
      <w:r w:rsidR="00014200">
        <w:t>presents</w:t>
      </w:r>
      <w:r>
        <w:t xml:space="preserve"> a</w:t>
      </w:r>
      <w:r w:rsidR="00710B44">
        <w:t xml:space="preserve"> </w:t>
      </w:r>
      <w:r w:rsidR="00130223">
        <w:t xml:space="preserve">subtle </w:t>
      </w:r>
      <w:r>
        <w:t>example of the carnivalesque</w:t>
      </w:r>
      <w:r w:rsidR="00130223">
        <w:t xml:space="preserve"> by</w:t>
      </w:r>
      <w:r w:rsidR="008051A0">
        <w:t xml:space="preserve"> cross</w:t>
      </w:r>
      <w:r w:rsidR="00130223">
        <w:t>ing</w:t>
      </w:r>
      <w:r w:rsidR="008051A0">
        <w:t xml:space="preserve"> the boundary between the real and fantasy</w:t>
      </w:r>
      <w:r>
        <w:t>,</w:t>
      </w:r>
      <w:r w:rsidR="00130223">
        <w:t xml:space="preserve"> leisure and consumption,</w:t>
      </w:r>
      <w:r>
        <w:t xml:space="preserve"> </w:t>
      </w:r>
      <w:r w:rsidR="00130223">
        <w:t xml:space="preserve">presenting </w:t>
      </w:r>
      <w:r w:rsidR="00341668">
        <w:t xml:space="preserve">a </w:t>
      </w:r>
      <w:r w:rsidR="00130223">
        <w:t xml:space="preserve">miniature </w:t>
      </w:r>
      <w:r>
        <w:t xml:space="preserve">sweet truck </w:t>
      </w:r>
      <w:r w:rsidR="00ED05B2">
        <w:t xml:space="preserve">designed to entice children to </w:t>
      </w:r>
      <w:r w:rsidR="008051A0">
        <w:t>draw closer</w:t>
      </w:r>
      <w:r w:rsidR="00ED05B2">
        <w:t>.</w:t>
      </w:r>
    </w:p>
    <w:p w14:paraId="5FFF7AA8" w14:textId="77777777" w:rsidR="001B54A7" w:rsidRDefault="001B54A7" w:rsidP="00573E58">
      <w:pPr>
        <w:spacing w:line="360" w:lineRule="auto"/>
        <w:jc w:val="both"/>
      </w:pPr>
    </w:p>
    <w:p w14:paraId="6711635C" w14:textId="5ACDBB08" w:rsidR="001B54A7" w:rsidRDefault="00014200" w:rsidP="00573E58">
      <w:pPr>
        <w:spacing w:line="360" w:lineRule="auto"/>
        <w:jc w:val="center"/>
      </w:pPr>
      <w:r>
        <w:rPr>
          <w:noProof/>
        </w:rPr>
        <w:drawing>
          <wp:inline distT="0" distB="0" distL="0" distR="0" wp14:anchorId="215BAEFE" wp14:editId="1B566A6B">
            <wp:extent cx="5168092" cy="3979365"/>
            <wp:effectExtent l="0" t="0" r="0" b="8890"/>
            <wp:docPr id="101" name="Picture 101" descr="phd%202020/important%20images%20/photo%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d%202020/important%20images%20/photo%2012.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267321" cy="4055770"/>
                    </a:xfrm>
                    <a:prstGeom prst="rect">
                      <a:avLst/>
                    </a:prstGeom>
                    <a:noFill/>
                    <a:ln>
                      <a:noFill/>
                    </a:ln>
                  </pic:spPr>
                </pic:pic>
              </a:graphicData>
            </a:graphic>
          </wp:inline>
        </w:drawing>
      </w:r>
    </w:p>
    <w:p w14:paraId="08F2DFA9" w14:textId="69B535DA" w:rsidR="001B54A7" w:rsidRDefault="006D1EDD">
      <w:pPr>
        <w:pStyle w:val="Caption"/>
      </w:pPr>
      <w:bookmarkStart w:id="151" w:name="_Toc75431188"/>
      <w:bookmarkStart w:id="152" w:name="_Toc79676614"/>
      <w:r>
        <w:t xml:space="preserve">Fig </w:t>
      </w:r>
      <w:r w:rsidR="009C1D65">
        <w:fldChar w:fldCharType="begin"/>
      </w:r>
      <w:r w:rsidR="009C1D65">
        <w:instrText xml:space="preserve"> SEQ Figure \* ARABIC </w:instrText>
      </w:r>
      <w:r w:rsidR="009C1D65">
        <w:fldChar w:fldCharType="separate"/>
      </w:r>
      <w:r w:rsidR="00621E7F">
        <w:rPr>
          <w:noProof/>
        </w:rPr>
        <w:t>68</w:t>
      </w:r>
      <w:r w:rsidR="009C1D65">
        <w:rPr>
          <w:noProof/>
        </w:rPr>
        <w:fldChar w:fldCharType="end"/>
      </w:r>
      <w:r>
        <w:t xml:space="preserve">. Stone. A. 2016. </w:t>
      </w:r>
      <w:r w:rsidRPr="000A0750">
        <w:rPr>
          <w:i/>
          <w:iCs/>
        </w:rPr>
        <w:t>Sweet.</w:t>
      </w:r>
      <w:r>
        <w:t xml:space="preserve"> [Oil on canvas].120cm x 150cm.</w:t>
      </w:r>
      <w:bookmarkEnd w:id="151"/>
      <w:bookmarkEnd w:id="152"/>
    </w:p>
    <w:p w14:paraId="6A8D1DA3" w14:textId="49063B6F" w:rsidR="00FA6846" w:rsidRDefault="00014200">
      <w:pPr>
        <w:spacing w:line="360" w:lineRule="auto"/>
        <w:jc w:val="both"/>
      </w:pPr>
      <w:r>
        <w:t>In the painting</w:t>
      </w:r>
      <w:r w:rsidR="00FA6846">
        <w:t xml:space="preserve"> ‘Sweet’</w:t>
      </w:r>
      <w:r>
        <w:t xml:space="preserve">, the stark lighting </w:t>
      </w:r>
      <w:r w:rsidR="00E5692F">
        <w:t xml:space="preserve">of the Centre, </w:t>
      </w:r>
      <w:r>
        <w:t>creates</w:t>
      </w:r>
      <w:r w:rsidR="008B684F">
        <w:t xml:space="preserve"> a reflective </w:t>
      </w:r>
      <w:r w:rsidR="00E5692F">
        <w:t xml:space="preserve">water-like </w:t>
      </w:r>
      <w:r w:rsidR="008B684F">
        <w:t>shimmer on the floor</w:t>
      </w:r>
      <w:r w:rsidR="00E5692F">
        <w:t xml:space="preserve"> and </w:t>
      </w:r>
      <w:r w:rsidR="00130223">
        <w:t xml:space="preserve">creates </w:t>
      </w:r>
      <w:r w:rsidR="008B684F">
        <w:t xml:space="preserve">an intricate series of shadows </w:t>
      </w:r>
      <w:r w:rsidR="00E5692F">
        <w:t>by the seating in the foreground. The surface of the painting is a mixture of thickly and thinly applied layers</w:t>
      </w:r>
      <w:r w:rsidR="00130223">
        <w:t xml:space="preserve"> of paint</w:t>
      </w:r>
      <w:r w:rsidR="00E5692F">
        <w:t xml:space="preserve">, with some earlier passages of colour still visible. The floor </w:t>
      </w:r>
      <w:r w:rsidR="00426E52">
        <w:t>lacks solidity</w:t>
      </w:r>
      <w:r w:rsidR="00426D35">
        <w:t xml:space="preserve"> and in areas </w:t>
      </w:r>
      <w:r w:rsidR="00426E52">
        <w:t xml:space="preserve">becomes </w:t>
      </w:r>
      <w:r w:rsidR="00426D35">
        <w:t>almost liquid, as though flowing</w:t>
      </w:r>
      <w:r w:rsidR="004D4873">
        <w:t>,</w:t>
      </w:r>
      <w:r w:rsidR="00692BE3">
        <w:t xml:space="preserve"> </w:t>
      </w:r>
      <w:r w:rsidR="00FA6846">
        <w:t xml:space="preserve">only given substance through the shadows cast by the seating and the van. To the side of </w:t>
      </w:r>
      <w:r w:rsidR="00B606D6">
        <w:t xml:space="preserve">the van </w:t>
      </w:r>
      <w:r w:rsidR="00787F74">
        <w:t>are</w:t>
      </w:r>
      <w:r w:rsidR="00FA6846">
        <w:t xml:space="preserve"> a </w:t>
      </w:r>
      <w:r w:rsidR="00692BE3">
        <w:t xml:space="preserve">range of undefined </w:t>
      </w:r>
      <w:r w:rsidR="00787F74">
        <w:t xml:space="preserve">colourful shapes, </w:t>
      </w:r>
      <w:r w:rsidR="00130223">
        <w:t xml:space="preserve">shop </w:t>
      </w:r>
      <w:r w:rsidR="00692BE3">
        <w:t>merchandise</w:t>
      </w:r>
      <w:r w:rsidR="00787F74">
        <w:t xml:space="preserve"> which</w:t>
      </w:r>
      <w:r w:rsidR="00692BE3">
        <w:t xml:space="preserve"> </w:t>
      </w:r>
      <w:r w:rsidR="00787F74">
        <w:t xml:space="preserve">glisten like jewels in the </w:t>
      </w:r>
      <w:r w:rsidR="00556E64">
        <w:t>darkened store</w:t>
      </w:r>
      <w:r w:rsidR="00FA6846">
        <w:t xml:space="preserve">. The painting </w:t>
      </w:r>
      <w:r w:rsidR="00A772E1">
        <w:t>draws</w:t>
      </w:r>
      <w:r w:rsidR="00FA6846">
        <w:t xml:space="preserve"> the viewer’s attention to these inanimate </w:t>
      </w:r>
      <w:r w:rsidR="00164CAF">
        <w:t>things</w:t>
      </w:r>
      <w:r w:rsidR="00FA6846">
        <w:t xml:space="preserve">, </w:t>
      </w:r>
      <w:r w:rsidR="00A772E1">
        <w:t>making</w:t>
      </w:r>
      <w:r w:rsidR="00FA6846">
        <w:t xml:space="preserve"> them the focus of the narrative. </w:t>
      </w:r>
      <w:r w:rsidR="00C136F2">
        <w:t>The scene has a theatrical quality</w:t>
      </w:r>
      <w:r w:rsidR="004D36DC">
        <w:t xml:space="preserve">, </w:t>
      </w:r>
      <w:r w:rsidR="00C136F2">
        <w:t xml:space="preserve">as though </w:t>
      </w:r>
      <w:r w:rsidR="00426E52">
        <w:t>we are entering at a</w:t>
      </w:r>
      <w:r w:rsidR="00787F74">
        <w:t xml:space="preserve"> mo</w:t>
      </w:r>
      <w:r w:rsidR="003701AE">
        <w:t>m</w:t>
      </w:r>
      <w:r w:rsidR="00787F74">
        <w:t>e</w:t>
      </w:r>
      <w:r w:rsidR="003701AE">
        <w:t>n</w:t>
      </w:r>
      <w:r w:rsidR="00787F74">
        <w:t>tary pause</w:t>
      </w:r>
      <w:r w:rsidR="00692BE3">
        <w:t xml:space="preserve"> </w:t>
      </w:r>
      <w:r w:rsidR="00C136F2">
        <w:t xml:space="preserve">in the </w:t>
      </w:r>
      <w:r w:rsidR="00164CAF">
        <w:t>play</w:t>
      </w:r>
      <w:r w:rsidR="00426E52">
        <w:t xml:space="preserve">, </w:t>
      </w:r>
      <w:r w:rsidR="00692BE3">
        <w:t xml:space="preserve">before </w:t>
      </w:r>
      <w:r w:rsidR="001F258D">
        <w:t>the cast return</w:t>
      </w:r>
      <w:r w:rsidR="00787F74">
        <w:t>s</w:t>
      </w:r>
      <w:r w:rsidR="001F258D">
        <w:t xml:space="preserve"> to the stage</w:t>
      </w:r>
      <w:r w:rsidR="004D36DC">
        <w:t>.</w:t>
      </w:r>
      <w:r w:rsidR="00FA6846">
        <w:t xml:space="preserve"> </w:t>
      </w:r>
    </w:p>
    <w:p w14:paraId="12222853" w14:textId="77777777" w:rsidR="001F258D" w:rsidRDefault="001F258D" w:rsidP="00FA0816">
      <w:pPr>
        <w:jc w:val="both"/>
      </w:pPr>
    </w:p>
    <w:p w14:paraId="687B0C57" w14:textId="4EC9B479" w:rsidR="001B54A7" w:rsidRDefault="001B54A7">
      <w:pPr>
        <w:spacing w:line="360" w:lineRule="auto"/>
        <w:jc w:val="both"/>
      </w:pPr>
      <w:r>
        <w:t>In a similarly theatrical way, the interactive light sculpture ‘Dazzling Dodecahedron’ by Amber lights (fig</w:t>
      </w:r>
      <w:r w:rsidR="006478B9">
        <w:t xml:space="preserve"> </w:t>
      </w:r>
      <w:r w:rsidR="00241B4A">
        <w:t xml:space="preserve">69 </w:t>
      </w:r>
      <w:r w:rsidR="006478B9">
        <w:t xml:space="preserve">&amp; </w:t>
      </w:r>
      <w:r w:rsidR="00241B4A">
        <w:t>70</w:t>
      </w:r>
      <w:r>
        <w:t xml:space="preserve">) which was located in the </w:t>
      </w:r>
      <w:r w:rsidR="00192221">
        <w:t>C</w:t>
      </w:r>
      <w:r>
        <w:t xml:space="preserve">entre during Leeds Light Night, 2018, offered an immersive, kaleidoscopic experience to consumers through a visual restructuring of the everyday environment of the </w:t>
      </w:r>
      <w:r w:rsidR="00192221">
        <w:t>C</w:t>
      </w:r>
      <w:r>
        <w:t>entre. It magnified an existing tension between audience, participant and commodity in which all are simultaneously both seen and seer. Stepping up into the structure thrusts the visitor on to a stage. Caught within this multi-coloured glass structure and surrounded by psychedelic colours</w:t>
      </w:r>
      <w:r w:rsidR="00C610DD">
        <w:t>,</w:t>
      </w:r>
      <w:r>
        <w:t xml:space="preserve"> </w:t>
      </w:r>
      <w:r w:rsidR="009F7E83">
        <w:t xml:space="preserve">the participant </w:t>
      </w:r>
      <w:r>
        <w:t>experience</w:t>
      </w:r>
      <w:r w:rsidR="009F7E83">
        <w:t>s</w:t>
      </w:r>
      <w:r>
        <w:t xml:space="preserve"> an altered perception reminiscent of a dream state, whilst from the outside they appear above the crowd as an attraction, becoming commodified as an object to be seen.</w:t>
      </w:r>
    </w:p>
    <w:p w14:paraId="53955D6A" w14:textId="77777777" w:rsidR="001B54A7" w:rsidRDefault="001B54A7" w:rsidP="00573E58">
      <w:pPr>
        <w:jc w:val="both"/>
      </w:pPr>
    </w:p>
    <w:p w14:paraId="242D965C" w14:textId="77777777" w:rsidR="001B54A7" w:rsidRDefault="001B54A7" w:rsidP="00CD22DF">
      <w:pPr>
        <w:spacing w:line="360" w:lineRule="auto"/>
        <w:jc w:val="center"/>
      </w:pPr>
      <w:r>
        <w:rPr>
          <w:noProof/>
        </w:rPr>
        <w:drawing>
          <wp:inline distT="0" distB="0" distL="0" distR="0" wp14:anchorId="19018384" wp14:editId="30AAFF5E">
            <wp:extent cx="4309366" cy="4070555"/>
            <wp:effectExtent l="0" t="0" r="0" b="0"/>
            <wp:docPr id="13" name="Picture 13" descr="IMG_7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308.JP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4401909" cy="41579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BDBD9EF" w14:textId="2B1D5336" w:rsidR="001B54A7" w:rsidRDefault="006D1EDD">
      <w:pPr>
        <w:pStyle w:val="Caption"/>
      </w:pPr>
      <w:bookmarkStart w:id="153" w:name="_Toc75431189"/>
      <w:bookmarkStart w:id="154" w:name="_Toc79676615"/>
      <w:r>
        <w:t xml:space="preserve">Fig </w:t>
      </w:r>
      <w:r w:rsidR="009C1D65">
        <w:fldChar w:fldCharType="begin"/>
      </w:r>
      <w:r w:rsidR="009C1D65">
        <w:instrText xml:space="preserve"> SEQ Figure \* ARABIC </w:instrText>
      </w:r>
      <w:r w:rsidR="009C1D65">
        <w:fldChar w:fldCharType="separate"/>
      </w:r>
      <w:r w:rsidR="00621E7F">
        <w:rPr>
          <w:noProof/>
        </w:rPr>
        <w:t>69</w:t>
      </w:r>
      <w:r w:rsidR="009C1D65">
        <w:rPr>
          <w:noProof/>
        </w:rPr>
        <w:fldChar w:fldCharType="end"/>
      </w:r>
      <w:r>
        <w:t xml:space="preserve">. Stone, A. 2018. </w:t>
      </w:r>
      <w:r w:rsidRPr="00DB5E1A">
        <w:rPr>
          <w:i/>
          <w:iCs/>
        </w:rPr>
        <w:t xml:space="preserve">Dazzling Dodecahedron by </w:t>
      </w:r>
      <w:proofErr w:type="spellStart"/>
      <w:r w:rsidRPr="00DB5E1A">
        <w:rPr>
          <w:i/>
          <w:iCs/>
        </w:rPr>
        <w:t>Amberlights</w:t>
      </w:r>
      <w:proofErr w:type="spellEnd"/>
      <w:r>
        <w:t>. [Photograph]</w:t>
      </w:r>
      <w:bookmarkEnd w:id="153"/>
      <w:bookmarkEnd w:id="154"/>
    </w:p>
    <w:p w14:paraId="2D2EFFA0" w14:textId="77777777" w:rsidR="006D1EDD" w:rsidRPr="00CD22DF" w:rsidRDefault="006D1EDD" w:rsidP="00CD22DF"/>
    <w:p w14:paraId="1C447C5E" w14:textId="77777777" w:rsidR="001B54A7" w:rsidRDefault="001B54A7" w:rsidP="00CD22DF">
      <w:pPr>
        <w:spacing w:line="360" w:lineRule="auto"/>
        <w:jc w:val="center"/>
      </w:pPr>
      <w:r>
        <w:rPr>
          <w:noProof/>
        </w:rPr>
        <w:drawing>
          <wp:inline distT="0" distB="0" distL="0" distR="0" wp14:anchorId="489C4EE5" wp14:editId="17E1622B">
            <wp:extent cx="4391921" cy="3293806"/>
            <wp:effectExtent l="0" t="0" r="2540" b="0"/>
            <wp:docPr id="12" name="Picture 12" descr="IMG_7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90">
                      <a:extLst>
                        <a:ext uri="{28A0092B-C50C-407E-A947-70E740481C1C}">
                          <a14:useLocalDpi xmlns:a14="http://schemas.microsoft.com/office/drawing/2010/main"/>
                        </a:ext>
                      </a:extLst>
                    </a:blip>
                    <a:stretch>
                      <a:fillRect/>
                    </a:stretch>
                  </pic:blipFill>
                  <pic:spPr>
                    <a:xfrm>
                      <a:off x="0" y="0"/>
                      <a:ext cx="4467727" cy="3350658"/>
                    </a:xfrm>
                    <a:prstGeom prst="rect">
                      <a:avLst/>
                    </a:prstGeom>
                  </pic:spPr>
                </pic:pic>
              </a:graphicData>
            </a:graphic>
          </wp:inline>
        </w:drawing>
      </w:r>
    </w:p>
    <w:p w14:paraId="37991829" w14:textId="6E2AF272" w:rsidR="001B54A7" w:rsidRPr="0004547D" w:rsidRDefault="006D1EDD">
      <w:pPr>
        <w:pStyle w:val="Caption"/>
        <w:rPr>
          <w:sz w:val="20"/>
          <w:szCs w:val="20"/>
        </w:rPr>
      </w:pPr>
      <w:bookmarkStart w:id="155" w:name="_Toc75431190"/>
      <w:bookmarkStart w:id="156" w:name="_Toc79676616"/>
      <w:r>
        <w:t xml:space="preserve">Fig </w:t>
      </w:r>
      <w:r w:rsidR="009C1D65">
        <w:fldChar w:fldCharType="begin"/>
      </w:r>
      <w:r w:rsidR="009C1D65">
        <w:instrText xml:space="preserve"> SEQ Figure \* ARABIC </w:instrText>
      </w:r>
      <w:r w:rsidR="009C1D65">
        <w:fldChar w:fldCharType="separate"/>
      </w:r>
      <w:r w:rsidR="00621E7F">
        <w:rPr>
          <w:noProof/>
        </w:rPr>
        <w:t>70</w:t>
      </w:r>
      <w:r w:rsidR="009C1D65">
        <w:rPr>
          <w:noProof/>
        </w:rPr>
        <w:fldChar w:fldCharType="end"/>
      </w:r>
      <w:r>
        <w:t xml:space="preserve">. Stone, A. 2018. </w:t>
      </w:r>
      <w:r w:rsidRPr="00DB5E1A">
        <w:rPr>
          <w:i/>
          <w:iCs/>
        </w:rPr>
        <w:t xml:space="preserve">Dazzling Dodecahedron by </w:t>
      </w:r>
      <w:proofErr w:type="spellStart"/>
      <w:r w:rsidRPr="00DB5E1A">
        <w:rPr>
          <w:i/>
          <w:iCs/>
        </w:rPr>
        <w:t>Amberlights</w:t>
      </w:r>
      <w:proofErr w:type="spellEnd"/>
      <w:r>
        <w:t>. [Photograph]</w:t>
      </w:r>
      <w:bookmarkEnd w:id="155"/>
      <w:bookmarkEnd w:id="156"/>
    </w:p>
    <w:p w14:paraId="0740C101" w14:textId="341F387A" w:rsidR="001B54A7" w:rsidRDefault="001B54A7">
      <w:pPr>
        <w:spacing w:line="360" w:lineRule="auto"/>
        <w:jc w:val="both"/>
      </w:pPr>
      <w:r>
        <w:t xml:space="preserve">This </w:t>
      </w:r>
      <w:r w:rsidR="001D4D57">
        <w:t xml:space="preserve">review </w:t>
      </w:r>
      <w:r>
        <w:t>of the Centre’s ideological heritage suggest</w:t>
      </w:r>
      <w:r w:rsidR="008323CE">
        <w:t>s</w:t>
      </w:r>
      <w:r>
        <w:t xml:space="preserve"> that the site should be understood as much more than a place to shop, that it </w:t>
      </w:r>
      <w:r w:rsidR="001D4D57">
        <w:t xml:space="preserve">contains </w:t>
      </w:r>
      <w:r>
        <w:t>complex cultural, ideological and political narratives that are so subtl</w:t>
      </w:r>
      <w:r w:rsidR="008323CE">
        <w:t>y</w:t>
      </w:r>
      <w:r>
        <w:t xml:space="preserve"> embedded into our everyday experiences that </w:t>
      </w:r>
      <w:r w:rsidR="009563B3">
        <w:t>we become oblivious to them</w:t>
      </w:r>
      <w:r>
        <w:t>. These narrative roots reveal</w:t>
      </w:r>
      <w:r w:rsidRPr="00F41611">
        <w:t xml:space="preserve"> </w:t>
      </w:r>
      <w:r>
        <w:t xml:space="preserve">a rich and complex network of ideas and understandings of such places which continues to change as society’s patterns of consumption and cultural exchange evolve. </w:t>
      </w:r>
    </w:p>
    <w:p w14:paraId="5A38EA40" w14:textId="77777777" w:rsidR="001B54A7" w:rsidRDefault="001B54A7" w:rsidP="00FA0816">
      <w:pPr>
        <w:jc w:val="both"/>
      </w:pPr>
    </w:p>
    <w:p w14:paraId="547F7D81" w14:textId="26A82BE6" w:rsidR="001B54A7" w:rsidRDefault="001B54A7">
      <w:pPr>
        <w:spacing w:line="360" w:lineRule="auto"/>
        <w:jc w:val="both"/>
      </w:pPr>
      <w:r>
        <w:t xml:space="preserve">This developing understanding of the site as a contested ground which defies a singular definition as either anthropological place or non-place, has helped inform the making of the paintings by providing new perspectives on the Centre. These ideas regarding the meaning and making of place and its varied social, political, economic and historic qualities sparked a deeper curiosity about how such an ambiguous site might be re/presented through painting. Chapter five will think through this relationship between these concepts of place and the Centre as a real place, examining how painting practices used in this study might represent the </w:t>
      </w:r>
      <w:r w:rsidR="00A74312">
        <w:t>q</w:t>
      </w:r>
      <w:r>
        <w:t xml:space="preserve">uotidian experience of the Centre. Prior to that, chapter four will further </w:t>
      </w:r>
      <w:r w:rsidR="00A11574">
        <w:t>explore</w:t>
      </w:r>
      <w:r>
        <w:t xml:space="preserve"> the Merrion Centre</w:t>
      </w:r>
      <w:r w:rsidR="008323CE">
        <w:t>’</w:t>
      </w:r>
      <w:r>
        <w:t>s more unique articulations of place, reviewing examples of uncanny places which became the subject for a number of the paintings in this study.</w:t>
      </w:r>
    </w:p>
    <w:p w14:paraId="75799C35" w14:textId="77777777" w:rsidR="003732DF" w:rsidRDefault="003732DF" w:rsidP="00781B36">
      <w:pPr>
        <w:jc w:val="both"/>
        <w:outlineLvl w:val="0"/>
        <w:rPr>
          <w:highlight w:val="yellow"/>
        </w:rPr>
      </w:pPr>
    </w:p>
    <w:p w14:paraId="774263BB" w14:textId="2A3549E9" w:rsidR="001B54A7" w:rsidRDefault="001B54A7">
      <w:pPr>
        <w:pStyle w:val="Heading2"/>
      </w:pPr>
      <w:bookmarkStart w:id="157" w:name="_Toc79676760"/>
      <w:r>
        <w:t>Chapter Summary</w:t>
      </w:r>
      <w:bookmarkEnd w:id="157"/>
    </w:p>
    <w:p w14:paraId="16581A79" w14:textId="179FAFCD" w:rsidR="00C55B08" w:rsidRDefault="00771770" w:rsidP="00E30607">
      <w:pPr>
        <w:spacing w:line="360" w:lineRule="auto"/>
        <w:jc w:val="both"/>
        <w:outlineLvl w:val="0"/>
      </w:pPr>
      <w:r>
        <w:t>This</w:t>
      </w:r>
      <w:r w:rsidR="00E54074" w:rsidRPr="00F9419B">
        <w:t xml:space="preserve"> Chapter</w:t>
      </w:r>
      <w:r>
        <w:t xml:space="preserve"> has</w:t>
      </w:r>
      <w:r w:rsidR="00E54074">
        <w:t xml:space="preserve"> </w:t>
      </w:r>
      <w:r w:rsidR="00AA6518">
        <w:t>reviewed</w:t>
      </w:r>
      <w:r w:rsidR="003E66DA">
        <w:t xml:space="preserve"> the history of the Centre, highlighting </w:t>
      </w:r>
      <w:r w:rsidR="007361FD">
        <w:t xml:space="preserve">how at </w:t>
      </w:r>
      <w:r w:rsidR="00703D42">
        <w:t xml:space="preserve">the time of its construction, </w:t>
      </w:r>
      <w:r w:rsidR="009C2E0B">
        <w:t>it was seen as both</w:t>
      </w:r>
      <w:r w:rsidR="003E66DA">
        <w:t xml:space="preserve"> </w:t>
      </w:r>
      <w:r w:rsidR="009C2E0B">
        <w:t xml:space="preserve">a </w:t>
      </w:r>
      <w:r w:rsidR="003E66DA">
        <w:t xml:space="preserve">new </w:t>
      </w:r>
      <w:r>
        <w:t xml:space="preserve">and </w:t>
      </w:r>
      <w:r w:rsidR="00703D42">
        <w:t>innovative</w:t>
      </w:r>
      <w:r>
        <w:t xml:space="preserve"> </w:t>
      </w:r>
      <w:r w:rsidR="003E66DA">
        <w:t>type of shopping experience</w:t>
      </w:r>
      <w:r w:rsidR="009C2E0B">
        <w:t xml:space="preserve"> and a </w:t>
      </w:r>
      <w:r w:rsidR="006D4A00">
        <w:t>commercial folly</w:t>
      </w:r>
      <w:r w:rsidR="00572379">
        <w:t>. It was discovered that the Centre’s design</w:t>
      </w:r>
      <w:r w:rsidR="0011311A">
        <w:t xml:space="preserve"> fol</w:t>
      </w:r>
      <w:r w:rsidR="00572379">
        <w:t>lowed</w:t>
      </w:r>
      <w:r w:rsidR="0011311A">
        <w:t xml:space="preserve"> a template pioneered by the </w:t>
      </w:r>
      <w:r>
        <w:t xml:space="preserve">American </w:t>
      </w:r>
      <w:r w:rsidR="0011311A">
        <w:t xml:space="preserve">architect Victor Gruen, </w:t>
      </w:r>
      <w:r w:rsidR="00572379">
        <w:t xml:space="preserve">which blended consumption, work and leisure to </w:t>
      </w:r>
      <w:r w:rsidR="006D4A00">
        <w:t>create</w:t>
      </w:r>
      <w:r>
        <w:t xml:space="preserve"> what Lefebvre termed a </w:t>
      </w:r>
      <w:r w:rsidR="008A2779">
        <w:t>‘</w:t>
      </w:r>
      <w:r>
        <w:t>social centrality</w:t>
      </w:r>
      <w:r w:rsidR="008A2779">
        <w:t>’,</w:t>
      </w:r>
      <w:r>
        <w:t xml:space="preserve"> by bringing communities together. </w:t>
      </w:r>
      <w:r w:rsidR="00AA6518">
        <w:t xml:space="preserve">Recognising this, it then </w:t>
      </w:r>
      <w:r w:rsidR="00572379">
        <w:t>pressed the</w:t>
      </w:r>
      <w:r>
        <w:t xml:space="preserve"> case for the Centre as much more than a </w:t>
      </w:r>
      <w:r w:rsidR="00233D25">
        <w:t>site</w:t>
      </w:r>
      <w:r>
        <w:t xml:space="preserve"> </w:t>
      </w:r>
      <w:r w:rsidR="00572379">
        <w:t>of consumption</w:t>
      </w:r>
      <w:r>
        <w:t xml:space="preserve">, </w:t>
      </w:r>
      <w:r w:rsidR="006D4A00">
        <w:t>acknowledging</w:t>
      </w:r>
      <w:r>
        <w:t xml:space="preserve"> its </w:t>
      </w:r>
      <w:r w:rsidR="00D071F5">
        <w:t xml:space="preserve">social and </w:t>
      </w:r>
      <w:r w:rsidR="00893CB5">
        <w:t xml:space="preserve">cultural significance </w:t>
      </w:r>
      <w:r w:rsidR="006D4A00">
        <w:t>through</w:t>
      </w:r>
      <w:r w:rsidR="00572379">
        <w:t xml:space="preserve"> </w:t>
      </w:r>
      <w:r w:rsidR="003E66DA">
        <w:t xml:space="preserve">the earlier communities </w:t>
      </w:r>
      <w:r w:rsidR="00FA6BA2">
        <w:t xml:space="preserve">which it superseded and the </w:t>
      </w:r>
      <w:r w:rsidR="003119F6">
        <w:t>remembering’s</w:t>
      </w:r>
      <w:r w:rsidR="00FA6BA2">
        <w:t xml:space="preserve"> of those that have visited</w:t>
      </w:r>
      <w:r w:rsidR="00703D42">
        <w:t xml:space="preserve"> the Centre.</w:t>
      </w:r>
      <w:r w:rsidR="00572379">
        <w:t xml:space="preserve"> These traces of </w:t>
      </w:r>
      <w:r w:rsidR="00BE4A97">
        <w:t xml:space="preserve">layered history suggest the Centre as </w:t>
      </w:r>
      <w:r w:rsidR="00220961">
        <w:t>‘</w:t>
      </w:r>
      <w:r w:rsidR="00BE4A97">
        <w:t>anthropological place</w:t>
      </w:r>
      <w:r w:rsidR="00220961">
        <w:t xml:space="preserve">’ </w:t>
      </w:r>
      <w:r w:rsidR="00BE4A97">
        <w:t>(</w:t>
      </w:r>
      <w:r w:rsidR="00CD57FA">
        <w:t>Augé</w:t>
      </w:r>
      <w:r w:rsidR="00BE4A97">
        <w:t xml:space="preserve">) in which </w:t>
      </w:r>
      <w:r w:rsidR="00233D25">
        <w:t xml:space="preserve">community </w:t>
      </w:r>
      <w:r w:rsidR="00BE4A97">
        <w:t>memories still</w:t>
      </w:r>
      <w:r w:rsidR="006D4A00">
        <w:t xml:space="preserve"> dwell</w:t>
      </w:r>
      <w:r w:rsidR="00BE4A97">
        <w:t>.</w:t>
      </w:r>
      <w:r w:rsidR="00703D42">
        <w:t xml:space="preserve"> </w:t>
      </w:r>
      <w:r w:rsidR="00F4140B">
        <w:t xml:space="preserve">Building </w:t>
      </w:r>
      <w:r w:rsidR="006D4A00">
        <w:t>this</w:t>
      </w:r>
      <w:r w:rsidR="001D4D57">
        <w:t xml:space="preserve"> argument for</w:t>
      </w:r>
      <w:r w:rsidR="008D1411">
        <w:t xml:space="preserve"> the Centre as </w:t>
      </w:r>
      <w:r w:rsidR="001D4D57">
        <w:t>a thick</w:t>
      </w:r>
      <w:r w:rsidR="006D4A00">
        <w:t xml:space="preserve"> and</w:t>
      </w:r>
      <w:r w:rsidR="001D4D57">
        <w:t xml:space="preserve"> textured </w:t>
      </w:r>
      <w:r w:rsidR="008D1411">
        <w:t>place</w:t>
      </w:r>
      <w:r w:rsidR="00F4140B">
        <w:t xml:space="preserve">, </w:t>
      </w:r>
      <w:r w:rsidR="008D1411">
        <w:t>i</w:t>
      </w:r>
      <w:r w:rsidR="00703D42">
        <w:t xml:space="preserve">t looked at the varied qualities of </w:t>
      </w:r>
      <w:r w:rsidR="008D1411">
        <w:t xml:space="preserve">the site with reference to </w:t>
      </w:r>
      <w:r w:rsidR="00703D42">
        <w:t xml:space="preserve">paintings </w:t>
      </w:r>
      <w:r w:rsidR="008D1411">
        <w:t>from the study</w:t>
      </w:r>
      <w:r w:rsidR="00703D42">
        <w:t>, triangulating this research with contemporary theories on place.</w:t>
      </w:r>
      <w:r w:rsidR="00AA6518">
        <w:t xml:space="preserve"> Key observations coming from this </w:t>
      </w:r>
      <w:r w:rsidR="006F4A36">
        <w:t xml:space="preserve">research include </w:t>
      </w:r>
      <w:r w:rsidR="00D95F8F">
        <w:t xml:space="preserve">the </w:t>
      </w:r>
      <w:r w:rsidR="00192221">
        <w:t>Centre</w:t>
      </w:r>
      <w:r w:rsidR="003B3C81">
        <w:t>’s</w:t>
      </w:r>
      <w:r w:rsidR="00D95F8F">
        <w:t xml:space="preserve"> </w:t>
      </w:r>
      <w:r w:rsidR="003C3EF8">
        <w:t>varied qualities of place in which the hyperreal</w:t>
      </w:r>
      <w:r w:rsidR="003B3C81">
        <w:t xml:space="preserve"> blends</w:t>
      </w:r>
      <w:r w:rsidR="003C3EF8">
        <w:t xml:space="preserve"> with the </w:t>
      </w:r>
      <w:r w:rsidR="003B3C81">
        <w:t xml:space="preserve">anthropological, the uncanny and the heterotopian. The paintings, examined in this chapter </w:t>
      </w:r>
      <w:r w:rsidR="003D162E">
        <w:t xml:space="preserve">interrogated their subjects in correspondence with </w:t>
      </w:r>
      <w:r w:rsidR="00BF20B8">
        <w:t>these ideas</w:t>
      </w:r>
      <w:r w:rsidR="003D162E">
        <w:t>,</w:t>
      </w:r>
      <w:r w:rsidR="00BF20B8">
        <w:t xml:space="preserve"> </w:t>
      </w:r>
      <w:r w:rsidR="003D162E">
        <w:t xml:space="preserve">using the medium, the processes of application, colour palette and composition to </w:t>
      </w:r>
      <w:r w:rsidR="006F4A36">
        <w:t>investigate these places further.</w:t>
      </w:r>
      <w:r w:rsidR="003D162E">
        <w:t xml:space="preserve"> </w:t>
      </w:r>
    </w:p>
    <w:p w14:paraId="68156814" w14:textId="77777777" w:rsidR="00005139" w:rsidRDefault="00005139" w:rsidP="007825B8">
      <w:pPr>
        <w:pStyle w:val="Heading1"/>
        <w:sectPr w:rsidR="00005139" w:rsidSect="004D1507">
          <w:endnotePr>
            <w:numFmt w:val="decimal"/>
          </w:endnotePr>
          <w:pgSz w:w="11900" w:h="16840"/>
          <w:pgMar w:top="1440" w:right="1440" w:bottom="1440" w:left="2304" w:header="720" w:footer="720" w:gutter="0"/>
          <w:cols w:space="720"/>
          <w:titlePg/>
          <w:docGrid w:linePitch="360"/>
        </w:sectPr>
      </w:pPr>
      <w:bookmarkStart w:id="158" w:name="_Toc79676761"/>
    </w:p>
    <w:p w14:paraId="07823E74" w14:textId="4B787B0C" w:rsidR="007B2BE1" w:rsidRDefault="001B54A7" w:rsidP="007825B8">
      <w:pPr>
        <w:pStyle w:val="Heading1"/>
      </w:pPr>
      <w:r w:rsidRPr="00B52C5A">
        <w:t xml:space="preserve">Chapter </w:t>
      </w:r>
      <w:r w:rsidR="00BE1922">
        <w:t>4</w:t>
      </w:r>
      <w:r w:rsidRPr="00B52C5A">
        <w:t>: Onsite</w:t>
      </w:r>
      <w:bookmarkEnd w:id="158"/>
    </w:p>
    <w:p w14:paraId="5478694D" w14:textId="77777777" w:rsidR="002C6F89" w:rsidRPr="00E30607" w:rsidRDefault="002C6F89" w:rsidP="00C77B54"/>
    <w:p w14:paraId="617B5E5F" w14:textId="0CB5EECA" w:rsidR="002C6F89" w:rsidRDefault="002C6F89" w:rsidP="00C77B54">
      <w:pPr>
        <w:jc w:val="center"/>
      </w:pPr>
      <w:r w:rsidRPr="00E30607">
        <w:rPr>
          <w:noProof/>
        </w:rPr>
        <w:drawing>
          <wp:inline distT="0" distB="0" distL="0" distR="0" wp14:anchorId="345AFF37" wp14:editId="497CEB0D">
            <wp:extent cx="4938520" cy="3698549"/>
            <wp:effectExtent l="0" t="0" r="0" b="10160"/>
            <wp:docPr id="88" name="Picture 88" descr="phd%202020/everything%20PHD/Merrion%20Hotel/P110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d%202020/everything%20PHD/Merrion%20Hotel/P1100262.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4952675" cy="3709150"/>
                    </a:xfrm>
                    <a:prstGeom prst="rect">
                      <a:avLst/>
                    </a:prstGeom>
                    <a:noFill/>
                    <a:ln>
                      <a:noFill/>
                    </a:ln>
                  </pic:spPr>
                </pic:pic>
              </a:graphicData>
            </a:graphic>
          </wp:inline>
        </w:drawing>
      </w:r>
    </w:p>
    <w:p w14:paraId="35DF5D6C" w14:textId="77777777" w:rsidR="002C6F89" w:rsidRDefault="002C6F89" w:rsidP="00C77B54">
      <w:pPr>
        <w:jc w:val="center"/>
      </w:pPr>
    </w:p>
    <w:p w14:paraId="02D143AA" w14:textId="75D54577" w:rsidR="00EA5559" w:rsidRDefault="00EA5559" w:rsidP="00C77B54">
      <w:pPr>
        <w:pStyle w:val="Caption"/>
      </w:pPr>
      <w:bookmarkStart w:id="159" w:name="_Toc79676617"/>
      <w:r>
        <w:t xml:space="preserve">Fig </w:t>
      </w:r>
      <w:r w:rsidR="009C1D65">
        <w:fldChar w:fldCharType="begin"/>
      </w:r>
      <w:r w:rsidR="009C1D65">
        <w:instrText xml:space="preserve"> SEQ Figure \* ARABIC </w:instrText>
      </w:r>
      <w:r w:rsidR="009C1D65">
        <w:fldChar w:fldCharType="separate"/>
      </w:r>
      <w:r w:rsidR="00621E7F">
        <w:rPr>
          <w:noProof/>
        </w:rPr>
        <w:t>71</w:t>
      </w:r>
      <w:r w:rsidR="009C1D65">
        <w:rPr>
          <w:noProof/>
        </w:rPr>
        <w:fldChar w:fldCharType="end"/>
      </w:r>
      <w:r>
        <w:t xml:space="preserve">. </w:t>
      </w:r>
      <w:r w:rsidRPr="00C77B54">
        <w:rPr>
          <w:i/>
          <w:iCs/>
        </w:rPr>
        <w:t>Merrion Hotel entrance,</w:t>
      </w:r>
      <w:r>
        <w:t xml:space="preserve"> Merrion Centre, 2018</w:t>
      </w:r>
      <w:r w:rsidRPr="00EA5559">
        <w:t>. [Photography].</w:t>
      </w:r>
      <w:bookmarkEnd w:id="159"/>
    </w:p>
    <w:p w14:paraId="09B3247D" w14:textId="77777777" w:rsidR="002C6F89" w:rsidRDefault="002C6F89" w:rsidP="00C77B54"/>
    <w:p w14:paraId="0CC592AC" w14:textId="3B4E7BA3" w:rsidR="007B2BE1" w:rsidRDefault="002C6F89" w:rsidP="00C77B54">
      <w:pPr>
        <w:jc w:val="center"/>
      </w:pPr>
      <w:r w:rsidRPr="00E30607">
        <w:rPr>
          <w:noProof/>
        </w:rPr>
        <w:drawing>
          <wp:inline distT="0" distB="0" distL="0" distR="0" wp14:anchorId="23F4820C" wp14:editId="665F1B9A">
            <wp:extent cx="4918495" cy="3683550"/>
            <wp:effectExtent l="0" t="0" r="9525" b="0"/>
            <wp:docPr id="78" name="Picture 78" descr="phd%202020/everything%20PHD/Merrion%20Hotel/P11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hd%202020/everything%20PHD/Merrion%20Hotel/P1100089.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4935256" cy="3696103"/>
                    </a:xfrm>
                    <a:prstGeom prst="rect">
                      <a:avLst/>
                    </a:prstGeom>
                    <a:noFill/>
                    <a:ln>
                      <a:noFill/>
                    </a:ln>
                  </pic:spPr>
                </pic:pic>
              </a:graphicData>
            </a:graphic>
          </wp:inline>
        </w:drawing>
      </w:r>
    </w:p>
    <w:p w14:paraId="2561C7A6" w14:textId="24724618" w:rsidR="007B2BE1" w:rsidRDefault="007B2BE1" w:rsidP="00C77B54">
      <w:pPr>
        <w:jc w:val="center"/>
      </w:pPr>
    </w:p>
    <w:p w14:paraId="3334F4F6" w14:textId="35F9395F" w:rsidR="007B2BE1" w:rsidRDefault="00EA5559" w:rsidP="00C77B54">
      <w:pPr>
        <w:pStyle w:val="Caption"/>
      </w:pPr>
      <w:bookmarkStart w:id="160" w:name="_Toc79676618"/>
      <w:r>
        <w:t xml:space="preserve">Fig </w:t>
      </w:r>
      <w:r w:rsidR="009C1D65">
        <w:fldChar w:fldCharType="begin"/>
      </w:r>
      <w:r w:rsidR="009C1D65">
        <w:instrText xml:space="preserve"> SEQ Figure \* ARABIC </w:instrText>
      </w:r>
      <w:r w:rsidR="009C1D65">
        <w:fldChar w:fldCharType="separate"/>
      </w:r>
      <w:r w:rsidR="00621E7F">
        <w:rPr>
          <w:noProof/>
        </w:rPr>
        <w:t>72</w:t>
      </w:r>
      <w:r w:rsidR="009C1D65">
        <w:rPr>
          <w:noProof/>
        </w:rPr>
        <w:fldChar w:fldCharType="end"/>
      </w:r>
      <w:r>
        <w:t xml:space="preserve">. </w:t>
      </w:r>
      <w:r w:rsidRPr="00C77B54">
        <w:rPr>
          <w:i/>
          <w:iCs/>
        </w:rPr>
        <w:t>Merrion Hotel Reception,</w:t>
      </w:r>
      <w:r>
        <w:t xml:space="preserve"> Merrion Centre, 2018. [Photography].</w:t>
      </w:r>
      <w:bookmarkEnd w:id="160"/>
    </w:p>
    <w:p w14:paraId="199D3656" w14:textId="3BB682D6" w:rsidR="007B2BE1" w:rsidRDefault="002C6F89" w:rsidP="00C77B54">
      <w:pPr>
        <w:jc w:val="center"/>
      </w:pPr>
      <w:r w:rsidRPr="00E30607">
        <w:rPr>
          <w:noProof/>
        </w:rPr>
        <w:drawing>
          <wp:inline distT="0" distB="0" distL="0" distR="0" wp14:anchorId="63C6208F" wp14:editId="4E8C5C44">
            <wp:extent cx="4937760" cy="3697980"/>
            <wp:effectExtent l="0" t="0" r="0" b="10795"/>
            <wp:docPr id="81" name="Picture 81" descr="phd%202020/everything%20PHD/Merrion%20Hotel/P11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d%202020/everything%20PHD/Merrion%20Hotel/P1100105.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4937760" cy="3697980"/>
                    </a:xfrm>
                    <a:prstGeom prst="rect">
                      <a:avLst/>
                    </a:prstGeom>
                    <a:noFill/>
                    <a:ln>
                      <a:noFill/>
                    </a:ln>
                  </pic:spPr>
                </pic:pic>
              </a:graphicData>
            </a:graphic>
          </wp:inline>
        </w:drawing>
      </w:r>
    </w:p>
    <w:p w14:paraId="1515CC9B" w14:textId="2633FF48" w:rsidR="007B2BE1" w:rsidRDefault="007B2BE1" w:rsidP="00C77B54"/>
    <w:p w14:paraId="3DC1F52B" w14:textId="5A2AC5F5" w:rsidR="00EA5559" w:rsidRDefault="00EA5559" w:rsidP="00C77B54">
      <w:pPr>
        <w:pStyle w:val="Caption"/>
      </w:pPr>
      <w:bookmarkStart w:id="161" w:name="_Toc79676619"/>
      <w:r>
        <w:t xml:space="preserve">Fig </w:t>
      </w:r>
      <w:r w:rsidR="009C1D65">
        <w:fldChar w:fldCharType="begin"/>
      </w:r>
      <w:r w:rsidR="009C1D65">
        <w:instrText xml:space="preserve"> SEQ Figure \* ARABIC </w:instrText>
      </w:r>
      <w:r w:rsidR="009C1D65">
        <w:fldChar w:fldCharType="separate"/>
      </w:r>
      <w:r w:rsidR="00621E7F">
        <w:rPr>
          <w:noProof/>
        </w:rPr>
        <w:t>73</w:t>
      </w:r>
      <w:r w:rsidR="009C1D65">
        <w:rPr>
          <w:noProof/>
        </w:rPr>
        <w:fldChar w:fldCharType="end"/>
      </w:r>
      <w:r>
        <w:t xml:space="preserve">. </w:t>
      </w:r>
      <w:r w:rsidRPr="00C77B54">
        <w:rPr>
          <w:i/>
          <w:iCs/>
        </w:rPr>
        <w:t>Merrion Hotel Lobby</w:t>
      </w:r>
      <w:r w:rsidRPr="00EA5559">
        <w:t>, Merrion Centre, 2018. [Photography</w:t>
      </w:r>
      <w:r>
        <w:t>].</w:t>
      </w:r>
      <w:bookmarkEnd w:id="161"/>
    </w:p>
    <w:p w14:paraId="0F6C9928" w14:textId="3E5DE122" w:rsidR="002C6F89" w:rsidRDefault="007B2BE1" w:rsidP="00C77B54">
      <w:pPr>
        <w:jc w:val="center"/>
      </w:pPr>
      <w:r w:rsidRPr="00E30607">
        <w:rPr>
          <w:noProof/>
        </w:rPr>
        <w:drawing>
          <wp:inline distT="0" distB="0" distL="0" distR="0" wp14:anchorId="0D7D3EAB" wp14:editId="6752B01B">
            <wp:extent cx="3166902" cy="4219608"/>
            <wp:effectExtent l="0" t="0" r="8255" b="0"/>
            <wp:docPr id="83" name="Picture 83" descr="phd%202020/everything%20PHD/Merrion%20Hotel/P11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d%202020/everything%20PHD/Merrion%20Hotel/P1100132.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169660" cy="4223283"/>
                    </a:xfrm>
                    <a:prstGeom prst="rect">
                      <a:avLst/>
                    </a:prstGeom>
                    <a:noFill/>
                    <a:ln>
                      <a:noFill/>
                    </a:ln>
                  </pic:spPr>
                </pic:pic>
              </a:graphicData>
            </a:graphic>
          </wp:inline>
        </w:drawing>
      </w:r>
    </w:p>
    <w:p w14:paraId="5B9E3CAF" w14:textId="77777777" w:rsidR="00E72FF2" w:rsidRDefault="00E72FF2" w:rsidP="00C77B54">
      <w:pPr>
        <w:jc w:val="center"/>
      </w:pPr>
    </w:p>
    <w:p w14:paraId="6A3AF9B0" w14:textId="0ABD82C8" w:rsidR="00D5744D" w:rsidRDefault="00D5744D" w:rsidP="00C77B54">
      <w:pPr>
        <w:pStyle w:val="Caption"/>
      </w:pPr>
      <w:bookmarkStart w:id="162" w:name="_Toc79676620"/>
      <w:r>
        <w:t xml:space="preserve">Fig </w:t>
      </w:r>
      <w:r w:rsidR="009C1D65">
        <w:fldChar w:fldCharType="begin"/>
      </w:r>
      <w:r w:rsidR="009C1D65">
        <w:instrText xml:space="preserve"> SEQ Figure \* A</w:instrText>
      </w:r>
      <w:r w:rsidR="009C1D65">
        <w:instrText xml:space="preserve">RABIC </w:instrText>
      </w:r>
      <w:r w:rsidR="009C1D65">
        <w:fldChar w:fldCharType="separate"/>
      </w:r>
      <w:r w:rsidR="00621E7F">
        <w:rPr>
          <w:noProof/>
        </w:rPr>
        <w:t>74</w:t>
      </w:r>
      <w:r w:rsidR="009C1D65">
        <w:rPr>
          <w:noProof/>
        </w:rPr>
        <w:fldChar w:fldCharType="end"/>
      </w:r>
      <w:r>
        <w:t xml:space="preserve">. </w:t>
      </w:r>
      <w:r w:rsidRPr="00C77B54">
        <w:rPr>
          <w:i/>
          <w:iCs/>
        </w:rPr>
        <w:t>Merrion Hotel Kitchens</w:t>
      </w:r>
      <w:r w:rsidRPr="00D5744D">
        <w:t>, Merrion Centre, 2018. [Photography</w:t>
      </w:r>
      <w:r>
        <w:t>].</w:t>
      </w:r>
      <w:bookmarkEnd w:id="162"/>
    </w:p>
    <w:p w14:paraId="01F8CB83" w14:textId="621FDFE1" w:rsidR="00E72FF2" w:rsidRDefault="00E72FF2" w:rsidP="00C77B54">
      <w:pPr>
        <w:jc w:val="center"/>
      </w:pPr>
      <w:r w:rsidRPr="00E30607">
        <w:rPr>
          <w:noProof/>
        </w:rPr>
        <w:drawing>
          <wp:inline distT="0" distB="0" distL="0" distR="0" wp14:anchorId="7BDC9493" wp14:editId="61881E27">
            <wp:extent cx="2880544" cy="4231640"/>
            <wp:effectExtent l="0" t="0" r="0" b="10160"/>
            <wp:docPr id="145" name="Picture 145" descr="visual%20essay%20images/P106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isual%20essay%20images/P1060142.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905838" cy="4268797"/>
                    </a:xfrm>
                    <a:prstGeom prst="rect">
                      <a:avLst/>
                    </a:prstGeom>
                    <a:noFill/>
                    <a:ln>
                      <a:noFill/>
                    </a:ln>
                  </pic:spPr>
                </pic:pic>
              </a:graphicData>
            </a:graphic>
          </wp:inline>
        </w:drawing>
      </w:r>
    </w:p>
    <w:p w14:paraId="3DF9AC9D" w14:textId="77777777" w:rsidR="00D5744D" w:rsidRDefault="00D5744D" w:rsidP="00C77B54">
      <w:pPr>
        <w:jc w:val="center"/>
      </w:pPr>
    </w:p>
    <w:p w14:paraId="2460B22B" w14:textId="7F68886D" w:rsidR="00E72FF2" w:rsidRDefault="00D5744D" w:rsidP="00C77B54">
      <w:pPr>
        <w:pStyle w:val="Caption"/>
      </w:pPr>
      <w:bookmarkStart w:id="163" w:name="_Toc79676621"/>
      <w:r>
        <w:t xml:space="preserve">Figure </w:t>
      </w:r>
      <w:r w:rsidR="009C1D65">
        <w:fldChar w:fldCharType="begin"/>
      </w:r>
      <w:r w:rsidR="009C1D65">
        <w:instrText xml:space="preserve"> SEQ Figure \* ARABIC </w:instrText>
      </w:r>
      <w:r w:rsidR="009C1D65">
        <w:fldChar w:fldCharType="separate"/>
      </w:r>
      <w:r w:rsidR="00621E7F">
        <w:rPr>
          <w:noProof/>
        </w:rPr>
        <w:t>75</w:t>
      </w:r>
      <w:r w:rsidR="009C1D65">
        <w:rPr>
          <w:noProof/>
        </w:rPr>
        <w:fldChar w:fldCharType="end"/>
      </w:r>
      <w:r>
        <w:t xml:space="preserve">. </w:t>
      </w:r>
      <w:r w:rsidRPr="00C77B54">
        <w:rPr>
          <w:i/>
          <w:iCs/>
        </w:rPr>
        <w:t>Merrion Hotel Kitchens</w:t>
      </w:r>
      <w:r w:rsidR="006625FB" w:rsidRPr="00C77B54">
        <w:rPr>
          <w:i/>
          <w:iCs/>
        </w:rPr>
        <w:t xml:space="preserve"> study</w:t>
      </w:r>
      <w:r w:rsidRPr="00D5744D">
        <w:t>, Merrion Centre, 2018. [</w:t>
      </w:r>
      <w:r>
        <w:t>Charcoal on paper</w:t>
      </w:r>
      <w:r w:rsidRPr="00D5744D">
        <w:t>].</w:t>
      </w:r>
      <w:bookmarkEnd w:id="163"/>
    </w:p>
    <w:p w14:paraId="2FD963FC" w14:textId="77777777" w:rsidR="00E72FF2" w:rsidRPr="00E30607" w:rsidRDefault="00E72FF2" w:rsidP="00C77B54">
      <w:pPr>
        <w:jc w:val="center"/>
      </w:pPr>
    </w:p>
    <w:p w14:paraId="28A50630" w14:textId="7D8BFF72" w:rsidR="00144C41" w:rsidRDefault="002C6F89" w:rsidP="00C77B54">
      <w:pPr>
        <w:jc w:val="center"/>
      </w:pPr>
      <w:r w:rsidRPr="00E30607">
        <w:rPr>
          <w:noProof/>
        </w:rPr>
        <w:drawing>
          <wp:inline distT="0" distB="0" distL="0" distR="0" wp14:anchorId="52FF6F64" wp14:editId="5298D086">
            <wp:extent cx="4593265" cy="3439980"/>
            <wp:effectExtent l="0" t="0" r="4445" b="0"/>
            <wp:docPr id="95" name="Picture 95" descr="phd%202020/everything%20PHD/Merrion%20Hotel/P110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d%202020/everything%20PHD/Merrion%20Hotel/P1100126.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606538" cy="3449920"/>
                    </a:xfrm>
                    <a:prstGeom prst="rect">
                      <a:avLst/>
                    </a:prstGeom>
                    <a:noFill/>
                    <a:ln>
                      <a:noFill/>
                    </a:ln>
                  </pic:spPr>
                </pic:pic>
              </a:graphicData>
            </a:graphic>
          </wp:inline>
        </w:drawing>
      </w:r>
    </w:p>
    <w:p w14:paraId="19F6FAEB" w14:textId="2F9061B5" w:rsidR="00F16B8A" w:rsidRDefault="00F16B8A" w:rsidP="00B47DC2"/>
    <w:p w14:paraId="3BCCC993" w14:textId="08AB3E75" w:rsidR="008462F6" w:rsidRDefault="006140F1" w:rsidP="00C77B54">
      <w:pPr>
        <w:pStyle w:val="Caption"/>
      </w:pPr>
      <w:bookmarkStart w:id="164" w:name="_Toc79676622"/>
      <w:r>
        <w:t xml:space="preserve">Fig </w:t>
      </w:r>
      <w:r w:rsidR="009C1D65">
        <w:fldChar w:fldCharType="begin"/>
      </w:r>
      <w:r w:rsidR="009C1D65">
        <w:instrText xml:space="preserve"> SEQ Figure \* ARABIC </w:instrText>
      </w:r>
      <w:r w:rsidR="009C1D65">
        <w:fldChar w:fldCharType="separate"/>
      </w:r>
      <w:r w:rsidR="00621E7F">
        <w:rPr>
          <w:noProof/>
        </w:rPr>
        <w:t>76</w:t>
      </w:r>
      <w:r w:rsidR="009C1D65">
        <w:rPr>
          <w:noProof/>
        </w:rPr>
        <w:fldChar w:fldCharType="end"/>
      </w:r>
      <w:r>
        <w:t xml:space="preserve">. </w:t>
      </w:r>
      <w:r w:rsidRPr="00C77B54">
        <w:rPr>
          <w:i/>
          <w:iCs/>
        </w:rPr>
        <w:t>Merrion Hotel Kitchens</w:t>
      </w:r>
      <w:r w:rsidRPr="006140F1">
        <w:t>, Merrion Centre, 2018. [Photography].</w:t>
      </w:r>
      <w:bookmarkEnd w:id="164"/>
    </w:p>
    <w:p w14:paraId="59178BD6" w14:textId="77777777" w:rsidR="00E72FF2" w:rsidRDefault="00E72FF2"/>
    <w:p w14:paraId="4E5150F4" w14:textId="174AB5B8" w:rsidR="00CE5DC2" w:rsidRDefault="00CE5DC2" w:rsidP="00C77B54">
      <w:pPr>
        <w:jc w:val="center"/>
      </w:pPr>
      <w:r>
        <w:rPr>
          <w:noProof/>
        </w:rPr>
        <w:drawing>
          <wp:inline distT="0" distB="0" distL="0" distR="0" wp14:anchorId="5296696D" wp14:editId="65165696">
            <wp:extent cx="4865876" cy="3317570"/>
            <wp:effectExtent l="0" t="0" r="11430" b="10160"/>
            <wp:docPr id="160" name="Picture 160" descr="phd%202020/everything%20PHD/PHD/archive%20-%20merrion%20images%20/1554595_627448600663535_1747212043392968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d%202020/everything%20PHD/PHD/archive%20-%20merrion%20images%20/1554595_627448600663535_1747212043392968149_n.jpg"/>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876293" cy="3324672"/>
                    </a:xfrm>
                    <a:prstGeom prst="rect">
                      <a:avLst/>
                    </a:prstGeom>
                    <a:noFill/>
                    <a:ln>
                      <a:noFill/>
                    </a:ln>
                  </pic:spPr>
                </pic:pic>
              </a:graphicData>
            </a:graphic>
          </wp:inline>
        </w:drawing>
      </w:r>
    </w:p>
    <w:p w14:paraId="224F4F82" w14:textId="77777777" w:rsidR="00CE5DC2" w:rsidRDefault="00CE5DC2"/>
    <w:p w14:paraId="57A9EAD8" w14:textId="0E4E56C6" w:rsidR="00CE5DC2" w:rsidRDefault="006140F1" w:rsidP="00C77B54">
      <w:pPr>
        <w:pStyle w:val="Caption"/>
      </w:pPr>
      <w:bookmarkStart w:id="165" w:name="_Toc79676623"/>
      <w:r>
        <w:t xml:space="preserve">Figure </w:t>
      </w:r>
      <w:r w:rsidR="009C1D65">
        <w:fldChar w:fldCharType="begin"/>
      </w:r>
      <w:r w:rsidR="009C1D65">
        <w:instrText xml:space="preserve"> SEQ Figure \* ARABIC </w:instrText>
      </w:r>
      <w:r w:rsidR="009C1D65">
        <w:fldChar w:fldCharType="separate"/>
      </w:r>
      <w:r w:rsidR="00621E7F">
        <w:rPr>
          <w:noProof/>
        </w:rPr>
        <w:t>77</w:t>
      </w:r>
      <w:r w:rsidR="009C1D65">
        <w:rPr>
          <w:noProof/>
        </w:rPr>
        <w:fldChar w:fldCharType="end"/>
      </w:r>
      <w:r>
        <w:t xml:space="preserve">. </w:t>
      </w:r>
      <w:r w:rsidR="006625FB" w:rsidRPr="00C77B54">
        <w:rPr>
          <w:i/>
          <w:iCs/>
        </w:rPr>
        <w:t>Odeon Cinema</w:t>
      </w:r>
      <w:r w:rsidR="006625FB">
        <w:t>, Merrion Centre. [Photograph]</w:t>
      </w:r>
      <w:bookmarkEnd w:id="165"/>
    </w:p>
    <w:p w14:paraId="4928741E" w14:textId="77777777" w:rsidR="00E72FF2" w:rsidRDefault="00E72FF2"/>
    <w:p w14:paraId="2215CAF1" w14:textId="77777777" w:rsidR="00E72FF2" w:rsidRDefault="00E72FF2" w:rsidP="00C77B54">
      <w:pPr>
        <w:jc w:val="center"/>
      </w:pPr>
      <w:r>
        <w:rPr>
          <w:noProof/>
        </w:rPr>
        <w:drawing>
          <wp:inline distT="0" distB="0" distL="0" distR="0" wp14:anchorId="50EEA9C8" wp14:editId="00363AF3">
            <wp:extent cx="4890832" cy="3662424"/>
            <wp:effectExtent l="0" t="0" r="11430" b="0"/>
            <wp:docPr id="146" name="Picture 146" descr="visual%20essay%20images/Chap%204%20Onsite/IMG_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isual%20essay%20images/Chap%204%20Onsite/IMG_8804.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4911482" cy="3677888"/>
                    </a:xfrm>
                    <a:prstGeom prst="rect">
                      <a:avLst/>
                    </a:prstGeom>
                    <a:noFill/>
                    <a:ln>
                      <a:noFill/>
                    </a:ln>
                  </pic:spPr>
                </pic:pic>
              </a:graphicData>
            </a:graphic>
          </wp:inline>
        </w:drawing>
      </w:r>
    </w:p>
    <w:p w14:paraId="42C02CA7" w14:textId="77777777" w:rsidR="00E72FF2" w:rsidRDefault="00E72FF2" w:rsidP="00C77B54">
      <w:pPr>
        <w:jc w:val="center"/>
      </w:pPr>
    </w:p>
    <w:p w14:paraId="499BE820" w14:textId="0448B6DE" w:rsidR="00E72FF2" w:rsidRDefault="006140F1" w:rsidP="00C77B54">
      <w:pPr>
        <w:pStyle w:val="Caption"/>
      </w:pPr>
      <w:bookmarkStart w:id="166" w:name="_Toc79676624"/>
      <w:r>
        <w:t xml:space="preserve">Fig </w:t>
      </w:r>
      <w:r w:rsidR="009C1D65">
        <w:fldChar w:fldCharType="begin"/>
      </w:r>
      <w:r w:rsidR="009C1D65">
        <w:instrText xml:space="preserve"> SEQ Figure \* ARABIC </w:instrText>
      </w:r>
      <w:r w:rsidR="009C1D65">
        <w:fldChar w:fldCharType="separate"/>
      </w:r>
      <w:r w:rsidR="00621E7F">
        <w:rPr>
          <w:noProof/>
        </w:rPr>
        <w:t>78</w:t>
      </w:r>
      <w:r w:rsidR="009C1D65">
        <w:rPr>
          <w:noProof/>
        </w:rPr>
        <w:fldChar w:fldCharType="end"/>
      </w:r>
      <w:r>
        <w:t xml:space="preserve">. </w:t>
      </w:r>
      <w:r w:rsidR="000C69CD" w:rsidRPr="00C77B54">
        <w:rPr>
          <w:i/>
          <w:iCs/>
        </w:rPr>
        <w:t>The Rise and Fall of the Roman Empire</w:t>
      </w:r>
      <w:r w:rsidR="000C69CD">
        <w:t>. [Film Still]</w:t>
      </w:r>
      <w:bookmarkEnd w:id="166"/>
    </w:p>
    <w:p w14:paraId="4A104516" w14:textId="77777777" w:rsidR="00E72FF2" w:rsidRDefault="00E72FF2" w:rsidP="00C77B54">
      <w:pPr>
        <w:jc w:val="center"/>
      </w:pPr>
    </w:p>
    <w:p w14:paraId="48725E27" w14:textId="77777777" w:rsidR="00CE5DC2" w:rsidRDefault="00E72FF2" w:rsidP="00C77B54">
      <w:pPr>
        <w:jc w:val="center"/>
      </w:pPr>
      <w:r>
        <w:rPr>
          <w:noProof/>
        </w:rPr>
        <w:drawing>
          <wp:inline distT="0" distB="0" distL="0" distR="0" wp14:anchorId="74AE8970" wp14:editId="66DB8F03">
            <wp:extent cx="5309235" cy="3975740"/>
            <wp:effectExtent l="0" t="0" r="0" b="12065"/>
            <wp:docPr id="147" name="Picture 147" descr="visual%20essay%20images/Chap%204%20Onsite/IMG_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isual%20essay%20images/Chap%204%20Onsite/IMG_8801.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322562" cy="3985720"/>
                    </a:xfrm>
                    <a:prstGeom prst="rect">
                      <a:avLst/>
                    </a:prstGeom>
                    <a:noFill/>
                    <a:ln>
                      <a:noFill/>
                    </a:ln>
                  </pic:spPr>
                </pic:pic>
              </a:graphicData>
            </a:graphic>
          </wp:inline>
        </w:drawing>
      </w:r>
    </w:p>
    <w:p w14:paraId="4D841CDF" w14:textId="77777777" w:rsidR="00D20100" w:rsidRDefault="00D20100" w:rsidP="00C77B54">
      <w:pPr>
        <w:jc w:val="center"/>
      </w:pPr>
    </w:p>
    <w:p w14:paraId="69D88058" w14:textId="5376DED9" w:rsidR="000C69CD" w:rsidRDefault="000C69CD" w:rsidP="00C77B54">
      <w:pPr>
        <w:pStyle w:val="Caption"/>
      </w:pPr>
      <w:bookmarkStart w:id="167" w:name="_Toc79676625"/>
      <w:r>
        <w:t xml:space="preserve">Fig </w:t>
      </w:r>
      <w:r w:rsidR="009C1D65">
        <w:fldChar w:fldCharType="begin"/>
      </w:r>
      <w:r w:rsidR="009C1D65">
        <w:instrText xml:space="preserve"> SEQ Figure \* ARABIC </w:instrText>
      </w:r>
      <w:r w:rsidR="009C1D65">
        <w:fldChar w:fldCharType="separate"/>
      </w:r>
      <w:r w:rsidR="00621E7F">
        <w:rPr>
          <w:noProof/>
        </w:rPr>
        <w:t>79</w:t>
      </w:r>
      <w:r w:rsidR="009C1D65">
        <w:rPr>
          <w:noProof/>
        </w:rPr>
        <w:fldChar w:fldCharType="end"/>
      </w:r>
      <w:r>
        <w:t xml:space="preserve">. </w:t>
      </w:r>
      <w:r w:rsidRPr="000C69CD">
        <w:t>The Rise and Fall of the Roman Empire. [Film Still]</w:t>
      </w:r>
      <w:bookmarkEnd w:id="167"/>
    </w:p>
    <w:p w14:paraId="605482C2" w14:textId="77777777" w:rsidR="00D20100" w:rsidRDefault="00D20100" w:rsidP="00C77B54">
      <w:pPr>
        <w:jc w:val="center"/>
      </w:pPr>
    </w:p>
    <w:p w14:paraId="2B220EA4" w14:textId="77777777" w:rsidR="00CE5DC2" w:rsidRDefault="00CE5DC2" w:rsidP="00C77B54">
      <w:pPr>
        <w:jc w:val="center"/>
      </w:pPr>
    </w:p>
    <w:p w14:paraId="12500918" w14:textId="77777777" w:rsidR="000C69CD" w:rsidRDefault="00CE5DC2" w:rsidP="00C77B54">
      <w:pPr>
        <w:jc w:val="center"/>
      </w:pPr>
      <w:r>
        <w:rPr>
          <w:noProof/>
        </w:rPr>
        <w:drawing>
          <wp:inline distT="0" distB="0" distL="0" distR="0" wp14:anchorId="1F208408" wp14:editId="3D75DE81">
            <wp:extent cx="5726430" cy="3229610"/>
            <wp:effectExtent l="0" t="0" r="0" b="0"/>
            <wp:docPr id="149" name="Picture 149" descr="phd%202020/Merrion%20Cinema/lar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d%202020/Merrion%20Cinema/large-7.jpg"/>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5726430" cy="3229610"/>
                    </a:xfrm>
                    <a:prstGeom prst="rect">
                      <a:avLst/>
                    </a:prstGeom>
                    <a:noFill/>
                    <a:ln>
                      <a:noFill/>
                    </a:ln>
                  </pic:spPr>
                </pic:pic>
              </a:graphicData>
            </a:graphic>
          </wp:inline>
        </w:drawing>
      </w:r>
    </w:p>
    <w:p w14:paraId="0CA99B79" w14:textId="77777777" w:rsidR="000C69CD" w:rsidRDefault="000C69CD" w:rsidP="00C77B54">
      <w:pPr>
        <w:jc w:val="center"/>
      </w:pPr>
    </w:p>
    <w:p w14:paraId="5101358B" w14:textId="518B1BB1" w:rsidR="00F16B8A" w:rsidRDefault="00C566AA" w:rsidP="00C77B54">
      <w:pPr>
        <w:pStyle w:val="Caption"/>
      </w:pPr>
      <w:bookmarkStart w:id="168" w:name="_Toc79676626"/>
      <w:r>
        <w:t xml:space="preserve">Fig </w:t>
      </w:r>
      <w:r w:rsidR="009C1D65">
        <w:fldChar w:fldCharType="begin"/>
      </w:r>
      <w:r w:rsidR="009C1D65">
        <w:instrText xml:space="preserve"> SEQ Figure \* ARABIC </w:instrText>
      </w:r>
      <w:r w:rsidR="009C1D65">
        <w:fldChar w:fldCharType="separate"/>
      </w:r>
      <w:r w:rsidR="00621E7F">
        <w:rPr>
          <w:noProof/>
        </w:rPr>
        <w:t>80</w:t>
      </w:r>
      <w:r w:rsidR="009C1D65">
        <w:rPr>
          <w:noProof/>
        </w:rPr>
        <w:fldChar w:fldCharType="end"/>
      </w:r>
      <w:r>
        <w:t xml:space="preserve">. </w:t>
      </w:r>
      <w:r w:rsidRPr="00C77B54">
        <w:rPr>
          <w:i/>
          <w:iCs/>
        </w:rPr>
        <w:t>Odeon Cinema</w:t>
      </w:r>
      <w:r>
        <w:t>, Merrion Centre. [Photograph]</w:t>
      </w:r>
      <w:bookmarkEnd w:id="168"/>
      <w:r w:rsidR="00F16B8A">
        <w:br w:type="page"/>
      </w:r>
    </w:p>
    <w:p w14:paraId="43CD9032" w14:textId="77777777" w:rsidR="00B1664F" w:rsidRDefault="00B1664F" w:rsidP="00D8565A"/>
    <w:p w14:paraId="6EE70484" w14:textId="77777777" w:rsidR="00E74DCC" w:rsidRDefault="00633263" w:rsidP="00C77B54">
      <w:pPr>
        <w:jc w:val="center"/>
      </w:pPr>
      <w:r>
        <w:rPr>
          <w:noProof/>
        </w:rPr>
        <w:drawing>
          <wp:inline distT="0" distB="0" distL="0" distR="0" wp14:anchorId="3CD2B301" wp14:editId="5448E82A">
            <wp:extent cx="5577219" cy="3722485"/>
            <wp:effectExtent l="0" t="0" r="10795" b="11430"/>
            <wp:docPr id="148" name="Picture 148" descr="phd%202020/Merrion%20Cinema/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hd%202020/Merrion%20Cinema/IMG_2039.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577971" cy="3722987"/>
                    </a:xfrm>
                    <a:prstGeom prst="rect">
                      <a:avLst/>
                    </a:prstGeom>
                    <a:noFill/>
                    <a:ln>
                      <a:noFill/>
                    </a:ln>
                  </pic:spPr>
                </pic:pic>
              </a:graphicData>
            </a:graphic>
          </wp:inline>
        </w:drawing>
      </w:r>
    </w:p>
    <w:p w14:paraId="651F0C73" w14:textId="77777777" w:rsidR="00E74DCC" w:rsidRDefault="00E74DCC" w:rsidP="00D8565A"/>
    <w:p w14:paraId="732D8326" w14:textId="45C28132" w:rsidR="00E74DCC" w:rsidRDefault="00C566AA" w:rsidP="00C77B54">
      <w:pPr>
        <w:pStyle w:val="Caption"/>
      </w:pPr>
      <w:bookmarkStart w:id="169" w:name="_Toc79676627"/>
      <w:r>
        <w:t xml:space="preserve">Fig </w:t>
      </w:r>
      <w:r w:rsidR="009C1D65">
        <w:fldChar w:fldCharType="begin"/>
      </w:r>
      <w:r w:rsidR="009C1D65">
        <w:instrText xml:space="preserve"> SEQ Figure \* ARABIC </w:instrText>
      </w:r>
      <w:r w:rsidR="009C1D65">
        <w:fldChar w:fldCharType="separate"/>
      </w:r>
      <w:r w:rsidR="00621E7F">
        <w:rPr>
          <w:noProof/>
        </w:rPr>
        <w:t>81</w:t>
      </w:r>
      <w:r w:rsidR="009C1D65">
        <w:rPr>
          <w:noProof/>
        </w:rPr>
        <w:fldChar w:fldCharType="end"/>
      </w:r>
      <w:r>
        <w:t xml:space="preserve">. </w:t>
      </w:r>
      <w:r w:rsidRPr="00C566AA">
        <w:t>Odeon Cinema, Merrion Centre. [Photograph]</w:t>
      </w:r>
      <w:bookmarkEnd w:id="169"/>
    </w:p>
    <w:p w14:paraId="340D2DCF" w14:textId="77777777" w:rsidR="00E74DCC" w:rsidRDefault="00E74DCC" w:rsidP="00C77B54">
      <w:pPr>
        <w:jc w:val="center"/>
      </w:pPr>
    </w:p>
    <w:p w14:paraId="1BE7ABC3" w14:textId="5476AE54" w:rsidR="008724AF" w:rsidRDefault="00D8565A" w:rsidP="00C77B54">
      <w:pPr>
        <w:jc w:val="center"/>
      </w:pPr>
      <w:r>
        <w:rPr>
          <w:noProof/>
        </w:rPr>
        <w:drawing>
          <wp:inline distT="0" distB="0" distL="0" distR="0" wp14:anchorId="1243FAA7" wp14:editId="6F3C3FDF">
            <wp:extent cx="5218551" cy="3921583"/>
            <wp:effectExtent l="0" t="0" r="0" b="0"/>
            <wp:docPr id="159" name="Picture 159" descr="phd%202020/images%20currently%20working%20on/IMG_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d%202020/images%20currently%20working%20on/IMG_6767.JP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233791" cy="3933035"/>
                    </a:xfrm>
                    <a:prstGeom prst="rect">
                      <a:avLst/>
                    </a:prstGeom>
                    <a:noFill/>
                    <a:ln>
                      <a:noFill/>
                    </a:ln>
                  </pic:spPr>
                </pic:pic>
              </a:graphicData>
            </a:graphic>
          </wp:inline>
        </w:drawing>
      </w:r>
    </w:p>
    <w:p w14:paraId="3DBBA358" w14:textId="77777777" w:rsidR="008724AF" w:rsidRDefault="008724AF" w:rsidP="00C77B54">
      <w:pPr>
        <w:jc w:val="center"/>
      </w:pPr>
    </w:p>
    <w:p w14:paraId="51E33B25" w14:textId="4AD23631" w:rsidR="00C566AA" w:rsidRDefault="00C566AA" w:rsidP="00C77B54">
      <w:pPr>
        <w:pStyle w:val="Caption"/>
      </w:pPr>
      <w:bookmarkStart w:id="170" w:name="_Toc79676628"/>
      <w:r>
        <w:t xml:space="preserve">Fig </w:t>
      </w:r>
      <w:r w:rsidR="009C1D65">
        <w:fldChar w:fldCharType="begin"/>
      </w:r>
      <w:r w:rsidR="009C1D65">
        <w:instrText xml:space="preserve"> SEQ Figure \* ARABIC </w:instrText>
      </w:r>
      <w:r w:rsidR="009C1D65">
        <w:fldChar w:fldCharType="separate"/>
      </w:r>
      <w:r w:rsidR="00621E7F">
        <w:rPr>
          <w:noProof/>
        </w:rPr>
        <w:t>82</w:t>
      </w:r>
      <w:r w:rsidR="009C1D65">
        <w:rPr>
          <w:noProof/>
        </w:rPr>
        <w:fldChar w:fldCharType="end"/>
      </w:r>
      <w:r>
        <w:t xml:space="preserve">. </w:t>
      </w:r>
      <w:r w:rsidRPr="00C77B54">
        <w:rPr>
          <w:i/>
          <w:iCs/>
        </w:rPr>
        <w:t>Get Carter</w:t>
      </w:r>
      <w:r>
        <w:t xml:space="preserve"> [film still]</w:t>
      </w:r>
      <w:bookmarkEnd w:id="170"/>
    </w:p>
    <w:p w14:paraId="62762D40" w14:textId="77777777" w:rsidR="008724AF" w:rsidRDefault="008724AF" w:rsidP="00C77B54">
      <w:pPr>
        <w:jc w:val="center"/>
      </w:pPr>
    </w:p>
    <w:p w14:paraId="628E421F" w14:textId="77777777" w:rsidR="00073441" w:rsidRDefault="008724AF" w:rsidP="00C77B54">
      <w:pPr>
        <w:jc w:val="center"/>
      </w:pPr>
      <w:r>
        <w:rPr>
          <w:noProof/>
        </w:rPr>
        <w:drawing>
          <wp:inline distT="0" distB="0" distL="0" distR="0" wp14:anchorId="749DA524" wp14:editId="21236A94">
            <wp:extent cx="5057033" cy="3774440"/>
            <wp:effectExtent l="0" t="0" r="0" b="10160"/>
            <wp:docPr id="174" name="Picture 174" descr="phd%202020/everything%20PHD/shopping%20precinct/P109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hd%202020/everything%20PHD/shopping%20precinct/P1090907.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062010" cy="3778154"/>
                    </a:xfrm>
                    <a:prstGeom prst="rect">
                      <a:avLst/>
                    </a:prstGeom>
                    <a:noFill/>
                    <a:ln>
                      <a:noFill/>
                    </a:ln>
                  </pic:spPr>
                </pic:pic>
              </a:graphicData>
            </a:graphic>
          </wp:inline>
        </w:drawing>
      </w:r>
    </w:p>
    <w:p w14:paraId="32E4E743" w14:textId="77777777" w:rsidR="00073441" w:rsidRDefault="00073441" w:rsidP="00C77B54">
      <w:pPr>
        <w:jc w:val="center"/>
      </w:pPr>
    </w:p>
    <w:p w14:paraId="7D75DF39" w14:textId="76960242" w:rsidR="00C566AA" w:rsidRDefault="00C566AA" w:rsidP="00C77B54">
      <w:pPr>
        <w:pStyle w:val="Caption"/>
      </w:pPr>
      <w:bookmarkStart w:id="171" w:name="_Toc79676629"/>
      <w:r>
        <w:t xml:space="preserve">Fig </w:t>
      </w:r>
      <w:r w:rsidR="009C1D65">
        <w:fldChar w:fldCharType="begin"/>
      </w:r>
      <w:r w:rsidR="009C1D65">
        <w:instrText xml:space="preserve"> SEQ Figure \* ARABIC </w:instrText>
      </w:r>
      <w:r w:rsidR="009C1D65">
        <w:fldChar w:fldCharType="separate"/>
      </w:r>
      <w:r w:rsidR="00621E7F">
        <w:rPr>
          <w:noProof/>
        </w:rPr>
        <w:t>83</w:t>
      </w:r>
      <w:r w:rsidR="009C1D65">
        <w:rPr>
          <w:noProof/>
        </w:rPr>
        <w:fldChar w:fldCharType="end"/>
      </w:r>
      <w:r>
        <w:t xml:space="preserve">. </w:t>
      </w:r>
      <w:r w:rsidRPr="00C77B54">
        <w:rPr>
          <w:i/>
          <w:iCs/>
        </w:rPr>
        <w:t>Lighting</w:t>
      </w:r>
      <w:r w:rsidR="00CE7E05">
        <w:t>, Merrion Centre, 2016. [Photograph].</w:t>
      </w:r>
      <w:bookmarkEnd w:id="171"/>
    </w:p>
    <w:p w14:paraId="1288B721" w14:textId="77777777" w:rsidR="00073441" w:rsidRDefault="00073441" w:rsidP="00C77B54">
      <w:pPr>
        <w:jc w:val="center"/>
      </w:pPr>
    </w:p>
    <w:p w14:paraId="482BB116" w14:textId="77777777" w:rsidR="00CE7E05" w:rsidRDefault="00073441" w:rsidP="00C77B54">
      <w:pPr>
        <w:jc w:val="center"/>
      </w:pPr>
      <w:r>
        <w:rPr>
          <w:noProof/>
        </w:rPr>
        <w:drawing>
          <wp:inline distT="0" distB="0" distL="0" distR="0" wp14:anchorId="173B6717" wp14:editId="0DF341B0">
            <wp:extent cx="4992704" cy="3731233"/>
            <wp:effectExtent l="0" t="0" r="11430" b="3175"/>
            <wp:docPr id="141" name="Picture 141" descr="visual%20essay%20images/ph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isual%20essay%20images/phd7.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5015163" cy="3748018"/>
                    </a:xfrm>
                    <a:prstGeom prst="rect">
                      <a:avLst/>
                    </a:prstGeom>
                    <a:noFill/>
                    <a:ln>
                      <a:noFill/>
                    </a:ln>
                  </pic:spPr>
                </pic:pic>
              </a:graphicData>
            </a:graphic>
          </wp:inline>
        </w:drawing>
      </w:r>
    </w:p>
    <w:p w14:paraId="52F00B1E" w14:textId="77777777" w:rsidR="00CE7E05" w:rsidRDefault="00CE7E05" w:rsidP="00C77B54">
      <w:pPr>
        <w:jc w:val="center"/>
      </w:pPr>
    </w:p>
    <w:p w14:paraId="00A4D7C1" w14:textId="0EFB6604" w:rsidR="00B47DC2" w:rsidRPr="00B41658" w:rsidRDefault="006625FB" w:rsidP="00C77B54">
      <w:pPr>
        <w:rPr>
          <w:sz w:val="16"/>
          <w:szCs w:val="16"/>
        </w:rPr>
      </w:pPr>
      <w:bookmarkStart w:id="172" w:name="_Toc79676630"/>
      <w:r w:rsidRPr="00B41658">
        <w:rPr>
          <w:sz w:val="16"/>
          <w:szCs w:val="16"/>
        </w:rPr>
        <w:t xml:space="preserve">Fig </w:t>
      </w:r>
      <w:r w:rsidR="00290DE4" w:rsidRPr="00B41658">
        <w:rPr>
          <w:sz w:val="16"/>
          <w:szCs w:val="16"/>
        </w:rPr>
        <w:fldChar w:fldCharType="begin"/>
      </w:r>
      <w:r w:rsidR="00290DE4" w:rsidRPr="00B41658">
        <w:rPr>
          <w:sz w:val="16"/>
          <w:szCs w:val="16"/>
        </w:rPr>
        <w:instrText xml:space="preserve"> SEQ Figure \* ARABIC </w:instrText>
      </w:r>
      <w:r w:rsidR="00290DE4" w:rsidRPr="00B41658">
        <w:rPr>
          <w:sz w:val="16"/>
          <w:szCs w:val="16"/>
        </w:rPr>
        <w:fldChar w:fldCharType="separate"/>
      </w:r>
      <w:r w:rsidR="00621E7F" w:rsidRPr="00B41658">
        <w:rPr>
          <w:noProof/>
          <w:sz w:val="16"/>
          <w:szCs w:val="16"/>
        </w:rPr>
        <w:t>84</w:t>
      </w:r>
      <w:r w:rsidR="00290DE4" w:rsidRPr="00B41658">
        <w:rPr>
          <w:noProof/>
          <w:sz w:val="16"/>
          <w:szCs w:val="16"/>
        </w:rPr>
        <w:fldChar w:fldCharType="end"/>
      </w:r>
      <w:r w:rsidRPr="00B41658">
        <w:rPr>
          <w:sz w:val="16"/>
          <w:szCs w:val="16"/>
        </w:rPr>
        <w:t>. ‘</w:t>
      </w:r>
      <w:r w:rsidRPr="00B41658">
        <w:rPr>
          <w:i/>
          <w:iCs/>
          <w:sz w:val="16"/>
          <w:szCs w:val="16"/>
        </w:rPr>
        <w:t>Looking up study’</w:t>
      </w:r>
      <w:r w:rsidRPr="00B41658">
        <w:rPr>
          <w:sz w:val="16"/>
          <w:szCs w:val="16"/>
        </w:rPr>
        <w:t>, 2016[Charcoal on paper]</w:t>
      </w:r>
      <w:bookmarkEnd w:id="172"/>
    </w:p>
    <w:p w14:paraId="3FAA77E5" w14:textId="6F436AE5" w:rsidR="001B54A7" w:rsidRDefault="001B54A7">
      <w:pPr>
        <w:pStyle w:val="Heading2"/>
      </w:pPr>
      <w:bookmarkStart w:id="173" w:name="_Toc79676762"/>
      <w:r w:rsidRPr="00B52C5A">
        <w:t>Introduction</w:t>
      </w:r>
      <w:bookmarkEnd w:id="173"/>
    </w:p>
    <w:p w14:paraId="502171EF" w14:textId="77777777" w:rsidR="004D1831" w:rsidRPr="00B52C5A" w:rsidRDefault="004D1831" w:rsidP="00C77B54">
      <w:pPr>
        <w:outlineLvl w:val="0"/>
        <w:rPr>
          <w:b/>
        </w:rPr>
      </w:pPr>
    </w:p>
    <w:p w14:paraId="09C66848" w14:textId="69EE1193" w:rsidR="001B54A7" w:rsidRDefault="001B54A7" w:rsidP="005970B0">
      <w:pPr>
        <w:ind w:left="432" w:right="432"/>
        <w:jc w:val="both"/>
      </w:pPr>
      <w:r w:rsidRPr="002C376D">
        <w:t>Fieldworks is a richly resonant term. It recalls traditions and techniques of open-air research and teaching, field studies, field trips, field trials, field walking and field notes, which some contributors reference in practices of observation and mapping, and develop in imaginative ways, for example to record sound and movement</w:t>
      </w:r>
    </w:p>
    <w:p w14:paraId="1B9B4EB3" w14:textId="72688A29" w:rsidR="001B54A7" w:rsidRPr="0064269A" w:rsidRDefault="001B54A7" w:rsidP="0064269A">
      <w:pPr>
        <w:spacing w:line="360" w:lineRule="auto"/>
        <w:ind w:left="432" w:right="432"/>
        <w:jc w:val="numTab"/>
        <w:rPr>
          <w:shd w:val="clear" w:color="auto" w:fill="FFFFFF" w:themeFill="background1"/>
        </w:rPr>
      </w:pPr>
      <w:r>
        <w:t>(</w:t>
      </w:r>
      <w:r w:rsidRPr="0064269A">
        <w:t>Daniels et al</w:t>
      </w:r>
      <w:r w:rsidR="00FC4E2B">
        <w:t xml:space="preserve">, </w:t>
      </w:r>
      <w:r w:rsidRPr="0064269A">
        <w:t>2010</w:t>
      </w:r>
      <w:r w:rsidR="009104FB">
        <w:t>, p.2</w:t>
      </w:r>
      <w:r w:rsidRPr="0064269A">
        <w:t>).</w:t>
      </w:r>
    </w:p>
    <w:p w14:paraId="624CDFD6" w14:textId="77777777" w:rsidR="001B54A7" w:rsidRDefault="001B54A7" w:rsidP="00573E58">
      <w:pPr>
        <w:jc w:val="both"/>
      </w:pPr>
    </w:p>
    <w:p w14:paraId="0DF8043B" w14:textId="14D1138E" w:rsidR="00C337D7" w:rsidRDefault="001B54A7" w:rsidP="00C55B08">
      <w:pPr>
        <w:spacing w:line="360" w:lineRule="auto"/>
        <w:jc w:val="both"/>
      </w:pPr>
      <w:r>
        <w:t xml:space="preserve">Having reviewed </w:t>
      </w:r>
      <w:r w:rsidRPr="00556E75">
        <w:t xml:space="preserve">some of the key </w:t>
      </w:r>
      <w:r>
        <w:t>discourses</w:t>
      </w:r>
      <w:r w:rsidRPr="00556E75">
        <w:t xml:space="preserve"> </w:t>
      </w:r>
      <w:r>
        <w:t xml:space="preserve">within </w:t>
      </w:r>
      <w:r w:rsidRPr="00556E75">
        <w:t xml:space="preserve">place studies which </w:t>
      </w:r>
      <w:r>
        <w:t xml:space="preserve">identify the Merrion Centre as an </w:t>
      </w:r>
      <w:r w:rsidRPr="00556E75">
        <w:t xml:space="preserve">ambiguous </w:t>
      </w:r>
      <w:r>
        <w:t xml:space="preserve">and multi-textured </w:t>
      </w:r>
      <w:r w:rsidR="00FF05A3">
        <w:t>site</w:t>
      </w:r>
      <w:r>
        <w:t>, this</w:t>
      </w:r>
      <w:r w:rsidRPr="00556E75">
        <w:t xml:space="preserve"> </w:t>
      </w:r>
      <w:r>
        <w:t>chapter</w:t>
      </w:r>
      <w:r w:rsidRPr="00556E75">
        <w:t xml:space="preserve"> will </w:t>
      </w:r>
      <w:r>
        <w:t xml:space="preserve">now examine the </w:t>
      </w:r>
      <w:r w:rsidR="005C5FD3">
        <w:t>stud</w:t>
      </w:r>
      <w:r w:rsidR="00C55B08">
        <w:t>y’s</w:t>
      </w:r>
      <w:r w:rsidR="005C5FD3">
        <w:t xml:space="preserve"> fieldwork activities of</w:t>
      </w:r>
      <w:r>
        <w:t xml:space="preserve"> walking and photography</w:t>
      </w:r>
      <w:r w:rsidR="005C5FD3">
        <w:t>,</w:t>
      </w:r>
      <w:r>
        <w:t xml:space="preserve"> which were used in collaboration with studio practices</w:t>
      </w:r>
      <w:r w:rsidR="008323CE">
        <w:t>,</w:t>
      </w:r>
      <w:r>
        <w:t xml:space="preserve"> to create the paintings. In addition to reviewing these activities,</w:t>
      </w:r>
      <w:r w:rsidRPr="00556E75">
        <w:t xml:space="preserve"> </w:t>
      </w:r>
      <w:r w:rsidR="005C5FD3">
        <w:t>it</w:t>
      </w:r>
      <w:r w:rsidRPr="00556E75">
        <w:t xml:space="preserve"> will </w:t>
      </w:r>
      <w:r>
        <w:t>also consider how film memory and personal</w:t>
      </w:r>
      <w:r w:rsidRPr="00556E75">
        <w:t xml:space="preserve"> </w:t>
      </w:r>
      <w:r>
        <w:t xml:space="preserve">memories of the </w:t>
      </w:r>
      <w:r w:rsidR="00192221">
        <w:t>C</w:t>
      </w:r>
      <w:r>
        <w:t>entre have interacted to</w:t>
      </w:r>
      <w:r w:rsidRPr="00556E75">
        <w:t xml:space="preserve"> in</w:t>
      </w:r>
      <w:r>
        <w:t>form</w:t>
      </w:r>
      <w:r w:rsidRPr="00556E75">
        <w:t xml:space="preserve"> </w:t>
      </w:r>
      <w:r>
        <w:t xml:space="preserve">the research. Finally, </w:t>
      </w:r>
      <w:r w:rsidR="00230B92">
        <w:t>in relation to</w:t>
      </w:r>
      <w:r>
        <w:t xml:space="preserve"> these subjective understandings of the </w:t>
      </w:r>
      <w:r w:rsidR="00192221">
        <w:t>C</w:t>
      </w:r>
      <w:r>
        <w:t>entre</w:t>
      </w:r>
      <w:r w:rsidR="008323CE">
        <w:t>,</w:t>
      </w:r>
      <w:r>
        <w:t xml:space="preserve"> </w:t>
      </w:r>
      <w:r w:rsidR="005C5FD3">
        <w:t>there will be a</w:t>
      </w:r>
      <w:r w:rsidR="008378C8">
        <w:t>n examination</w:t>
      </w:r>
      <w:r>
        <w:t xml:space="preserve"> </w:t>
      </w:r>
      <w:r w:rsidR="005C5FD3">
        <w:t xml:space="preserve">of </w:t>
      </w:r>
      <w:r>
        <w:t xml:space="preserve">specific areas </w:t>
      </w:r>
      <w:r w:rsidR="00E12EE8">
        <w:t xml:space="preserve">experienced </w:t>
      </w:r>
      <w:r>
        <w:t>within the site</w:t>
      </w:r>
      <w:r w:rsidRPr="00556E75">
        <w:t xml:space="preserve"> </w:t>
      </w:r>
      <w:r>
        <w:t>which contain</w:t>
      </w:r>
      <w:r w:rsidR="00E12EE8">
        <w:t>ed</w:t>
      </w:r>
      <w:r>
        <w:t xml:space="preserve"> unusual spatial qualities </w:t>
      </w:r>
      <w:r w:rsidR="00E12EE8">
        <w:t xml:space="preserve">and </w:t>
      </w:r>
      <w:r>
        <w:t xml:space="preserve">identified as </w:t>
      </w:r>
      <w:r w:rsidR="00A101AA">
        <w:t>“</w:t>
      </w:r>
      <w:r w:rsidRPr="00556E75">
        <w:t>architecturally uncanny</w:t>
      </w:r>
      <w:r w:rsidR="00A101AA">
        <w:t>”</w:t>
      </w:r>
      <w:r>
        <w:t xml:space="preserve"> (Vidler, 1992,</w:t>
      </w:r>
      <w:r w:rsidR="002A1461">
        <w:t xml:space="preserve"> </w:t>
      </w:r>
      <w:r>
        <w:t>p3)</w:t>
      </w:r>
      <w:r w:rsidR="00613B01">
        <w:t>,</w:t>
      </w:r>
      <w:r w:rsidR="00BC58D0">
        <w:t xml:space="preserve"> a term which </w:t>
      </w:r>
      <w:r w:rsidR="002B0AD7">
        <w:t xml:space="preserve">Vidler </w:t>
      </w:r>
      <w:r w:rsidR="00BC58D0">
        <w:t>uses to describe</w:t>
      </w:r>
      <w:r w:rsidR="002B0AD7">
        <w:t xml:space="preserve"> architectural structures which produce a sense of “estrangement, alienation, exile and homelessness”</w:t>
      </w:r>
      <w:r w:rsidR="000567F3">
        <w:t xml:space="preserve"> </w:t>
      </w:r>
      <w:r w:rsidR="002B0AD7">
        <w:t xml:space="preserve">(Vidler, 1992, </w:t>
      </w:r>
      <w:proofErr w:type="spellStart"/>
      <w:r w:rsidR="002B0AD7">
        <w:t>p.</w:t>
      </w:r>
      <w:r w:rsidR="00C337D7">
        <w:t>ix</w:t>
      </w:r>
      <w:proofErr w:type="spellEnd"/>
      <w:r w:rsidR="002F3952">
        <w:t>)</w:t>
      </w:r>
      <w:r w:rsidR="00C337D7">
        <w:t xml:space="preserve">. </w:t>
      </w:r>
    </w:p>
    <w:p w14:paraId="7A62219A" w14:textId="77777777" w:rsidR="001B54A7" w:rsidRDefault="001B54A7" w:rsidP="00FA0816">
      <w:pPr>
        <w:jc w:val="both"/>
      </w:pPr>
    </w:p>
    <w:p w14:paraId="21B003AA" w14:textId="483E039F" w:rsidR="001B54A7" w:rsidRPr="00EA63C8" w:rsidRDefault="001B54A7">
      <w:pPr>
        <w:pStyle w:val="Heading2"/>
      </w:pPr>
      <w:bookmarkStart w:id="174" w:name="_Toc79676763"/>
      <w:r>
        <w:t>Walking and Loitering</w:t>
      </w:r>
      <w:bookmarkEnd w:id="174"/>
      <w:r>
        <w:t xml:space="preserve"> </w:t>
      </w:r>
    </w:p>
    <w:p w14:paraId="788947D4" w14:textId="4A221E4C" w:rsidR="001B54A7" w:rsidRDefault="001B54A7" w:rsidP="00613B01">
      <w:pPr>
        <w:spacing w:line="360" w:lineRule="auto"/>
        <w:jc w:val="lowKashida"/>
      </w:pPr>
      <w:r>
        <w:t xml:space="preserve">As </w:t>
      </w:r>
      <w:r w:rsidR="00D42C19">
        <w:t xml:space="preserve">the cultural geographer </w:t>
      </w:r>
      <w:r>
        <w:t xml:space="preserve">Stephen Daniels suggests, </w:t>
      </w:r>
      <w:r w:rsidRPr="002C0D22">
        <w:t xml:space="preserve">fieldwork approaches can offer rich and varied </w:t>
      </w:r>
      <w:r>
        <w:t xml:space="preserve">experiences. </w:t>
      </w:r>
      <w:r w:rsidRPr="003F1ACC">
        <w:t>The</w:t>
      </w:r>
      <w:r>
        <w:t xml:space="preserve"> onsite </w:t>
      </w:r>
      <w:r w:rsidRPr="003F1ACC">
        <w:t xml:space="preserve">research activities </w:t>
      </w:r>
      <w:r>
        <w:t>for this study began</w:t>
      </w:r>
      <w:r w:rsidRPr="003F1ACC">
        <w:t xml:space="preserve"> by taking walks around the </w:t>
      </w:r>
      <w:r>
        <w:t>complex</w:t>
      </w:r>
      <w:r w:rsidRPr="003F1ACC">
        <w:t xml:space="preserve"> at different times of the day and night, to </w:t>
      </w:r>
      <w:r>
        <w:t xml:space="preserve">reacquaint myself with its topography and visually </w:t>
      </w:r>
      <w:r w:rsidRPr="003F1ACC">
        <w:t xml:space="preserve">experience how the </w:t>
      </w:r>
      <w:r>
        <w:t>Centre had changed in terms of the layout, décor and retailers</w:t>
      </w:r>
      <w:r w:rsidRPr="003F1ACC">
        <w:t xml:space="preserve">. </w:t>
      </w:r>
      <w:r>
        <w:t xml:space="preserve">Through these forays I noted that the original plan of the </w:t>
      </w:r>
      <w:r w:rsidR="00192221">
        <w:t>C</w:t>
      </w:r>
      <w:r>
        <w:t>entre had remained very much the same, however the décor and retailers had changed considerably. The walks also offered a kinaesthetic encounter with place providing an intimate and felt experience, which captured the textures, sensations and sounds (Lippard, 1997), that would be unattainable through surveying a plan or photograph of the Centre. To know</w:t>
      </w:r>
      <w:r w:rsidRPr="003F1ACC">
        <w:t xml:space="preserve"> a place requires a degree of familiarity</w:t>
      </w:r>
      <w:r>
        <w:t xml:space="preserve"> (Yi-Fu Tuan, 2007)</w:t>
      </w:r>
      <w:r w:rsidRPr="003F1ACC">
        <w:t>, subjects can be identified through a gradual process of time spent ‘in place’, discovering hidden or obscured narratives and experiencing differing textural qualities of space.</w:t>
      </w:r>
      <w:r w:rsidRPr="000E5407">
        <w:t xml:space="preserve"> </w:t>
      </w:r>
      <w:r>
        <w:t>For these reasons, i</w:t>
      </w:r>
      <w:r w:rsidRPr="003F1ACC">
        <w:t>t felt important to re-fam</w:t>
      </w:r>
      <w:r>
        <w:t>iliarise</w:t>
      </w:r>
      <w:r w:rsidRPr="003F1ACC">
        <w:t xml:space="preserve"> </w:t>
      </w:r>
      <w:r>
        <w:t xml:space="preserve">myself with </w:t>
      </w:r>
      <w:r w:rsidRPr="003F1ACC">
        <w:t xml:space="preserve">the </w:t>
      </w:r>
      <w:r>
        <w:t>Centre</w:t>
      </w:r>
      <w:r w:rsidRPr="003F1ACC">
        <w:t xml:space="preserve">, to acknowledge </w:t>
      </w:r>
      <w:r>
        <w:t xml:space="preserve">that this was no longer the place of my childhood memories due to the many </w:t>
      </w:r>
      <w:r w:rsidRPr="003F1ACC">
        <w:t xml:space="preserve">alterations which had </w:t>
      </w:r>
      <w:r>
        <w:t>been carried out over the years</w:t>
      </w:r>
      <w:r w:rsidRPr="003F1ACC">
        <w:t xml:space="preserve">. </w:t>
      </w:r>
      <w:r>
        <w:t>Whilst v</w:t>
      </w:r>
      <w:r w:rsidRPr="003F1ACC">
        <w:t xml:space="preserve">isits prior to this </w:t>
      </w:r>
      <w:r>
        <w:t xml:space="preserve">study </w:t>
      </w:r>
      <w:r w:rsidRPr="003F1ACC">
        <w:t xml:space="preserve">were driven by necessity, with movement across the site </w:t>
      </w:r>
      <w:r>
        <w:t>motivated by</w:t>
      </w:r>
      <w:r w:rsidRPr="003F1ACC">
        <w:t xml:space="preserve"> </w:t>
      </w:r>
      <w:r>
        <w:t xml:space="preserve">need, these research visits were less determined and were </w:t>
      </w:r>
      <w:r w:rsidRPr="003F1ACC">
        <w:t xml:space="preserve">guided by </w:t>
      </w:r>
      <w:r>
        <w:t xml:space="preserve">a </w:t>
      </w:r>
      <w:r w:rsidRPr="003F1ACC">
        <w:t>curiosity</w:t>
      </w:r>
      <w:r>
        <w:t xml:space="preserve"> to reveal a different perspective</w:t>
      </w:r>
      <w:r w:rsidRPr="003F1ACC">
        <w:t xml:space="preserve">, recording </w:t>
      </w:r>
      <w:r>
        <w:t>events spontaneously</w:t>
      </w:r>
      <w:r w:rsidRPr="003F1ACC">
        <w:t xml:space="preserve"> </w:t>
      </w:r>
      <w:r>
        <w:t xml:space="preserve">with </w:t>
      </w:r>
      <w:r w:rsidRPr="003F1ACC">
        <w:t>a camera</w:t>
      </w:r>
      <w:r>
        <w:t xml:space="preserve">. This approach meant becoming both an insider and outsider, stepping outside of the role of consumer, whilst remaining sensitive and close to events on the ground through personal experience, conducting a reflective examination of the culture from within, as a </w:t>
      </w:r>
      <w:r w:rsidR="00220961">
        <w:t>‘</w:t>
      </w:r>
      <w:r>
        <w:t>participant observer</w:t>
      </w:r>
      <w:r w:rsidR="00220961">
        <w:t>’</w:t>
      </w:r>
      <w:r>
        <w:t>.</w:t>
      </w:r>
      <w:r w:rsidR="00613B01" w:rsidRPr="00613B01">
        <w:rPr>
          <w:sz w:val="20"/>
          <w:szCs w:val="20"/>
        </w:rPr>
        <w:t xml:space="preserve"> </w:t>
      </w:r>
      <w:r w:rsidR="00613B01" w:rsidRPr="00613B01">
        <w:t>Participant observation is an ethnographic method in which the researcher closely participates in the culture under investigation for a limited time after which the observer returns home to analyse the data in accordance with current ethnographic theory</w:t>
      </w:r>
      <w:r w:rsidR="00613B01">
        <w:t>.</w:t>
      </w:r>
      <w:r>
        <w:t xml:space="preserve"> The artist and anthropologist Susan Hiller expressed her unease with such an approach which she suggested distanced the observer from the subject by prioritising the objective over the subjective. In this approach, Hiller identified an</w:t>
      </w:r>
      <w:r w:rsidR="00972CB5">
        <w:t>:</w:t>
      </w:r>
    </w:p>
    <w:p w14:paraId="45957D43" w14:textId="77777777" w:rsidR="001B54A7" w:rsidRDefault="001B54A7" w:rsidP="00573E58">
      <w:pPr>
        <w:jc w:val="both"/>
      </w:pPr>
    </w:p>
    <w:p w14:paraId="12F346E3" w14:textId="33E603E3" w:rsidR="001B54A7" w:rsidRDefault="001B54A7" w:rsidP="00573E58">
      <w:pPr>
        <w:ind w:left="432" w:right="432"/>
        <w:jc w:val="both"/>
      </w:pPr>
      <w:r>
        <w:t>ideological split, that creates a hierarchy which locates embodied knowledge and the contradictions of lived experience “below” the abstractions of overarching theory (Hill</w:t>
      </w:r>
      <w:r w:rsidR="002D6851">
        <w:t>e</w:t>
      </w:r>
      <w:r>
        <w:t>r cited in Bell, 2019)</w:t>
      </w:r>
      <w:r w:rsidR="00377E5C">
        <w:t>.</w:t>
      </w:r>
    </w:p>
    <w:p w14:paraId="19F33A40" w14:textId="77777777" w:rsidR="001B54A7" w:rsidRDefault="001B54A7" w:rsidP="00573E58">
      <w:pPr>
        <w:jc w:val="both"/>
      </w:pPr>
    </w:p>
    <w:p w14:paraId="230E5D2D" w14:textId="623E012A" w:rsidR="001B54A7" w:rsidRDefault="001B54A7" w:rsidP="00613B01">
      <w:pPr>
        <w:spacing w:line="360" w:lineRule="auto"/>
        <w:jc w:val="both"/>
      </w:pPr>
      <w:r>
        <w:t>Being mindful of this issue, my activities in the Centre responded more to the subjective and phenomenological encounter of place, using the experience and collected images to aid the production of paintings in terms of form and colour relationships. These approaches involved</w:t>
      </w:r>
      <w:r w:rsidRPr="003F1ACC">
        <w:t xml:space="preserve"> continuous perceptual adjustments </w:t>
      </w:r>
      <w:r>
        <w:t>in which</w:t>
      </w:r>
      <w:r w:rsidRPr="003F1ACC">
        <w:t xml:space="preserve"> </w:t>
      </w:r>
      <w:r>
        <w:t>my engagement</w:t>
      </w:r>
      <w:r w:rsidRPr="003F1ACC">
        <w:t xml:space="preserve"> </w:t>
      </w:r>
      <w:r>
        <w:t xml:space="preserve">with place </w:t>
      </w:r>
      <w:r w:rsidRPr="003F1ACC">
        <w:t>moved</w:t>
      </w:r>
      <w:r>
        <w:t xml:space="preserve"> between the architectural</w:t>
      </w:r>
      <w:r w:rsidRPr="003F1ACC">
        <w:t xml:space="preserve"> and material</w:t>
      </w:r>
      <w:r w:rsidR="008323CE">
        <w:t>,</w:t>
      </w:r>
      <w:r w:rsidRPr="003F1ACC">
        <w:t xml:space="preserve"> </w:t>
      </w:r>
      <w:r>
        <w:t>to the sensory</w:t>
      </w:r>
      <w:r w:rsidR="008323CE">
        <w:t>,</w:t>
      </w:r>
      <w:r>
        <w:t xml:space="preserve"> and the</w:t>
      </w:r>
      <w:r w:rsidRPr="003F1ACC">
        <w:t xml:space="preserve"> </w:t>
      </w:r>
      <w:r>
        <w:t xml:space="preserve">observation of varied </w:t>
      </w:r>
      <w:r w:rsidRPr="003F1ACC">
        <w:t xml:space="preserve">social </w:t>
      </w:r>
      <w:r>
        <w:t xml:space="preserve">exchanges and interactions of people, things and </w:t>
      </w:r>
      <w:r w:rsidRPr="003F1ACC">
        <w:t>place</w:t>
      </w:r>
      <w:r>
        <w:t xml:space="preserve"> found within the </w:t>
      </w:r>
      <w:r w:rsidR="00192221">
        <w:t>C</w:t>
      </w:r>
      <w:r>
        <w:t>entre</w:t>
      </w:r>
      <w:r w:rsidRPr="003F1ACC">
        <w:t>. This</w:t>
      </w:r>
      <w:r>
        <w:t xml:space="preserve"> shift</w:t>
      </w:r>
      <w:r w:rsidRPr="003F1ACC">
        <w:t xml:space="preserve"> </w:t>
      </w:r>
      <w:r>
        <w:t>in</w:t>
      </w:r>
      <w:r w:rsidRPr="003F1ACC">
        <w:t xml:space="preserve"> </w:t>
      </w:r>
      <w:r>
        <w:t>perception</w:t>
      </w:r>
      <w:r w:rsidRPr="003F1ACC">
        <w:t xml:space="preserve"> </w:t>
      </w:r>
      <w:r>
        <w:t xml:space="preserve">has </w:t>
      </w:r>
      <w:r w:rsidRPr="003F1ACC">
        <w:t>parallels with Heideg</w:t>
      </w:r>
      <w:r>
        <w:t xml:space="preserve">ger’s understanding of </w:t>
      </w:r>
      <w:r w:rsidRPr="00716C59">
        <w:t>Dasein</w:t>
      </w:r>
      <w:r w:rsidR="00613B01">
        <w:t xml:space="preserve"> or</w:t>
      </w:r>
      <w:r>
        <w:t xml:space="preserve"> </w:t>
      </w:r>
      <w:r w:rsidRPr="003F1ACC">
        <w:t>being in th</w:t>
      </w:r>
      <w:r>
        <w:t>e world</w:t>
      </w:r>
      <w:r w:rsidR="00613B01">
        <w:t>, a term Heidegger uses to</w:t>
      </w:r>
      <w:r w:rsidR="00613B01" w:rsidRPr="00613B01">
        <w:t xml:space="preserve"> ground the body in a place, emphasising an entwined relationship between ourselves and our environment</w:t>
      </w:r>
      <w:r>
        <w:t>. Heidegger distinguished two states of Dasein</w:t>
      </w:r>
      <w:r w:rsidR="008323CE">
        <w:t>:</w:t>
      </w:r>
      <w:r w:rsidRPr="003F1ACC">
        <w:t xml:space="preserve"> one</w:t>
      </w:r>
      <w:r w:rsidR="008323CE">
        <w:t>,</w:t>
      </w:r>
      <w:r w:rsidRPr="003F1ACC">
        <w:t xml:space="preserve"> attentive to </w:t>
      </w:r>
      <w:r>
        <w:t xml:space="preserve">the </w:t>
      </w:r>
      <w:r w:rsidRPr="003F1ACC">
        <w:t>everyday concerns of living</w:t>
      </w:r>
      <w:r>
        <w:t>, the other offering</w:t>
      </w:r>
      <w:r w:rsidRPr="003F1ACC">
        <w:t xml:space="preserve"> new possibilities of revealing through a</w:t>
      </w:r>
      <w:r>
        <w:t xml:space="preserve"> detachment from the everyday and an</w:t>
      </w:r>
      <w:r w:rsidRPr="003F1ACC">
        <w:t xml:space="preserve"> openness to </w:t>
      </w:r>
      <w:r w:rsidR="00973F48">
        <w:t>‘</w:t>
      </w:r>
      <w:r w:rsidRPr="003F1ACC">
        <w:t>what is</w:t>
      </w:r>
      <w:r w:rsidR="00973F48">
        <w:t>’</w:t>
      </w:r>
      <w:r w:rsidRPr="003F1ACC">
        <w:t xml:space="preserve">. To achieve such openness requires </w:t>
      </w:r>
      <w:r>
        <w:t>the suspension of</w:t>
      </w:r>
      <w:r w:rsidRPr="003F1ACC">
        <w:t xml:space="preserve"> socially and culturally structured activities, escaping what</w:t>
      </w:r>
      <w:r>
        <w:t xml:space="preserve"> Barbara Bolt describes as the “</w:t>
      </w:r>
      <w:r w:rsidRPr="003F1ACC">
        <w:t>matrix of possibilities and limitations that set standar</w:t>
      </w:r>
      <w:r>
        <w:t>ds for how we move in the world”</w:t>
      </w:r>
      <w:r w:rsidRPr="003F1ACC">
        <w:t xml:space="preserve"> (2011, p29)</w:t>
      </w:r>
      <w:r>
        <w:t xml:space="preserve">, allowing an </w:t>
      </w:r>
      <w:r w:rsidRPr="003F1ACC">
        <w:t xml:space="preserve">authentic experience </w:t>
      </w:r>
      <w:r>
        <w:t>situated outside of</w:t>
      </w:r>
      <w:r w:rsidRPr="003F1ACC">
        <w:t xml:space="preserve"> the everyday.</w:t>
      </w:r>
      <w:r>
        <w:t xml:space="preserve"> </w:t>
      </w:r>
    </w:p>
    <w:p w14:paraId="79195C77" w14:textId="77777777" w:rsidR="001B54A7" w:rsidRPr="003F1ACC" w:rsidRDefault="001B54A7" w:rsidP="00FA0816">
      <w:pPr>
        <w:jc w:val="both"/>
      </w:pPr>
    </w:p>
    <w:p w14:paraId="5CFD2841" w14:textId="77777777" w:rsidR="001B54A7" w:rsidRDefault="001B54A7" w:rsidP="00591EB4">
      <w:pPr>
        <w:jc w:val="center"/>
        <w:rPr>
          <w:sz w:val="20"/>
          <w:szCs w:val="20"/>
        </w:rPr>
      </w:pPr>
      <w:r>
        <w:rPr>
          <w:noProof/>
        </w:rPr>
        <w:drawing>
          <wp:inline distT="0" distB="0" distL="0" distR="0" wp14:anchorId="16BF379F" wp14:editId="3B92E443">
            <wp:extent cx="4339122" cy="5388356"/>
            <wp:effectExtent l="0" t="0" r="4445" b="0"/>
            <wp:docPr id="62" name="Picture 62" descr="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05">
                      <a:extLst>
                        <a:ext uri="{28A0092B-C50C-407E-A947-70E740481C1C}">
                          <a14:useLocalDpi xmlns:a14="http://schemas.microsoft.com/office/drawing/2010/main"/>
                        </a:ext>
                      </a:extLst>
                    </a:blip>
                    <a:stretch>
                      <a:fillRect/>
                    </a:stretch>
                  </pic:blipFill>
                  <pic:spPr>
                    <a:xfrm>
                      <a:off x="0" y="0"/>
                      <a:ext cx="4432176" cy="5503911"/>
                    </a:xfrm>
                    <a:prstGeom prst="rect">
                      <a:avLst/>
                    </a:prstGeom>
                  </pic:spPr>
                </pic:pic>
              </a:graphicData>
            </a:graphic>
          </wp:inline>
        </w:drawing>
      </w:r>
    </w:p>
    <w:p w14:paraId="74FC11DF" w14:textId="77777777" w:rsidR="00C55B08" w:rsidRDefault="00C55B08" w:rsidP="00591EB4">
      <w:pPr>
        <w:jc w:val="center"/>
        <w:rPr>
          <w:sz w:val="20"/>
          <w:szCs w:val="20"/>
        </w:rPr>
      </w:pPr>
    </w:p>
    <w:p w14:paraId="1264C4A3" w14:textId="38340908" w:rsidR="001B54A7" w:rsidRPr="00947AFC" w:rsidRDefault="00E765F7">
      <w:pPr>
        <w:pStyle w:val="Caption"/>
      </w:pPr>
      <w:bookmarkStart w:id="175" w:name="_Toc75431191"/>
      <w:bookmarkStart w:id="176" w:name="_Toc79676631"/>
      <w:r>
        <w:t xml:space="preserve">Fig </w:t>
      </w:r>
      <w:r w:rsidR="009C1D65">
        <w:fldChar w:fldCharType="begin"/>
      </w:r>
      <w:r w:rsidR="009C1D65">
        <w:instrText xml:space="preserve"> SEQ Figure \* ARABIC </w:instrText>
      </w:r>
      <w:r w:rsidR="009C1D65">
        <w:fldChar w:fldCharType="separate"/>
      </w:r>
      <w:r w:rsidR="00621E7F">
        <w:rPr>
          <w:noProof/>
        </w:rPr>
        <w:t>85</w:t>
      </w:r>
      <w:r w:rsidR="009C1D65">
        <w:rPr>
          <w:noProof/>
        </w:rPr>
        <w:fldChar w:fldCharType="end"/>
      </w:r>
      <w:r>
        <w:t xml:space="preserve">. </w:t>
      </w:r>
      <w:r w:rsidRPr="00F9419B">
        <w:t>Stone</w:t>
      </w:r>
      <w:r>
        <w:t>, A. 2020.</w:t>
      </w:r>
      <w:r w:rsidRPr="00F9419B">
        <w:t xml:space="preserve"> </w:t>
      </w:r>
      <w:r w:rsidRPr="000A0750">
        <w:rPr>
          <w:i/>
          <w:iCs/>
        </w:rPr>
        <w:t>Caution</w:t>
      </w:r>
      <w:r>
        <w:t>. [</w:t>
      </w:r>
      <w:r w:rsidRPr="00F9419B">
        <w:t>Oil on canvas</w:t>
      </w:r>
      <w:r>
        <w:t>].</w:t>
      </w:r>
      <w:r w:rsidRPr="00F9419B">
        <w:t>88cm x 107cm</w:t>
      </w:r>
      <w:r>
        <w:t>.</w:t>
      </w:r>
      <w:bookmarkEnd w:id="175"/>
      <w:bookmarkEnd w:id="176"/>
    </w:p>
    <w:p w14:paraId="05467BD2" w14:textId="20691206" w:rsidR="00C55B08" w:rsidRDefault="00BD2440" w:rsidP="00480192">
      <w:pPr>
        <w:jc w:val="center"/>
      </w:pPr>
      <w:r>
        <w:rPr>
          <w:noProof/>
        </w:rPr>
        <w:drawing>
          <wp:inline distT="0" distB="0" distL="0" distR="0" wp14:anchorId="4FC64157" wp14:editId="03C58BFD">
            <wp:extent cx="4956763" cy="3712210"/>
            <wp:effectExtent l="0" t="0" r="0" b="0"/>
            <wp:docPr id="49" name="Picture 49" descr="images/P109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P1090879.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4970804" cy="3722725"/>
                    </a:xfrm>
                    <a:prstGeom prst="rect">
                      <a:avLst/>
                    </a:prstGeom>
                    <a:noFill/>
                    <a:ln>
                      <a:noFill/>
                    </a:ln>
                  </pic:spPr>
                </pic:pic>
              </a:graphicData>
            </a:graphic>
          </wp:inline>
        </w:drawing>
      </w:r>
      <w:r w:rsidRPr="003F1ACC" w:rsidDel="00476106">
        <w:rPr>
          <w:noProof/>
        </w:rPr>
        <w:t xml:space="preserve"> </w:t>
      </w:r>
      <w:r w:rsidR="001B54A7">
        <w:t xml:space="preserve">   </w:t>
      </w:r>
    </w:p>
    <w:p w14:paraId="46BF9E90" w14:textId="7C08D8AA" w:rsidR="009B28EF" w:rsidRDefault="001B54A7" w:rsidP="00480192">
      <w:pPr>
        <w:jc w:val="center"/>
      </w:pPr>
      <w:r>
        <w:t xml:space="preserve">    </w:t>
      </w:r>
    </w:p>
    <w:p w14:paraId="1B9D8A78" w14:textId="1E80613B" w:rsidR="009B28EF" w:rsidRDefault="00E765F7">
      <w:pPr>
        <w:pStyle w:val="Caption"/>
      </w:pPr>
      <w:bookmarkStart w:id="177" w:name="_Toc75431192"/>
      <w:bookmarkStart w:id="178" w:name="_Toc79676632"/>
      <w:r>
        <w:t xml:space="preserve">Fig </w:t>
      </w:r>
      <w:r w:rsidR="009C1D65">
        <w:fldChar w:fldCharType="begin"/>
      </w:r>
      <w:r w:rsidR="009C1D65">
        <w:instrText xml:space="preserve"> SEQ Figure \* ARABIC </w:instrText>
      </w:r>
      <w:r w:rsidR="009C1D65">
        <w:fldChar w:fldCharType="separate"/>
      </w:r>
      <w:r w:rsidR="00621E7F">
        <w:rPr>
          <w:noProof/>
        </w:rPr>
        <w:t>86</w:t>
      </w:r>
      <w:r w:rsidR="009C1D65">
        <w:rPr>
          <w:noProof/>
        </w:rPr>
        <w:fldChar w:fldCharType="end"/>
      </w:r>
      <w:r>
        <w:t xml:space="preserve">. Stone, A.2017. </w:t>
      </w:r>
      <w:r w:rsidRPr="000A0750">
        <w:rPr>
          <w:i/>
          <w:iCs/>
        </w:rPr>
        <w:t>Threshold.</w:t>
      </w:r>
      <w:r>
        <w:t xml:space="preserve"> [</w:t>
      </w:r>
      <w:r w:rsidRPr="00F9419B">
        <w:t>Photograph</w:t>
      </w:r>
      <w:r>
        <w:t xml:space="preserve">]. </w:t>
      </w:r>
      <w:r w:rsidRPr="00F9419B">
        <w:t>Merrion Centre</w:t>
      </w:r>
      <w:bookmarkEnd w:id="177"/>
      <w:bookmarkEnd w:id="178"/>
    </w:p>
    <w:p w14:paraId="05D5DE8F" w14:textId="77777777" w:rsidR="009B28EF" w:rsidRDefault="009B28EF" w:rsidP="00F9419B"/>
    <w:p w14:paraId="3ED860AE" w14:textId="4032E6BC" w:rsidR="001B54A7" w:rsidRPr="003F1ACC" w:rsidRDefault="001B54A7" w:rsidP="00480192">
      <w:pPr>
        <w:jc w:val="center"/>
      </w:pPr>
      <w:r>
        <w:t xml:space="preserve"> </w:t>
      </w:r>
      <w:r w:rsidRPr="003F1ACC">
        <w:rPr>
          <w:noProof/>
        </w:rPr>
        <w:drawing>
          <wp:inline distT="0" distB="0" distL="0" distR="0" wp14:anchorId="56766935" wp14:editId="3DBF77C8">
            <wp:extent cx="4856819" cy="3594826"/>
            <wp:effectExtent l="0" t="0" r="0" b="12065"/>
            <wp:docPr id="4" name="Picture 4" descr="everything%20PHD/shopping%20precinct/window%20ref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rything%20PHD/shopping%20precinct/window%20reflection.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974495" cy="3681925"/>
                    </a:xfrm>
                    <a:prstGeom prst="rect">
                      <a:avLst/>
                    </a:prstGeom>
                    <a:noFill/>
                    <a:ln>
                      <a:noFill/>
                    </a:ln>
                  </pic:spPr>
                </pic:pic>
              </a:graphicData>
            </a:graphic>
          </wp:inline>
        </w:drawing>
      </w:r>
    </w:p>
    <w:p w14:paraId="0E01C749" w14:textId="77777777" w:rsidR="001B54A7" w:rsidRDefault="001B54A7" w:rsidP="00480192">
      <w:pPr>
        <w:jc w:val="both"/>
        <w:rPr>
          <w:sz w:val="20"/>
          <w:szCs w:val="20"/>
        </w:rPr>
      </w:pPr>
    </w:p>
    <w:p w14:paraId="2B0C29E6" w14:textId="083B3B0B" w:rsidR="001B54A7" w:rsidRDefault="00E765F7">
      <w:pPr>
        <w:pStyle w:val="Caption"/>
      </w:pPr>
      <w:bookmarkStart w:id="179" w:name="_Toc75431193"/>
      <w:bookmarkStart w:id="180" w:name="_Toc79676633"/>
      <w:r>
        <w:t xml:space="preserve">Fig </w:t>
      </w:r>
      <w:r w:rsidR="009C1D65">
        <w:fldChar w:fldCharType="begin"/>
      </w:r>
      <w:r w:rsidR="009C1D65">
        <w:instrText xml:space="preserve"> SEQ Figure \* ARABIC </w:instrText>
      </w:r>
      <w:r w:rsidR="009C1D65">
        <w:fldChar w:fldCharType="separate"/>
      </w:r>
      <w:r w:rsidR="00621E7F">
        <w:rPr>
          <w:noProof/>
        </w:rPr>
        <w:t>87</w:t>
      </w:r>
      <w:r w:rsidR="009C1D65">
        <w:rPr>
          <w:noProof/>
        </w:rPr>
        <w:fldChar w:fldCharType="end"/>
      </w:r>
      <w:r>
        <w:t xml:space="preserve">. Stone, A.2017. </w:t>
      </w:r>
      <w:r>
        <w:rPr>
          <w:i/>
          <w:iCs/>
        </w:rPr>
        <w:t>Reflection</w:t>
      </w:r>
      <w:r w:rsidRPr="003E629C">
        <w:rPr>
          <w:i/>
          <w:iCs/>
        </w:rPr>
        <w:t>.</w:t>
      </w:r>
      <w:r>
        <w:t xml:space="preserve"> [</w:t>
      </w:r>
      <w:r w:rsidRPr="00F9419B">
        <w:t>Photograph</w:t>
      </w:r>
      <w:r>
        <w:t xml:space="preserve">]. </w:t>
      </w:r>
      <w:r w:rsidRPr="00F9419B">
        <w:t>Merrion Centre</w:t>
      </w:r>
      <w:bookmarkEnd w:id="179"/>
      <w:bookmarkEnd w:id="180"/>
    </w:p>
    <w:p w14:paraId="0CB0363F" w14:textId="77777777" w:rsidR="001B54A7" w:rsidRDefault="001B54A7" w:rsidP="00480192">
      <w:pPr>
        <w:spacing w:line="360" w:lineRule="auto"/>
        <w:jc w:val="center"/>
      </w:pPr>
      <w:r>
        <w:rPr>
          <w:noProof/>
        </w:rPr>
        <w:drawing>
          <wp:inline distT="0" distB="0" distL="0" distR="0" wp14:anchorId="2CED1E03" wp14:editId="37B8303B">
            <wp:extent cx="5011584" cy="4003040"/>
            <wp:effectExtent l="0" t="0" r="0" b="10160"/>
            <wp:docPr id="64" name="Picture 64" descr="ro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08">
                      <a:extLst>
                        <a:ext uri="{28A0092B-C50C-407E-A947-70E740481C1C}">
                          <a14:useLocalDpi xmlns:a14="http://schemas.microsoft.com/office/drawing/2010/main"/>
                        </a:ext>
                      </a:extLst>
                    </a:blip>
                    <a:stretch>
                      <a:fillRect/>
                    </a:stretch>
                  </pic:blipFill>
                  <pic:spPr>
                    <a:xfrm>
                      <a:off x="0" y="0"/>
                      <a:ext cx="5016906" cy="4007291"/>
                    </a:xfrm>
                    <a:prstGeom prst="rect">
                      <a:avLst/>
                    </a:prstGeom>
                  </pic:spPr>
                </pic:pic>
              </a:graphicData>
            </a:graphic>
          </wp:inline>
        </w:drawing>
      </w:r>
    </w:p>
    <w:p w14:paraId="1625FF65" w14:textId="233CB811" w:rsidR="001B54A7" w:rsidRPr="003F1ACC" w:rsidRDefault="00E765F7">
      <w:pPr>
        <w:pStyle w:val="Caption"/>
      </w:pPr>
      <w:bookmarkStart w:id="181" w:name="_Toc75431194"/>
      <w:bookmarkStart w:id="182" w:name="_Toc79676634"/>
      <w:r>
        <w:t xml:space="preserve">Fig </w:t>
      </w:r>
      <w:r w:rsidR="009C1D65">
        <w:fldChar w:fldCharType="begin"/>
      </w:r>
      <w:r w:rsidR="009C1D65">
        <w:instrText xml:space="preserve"> SEQ Figure \* ARABIC </w:instrText>
      </w:r>
      <w:r w:rsidR="009C1D65">
        <w:fldChar w:fldCharType="separate"/>
      </w:r>
      <w:r w:rsidR="00621E7F">
        <w:rPr>
          <w:noProof/>
        </w:rPr>
        <w:t>88</w:t>
      </w:r>
      <w:r w:rsidR="009C1D65">
        <w:rPr>
          <w:noProof/>
        </w:rPr>
        <w:fldChar w:fldCharType="end"/>
      </w:r>
      <w:r>
        <w:t xml:space="preserve">. Stone, A. 2020. </w:t>
      </w:r>
      <w:r w:rsidRPr="000A0750">
        <w:rPr>
          <w:i/>
          <w:iCs/>
        </w:rPr>
        <w:t>Looking up</w:t>
      </w:r>
      <w:r>
        <w:t>. [</w:t>
      </w:r>
      <w:r w:rsidRPr="00F9419B">
        <w:t>Oil on canvas</w:t>
      </w:r>
      <w:r>
        <w:t xml:space="preserve">]. </w:t>
      </w:r>
      <w:r w:rsidRPr="00F9419B">
        <w:t>88cm x 107cm</w:t>
      </w:r>
      <w:bookmarkEnd w:id="181"/>
      <w:bookmarkEnd w:id="182"/>
    </w:p>
    <w:p w14:paraId="4BF1AB6B" w14:textId="47A5EA95" w:rsidR="001B54A7" w:rsidRDefault="001B54A7" w:rsidP="00017CCB">
      <w:pPr>
        <w:spacing w:line="360" w:lineRule="auto"/>
        <w:jc w:val="both"/>
      </w:pPr>
      <w:r w:rsidRPr="003F1ACC">
        <w:t xml:space="preserve">To enable such </w:t>
      </w:r>
      <w:r>
        <w:t xml:space="preserve">new perspectives </w:t>
      </w:r>
      <w:r w:rsidRPr="003F1ACC">
        <w:t xml:space="preserve">of </w:t>
      </w:r>
      <w:r>
        <w:t>place</w:t>
      </w:r>
      <w:r w:rsidRPr="003F1ACC">
        <w:t xml:space="preserve"> </w:t>
      </w:r>
      <w:r>
        <w:t xml:space="preserve">through </w:t>
      </w:r>
      <w:r w:rsidRPr="003F1ACC">
        <w:t xml:space="preserve">these walks around the </w:t>
      </w:r>
      <w:r w:rsidR="00192221">
        <w:t>C</w:t>
      </w:r>
      <w:r w:rsidRPr="003F1ACC">
        <w:t>entre, I chose to employ Psychogeographic</w:t>
      </w:r>
      <w:r>
        <w:rPr>
          <w:vertAlign w:val="superscript"/>
        </w:rPr>
        <w:t xml:space="preserve"> </w:t>
      </w:r>
      <w:r w:rsidRPr="003F1ACC">
        <w:t xml:space="preserve">tactics </w:t>
      </w:r>
      <w:r>
        <w:t>of</w:t>
      </w:r>
      <w:r w:rsidRPr="003F1ACC">
        <w:t xml:space="preserve"> t</w:t>
      </w:r>
      <w:r>
        <w:t xml:space="preserve">he </w:t>
      </w:r>
      <w:r w:rsidR="00017CCB">
        <w:t xml:space="preserve">derive, </w:t>
      </w:r>
      <w:r w:rsidR="00017CCB" w:rsidRPr="00017CCB">
        <w:t xml:space="preserve">a playful </w:t>
      </w:r>
      <w:r w:rsidR="00017CCB">
        <w:t xml:space="preserve">walking </w:t>
      </w:r>
      <w:r w:rsidR="00017CCB" w:rsidRPr="00017CCB">
        <w:t xml:space="preserve">strategy in which, “chance encounters and uncanny resonances could disrupt dominant ways of seeing and potentially reveal the marvellous buried within the everyday” (Richardson </w:t>
      </w:r>
      <w:r w:rsidR="002A091E">
        <w:t xml:space="preserve">cited </w:t>
      </w:r>
      <w:r w:rsidR="00017CCB" w:rsidRPr="00017CCB">
        <w:t>in Pinder, D. 2005, p</w:t>
      </w:r>
      <w:r w:rsidR="002A091E">
        <w:t>.</w:t>
      </w:r>
      <w:r w:rsidR="00017CCB" w:rsidRPr="00017CCB">
        <w:t>4)</w:t>
      </w:r>
      <w:r w:rsidRPr="003F1ACC">
        <w:t xml:space="preserve">. These </w:t>
      </w:r>
      <w:r>
        <w:t xml:space="preserve">were unplanned </w:t>
      </w:r>
      <w:r w:rsidRPr="003F1ACC">
        <w:t xml:space="preserve">drifts through the site </w:t>
      </w:r>
      <w:r>
        <w:t xml:space="preserve">which </w:t>
      </w:r>
      <w:r w:rsidRPr="003F1ACC">
        <w:t xml:space="preserve">provoked unexpected encounters, photographing subjects which </w:t>
      </w:r>
      <w:r>
        <w:t>unintentionally captured an absent human presence,</w:t>
      </w:r>
      <w:r w:rsidRPr="003F1ACC">
        <w:t xml:space="preserve"> buil</w:t>
      </w:r>
      <w:r>
        <w:t>ding</w:t>
      </w:r>
      <w:r w:rsidRPr="003F1ACC">
        <w:t xml:space="preserve"> up an archive of images which will be discussed </w:t>
      </w:r>
      <w:r>
        <w:t>further</w:t>
      </w:r>
      <w:r w:rsidRPr="003F1ACC">
        <w:t xml:space="preserve"> in the following chapter </w:t>
      </w:r>
      <w:r>
        <w:t>in relation to</w:t>
      </w:r>
      <w:r w:rsidRPr="003F1ACC">
        <w:t xml:space="preserve"> paintings </w:t>
      </w:r>
      <w:r>
        <w:t xml:space="preserve">developed </w:t>
      </w:r>
      <w:r w:rsidRPr="003F1ACC">
        <w:t>in the studio.</w:t>
      </w:r>
      <w:r>
        <w:t xml:space="preserve"> </w:t>
      </w:r>
      <w:r w:rsidRPr="003F1ACC">
        <w:t xml:space="preserve">The </w:t>
      </w:r>
      <w:r>
        <w:t>paintings and</w:t>
      </w:r>
      <w:r w:rsidRPr="003F1ACC">
        <w:t xml:space="preserve"> pho</w:t>
      </w:r>
      <w:r>
        <w:t>tographs above (</w:t>
      </w:r>
      <w:r w:rsidR="004D1831">
        <w:t>f</w:t>
      </w:r>
      <w:r>
        <w:t>igs</w:t>
      </w:r>
      <w:r w:rsidR="004D1831">
        <w:t xml:space="preserve"> </w:t>
      </w:r>
      <w:r w:rsidR="00241B4A">
        <w:t>85</w:t>
      </w:r>
      <w:r w:rsidR="004D1831">
        <w:t>-</w:t>
      </w:r>
      <w:r w:rsidR="00241B4A">
        <w:t>88</w:t>
      </w:r>
      <w:r>
        <w:t xml:space="preserve">) </w:t>
      </w:r>
      <w:r w:rsidRPr="003F1ACC">
        <w:t>are examples of some of these chance encounters which</w:t>
      </w:r>
      <w:r w:rsidR="00E7694E">
        <w:t>,</w:t>
      </w:r>
      <w:r w:rsidRPr="003F1ACC">
        <w:t xml:space="preserve"> at the time</w:t>
      </w:r>
      <w:r w:rsidR="00E7694E">
        <w:t>,</w:t>
      </w:r>
      <w:r w:rsidRPr="003F1ACC">
        <w:t xml:space="preserve"> </w:t>
      </w:r>
      <w:r w:rsidRPr="00AB54C5">
        <w:t>felt intuitively</w:t>
      </w:r>
      <w:r w:rsidRPr="003F1ACC">
        <w:t xml:space="preserve"> </w:t>
      </w:r>
      <w:r w:rsidR="00FF05A3">
        <w:t xml:space="preserve">important </w:t>
      </w:r>
      <w:r>
        <w:t>moments of the experience. In the painting ‘Caution’</w:t>
      </w:r>
      <w:r w:rsidR="004D1831">
        <w:t xml:space="preserve"> (fig </w:t>
      </w:r>
      <w:r w:rsidR="00241B4A">
        <w:t>85</w:t>
      </w:r>
      <w:r w:rsidR="004D1831">
        <w:t>)</w:t>
      </w:r>
      <w:r>
        <w:t>, t</w:t>
      </w:r>
      <w:r w:rsidRPr="003F1ACC">
        <w:t xml:space="preserve">he yellow slip hazard cone </w:t>
      </w:r>
      <w:r w:rsidR="00FF05A3">
        <w:t>seemed</w:t>
      </w:r>
      <w:r w:rsidR="00FF05A3" w:rsidRPr="003F1ACC">
        <w:t xml:space="preserve"> </w:t>
      </w:r>
      <w:r w:rsidRPr="003F1ACC">
        <w:t xml:space="preserve">particularly </w:t>
      </w:r>
      <w:r w:rsidR="00FF05A3">
        <w:t>significant</w:t>
      </w:r>
      <w:r w:rsidR="00FF05A3" w:rsidRPr="003F1ACC">
        <w:t xml:space="preserve"> </w:t>
      </w:r>
      <w:r w:rsidRPr="003F1ACC">
        <w:t xml:space="preserve">as a sign designating a </w:t>
      </w:r>
      <w:r w:rsidR="00FF05A3" w:rsidRPr="003F1ACC">
        <w:t>po</w:t>
      </w:r>
      <w:r w:rsidR="00FF05A3">
        <w:t>sition</w:t>
      </w:r>
      <w:r w:rsidR="00FF05A3" w:rsidRPr="003F1ACC">
        <w:t xml:space="preserve"> </w:t>
      </w:r>
      <w:r w:rsidRPr="003F1ACC">
        <w:t>at which something had happened, perhaps a</w:t>
      </w:r>
      <w:r>
        <w:t>n</w:t>
      </w:r>
      <w:r w:rsidRPr="003F1ACC">
        <w:t xml:space="preserve"> accidental collision </w:t>
      </w:r>
      <w:r>
        <w:t xml:space="preserve">causing a </w:t>
      </w:r>
      <w:r w:rsidRPr="003F1ACC">
        <w:t xml:space="preserve">spill. Whatever the </w:t>
      </w:r>
      <w:r>
        <w:t>reason</w:t>
      </w:r>
      <w:r w:rsidRPr="003F1ACC">
        <w:t xml:space="preserve">, </w:t>
      </w:r>
      <w:r>
        <w:t>the consequence was the appearance of this bright yellow</w:t>
      </w:r>
      <w:r w:rsidRPr="003F1ACC">
        <w:t xml:space="preserve"> </w:t>
      </w:r>
      <w:r>
        <w:t xml:space="preserve">warning </w:t>
      </w:r>
      <w:r w:rsidRPr="003F1ACC">
        <w:t xml:space="preserve">cone </w:t>
      </w:r>
      <w:r>
        <w:t xml:space="preserve">placed by someone as a sign of potential risk but also readable </w:t>
      </w:r>
      <w:r w:rsidRPr="003F1ACC">
        <w:t>as a</w:t>
      </w:r>
      <w:r>
        <w:t>n index of this past</w:t>
      </w:r>
      <w:r w:rsidRPr="003F1ACC">
        <w:t xml:space="preserve"> incident. </w:t>
      </w:r>
      <w:r>
        <w:t>In this sense, the cone also evokes an absent presence</w:t>
      </w:r>
      <w:r w:rsidR="00FF05A3">
        <w:t xml:space="preserve">, analogous </w:t>
      </w:r>
      <w:r>
        <w:t xml:space="preserve">to the artist’s gesture found within a painting. </w:t>
      </w:r>
      <w:r w:rsidRPr="003F1ACC">
        <w:t xml:space="preserve">Such </w:t>
      </w:r>
      <w:r>
        <w:t>represented moments</w:t>
      </w:r>
      <w:r w:rsidRPr="003F1ACC">
        <w:t xml:space="preserve"> invite</w:t>
      </w:r>
      <w:r>
        <w:t>d</w:t>
      </w:r>
      <w:r w:rsidRPr="003F1ACC">
        <w:t xml:space="preserve"> questions </w:t>
      </w:r>
      <w:r>
        <w:t xml:space="preserve">which will be addressed further in chapter five, </w:t>
      </w:r>
      <w:r w:rsidRPr="003F1ACC">
        <w:t xml:space="preserve">regarding </w:t>
      </w:r>
      <w:r>
        <w:t>photography and painting as an index of real</w:t>
      </w:r>
      <w:r w:rsidR="005970B0">
        <w:t>-</w:t>
      </w:r>
      <w:r>
        <w:t>world events.</w:t>
      </w:r>
    </w:p>
    <w:p w14:paraId="42D09470" w14:textId="77777777" w:rsidR="00017CCB" w:rsidRDefault="00017CCB" w:rsidP="00017CCB">
      <w:pPr>
        <w:spacing w:line="360" w:lineRule="auto"/>
        <w:jc w:val="both"/>
      </w:pPr>
    </w:p>
    <w:p w14:paraId="4495A01A" w14:textId="0D77958C" w:rsidR="009706B4" w:rsidRPr="00CA2FD8" w:rsidRDefault="001B54A7">
      <w:pPr>
        <w:pStyle w:val="Heading2"/>
      </w:pPr>
      <w:bookmarkStart w:id="183" w:name="_Toc79676764"/>
      <w:r w:rsidRPr="00CA2FD8">
        <w:t>Other Spaces</w:t>
      </w:r>
      <w:bookmarkEnd w:id="183"/>
    </w:p>
    <w:p w14:paraId="5D89E7CC" w14:textId="035517C1" w:rsidR="001B54A7" w:rsidRDefault="001B54A7">
      <w:pPr>
        <w:spacing w:line="360" w:lineRule="auto"/>
        <w:jc w:val="both"/>
        <w:outlineLvl w:val="0"/>
      </w:pPr>
      <w:r w:rsidRPr="003F1ACC">
        <w:t xml:space="preserve">The </w:t>
      </w:r>
      <w:r>
        <w:t xml:space="preserve">exit </w:t>
      </w:r>
      <w:r w:rsidRPr="003F1ACC">
        <w:t>door</w:t>
      </w:r>
      <w:r>
        <w:t xml:space="preserve"> in the photograph ‘Threshold’</w:t>
      </w:r>
      <w:r w:rsidRPr="003F1ACC">
        <w:t xml:space="preserve"> (</w:t>
      </w:r>
      <w:r w:rsidR="00FF05A3">
        <w:t>f</w:t>
      </w:r>
      <w:r w:rsidRPr="003F1ACC">
        <w:t>ig</w:t>
      </w:r>
      <w:r w:rsidR="004D1831">
        <w:t xml:space="preserve"> </w:t>
      </w:r>
      <w:r w:rsidR="00241B4A">
        <w:t>86</w:t>
      </w:r>
      <w:r w:rsidRPr="003F1ACC">
        <w:t xml:space="preserve">) </w:t>
      </w:r>
      <w:r>
        <w:t xml:space="preserve">was also a signifier of human presence, as well as a </w:t>
      </w:r>
      <w:r w:rsidRPr="003F1ACC">
        <w:t xml:space="preserve">place of transit </w:t>
      </w:r>
      <w:r>
        <w:t xml:space="preserve">and </w:t>
      </w:r>
      <w:r w:rsidRPr="003F1ACC">
        <w:t>a threshold to an entirely other space</w:t>
      </w:r>
      <w:r>
        <w:t>. However, it</w:t>
      </w:r>
      <w:r w:rsidRPr="003F1ACC">
        <w:t xml:space="preserve"> </w:t>
      </w:r>
      <w:r>
        <w:t xml:space="preserve">was primarily </w:t>
      </w:r>
      <w:r w:rsidRPr="003F1ACC">
        <w:t xml:space="preserve">the tension </w:t>
      </w:r>
      <w:r>
        <w:t>which certain images can create</w:t>
      </w:r>
      <w:r w:rsidRPr="003F1ACC">
        <w:t xml:space="preserve"> between the painted surface and</w:t>
      </w:r>
      <w:r>
        <w:t xml:space="preserve"> the</w:t>
      </w:r>
      <w:r w:rsidRPr="003F1ACC">
        <w:t xml:space="preserve"> illusory space</w:t>
      </w:r>
      <w:r>
        <w:t xml:space="preserve"> of representation which suggested it as a subject. The door presented</w:t>
      </w:r>
      <w:r w:rsidRPr="003F1ACC">
        <w:t xml:space="preserve"> </w:t>
      </w:r>
      <w:r>
        <w:t xml:space="preserve">a </w:t>
      </w:r>
      <w:r w:rsidRPr="003F1ACC">
        <w:t xml:space="preserve">flat </w:t>
      </w:r>
      <w:r>
        <w:t>geometric structure just beyond the picture plane but then reveals</w:t>
      </w:r>
      <w:r w:rsidRPr="003F1ACC">
        <w:t xml:space="preserve"> a deep</w:t>
      </w:r>
      <w:r>
        <w:t>er</w:t>
      </w:r>
      <w:r w:rsidRPr="003F1ACC">
        <w:t xml:space="preserve"> perspective </w:t>
      </w:r>
      <w:r w:rsidR="003D2FAC">
        <w:t>through</w:t>
      </w:r>
      <w:r w:rsidR="003D2FAC" w:rsidRPr="003F1ACC">
        <w:t xml:space="preserve"> </w:t>
      </w:r>
      <w:r w:rsidRPr="003F1ACC">
        <w:t>the semi-transparent glass panels</w:t>
      </w:r>
      <w:r>
        <w:t xml:space="preserve">, creating a </w:t>
      </w:r>
      <w:r w:rsidRPr="003F1ACC">
        <w:t>spatial cont</w:t>
      </w:r>
      <w:r>
        <w:t xml:space="preserve">radiction which both stops and encourages a spatial reading. </w:t>
      </w:r>
      <w:r w:rsidRPr="003F1ACC">
        <w:t>The reflections cau</w:t>
      </w:r>
      <w:r>
        <w:t>ght in the window, in the photograph ‘Reflection’</w:t>
      </w:r>
      <w:r w:rsidR="00C55B08">
        <w:t xml:space="preserve"> </w:t>
      </w:r>
      <w:r>
        <w:t>(fig</w:t>
      </w:r>
      <w:r w:rsidR="004D1831">
        <w:t xml:space="preserve"> </w:t>
      </w:r>
      <w:r w:rsidR="00241B4A">
        <w:t>87</w:t>
      </w:r>
      <w:r>
        <w:t>),</w:t>
      </w:r>
      <w:r w:rsidRPr="003F1ACC">
        <w:t xml:space="preserve"> present a similarly ambiguous space but this time there is </w:t>
      </w:r>
      <w:r>
        <w:t>an</w:t>
      </w:r>
      <w:r w:rsidRPr="003F1ACC">
        <w:t xml:space="preserve"> </w:t>
      </w:r>
      <w:r>
        <w:t xml:space="preserve">interior </w:t>
      </w:r>
      <w:r w:rsidRPr="003F1ACC">
        <w:t xml:space="preserve">depth </w:t>
      </w:r>
      <w:r>
        <w:t>through the glimpsed space behind the window blind</w:t>
      </w:r>
      <w:r w:rsidRPr="003F1ACC">
        <w:t xml:space="preserve"> </w:t>
      </w:r>
      <w:r>
        <w:t xml:space="preserve">and an exterior space reflected from outside of the picture frame, which is </w:t>
      </w:r>
      <w:r w:rsidRPr="003F1ACC">
        <w:t>suggested by the reflection</w:t>
      </w:r>
      <w:r>
        <w:t xml:space="preserve"> of two shadowy figures leaning over a balcony. These figures are barely discernible amongst the other background tones yet perception allows us to correctly interpret these </w:t>
      </w:r>
      <w:r w:rsidR="003D2FAC">
        <w:t xml:space="preserve">vague </w:t>
      </w:r>
      <w:r>
        <w:t>forms as human. The painting ‘Looking up’ (fig</w:t>
      </w:r>
      <w:r w:rsidR="004D1831">
        <w:t xml:space="preserve"> </w:t>
      </w:r>
      <w:r w:rsidR="00241B4A">
        <w:t>88</w:t>
      </w:r>
      <w:r>
        <w:t>) builds upon this idea of reflection and looking through by focusing on the complex architecture of the Centre’s atrium. Unlike ‘Reflection’</w:t>
      </w:r>
      <w:r w:rsidR="00E7694E">
        <w:t>,</w:t>
      </w:r>
      <w:r>
        <w:t xml:space="preserve"> where the eye is held on the surface of the glass, in ‘Looking up’ there is a line of sight to an infinite horizon beyond the structure. The view is then interrupted by both the actual and reflected diagonals of the atrium’s framework, which behave as barriers or hurdles to </w:t>
      </w:r>
      <w:r w:rsidR="003D2FAC">
        <w:t xml:space="preserve">visually </w:t>
      </w:r>
      <w:r>
        <w:t xml:space="preserve">navigate. This </w:t>
      </w:r>
      <w:r w:rsidR="003D2FAC">
        <w:t xml:space="preserve">compositional </w:t>
      </w:r>
      <w:r>
        <w:t xml:space="preserve">awkwardness is furthered by the reflective surfaces </w:t>
      </w:r>
      <w:r w:rsidR="003D2FAC">
        <w:t xml:space="preserve">which </w:t>
      </w:r>
      <w:r>
        <w:t>clad the structure and stop the gaze moving forwards</w:t>
      </w:r>
      <w:r w:rsidR="00E7694E">
        <w:t>,</w:t>
      </w:r>
      <w:r>
        <w:t xml:space="preserve"> instead presenting a space exterior to the framing of the image. This pictorial device acts to immerse the viewer by projecting</w:t>
      </w:r>
      <w:r w:rsidRPr="00672C87">
        <w:t xml:space="preserve"> the image </w:t>
      </w:r>
      <w:r>
        <w:t xml:space="preserve">back </w:t>
      </w:r>
      <w:r w:rsidRPr="00672C87">
        <w:t xml:space="preserve">into the real space of the </w:t>
      </w:r>
      <w:r>
        <w:t xml:space="preserve">spectator, suggesting a space beyond the frame which enfolds the viewer. By encouraging this closer relationship with the viewer, the painting </w:t>
      </w:r>
      <w:r w:rsidR="003D2FAC">
        <w:t xml:space="preserve">seeks to </w:t>
      </w:r>
      <w:r>
        <w:t>disorientat</w:t>
      </w:r>
      <w:r w:rsidR="003D2FAC">
        <w:t>e</w:t>
      </w:r>
      <w:r>
        <w:t xml:space="preserve"> and confus</w:t>
      </w:r>
      <w:r w:rsidR="003D2FAC">
        <w:t>e, as was</w:t>
      </w:r>
      <w:r>
        <w:t xml:space="preserve"> felt through the original </w:t>
      </w:r>
      <w:r w:rsidR="003D2FAC">
        <w:t xml:space="preserve">onsite </w:t>
      </w:r>
      <w:r>
        <w:t xml:space="preserve">experience. </w:t>
      </w:r>
    </w:p>
    <w:p w14:paraId="0E8E74D9" w14:textId="77777777" w:rsidR="001B54A7" w:rsidRDefault="001B54A7" w:rsidP="00FA0816">
      <w:pPr>
        <w:jc w:val="both"/>
      </w:pPr>
    </w:p>
    <w:p w14:paraId="0A25665A" w14:textId="727D053A" w:rsidR="001B54A7" w:rsidRPr="003F1ACC" w:rsidRDefault="001B54A7">
      <w:pPr>
        <w:spacing w:line="360" w:lineRule="auto"/>
        <w:jc w:val="both"/>
      </w:pPr>
      <w:r>
        <w:t>During these fieldtrips, snap</w:t>
      </w:r>
      <w:r w:rsidRPr="003F1ACC">
        <w:t xml:space="preserve">shot </w:t>
      </w:r>
      <w:r>
        <w:t xml:space="preserve">digital </w:t>
      </w:r>
      <w:r w:rsidRPr="003F1ACC">
        <w:t xml:space="preserve">photographs responded directly to </w:t>
      </w:r>
      <w:r>
        <w:t xml:space="preserve">personal </w:t>
      </w:r>
      <w:r w:rsidRPr="003F1ACC">
        <w:t>experience. This spontaneous and open approach led to the documentation of materials and textures found in and around the building and observations on the varied qualities of reflection found in the glass, met</w:t>
      </w:r>
      <w:r>
        <w:t>al and ceramic surfaces of the C</w:t>
      </w:r>
      <w:r w:rsidRPr="003F1ACC">
        <w:t xml:space="preserve">entre. </w:t>
      </w:r>
      <w:r>
        <w:t xml:space="preserve">This </w:t>
      </w:r>
      <w:r w:rsidRPr="003F1ACC">
        <w:t>photographic documentation varied between the macro and the micro, capturing panoramic views across the city, whil</w:t>
      </w:r>
      <w:r>
        <w:t>e</w:t>
      </w:r>
      <w:r w:rsidRPr="003F1ACC">
        <w:t xml:space="preserve"> also being alert to the traces of human activity found in scuff marks on walls and floors. In </w:t>
      </w:r>
      <w:r>
        <w:t>combination</w:t>
      </w:r>
      <w:r w:rsidRPr="003F1ACC">
        <w:t xml:space="preserve"> with </w:t>
      </w:r>
      <w:r>
        <w:t xml:space="preserve">the </w:t>
      </w:r>
      <w:r w:rsidRPr="003F1ACC">
        <w:t>research</w:t>
      </w:r>
      <w:r>
        <w:t>ing</w:t>
      </w:r>
      <w:r w:rsidRPr="003F1ACC">
        <w:t xml:space="preserve"> </w:t>
      </w:r>
      <w:r>
        <w:t xml:space="preserve">of </w:t>
      </w:r>
      <w:r w:rsidRPr="003F1ACC">
        <w:t xml:space="preserve">maps of the site prior to the development, these journeys revealed </w:t>
      </w:r>
      <w:r>
        <w:t xml:space="preserve">a </w:t>
      </w:r>
      <w:r w:rsidRPr="003F1ACC">
        <w:t xml:space="preserve">trace of what was once Rockingham </w:t>
      </w:r>
      <w:r w:rsidR="00A74312">
        <w:t>S</w:t>
      </w:r>
      <w:r w:rsidRPr="003F1ACC">
        <w:t>treet which originally cut through the land from east to west across what is</w:t>
      </w:r>
      <w:r>
        <w:t xml:space="preserve"> now the main concourse of the C</w:t>
      </w:r>
      <w:r w:rsidRPr="003F1ACC">
        <w:t>entre. At one time</w:t>
      </w:r>
      <w:r>
        <w:t xml:space="preserve">, as discussed </w:t>
      </w:r>
      <w:r w:rsidR="00FF05A3">
        <w:t>earlier</w:t>
      </w:r>
      <w:r>
        <w:t xml:space="preserve">, </w:t>
      </w:r>
      <w:r w:rsidRPr="003F1ACC">
        <w:t xml:space="preserve">there was a small bus depot located on this street, all that remains of this road now is an entrance walkway between Morrisons and Costa </w:t>
      </w:r>
      <w:r>
        <w:t>C</w:t>
      </w:r>
      <w:r w:rsidRPr="003F1ACC">
        <w:t>offee</w:t>
      </w:r>
      <w:r>
        <w:t xml:space="preserve"> and a </w:t>
      </w:r>
      <w:r w:rsidR="00FF05A3">
        <w:t xml:space="preserve">previously mentioned hidden </w:t>
      </w:r>
      <w:r>
        <w:t>kerbstone</w:t>
      </w:r>
      <w:r w:rsidRPr="003F1ACC">
        <w:t xml:space="preserve">. Further investigations uncovered other examples of a </w:t>
      </w:r>
      <w:r w:rsidR="00FF05A3">
        <w:t>submerged</w:t>
      </w:r>
      <w:r w:rsidR="00FF05A3" w:rsidRPr="003F1ACC">
        <w:t xml:space="preserve"> </w:t>
      </w:r>
      <w:r w:rsidRPr="003F1ACC">
        <w:t xml:space="preserve">past with online research </w:t>
      </w:r>
      <w:r>
        <w:t>through the website ‘Secret Leeds’</w:t>
      </w:r>
      <w:r w:rsidR="00805A44">
        <w:t>,</w:t>
      </w:r>
      <w:r>
        <w:t xml:space="preserve"> </w:t>
      </w:r>
      <w:r w:rsidRPr="003F1ACC">
        <w:t>unearthing archived photographs of the old entrance to the cinema</w:t>
      </w:r>
      <w:r w:rsidR="00805A44">
        <w:t>,</w:t>
      </w:r>
      <w:r w:rsidRPr="003F1ACC">
        <w:t xml:space="preserve"> </w:t>
      </w:r>
      <w:r>
        <w:t>veiled by</w:t>
      </w:r>
      <w:r w:rsidRPr="003F1ACC">
        <w:t xml:space="preserve"> a bank of cash machines </w:t>
      </w:r>
      <w:r>
        <w:t xml:space="preserve">beside </w:t>
      </w:r>
      <w:r w:rsidRPr="003F1ACC">
        <w:t xml:space="preserve">Home Bargains. </w:t>
      </w:r>
      <w:r>
        <w:t xml:space="preserve">Another example of this overlaying of place is the </w:t>
      </w:r>
      <w:r w:rsidR="00A34A7F">
        <w:t xml:space="preserve">previously mentioned </w:t>
      </w:r>
      <w:r>
        <w:t>moving walkway which</w:t>
      </w:r>
      <w:r w:rsidR="00805A44">
        <w:t>,</w:t>
      </w:r>
      <w:r>
        <w:t xml:space="preserve"> </w:t>
      </w:r>
      <w:r w:rsidR="00A34A7F">
        <w:t xml:space="preserve">is now </w:t>
      </w:r>
      <w:r w:rsidR="009615C2">
        <w:t xml:space="preserve">allegedly </w:t>
      </w:r>
      <w:r>
        <w:t xml:space="preserve">covered over with a ramp.  </w:t>
      </w:r>
      <w:r w:rsidRPr="003F1ACC">
        <w:t xml:space="preserve">These observations </w:t>
      </w:r>
      <w:r w:rsidR="0014352B">
        <w:t>concur</w:t>
      </w:r>
      <w:r w:rsidR="00A34A7F">
        <w:t xml:space="preserve"> with</w:t>
      </w:r>
      <w:r w:rsidRPr="003F1ACC">
        <w:t xml:space="preserve"> De </w:t>
      </w:r>
      <w:proofErr w:type="spellStart"/>
      <w:r w:rsidRPr="003F1ACC">
        <w:t>Certeau’s</w:t>
      </w:r>
      <w:proofErr w:type="spellEnd"/>
      <w:r w:rsidRPr="003F1ACC">
        <w:t xml:space="preserve"> </w:t>
      </w:r>
      <w:r w:rsidR="00193C2A">
        <w:t xml:space="preserve">view </w:t>
      </w:r>
      <w:r w:rsidRPr="003F1ACC">
        <w:t>that places are like palimpse</w:t>
      </w:r>
      <w:r>
        <w:t xml:space="preserve">sts, layered with past presence and accumulated stories. As will be discussed in Chapter </w:t>
      </w:r>
      <w:r w:rsidR="0014352B">
        <w:t>five</w:t>
      </w:r>
      <w:r w:rsidRPr="00A66F72">
        <w:t xml:space="preserve"> </w:t>
      </w:r>
      <w:r>
        <w:t xml:space="preserve">in relation to archive photographs, </w:t>
      </w:r>
      <w:r w:rsidRPr="003F1ACC">
        <w:t xml:space="preserve">these traces reveal a temporal perspective which </w:t>
      </w:r>
      <w:r>
        <w:t>show</w:t>
      </w:r>
      <w:r w:rsidR="004F7C63">
        <w:t>s</w:t>
      </w:r>
      <w:r>
        <w:t xml:space="preserve"> how our present environment is mediated through the ghosts of past place. </w:t>
      </w:r>
    </w:p>
    <w:p w14:paraId="57D4430A" w14:textId="77777777" w:rsidR="001B54A7" w:rsidRDefault="001B54A7" w:rsidP="00573E58">
      <w:pPr>
        <w:spacing w:line="360" w:lineRule="auto"/>
        <w:jc w:val="both"/>
      </w:pPr>
    </w:p>
    <w:p w14:paraId="68C797C3" w14:textId="4A412D01" w:rsidR="009A667F" w:rsidRDefault="001B54A7">
      <w:pPr>
        <w:pStyle w:val="Heading2"/>
      </w:pPr>
      <w:bookmarkStart w:id="184" w:name="_Toc79676765"/>
      <w:r w:rsidRPr="000C173F">
        <w:t>Subversive Behaviour</w:t>
      </w:r>
      <w:bookmarkEnd w:id="184"/>
    </w:p>
    <w:p w14:paraId="3C14BC50" w14:textId="1732C671" w:rsidR="001B54A7" w:rsidRDefault="001B54A7">
      <w:pPr>
        <w:spacing w:line="360" w:lineRule="auto"/>
        <w:jc w:val="both"/>
      </w:pPr>
      <w:r w:rsidRPr="003F1ACC">
        <w:t>Despite having permission to photograph within the building by Town Centre Securities, the act of drifting across the site</w:t>
      </w:r>
      <w:r w:rsidR="00805A44">
        <w:t>,</w:t>
      </w:r>
      <w:r w:rsidRPr="003F1ACC">
        <w:t xml:space="preserve"> taking photographs</w:t>
      </w:r>
      <w:r w:rsidR="00805A44">
        <w:t>,</w:t>
      </w:r>
      <w:r>
        <w:t xml:space="preserve"> still felt uncomfortable and</w:t>
      </w:r>
      <w:r w:rsidRPr="003F1ACC">
        <w:t xml:space="preserve"> somehow subversive. The concern was two-fold</w:t>
      </w:r>
      <w:r w:rsidR="00805A44">
        <w:t>:</w:t>
      </w:r>
      <w:r w:rsidRPr="003F1ACC">
        <w:t xml:space="preserve"> firstly</w:t>
      </w:r>
      <w:r w:rsidR="00805A44">
        <w:t>,</w:t>
      </w:r>
      <w:r w:rsidRPr="003F1ACC">
        <w:t xml:space="preserve"> although the Merrion Centre is a private space, </w:t>
      </w:r>
      <w:r>
        <w:t>such spaces</w:t>
      </w:r>
      <w:r w:rsidRPr="003F1ACC">
        <w:t xml:space="preserve"> </w:t>
      </w:r>
      <w:r>
        <w:t xml:space="preserve">are </w:t>
      </w:r>
      <w:r w:rsidRPr="003F1ACC">
        <w:t>ofte</w:t>
      </w:r>
      <w:r>
        <w:t>n perceived by those that use them as</w:t>
      </w:r>
      <w:r w:rsidRPr="003F1ACC">
        <w:t xml:space="preserve"> public arena</w:t>
      </w:r>
      <w:r>
        <w:t>s</w:t>
      </w:r>
      <w:r w:rsidRPr="003F1ACC">
        <w:t xml:space="preserve"> and so it was important to be </w:t>
      </w:r>
      <w:r>
        <w:t xml:space="preserve">both </w:t>
      </w:r>
      <w:r w:rsidRPr="003F1ACC">
        <w:t xml:space="preserve">mindful of people’s right to privacy and seek permission </w:t>
      </w:r>
      <w:r w:rsidR="004F7C63">
        <w:t>to photograph from the site</w:t>
      </w:r>
      <w:r w:rsidR="00383946">
        <w:t>’</w:t>
      </w:r>
      <w:r w:rsidR="004F7C63">
        <w:t>s owner.</w:t>
      </w:r>
      <w:r w:rsidRPr="003F1ACC">
        <w:t xml:space="preserve"> The second concern </w:t>
      </w:r>
      <w:r w:rsidR="00E12783">
        <w:t>regarding</w:t>
      </w:r>
      <w:r w:rsidRPr="003F1ACC">
        <w:t xml:space="preserve"> these movements across the site was a </w:t>
      </w:r>
      <w:r w:rsidR="00C44F6A">
        <w:t xml:space="preserve">personal </w:t>
      </w:r>
      <w:r w:rsidRPr="003F1ACC">
        <w:t>discomfort</w:t>
      </w:r>
      <w:r w:rsidR="00C44F6A">
        <w:t xml:space="preserve"> for what might be termed </w:t>
      </w:r>
      <w:r w:rsidR="008A2779">
        <w:t>‘</w:t>
      </w:r>
      <w:r w:rsidR="00C44F6A">
        <w:t>subversive behaviour</w:t>
      </w:r>
      <w:r w:rsidR="008A2779">
        <w:t>’</w:t>
      </w:r>
      <w:r w:rsidR="00C44F6A">
        <w:t>.</w:t>
      </w:r>
      <w:r w:rsidRPr="003F1ACC">
        <w:t xml:space="preserve"> </w:t>
      </w:r>
      <w:r w:rsidR="00C44F6A">
        <w:t>Although</w:t>
      </w:r>
      <w:r w:rsidRPr="003F1ACC">
        <w:t xml:space="preserve"> only a minor and harmless intervention into place</w:t>
      </w:r>
      <w:r w:rsidR="00805A44">
        <w:t>,</w:t>
      </w:r>
      <w:r w:rsidRPr="003F1ACC">
        <w:t xml:space="preserve"> </w:t>
      </w:r>
      <w:r w:rsidR="008E6234">
        <w:t>there was a</w:t>
      </w:r>
      <w:r w:rsidRPr="003F1ACC">
        <w:t xml:space="preserve"> sense of being there under a false pretence. I was no</w:t>
      </w:r>
      <w:r>
        <w:t xml:space="preserve"> longer</w:t>
      </w:r>
      <w:r w:rsidRPr="003F1ACC">
        <w:t xml:space="preserve"> using th</w:t>
      </w:r>
      <w:r>
        <w:t>e site for its intended purpose</w:t>
      </w:r>
      <w:r w:rsidR="00064C5B">
        <w:t xml:space="preserve"> </w:t>
      </w:r>
      <w:r w:rsidRPr="003F1ACC">
        <w:t>or following the usual paths of movement around the space. Instead</w:t>
      </w:r>
      <w:r>
        <w:t>,</w:t>
      </w:r>
      <w:r w:rsidRPr="003F1ACC">
        <w:t xml:space="preserve"> by playfully</w:t>
      </w:r>
      <w:r w:rsidR="008E6234">
        <w:t xml:space="preserve"> and</w:t>
      </w:r>
      <w:r w:rsidRPr="003F1ACC">
        <w:t xml:space="preserve"> aimless wandering around the site</w:t>
      </w:r>
      <w:r>
        <w:t>,</w:t>
      </w:r>
      <w:r w:rsidRPr="003F1ACC">
        <w:t xml:space="preserve"> I was working against the </w:t>
      </w:r>
      <w:r>
        <w:t xml:space="preserve">Centre’s spatial </w:t>
      </w:r>
      <w:r w:rsidRPr="003F1ACC">
        <w:t>convention</w:t>
      </w:r>
      <w:r>
        <w:t>s</w:t>
      </w:r>
      <w:r w:rsidRPr="003F1ACC">
        <w:t xml:space="preserve">, trying to </w:t>
      </w:r>
      <w:r w:rsidR="009A667F">
        <w:t xml:space="preserve">sidestep </w:t>
      </w:r>
      <w:r w:rsidR="00064C5B">
        <w:t xml:space="preserve">customary </w:t>
      </w:r>
      <w:r w:rsidR="009A667F">
        <w:t>routine</w:t>
      </w:r>
      <w:r w:rsidRPr="003F1ACC">
        <w:t xml:space="preserve"> </w:t>
      </w:r>
      <w:r w:rsidR="00634D42">
        <w:t xml:space="preserve">with the aim </w:t>
      </w:r>
      <w:r w:rsidR="004F1F31">
        <w:t xml:space="preserve">of </w:t>
      </w:r>
      <w:r w:rsidR="00064C5B">
        <w:t xml:space="preserve">catching </w:t>
      </w:r>
      <w:r w:rsidR="00A074DB">
        <w:t xml:space="preserve">off guard </w:t>
      </w:r>
      <w:r w:rsidR="00064C5B">
        <w:t>the ever</w:t>
      </w:r>
      <w:r w:rsidR="00A074DB">
        <w:t>y</w:t>
      </w:r>
      <w:r w:rsidR="00064C5B">
        <w:t xml:space="preserve">day </w:t>
      </w:r>
      <w:r w:rsidR="004F1F31">
        <w:t xml:space="preserve">within </w:t>
      </w:r>
      <w:r w:rsidR="00064C5B">
        <w:t>the Centre</w:t>
      </w:r>
      <w:r w:rsidRPr="003F1ACC">
        <w:t xml:space="preserve">. Such strategies of dérive and </w:t>
      </w:r>
      <w:r w:rsidR="00017CCB">
        <w:t>detournement</w:t>
      </w:r>
      <w:r w:rsidR="00017CCB">
        <w:rPr>
          <w:vertAlign w:val="superscript"/>
        </w:rPr>
        <w:t xml:space="preserve"> </w:t>
      </w:r>
      <w:r w:rsidRPr="003F1ACC">
        <w:t>can be viewed as a tactical subversion from within the urban system, achieved through transgressive movements across space (De Certeau, 1984). Through this practice, new paths</w:t>
      </w:r>
      <w:r>
        <w:t xml:space="preserve"> </w:t>
      </w:r>
      <w:r w:rsidRPr="003F1ACC">
        <w:t xml:space="preserve">and </w:t>
      </w:r>
      <w:r>
        <w:t xml:space="preserve">spatial </w:t>
      </w:r>
      <w:r w:rsidRPr="003F1ACC">
        <w:t>connections</w:t>
      </w:r>
      <w:r w:rsidRPr="00B22C6C">
        <w:t xml:space="preserve"> </w:t>
      </w:r>
      <w:r>
        <w:t>can be created</w:t>
      </w:r>
      <w:r w:rsidRPr="003F1ACC">
        <w:t xml:space="preserve">, subtly disrupting the structures of control created by urban planners. </w:t>
      </w:r>
      <w:r w:rsidR="009A667F">
        <w:t xml:space="preserve">The </w:t>
      </w:r>
      <w:r w:rsidRPr="003F1ACC">
        <w:t xml:space="preserve">unrelenting stare of the many surveillance cameras </w:t>
      </w:r>
      <w:r w:rsidR="009A667F">
        <w:t>were a cause for further anxiety,</w:t>
      </w:r>
      <w:r w:rsidRPr="003F1ACC">
        <w:t xml:space="preserve"> creating a heightened feeling of being continuously </w:t>
      </w:r>
      <w:r>
        <w:t xml:space="preserve">under </w:t>
      </w:r>
      <w:r w:rsidRPr="003F1ACC">
        <w:t>scrutin</w:t>
      </w:r>
      <w:r>
        <w:t>y</w:t>
      </w:r>
      <w:r w:rsidRPr="003F1ACC">
        <w:t>. Morag Rose of the Loiterers Resistance Movement (LRM) argues such technologies produce the modern equivalent of Bentham’s panoptic surveillance system. In response to this perv</w:t>
      </w:r>
      <w:r>
        <w:t>asive observation, Rose proposed</w:t>
      </w:r>
      <w:r w:rsidRPr="003F1ACC">
        <w:t xml:space="preserve"> a tactic of Sousveillance in which the watched watches the watcher, subverting the gaz</w:t>
      </w:r>
      <w:r>
        <w:t>e by turning the lens in on it</w:t>
      </w:r>
      <w:r w:rsidRPr="003F1ACC">
        <w:t xml:space="preserve">self and photographically documenting these subtle forms of social control. </w:t>
      </w:r>
      <w:r w:rsidR="00DE462C">
        <w:t>Such</w:t>
      </w:r>
      <w:r w:rsidR="00A074DB">
        <w:t xml:space="preserve"> </w:t>
      </w:r>
      <w:r w:rsidR="00982FFC">
        <w:t>subversive behaviour</w:t>
      </w:r>
      <w:r w:rsidR="005B4A0D">
        <w:t xml:space="preserve"> </w:t>
      </w:r>
      <w:r w:rsidR="001A66B6">
        <w:t>echo’s</w:t>
      </w:r>
      <w:r w:rsidR="00A074DB">
        <w:t xml:space="preserve"> my own </w:t>
      </w:r>
      <w:r w:rsidR="00A302A2">
        <w:t>forays onto site which</w:t>
      </w:r>
      <w:r w:rsidR="00A074DB">
        <w:t xml:space="preserve"> </w:t>
      </w:r>
      <w:r w:rsidR="00A302A2">
        <w:t>transgress</w:t>
      </w:r>
      <w:r w:rsidR="009A604C">
        <w:t xml:space="preserve"> expected behaviours</w:t>
      </w:r>
      <w:r w:rsidR="00FF4D8E">
        <w:t xml:space="preserve"> </w:t>
      </w:r>
      <w:r w:rsidR="000954DC">
        <w:t xml:space="preserve">to gain </w:t>
      </w:r>
      <w:r w:rsidR="00D85E0C">
        <w:t>alternative</w:t>
      </w:r>
      <w:r w:rsidR="00982FFC">
        <w:t xml:space="preserve"> perspective</w:t>
      </w:r>
      <w:r w:rsidR="0046194A">
        <w:t>s</w:t>
      </w:r>
      <w:r w:rsidR="005E0CEF">
        <w:t xml:space="preserve"> on the </w:t>
      </w:r>
      <w:r w:rsidR="00A9378F">
        <w:t>rhythms, flows and movements</w:t>
      </w:r>
      <w:r w:rsidR="00D756CC">
        <w:t xml:space="preserve"> </w:t>
      </w:r>
      <w:r w:rsidR="00D85E0C">
        <w:t xml:space="preserve">which unfold </w:t>
      </w:r>
      <w:r w:rsidR="00D756CC">
        <w:t>within the Centre</w:t>
      </w:r>
      <w:r w:rsidR="00D85E0C">
        <w:t>, towards new interpretations of locality</w:t>
      </w:r>
      <w:r w:rsidR="00982FFC">
        <w:t>.</w:t>
      </w:r>
      <w:r w:rsidR="007C4572">
        <w:t xml:space="preserve"> </w:t>
      </w:r>
      <w:r w:rsidR="00A9378F">
        <w:t xml:space="preserve"> </w:t>
      </w:r>
    </w:p>
    <w:p w14:paraId="02892FA5" w14:textId="77777777" w:rsidR="001B54A7" w:rsidRDefault="001B54A7" w:rsidP="00FA0816">
      <w:pPr>
        <w:jc w:val="both"/>
      </w:pPr>
    </w:p>
    <w:p w14:paraId="63F5739A" w14:textId="3E56DC09" w:rsidR="001B54A7" w:rsidRPr="00ED27B5" w:rsidRDefault="001B54A7">
      <w:pPr>
        <w:pStyle w:val="Heading2"/>
      </w:pPr>
      <w:bookmarkStart w:id="185" w:name="_Toc79676766"/>
      <w:r>
        <w:t>Body and Place</w:t>
      </w:r>
      <w:bookmarkEnd w:id="185"/>
    </w:p>
    <w:p w14:paraId="5A60D0A9" w14:textId="4D56A1D1" w:rsidR="001B54A7" w:rsidRDefault="001B54A7" w:rsidP="00DC2DBD">
      <w:pPr>
        <w:spacing w:line="360" w:lineRule="auto"/>
        <w:jc w:val="both"/>
      </w:pPr>
      <w:r w:rsidRPr="003F1ACC">
        <w:t>As well as being a strategy for subversion</w:t>
      </w:r>
      <w:r>
        <w:t>,</w:t>
      </w:r>
      <w:r w:rsidRPr="003F1ACC">
        <w:t xml:space="preserve"> the activity of walking is also a direct form of </w:t>
      </w:r>
      <w:r>
        <w:t xml:space="preserve">sensory </w:t>
      </w:r>
      <w:r w:rsidRPr="003F1ACC">
        <w:t xml:space="preserve">engagement with the world. </w:t>
      </w:r>
      <w:r w:rsidR="00DC2DBD">
        <w:t>By w</w:t>
      </w:r>
      <w:r w:rsidR="009A667F">
        <w:t>alking</w:t>
      </w:r>
      <w:r w:rsidRPr="003F1ACC">
        <w:t xml:space="preserve"> around the </w:t>
      </w:r>
      <w:r w:rsidR="00192221">
        <w:t>C</w:t>
      </w:r>
      <w:r w:rsidRPr="003F1ACC">
        <w:t xml:space="preserve">entre, a complex and multi-layered understanding of the environment through all </w:t>
      </w:r>
      <w:r>
        <w:t xml:space="preserve">the </w:t>
      </w:r>
      <w:r w:rsidRPr="003F1ACC">
        <w:t>senses</w:t>
      </w:r>
      <w:r w:rsidR="00DC2DBD">
        <w:t xml:space="preserve"> is </w:t>
      </w:r>
      <w:r w:rsidR="00DC2DBD" w:rsidRPr="003F1ACC">
        <w:t xml:space="preserve">actively </w:t>
      </w:r>
      <w:r w:rsidR="00DC2DBD">
        <w:t>gathered,</w:t>
      </w:r>
      <w:r w:rsidR="00DC2DBD" w:rsidRPr="003F1ACC">
        <w:t xml:space="preserve"> </w:t>
      </w:r>
      <w:r w:rsidRPr="003F1ACC">
        <w:t>rapidly assembling a coherent view of the world with each step.</w:t>
      </w:r>
      <w:r>
        <w:t xml:space="preserve"> </w:t>
      </w:r>
      <w:r w:rsidRPr="003F1ACC">
        <w:t xml:space="preserve">Such activity initiates a knowing familiarity, helping to </w:t>
      </w:r>
      <w:r>
        <w:t>locate oneself within the world</w:t>
      </w:r>
      <w:r w:rsidRPr="00FB3E1D">
        <w:t xml:space="preserve"> </w:t>
      </w:r>
      <w:r>
        <w:t>“</w:t>
      </w:r>
      <w:r w:rsidRPr="00FB3E1D">
        <w:t>through the</w:t>
      </w:r>
      <w:r>
        <w:t xml:space="preserve"> porous retention of our bodies”</w:t>
      </w:r>
      <w:r w:rsidRPr="00FB3E1D">
        <w:t xml:space="preserve"> (Trigg, 2012, p.11)</w:t>
      </w:r>
      <w:r>
        <w:t>.</w:t>
      </w:r>
      <w:r w:rsidRPr="003F1ACC">
        <w:t xml:space="preserve"> This embodied knowledge of our environment</w:t>
      </w:r>
      <w:r>
        <w:t xml:space="preserve"> suggests a bond between body and place which </w:t>
      </w:r>
      <w:r w:rsidR="009A667F">
        <w:t>contradicts</w:t>
      </w:r>
      <w:r w:rsidR="009A667F" w:rsidRPr="003F1ACC">
        <w:t xml:space="preserve"> </w:t>
      </w:r>
      <w:r w:rsidR="009A667F">
        <w:t xml:space="preserve">the </w:t>
      </w:r>
      <w:r w:rsidRPr="003F1ACC">
        <w:t xml:space="preserve">Cartesian </w:t>
      </w:r>
      <w:r w:rsidR="009A667F">
        <w:t>mind-body dualism</w:t>
      </w:r>
      <w:r w:rsidRPr="003F1ACC">
        <w:t xml:space="preserve">. </w:t>
      </w:r>
      <w:r w:rsidR="009A667F">
        <w:t>In contrast,</w:t>
      </w:r>
      <w:r w:rsidRPr="003F1ACC">
        <w:t xml:space="preserve"> </w:t>
      </w:r>
      <w:r w:rsidR="009A667F">
        <w:t>contemporary</w:t>
      </w:r>
      <w:r w:rsidRPr="003F1ACC">
        <w:t xml:space="preserve"> understanding</w:t>
      </w:r>
      <w:r w:rsidR="009A667F">
        <w:t>s of</w:t>
      </w:r>
      <w:r w:rsidRPr="003F1ACC">
        <w:t xml:space="preserve"> our place in the world envisage a much more entangled and intra-active relationship with our environment</w:t>
      </w:r>
      <w:r w:rsidR="00DC2DBD">
        <w:t>,</w:t>
      </w:r>
      <w:r w:rsidRPr="003F1ACC">
        <w:t xml:space="preserve"> world view in which </w:t>
      </w:r>
      <w:r w:rsidR="009A667F">
        <w:t>humans</w:t>
      </w:r>
      <w:r w:rsidR="009A667F" w:rsidRPr="003F1ACC">
        <w:t xml:space="preserve"> </w:t>
      </w:r>
      <w:r w:rsidRPr="003F1ACC">
        <w:t>are one of many a</w:t>
      </w:r>
      <w:r>
        <w:t>ctors</w:t>
      </w:r>
      <w:r w:rsidRPr="003F1ACC">
        <w:t xml:space="preserve"> within a complex </w:t>
      </w:r>
      <w:r>
        <w:t xml:space="preserve">and fluid </w:t>
      </w:r>
      <w:r w:rsidRPr="003F1ACC">
        <w:t xml:space="preserve">network of things, enmeshed in a </w:t>
      </w:r>
      <w:r w:rsidR="009A667F">
        <w:t xml:space="preserve">continually </w:t>
      </w:r>
      <w:r w:rsidRPr="003F1ACC">
        <w:t xml:space="preserve">emergent environment (Barad, 2007; Bennett, 2010; Ingold, 2000). This connectivity to the places we inhabit is also noted by Casey who proposes an </w:t>
      </w:r>
      <w:r w:rsidR="002A091E">
        <w:t>‘</w:t>
      </w:r>
      <w:r w:rsidRPr="003F1ACC">
        <w:t>outgoing</w:t>
      </w:r>
      <w:r w:rsidR="002A091E">
        <w:t>’</w:t>
      </w:r>
      <w:r w:rsidRPr="003F1ACC">
        <w:t xml:space="preserve"> and </w:t>
      </w:r>
      <w:r w:rsidR="002A091E">
        <w:t>‘</w:t>
      </w:r>
      <w:r w:rsidRPr="003F1ACC">
        <w:t>incoming</w:t>
      </w:r>
      <w:r w:rsidR="002A091E">
        <w:t xml:space="preserve">’ </w:t>
      </w:r>
      <w:r w:rsidRPr="003F1ACC">
        <w:t xml:space="preserve">relationship with </w:t>
      </w:r>
      <w:r>
        <w:t xml:space="preserve">the places we pass through, </w:t>
      </w:r>
      <w:r w:rsidRPr="003F1ACC">
        <w:t>whereby the body reaches out and connects spatially wit</w:t>
      </w:r>
      <w:r>
        <w:t>h the world in terms of its up/down, front/back, right/</w:t>
      </w:r>
      <w:r w:rsidRPr="003F1ACC">
        <w:t>leftness</w:t>
      </w:r>
      <w:r w:rsidR="00F528C1">
        <w:t>,</w:t>
      </w:r>
      <w:r w:rsidRPr="003F1ACC">
        <w:t xml:space="preserve"> </w:t>
      </w:r>
      <w:r>
        <w:t>whilst</w:t>
      </w:r>
      <w:r w:rsidRPr="003F1ACC">
        <w:t xml:space="preserve"> the body </w:t>
      </w:r>
      <w:r>
        <w:t>and identity are</w:t>
      </w:r>
      <w:r w:rsidRPr="003F1ACC">
        <w:t xml:space="preserve"> </w:t>
      </w:r>
      <w:r>
        <w:t>in turn</w:t>
      </w:r>
      <w:r w:rsidR="00F528C1">
        <w:t>,</w:t>
      </w:r>
      <w:r>
        <w:t xml:space="preserve"> </w:t>
      </w:r>
      <w:r w:rsidRPr="003F1ACC">
        <w:t>shaped by the environment. For the artist in the field</w:t>
      </w:r>
      <w:r w:rsidR="00F528C1">
        <w:t>,</w:t>
      </w:r>
      <w:r w:rsidRPr="003F1ACC">
        <w:t xml:space="preserve"> and </w:t>
      </w:r>
      <w:r>
        <w:t>with</w:t>
      </w:r>
      <w:r w:rsidRPr="003F1ACC">
        <w:t>in the studio</w:t>
      </w:r>
      <w:r w:rsidR="00F528C1">
        <w:t>,</w:t>
      </w:r>
      <w:r w:rsidRPr="003F1ACC">
        <w:t xml:space="preserve"> </w:t>
      </w:r>
      <w:r>
        <w:t>these concepts seem</w:t>
      </w:r>
      <w:r w:rsidRPr="003F1ACC">
        <w:t xml:space="preserve"> </w:t>
      </w:r>
      <w:r>
        <w:t>significant,</w:t>
      </w:r>
      <w:r w:rsidRPr="003F1ACC">
        <w:t xml:space="preserve"> suggesting that our connection to the environment is </w:t>
      </w:r>
      <w:r>
        <w:t>more than</w:t>
      </w:r>
      <w:r w:rsidRPr="003F1ACC">
        <w:t xml:space="preserve"> </w:t>
      </w:r>
      <w:r>
        <w:t xml:space="preserve">optical </w:t>
      </w:r>
      <w:r w:rsidRPr="003F1ACC">
        <w:t>and cognitive</w:t>
      </w:r>
      <w:r>
        <w:t>, that place is to some degree defined through our engagement with it</w:t>
      </w:r>
      <w:r w:rsidRPr="003F1ACC">
        <w:t>.</w:t>
      </w:r>
      <w:r>
        <w:t xml:space="preserve"> This notion of embodied reciprocity with the world is </w:t>
      </w:r>
      <w:r w:rsidR="009A667F">
        <w:t xml:space="preserve">famously </w:t>
      </w:r>
      <w:r>
        <w:t>examined through the paintings and practice of the artist Cezanne</w:t>
      </w:r>
      <w:r w:rsidR="00F528C1">
        <w:t xml:space="preserve"> </w:t>
      </w:r>
      <w:r>
        <w:t>by the phenomenologist</w:t>
      </w:r>
      <w:r w:rsidRPr="003F1ACC">
        <w:t xml:space="preserve"> </w:t>
      </w:r>
      <w:r>
        <w:t xml:space="preserve">Maurice Merleau-Ponty who suggests that: </w:t>
      </w:r>
    </w:p>
    <w:p w14:paraId="4F31BB96" w14:textId="77777777" w:rsidR="001B54A7" w:rsidRDefault="001B54A7" w:rsidP="00573E58">
      <w:pPr>
        <w:jc w:val="both"/>
      </w:pPr>
    </w:p>
    <w:p w14:paraId="41F63B50" w14:textId="3BDE5EB6" w:rsidR="001B54A7" w:rsidRDefault="001B54A7">
      <w:pPr>
        <w:ind w:left="432" w:right="432"/>
        <w:jc w:val="both"/>
      </w:pPr>
      <w:r w:rsidRPr="006415A2">
        <w:rPr>
          <w:lang w:val="en-US"/>
        </w:rPr>
        <w:t>The painter</w:t>
      </w:r>
      <w:r>
        <w:rPr>
          <w:lang w:val="en-US"/>
        </w:rPr>
        <w:t>’</w:t>
      </w:r>
      <w:r w:rsidRPr="006415A2">
        <w:rPr>
          <w:lang w:val="en-US"/>
        </w:rPr>
        <w:t>s vision is not a view from the outside, a merely physical-optical relation with the world. The world no longer stands before him through representation; rather it is the painter to whom the things of the world give birth by a sort of concentration or c</w:t>
      </w:r>
      <w:r>
        <w:rPr>
          <w:lang w:val="en-US"/>
        </w:rPr>
        <w:t>oming-to-itself of the visible</w:t>
      </w:r>
      <w:r w:rsidRPr="006415A2">
        <w:rPr>
          <w:lang w:val="en-US"/>
        </w:rPr>
        <w:t xml:space="preserve"> (Merleau-Ponty </w:t>
      </w:r>
      <w:r w:rsidR="00190CF2">
        <w:rPr>
          <w:lang w:val="en-US"/>
        </w:rPr>
        <w:t xml:space="preserve">cited </w:t>
      </w:r>
      <w:r w:rsidRPr="006415A2">
        <w:rPr>
          <w:lang w:val="en-US"/>
        </w:rPr>
        <w:t xml:space="preserve">in </w:t>
      </w:r>
      <w:r w:rsidRPr="006415A2">
        <w:t xml:space="preserve">Crowther, </w:t>
      </w:r>
      <w:r>
        <w:t>2013, p.90</w:t>
      </w:r>
      <w:r w:rsidRPr="006415A2">
        <w:t>).</w:t>
      </w:r>
    </w:p>
    <w:p w14:paraId="1E4E5364" w14:textId="77777777" w:rsidR="001B54A7" w:rsidRDefault="001B54A7" w:rsidP="00573E58">
      <w:pPr>
        <w:jc w:val="both"/>
      </w:pPr>
    </w:p>
    <w:p w14:paraId="3DE1E950" w14:textId="78F7452E" w:rsidR="001B54A7" w:rsidRDefault="001B54A7">
      <w:pPr>
        <w:spacing w:line="360" w:lineRule="auto"/>
        <w:jc w:val="both"/>
      </w:pPr>
      <w:r>
        <w:t xml:space="preserve">Merleau-Ponty </w:t>
      </w:r>
      <w:r w:rsidR="009A667F">
        <w:t>points to</w:t>
      </w:r>
      <w:r>
        <w:t xml:space="preserve"> an inseparable bond between the painter and the world in which each defines the other. </w:t>
      </w:r>
      <w:r w:rsidRPr="003F1ACC">
        <w:t xml:space="preserve">This </w:t>
      </w:r>
      <w:r>
        <w:t>reversible interaction between artist</w:t>
      </w:r>
      <w:r w:rsidRPr="003F1ACC">
        <w:t xml:space="preserve"> and place </w:t>
      </w:r>
      <w:r w:rsidR="007A35AB">
        <w:t>is</w:t>
      </w:r>
      <w:r>
        <w:t xml:space="preserve"> more than a visual connection, it would seem to be a deep-rooted</w:t>
      </w:r>
      <w:r w:rsidR="00F528C1">
        <w:t>,</w:t>
      </w:r>
      <w:r>
        <w:t xml:space="preserve"> embodied relationship achieved through </w:t>
      </w:r>
      <w:r w:rsidR="002A091E">
        <w:t>‘</w:t>
      </w:r>
      <w:r>
        <w:t>being in</w:t>
      </w:r>
      <w:r w:rsidR="002A091E">
        <w:t>’</w:t>
      </w:r>
      <w:r>
        <w:t xml:space="preserve"> and responding directly to place through </w:t>
      </w:r>
      <w:r w:rsidR="007A35AB">
        <w:t>lived experience</w:t>
      </w:r>
      <w:r>
        <w:t xml:space="preserve">. </w:t>
      </w:r>
      <w:r w:rsidRPr="003F1ACC">
        <w:t xml:space="preserve"> </w:t>
      </w:r>
      <w:r>
        <w:t>Pursuing this idea further, it is arguable that my own field work strategies, employing observational, documentary and experiential practices</w:t>
      </w:r>
      <w:r w:rsidR="00F528C1">
        <w:t>,</w:t>
      </w:r>
      <w:r>
        <w:t xml:space="preserve"> such as photography and walking</w:t>
      </w:r>
      <w:r w:rsidR="00F528C1">
        <w:t>,</w:t>
      </w:r>
      <w:r>
        <w:t xml:space="preserve"> </w:t>
      </w:r>
      <w:r w:rsidR="007A35AB">
        <w:t xml:space="preserve">can </w:t>
      </w:r>
      <w:r>
        <w:t xml:space="preserve">glean understanding from the experience and reterritorialize this </w:t>
      </w:r>
      <w:r w:rsidR="00AB54C5">
        <w:t xml:space="preserve">through </w:t>
      </w:r>
      <w:r>
        <w:t>onto the canvas.</w:t>
      </w:r>
      <w:r w:rsidRPr="003F1ACC">
        <w:t xml:space="preserve"> </w:t>
      </w:r>
    </w:p>
    <w:p w14:paraId="1EC06E91" w14:textId="77777777" w:rsidR="001B54A7" w:rsidRDefault="001B54A7" w:rsidP="00FA0816">
      <w:pPr>
        <w:jc w:val="both"/>
      </w:pPr>
    </w:p>
    <w:p w14:paraId="5DD2BFB5" w14:textId="036AB88A" w:rsidR="001B54A7" w:rsidRDefault="001B54A7" w:rsidP="001736B5">
      <w:pPr>
        <w:spacing w:line="360" w:lineRule="auto"/>
        <w:jc w:val="both"/>
        <w:rPr>
          <w:lang w:val="en-US"/>
        </w:rPr>
      </w:pPr>
      <w:r>
        <w:t xml:space="preserve">An example of this type of experiential understanding is evident in the work of the </w:t>
      </w:r>
      <w:r w:rsidRPr="0027688C">
        <w:t xml:space="preserve">contemporary painter </w:t>
      </w:r>
      <w:r>
        <w:t>Simon Ling</w:t>
      </w:r>
      <w:r w:rsidRPr="0027688C">
        <w:t xml:space="preserve"> </w:t>
      </w:r>
      <w:r>
        <w:t>who highlights embodiment</w:t>
      </w:r>
      <w:r w:rsidRPr="0027688C">
        <w:t xml:space="preserve"> </w:t>
      </w:r>
      <w:r>
        <w:t>as an intrinsic aspect of</w:t>
      </w:r>
      <w:r w:rsidRPr="0027688C">
        <w:t xml:space="preserve"> </w:t>
      </w:r>
      <w:r>
        <w:t xml:space="preserve">his painting </w:t>
      </w:r>
      <w:r w:rsidRPr="0027688C">
        <w:t xml:space="preserve">practice. </w:t>
      </w:r>
      <w:r>
        <w:rPr>
          <w:lang w:val="en-US"/>
        </w:rPr>
        <w:t>S</w:t>
      </w:r>
      <w:r w:rsidRPr="000773FB">
        <w:rPr>
          <w:lang w:val="en-US"/>
        </w:rPr>
        <w:t xml:space="preserve">witching between the studio and </w:t>
      </w:r>
      <w:proofErr w:type="spellStart"/>
      <w:r w:rsidRPr="000773FB">
        <w:rPr>
          <w:lang w:val="en-US"/>
        </w:rPr>
        <w:t>en</w:t>
      </w:r>
      <w:proofErr w:type="spellEnd"/>
      <w:r w:rsidRPr="000773FB">
        <w:rPr>
          <w:lang w:val="en-US"/>
        </w:rPr>
        <w:t xml:space="preserve"> plein air, Ling combines </w:t>
      </w:r>
      <w:r>
        <w:rPr>
          <w:lang w:val="en-US"/>
        </w:rPr>
        <w:t>sensory data gathered by being in</w:t>
      </w:r>
      <w:r w:rsidRPr="000773FB">
        <w:rPr>
          <w:lang w:val="en-US"/>
        </w:rPr>
        <w:t xml:space="preserve"> place</w:t>
      </w:r>
      <w:r w:rsidR="00F528C1">
        <w:rPr>
          <w:lang w:val="en-US"/>
        </w:rPr>
        <w:t>,</w:t>
      </w:r>
      <w:r w:rsidRPr="000773FB">
        <w:rPr>
          <w:lang w:val="en-US"/>
        </w:rPr>
        <w:t xml:space="preserve"> with memory and photography</w:t>
      </w:r>
      <w:r>
        <w:rPr>
          <w:lang w:val="en-US"/>
        </w:rPr>
        <w:t>, a process which activates his work</w:t>
      </w:r>
      <w:r>
        <w:t>, creating what he describes as “</w:t>
      </w:r>
      <w:r w:rsidRPr="0027688C">
        <w:rPr>
          <w:lang w:val="en-US"/>
        </w:rPr>
        <w:t>this alive, but slightly shifted, version of the world that has me both in it and looking at it”</w:t>
      </w:r>
      <w:r>
        <w:rPr>
          <w:lang w:val="en-US"/>
        </w:rPr>
        <w:t xml:space="preserve"> </w:t>
      </w:r>
      <w:r w:rsidRPr="00472C98">
        <w:rPr>
          <w:lang w:val="en-US"/>
        </w:rPr>
        <w:t>(</w:t>
      </w:r>
      <w:r w:rsidRPr="00472C98">
        <w:t xml:space="preserve">Grant and </w:t>
      </w:r>
      <w:hyperlink r:id="rId109" w:history="1">
        <w:r w:rsidRPr="00472C98">
          <w:rPr>
            <w:rStyle w:val="Hyperlink"/>
            <w:bCs/>
            <w:color w:val="000000" w:themeColor="text1"/>
            <w:u w:val="none"/>
            <w:lang w:val="en-US"/>
          </w:rPr>
          <w:t>Wroe</w:t>
        </w:r>
      </w:hyperlink>
      <w:r w:rsidRPr="00472C98">
        <w:rPr>
          <w:bCs/>
          <w:lang w:val="en-US"/>
        </w:rPr>
        <w:t>, 2013</w:t>
      </w:r>
      <w:r w:rsidRPr="0027688C">
        <w:rPr>
          <w:bCs/>
          <w:lang w:val="en-US"/>
        </w:rPr>
        <w:t xml:space="preserve">). </w:t>
      </w:r>
      <w:r w:rsidRPr="0027688C">
        <w:rPr>
          <w:lang w:val="en-US"/>
        </w:rPr>
        <w:t xml:space="preserve">The subjects </w:t>
      </w:r>
      <w:r>
        <w:rPr>
          <w:lang w:val="en-US"/>
        </w:rPr>
        <w:t xml:space="preserve">Ling observes </w:t>
      </w:r>
      <w:r w:rsidRPr="0027688C">
        <w:rPr>
          <w:lang w:val="en-US"/>
        </w:rPr>
        <w:t>are everyday urban landscapes of ordinary places,</w:t>
      </w:r>
      <w:r w:rsidRPr="0027688C">
        <w:t xml:space="preserve"> painted as though seen for the first time</w:t>
      </w:r>
      <w:r w:rsidRPr="004D1831">
        <w:t>, (</w:t>
      </w:r>
      <w:r w:rsidR="00990A2F">
        <w:t>f</w:t>
      </w:r>
      <w:r w:rsidRPr="004D1831">
        <w:t>ig</w:t>
      </w:r>
      <w:r w:rsidR="004D1831" w:rsidRPr="00F9419B">
        <w:t xml:space="preserve"> </w:t>
      </w:r>
      <w:r w:rsidR="00990A2F">
        <w:t>89</w:t>
      </w:r>
      <w:r w:rsidRPr="00F9419B">
        <w:t>).</w:t>
      </w:r>
      <w:r w:rsidRPr="0027688C">
        <w:t xml:space="preserve"> </w:t>
      </w:r>
      <w:r>
        <w:t xml:space="preserve">There is an awkwardness in Ling’s paintings, something </w:t>
      </w:r>
      <w:r>
        <w:rPr>
          <w:lang w:val="en-US"/>
        </w:rPr>
        <w:t>feels awry with</w:t>
      </w:r>
      <w:r w:rsidRPr="00B86F9D">
        <w:rPr>
          <w:lang w:val="en-US"/>
        </w:rPr>
        <w:t xml:space="preserve"> the</w:t>
      </w:r>
      <w:r>
        <w:rPr>
          <w:lang w:val="en-US"/>
        </w:rPr>
        <w:t>se</w:t>
      </w:r>
      <w:r w:rsidRPr="00B86F9D">
        <w:rPr>
          <w:lang w:val="en-US"/>
        </w:rPr>
        <w:t xml:space="preserve"> compressed architectural forms </w:t>
      </w:r>
      <w:r>
        <w:rPr>
          <w:lang w:val="en-US"/>
        </w:rPr>
        <w:t>with their</w:t>
      </w:r>
      <w:r w:rsidRPr="00B86F9D">
        <w:rPr>
          <w:lang w:val="en-US"/>
        </w:rPr>
        <w:t xml:space="preserve"> skewed perspectives and tilted surfaces</w:t>
      </w:r>
      <w:r>
        <w:rPr>
          <w:lang w:val="en-US"/>
        </w:rPr>
        <w:t xml:space="preserve">. </w:t>
      </w:r>
      <w:r w:rsidRPr="00B86F9D">
        <w:rPr>
          <w:lang w:val="en-US"/>
        </w:rPr>
        <w:t xml:space="preserve">The buildings appear to be </w:t>
      </w:r>
      <w:r>
        <w:rPr>
          <w:lang w:val="en-US"/>
        </w:rPr>
        <w:t xml:space="preserve">bulging and </w:t>
      </w:r>
      <w:r w:rsidRPr="00B86F9D">
        <w:rPr>
          <w:lang w:val="en-US"/>
        </w:rPr>
        <w:t xml:space="preserve">straining to hold together, </w:t>
      </w:r>
      <w:r>
        <w:rPr>
          <w:lang w:val="en-US"/>
        </w:rPr>
        <w:t>barely able to stand</w:t>
      </w:r>
      <w:r w:rsidRPr="00B86F9D">
        <w:rPr>
          <w:lang w:val="en-US"/>
        </w:rPr>
        <w:t xml:space="preserve">. A bright orange underpainting bleeds through the gaps between the architectural surfaces creating “a tear or rupture in the screen of the image” </w:t>
      </w:r>
      <w:r w:rsidRPr="00A37052">
        <w:t>(Clarke</w:t>
      </w:r>
      <w:r>
        <w:t>,</w:t>
      </w:r>
      <w:r w:rsidRPr="00A37052">
        <w:t xml:space="preserve"> cited in</w:t>
      </w:r>
      <w:r>
        <w:t>,</w:t>
      </w:r>
      <w:r w:rsidRPr="00A37052">
        <w:t xml:space="preserve"> Wilson, 2013, p.46)</w:t>
      </w:r>
      <w:r w:rsidRPr="00A37052">
        <w:rPr>
          <w:lang w:val="en-US"/>
        </w:rPr>
        <w:t xml:space="preserve">. </w:t>
      </w:r>
      <w:r w:rsidR="001736B5">
        <w:rPr>
          <w:lang w:val="en-US"/>
        </w:rPr>
        <w:t xml:space="preserve">Here </w:t>
      </w:r>
      <w:r w:rsidR="001736B5" w:rsidRPr="001736B5">
        <w:rPr>
          <w:lang w:val="en-US"/>
        </w:rPr>
        <w:t>Clarke is referencing Lacan’s lecture ‘Of the gaze as object petit a’, which describes the real beneath the surface of the world</w:t>
      </w:r>
      <w:r w:rsidR="001736B5">
        <w:rPr>
          <w:lang w:val="en-US"/>
        </w:rPr>
        <w:t xml:space="preserve"> in which </w:t>
      </w:r>
      <w:r w:rsidR="001736B5" w:rsidRPr="001736B5">
        <w:rPr>
          <w:lang w:val="en-US"/>
        </w:rPr>
        <w:t>Lacan uses the term image-screen to explain the surface upon which the real is projected and becomes masked.</w:t>
      </w:r>
      <w:r w:rsidR="001736B5">
        <w:rPr>
          <w:lang w:val="en-US"/>
        </w:rPr>
        <w:t xml:space="preserve"> </w:t>
      </w:r>
      <w:r w:rsidRPr="00B86F9D">
        <w:rPr>
          <w:lang w:val="en-US"/>
        </w:rPr>
        <w:t>The work reflects back on the viewer</w:t>
      </w:r>
      <w:r>
        <w:rPr>
          <w:lang w:val="en-US"/>
        </w:rPr>
        <w:t>,</w:t>
      </w:r>
      <w:r w:rsidRPr="00B86F9D">
        <w:rPr>
          <w:lang w:val="en-US"/>
        </w:rPr>
        <w:t xml:space="preserve"> questioning our </w:t>
      </w:r>
      <w:r>
        <w:rPr>
          <w:lang w:val="en-US"/>
        </w:rPr>
        <w:t xml:space="preserve">faith in </w:t>
      </w:r>
      <w:r w:rsidRPr="00B86F9D">
        <w:rPr>
          <w:lang w:val="en-US"/>
        </w:rPr>
        <w:t>perception.</w:t>
      </w:r>
      <w:r>
        <w:rPr>
          <w:lang w:val="en-US"/>
        </w:rPr>
        <w:t xml:space="preserve"> </w:t>
      </w:r>
      <w:r>
        <w:t>Ling notes how</w:t>
      </w:r>
      <w:r w:rsidRPr="0027688C">
        <w:t xml:space="preserve"> “Perception is an act of creativity in which thought and action combine”</w:t>
      </w:r>
      <w:r>
        <w:t xml:space="preserve"> </w:t>
      </w:r>
      <w:r w:rsidRPr="0027688C">
        <w:t>(Grant, 2013, p.58).</w:t>
      </w:r>
      <w:r>
        <w:rPr>
          <w:lang w:val="en-US"/>
        </w:rPr>
        <w:t xml:space="preserve"> Echoing Merleau-Ponty, he is expressing the emergence of the visible, suggesting </w:t>
      </w:r>
      <w:r w:rsidRPr="0027688C">
        <w:rPr>
          <w:lang w:val="en-US"/>
        </w:rPr>
        <w:t xml:space="preserve">“We are not merely sensing light and its interactions with matter – our eyes are in a creative relationship with reality” (Ling, 2013, p.43). </w:t>
      </w:r>
    </w:p>
    <w:p w14:paraId="79115B04" w14:textId="77777777" w:rsidR="001B54A7" w:rsidRDefault="001B54A7" w:rsidP="00573E58">
      <w:pPr>
        <w:jc w:val="center"/>
        <w:rPr>
          <w:rFonts w:ascii="Arial" w:hAnsi="Arial" w:cs="Arial"/>
          <w:sz w:val="16"/>
          <w:szCs w:val="16"/>
          <w:lang w:val="en-US"/>
        </w:rPr>
      </w:pPr>
      <w:r>
        <w:rPr>
          <w:noProof/>
        </w:rPr>
        <w:drawing>
          <wp:inline distT="0" distB="0" distL="0" distR="0" wp14:anchorId="1F99E665" wp14:editId="0BA93E8C">
            <wp:extent cx="2567676" cy="34834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0">
                      <a:extLst>
                        <a:ext uri="{28A0092B-C50C-407E-A947-70E740481C1C}">
                          <a14:useLocalDpi xmlns:a14="http://schemas.microsoft.com/office/drawing/2010/main"/>
                        </a:ext>
                      </a:extLst>
                    </a:blip>
                    <a:stretch>
                      <a:fillRect/>
                    </a:stretch>
                  </pic:blipFill>
                  <pic:spPr>
                    <a:xfrm>
                      <a:off x="0" y="0"/>
                      <a:ext cx="2610161" cy="3541133"/>
                    </a:xfrm>
                    <a:prstGeom prst="rect">
                      <a:avLst/>
                    </a:prstGeom>
                  </pic:spPr>
                </pic:pic>
              </a:graphicData>
            </a:graphic>
          </wp:inline>
        </w:drawing>
      </w:r>
    </w:p>
    <w:p w14:paraId="29DDA79C" w14:textId="77777777" w:rsidR="001B54A7" w:rsidRDefault="001B54A7" w:rsidP="00573E58">
      <w:pPr>
        <w:jc w:val="center"/>
        <w:rPr>
          <w:rFonts w:ascii="Arial" w:hAnsi="Arial" w:cs="Arial"/>
          <w:sz w:val="16"/>
          <w:szCs w:val="16"/>
          <w:lang w:val="en-US"/>
        </w:rPr>
      </w:pPr>
    </w:p>
    <w:p w14:paraId="34E5108C" w14:textId="3BDFCFCE" w:rsidR="00E765F7" w:rsidRDefault="00E765F7">
      <w:pPr>
        <w:pStyle w:val="Caption"/>
      </w:pPr>
      <w:bookmarkStart w:id="186" w:name="_Toc75431195"/>
      <w:bookmarkStart w:id="187" w:name="_Toc79676635"/>
      <w:r>
        <w:t xml:space="preserve">Fig </w:t>
      </w:r>
      <w:r w:rsidR="009C1D65">
        <w:fldChar w:fldCharType="begin"/>
      </w:r>
      <w:r w:rsidR="009C1D65">
        <w:instrText xml:space="preserve"> SEQ Figure \* ARABIC </w:instrText>
      </w:r>
      <w:r w:rsidR="009C1D65">
        <w:fldChar w:fldCharType="separate"/>
      </w:r>
      <w:r w:rsidR="00621E7F">
        <w:rPr>
          <w:noProof/>
        </w:rPr>
        <w:t>89</w:t>
      </w:r>
      <w:r w:rsidR="009C1D65">
        <w:rPr>
          <w:noProof/>
        </w:rPr>
        <w:fldChar w:fldCharType="end"/>
      </w:r>
      <w:r>
        <w:t xml:space="preserve">. </w:t>
      </w:r>
      <w:r w:rsidRPr="00F9419B">
        <w:t>Ling,</w:t>
      </w:r>
      <w:r>
        <w:t xml:space="preserve"> S. 2012.</w:t>
      </w:r>
      <w:r w:rsidRPr="00F9419B">
        <w:t xml:space="preserve"> </w:t>
      </w:r>
      <w:r w:rsidRPr="000A0750">
        <w:rPr>
          <w:i/>
          <w:iCs/>
          <w:lang w:val="en-US"/>
        </w:rPr>
        <w:t>Untitled</w:t>
      </w:r>
      <w:r>
        <w:rPr>
          <w:lang w:val="en-US"/>
        </w:rPr>
        <w:t>. [</w:t>
      </w:r>
      <w:r w:rsidRPr="00F9419B">
        <w:rPr>
          <w:lang w:val="en-US"/>
        </w:rPr>
        <w:t>Oil on canvas</w:t>
      </w:r>
      <w:r>
        <w:rPr>
          <w:lang w:val="en-US"/>
        </w:rPr>
        <w:t>].</w:t>
      </w:r>
      <w:bookmarkEnd w:id="186"/>
      <w:bookmarkEnd w:id="187"/>
    </w:p>
    <w:p w14:paraId="6FE3162E" w14:textId="4DAB1986" w:rsidR="001B54A7" w:rsidRPr="0027688C" w:rsidRDefault="001B54A7" w:rsidP="00F9419B">
      <w:pPr>
        <w:outlineLvl w:val="0"/>
        <w:rPr>
          <w:lang w:val="en-US"/>
        </w:rPr>
      </w:pPr>
      <w:r w:rsidRPr="005E280A">
        <w:rPr>
          <w:rFonts w:cs="Arial"/>
          <w:sz w:val="16"/>
          <w:szCs w:val="16"/>
          <w:lang w:val="en-US"/>
        </w:rPr>
        <w:tab/>
      </w:r>
    </w:p>
    <w:p w14:paraId="187B7D56" w14:textId="14518095" w:rsidR="00DA2DAD" w:rsidRDefault="001B54A7" w:rsidP="008F0A84">
      <w:pPr>
        <w:spacing w:line="360" w:lineRule="auto"/>
        <w:jc w:val="both"/>
        <w:rPr>
          <w:lang w:val="en-US"/>
        </w:rPr>
      </w:pPr>
      <w:r>
        <w:rPr>
          <w:lang w:val="en-US"/>
        </w:rPr>
        <w:t xml:space="preserve">In contrast to Ling’s practice, paintings made during this investigation were not </w:t>
      </w:r>
      <w:r w:rsidR="00D7727A">
        <w:rPr>
          <w:lang w:val="en-US"/>
        </w:rPr>
        <w:t xml:space="preserve">worked on </w:t>
      </w:r>
      <w:r>
        <w:rPr>
          <w:lang w:val="en-US"/>
        </w:rPr>
        <w:t xml:space="preserve">directly from the subject. Instead, </w:t>
      </w:r>
      <w:r w:rsidR="00F0125E">
        <w:rPr>
          <w:lang w:val="en-US"/>
        </w:rPr>
        <w:t>the paintings were informed by</w:t>
      </w:r>
      <w:r>
        <w:rPr>
          <w:lang w:val="en-US"/>
        </w:rPr>
        <w:t xml:space="preserve"> photographs </w:t>
      </w:r>
      <w:r w:rsidR="00B50FF8">
        <w:rPr>
          <w:lang w:val="en-US"/>
        </w:rPr>
        <w:t>taken whilst walking around the</w:t>
      </w:r>
      <w:r>
        <w:rPr>
          <w:lang w:val="en-US"/>
        </w:rPr>
        <w:t xml:space="preserve"> Merrion Centre and </w:t>
      </w:r>
      <w:r w:rsidR="00D7727A">
        <w:rPr>
          <w:lang w:val="en-US"/>
        </w:rPr>
        <w:t xml:space="preserve">images </w:t>
      </w:r>
      <w:r>
        <w:rPr>
          <w:lang w:val="en-US"/>
        </w:rPr>
        <w:t xml:space="preserve">found in the </w:t>
      </w:r>
      <w:r w:rsidR="00B50FF8">
        <w:rPr>
          <w:lang w:val="en-US"/>
        </w:rPr>
        <w:t xml:space="preserve">Centre’s </w:t>
      </w:r>
      <w:r>
        <w:rPr>
          <w:lang w:val="en-US"/>
        </w:rPr>
        <w:t xml:space="preserve">archive. </w:t>
      </w:r>
      <w:r w:rsidR="00AB36D7">
        <w:rPr>
          <w:lang w:val="en-US"/>
        </w:rPr>
        <w:t xml:space="preserve">Painting from the fieldwork </w:t>
      </w:r>
      <w:r w:rsidR="00B50FF8">
        <w:rPr>
          <w:lang w:val="en-US"/>
        </w:rPr>
        <w:t xml:space="preserve">photographs </w:t>
      </w:r>
      <w:r w:rsidR="00AB36D7">
        <w:rPr>
          <w:lang w:val="en-US"/>
        </w:rPr>
        <w:t>captured</w:t>
      </w:r>
      <w:r w:rsidR="00B50FF8">
        <w:rPr>
          <w:lang w:val="en-US"/>
        </w:rPr>
        <w:t xml:space="preserve"> details that would have been missed in the </w:t>
      </w:r>
      <w:r w:rsidR="008F0A09">
        <w:rPr>
          <w:lang w:val="en-US"/>
        </w:rPr>
        <w:t xml:space="preserve">direct </w:t>
      </w:r>
      <w:r w:rsidR="00B50FF8">
        <w:rPr>
          <w:lang w:val="en-US"/>
        </w:rPr>
        <w:t>experience</w:t>
      </w:r>
      <w:r>
        <w:rPr>
          <w:lang w:val="en-US"/>
        </w:rPr>
        <w:t xml:space="preserve">. </w:t>
      </w:r>
      <w:r w:rsidR="00232A7D">
        <w:rPr>
          <w:lang w:val="en-US"/>
        </w:rPr>
        <w:t>This way of working allowed for</w:t>
      </w:r>
      <w:r w:rsidR="00AB36D7">
        <w:rPr>
          <w:lang w:val="en-US"/>
        </w:rPr>
        <w:t xml:space="preserve"> close observation of small areas of these photographs, each h</w:t>
      </w:r>
      <w:r w:rsidR="00606A70">
        <w:rPr>
          <w:lang w:val="en-US"/>
        </w:rPr>
        <w:t>ighlighting an area of incident</w:t>
      </w:r>
      <w:r w:rsidR="00AB36D7">
        <w:rPr>
          <w:lang w:val="en-US"/>
        </w:rPr>
        <w:t xml:space="preserve"> which would have otherwise been overlooked. </w:t>
      </w:r>
      <w:r w:rsidR="00606A70">
        <w:rPr>
          <w:lang w:val="en-US"/>
        </w:rPr>
        <w:t>In ‘Reflect’</w:t>
      </w:r>
      <w:r w:rsidR="004D1831">
        <w:rPr>
          <w:lang w:val="en-US"/>
        </w:rPr>
        <w:t xml:space="preserve"> (fig </w:t>
      </w:r>
      <w:r w:rsidR="00990A2F">
        <w:rPr>
          <w:lang w:val="en-US"/>
        </w:rPr>
        <w:t>90</w:t>
      </w:r>
      <w:r w:rsidR="004D1831">
        <w:rPr>
          <w:lang w:val="en-US"/>
        </w:rPr>
        <w:t>)</w:t>
      </w:r>
      <w:r w:rsidR="00606A70">
        <w:rPr>
          <w:lang w:val="en-US"/>
        </w:rPr>
        <w:t xml:space="preserve"> a small section of a large mirrored wall located high above the entrance to </w:t>
      </w:r>
      <w:proofErr w:type="spellStart"/>
      <w:r w:rsidR="00606A70">
        <w:rPr>
          <w:lang w:val="en-US"/>
        </w:rPr>
        <w:t>Morrisons</w:t>
      </w:r>
      <w:proofErr w:type="spellEnd"/>
      <w:r w:rsidR="00606A70">
        <w:rPr>
          <w:lang w:val="en-US"/>
        </w:rPr>
        <w:t xml:space="preserve"> is examined. In this image</w:t>
      </w:r>
      <w:r w:rsidR="002B36B0">
        <w:rPr>
          <w:lang w:val="en-US"/>
        </w:rPr>
        <w:t>,</w:t>
      </w:r>
      <w:r w:rsidR="00606A70">
        <w:rPr>
          <w:lang w:val="en-US"/>
        </w:rPr>
        <w:t xml:space="preserve"> the glass</w:t>
      </w:r>
      <w:r w:rsidR="009212F8">
        <w:rPr>
          <w:lang w:val="en-US"/>
        </w:rPr>
        <w:t>-</w:t>
      </w:r>
      <w:r w:rsidR="00606A70">
        <w:rPr>
          <w:lang w:val="en-US"/>
        </w:rPr>
        <w:t>roofed atrium of the Centre is reflected on its mirrored surface</w:t>
      </w:r>
      <w:r w:rsidR="00232A7D">
        <w:rPr>
          <w:lang w:val="en-US"/>
        </w:rPr>
        <w:t>,</w:t>
      </w:r>
      <w:r w:rsidR="00606A70">
        <w:rPr>
          <w:lang w:val="en-US"/>
        </w:rPr>
        <w:t xml:space="preserve"> creating spatial ambiguity in relation to the diagonal structure</w:t>
      </w:r>
      <w:r w:rsidR="00232A7D">
        <w:rPr>
          <w:lang w:val="en-US"/>
        </w:rPr>
        <w:t>s</w:t>
      </w:r>
      <w:r w:rsidR="00606A70">
        <w:rPr>
          <w:lang w:val="en-US"/>
        </w:rPr>
        <w:t xml:space="preserve"> which hold the mirrors in place. In common with Ling, this piece seeks to prompt questions regarding perception</w:t>
      </w:r>
      <w:r w:rsidR="002B36B0">
        <w:rPr>
          <w:lang w:val="en-US"/>
        </w:rPr>
        <w:t xml:space="preserve"> by presenting a perspective which appears difficult and awkward to understand. The painting ‘Reception’</w:t>
      </w:r>
      <w:r w:rsidR="004D1831">
        <w:rPr>
          <w:lang w:val="en-US"/>
        </w:rPr>
        <w:t xml:space="preserve"> (fig </w:t>
      </w:r>
      <w:r w:rsidR="00990A2F">
        <w:rPr>
          <w:lang w:val="en-US"/>
        </w:rPr>
        <w:t>91)</w:t>
      </w:r>
      <w:r w:rsidR="002B36B0">
        <w:rPr>
          <w:lang w:val="en-US"/>
        </w:rPr>
        <w:t xml:space="preserve"> uses a similar </w:t>
      </w:r>
      <w:proofErr w:type="gramStart"/>
      <w:r w:rsidR="002B36B0">
        <w:rPr>
          <w:lang w:val="en-US"/>
        </w:rPr>
        <w:t>approach,</w:t>
      </w:r>
      <w:proofErr w:type="gramEnd"/>
      <w:r w:rsidR="002B36B0">
        <w:rPr>
          <w:lang w:val="en-US"/>
        </w:rPr>
        <w:t xml:space="preserve"> </w:t>
      </w:r>
      <w:r w:rsidR="0001186E">
        <w:rPr>
          <w:lang w:val="en-US"/>
        </w:rPr>
        <w:t>however the perspective is less severe with a m</w:t>
      </w:r>
      <w:r w:rsidR="00105472">
        <w:rPr>
          <w:lang w:val="en-US"/>
        </w:rPr>
        <w:t>ore straightforward orientation.</w:t>
      </w:r>
      <w:r w:rsidR="0001186E">
        <w:rPr>
          <w:lang w:val="en-US"/>
        </w:rPr>
        <w:t xml:space="preserve">  </w:t>
      </w:r>
      <w:r w:rsidR="00105472">
        <w:rPr>
          <w:lang w:val="en-US"/>
        </w:rPr>
        <w:t>Here the reflection is more obvious, with a shop sign that clearly designates the window surface.</w:t>
      </w:r>
      <w:r w:rsidR="0001186E">
        <w:rPr>
          <w:lang w:val="en-US"/>
        </w:rPr>
        <w:t xml:space="preserve"> </w:t>
      </w:r>
      <w:r w:rsidR="00105472">
        <w:rPr>
          <w:lang w:val="en-US"/>
        </w:rPr>
        <w:t xml:space="preserve">However, </w:t>
      </w:r>
      <w:r w:rsidR="00232A7D">
        <w:rPr>
          <w:lang w:val="en-US"/>
        </w:rPr>
        <w:t>the</w:t>
      </w:r>
      <w:r w:rsidR="00105472">
        <w:rPr>
          <w:lang w:val="en-US"/>
        </w:rPr>
        <w:t xml:space="preserve"> interpretation </w:t>
      </w:r>
      <w:r w:rsidR="00232A7D">
        <w:rPr>
          <w:lang w:val="en-US"/>
        </w:rPr>
        <w:t xml:space="preserve">is left open </w:t>
      </w:r>
      <w:r w:rsidR="00F703D9">
        <w:rPr>
          <w:lang w:val="en-US"/>
        </w:rPr>
        <w:t>regarding which</w:t>
      </w:r>
      <w:r w:rsidR="00105472">
        <w:rPr>
          <w:lang w:val="en-US"/>
        </w:rPr>
        <w:t xml:space="preserve"> parts of the image are reflection and which </w:t>
      </w:r>
      <w:r w:rsidR="00F703D9">
        <w:rPr>
          <w:lang w:val="en-US"/>
        </w:rPr>
        <w:t>object</w:t>
      </w:r>
      <w:r w:rsidR="00232A7D">
        <w:rPr>
          <w:lang w:val="en-US"/>
        </w:rPr>
        <w:t>s</w:t>
      </w:r>
      <w:r w:rsidR="00105472">
        <w:rPr>
          <w:lang w:val="en-US"/>
        </w:rPr>
        <w:t xml:space="preserve"> </w:t>
      </w:r>
      <w:r w:rsidR="00F73723">
        <w:rPr>
          <w:lang w:val="en-US"/>
        </w:rPr>
        <w:t xml:space="preserve">are </w:t>
      </w:r>
      <w:r w:rsidR="00105472">
        <w:rPr>
          <w:lang w:val="en-US"/>
        </w:rPr>
        <w:t xml:space="preserve">seen </w:t>
      </w:r>
      <w:r w:rsidR="00F703D9">
        <w:rPr>
          <w:lang w:val="en-US"/>
        </w:rPr>
        <w:t xml:space="preserve">directly </w:t>
      </w:r>
      <w:r w:rsidR="00105472">
        <w:rPr>
          <w:lang w:val="en-US"/>
        </w:rPr>
        <w:t>through the glass.</w:t>
      </w:r>
      <w:r w:rsidR="00F703D9">
        <w:rPr>
          <w:lang w:val="en-US"/>
        </w:rPr>
        <w:t xml:space="preserve"> </w:t>
      </w:r>
      <w:r w:rsidR="00ED04E1">
        <w:rPr>
          <w:lang w:val="en-US"/>
        </w:rPr>
        <w:t>In ‘Walk’</w:t>
      </w:r>
      <w:r w:rsidR="004D1831">
        <w:rPr>
          <w:lang w:val="en-US"/>
        </w:rPr>
        <w:t xml:space="preserve"> (fig </w:t>
      </w:r>
      <w:r w:rsidR="00990A2F">
        <w:rPr>
          <w:lang w:val="en-US"/>
        </w:rPr>
        <w:t>92</w:t>
      </w:r>
      <w:r w:rsidR="004D1831">
        <w:rPr>
          <w:lang w:val="en-US"/>
        </w:rPr>
        <w:t>)</w:t>
      </w:r>
      <w:r w:rsidR="00ED04E1">
        <w:rPr>
          <w:lang w:val="en-US"/>
        </w:rPr>
        <w:t xml:space="preserve">, there is a more severe dislocation of the picture plane which occurs through the overlapping of two moments in time. The shifting light </w:t>
      </w:r>
      <w:r w:rsidR="00F73723">
        <w:rPr>
          <w:lang w:val="en-US"/>
        </w:rPr>
        <w:t xml:space="preserve">which overlays the figures becomes a barrier to understanding the scene. </w:t>
      </w:r>
      <w:r w:rsidR="00F703D9">
        <w:rPr>
          <w:lang w:val="en-US"/>
        </w:rPr>
        <w:t>This playfulness with surface</w:t>
      </w:r>
      <w:r w:rsidR="00232A7D">
        <w:rPr>
          <w:lang w:val="en-US"/>
        </w:rPr>
        <w:t>,</w:t>
      </w:r>
      <w:r w:rsidR="00F703D9">
        <w:rPr>
          <w:lang w:val="en-US"/>
        </w:rPr>
        <w:t xml:space="preserve"> ground and spatial </w:t>
      </w:r>
      <w:r w:rsidR="00232A7D">
        <w:rPr>
          <w:lang w:val="en-US"/>
        </w:rPr>
        <w:t xml:space="preserve">relationships </w:t>
      </w:r>
      <w:r w:rsidR="00F73723">
        <w:rPr>
          <w:lang w:val="en-US"/>
        </w:rPr>
        <w:t>was</w:t>
      </w:r>
      <w:r w:rsidR="00D7727A">
        <w:rPr>
          <w:lang w:val="en-US"/>
        </w:rPr>
        <w:t xml:space="preserve"> to become a </w:t>
      </w:r>
      <w:r w:rsidR="00CD57FA">
        <w:rPr>
          <w:lang w:val="en-US"/>
        </w:rPr>
        <w:t>recurring</w:t>
      </w:r>
      <w:r w:rsidR="00D7727A">
        <w:rPr>
          <w:lang w:val="en-US"/>
        </w:rPr>
        <w:t xml:space="preserve"> motif within many of the paintings in the study</w:t>
      </w:r>
      <w:r w:rsidR="00F73723">
        <w:rPr>
          <w:lang w:val="en-US"/>
        </w:rPr>
        <w:t>, allud</w:t>
      </w:r>
      <w:r w:rsidR="00622B55">
        <w:rPr>
          <w:lang w:val="en-US"/>
        </w:rPr>
        <w:t>ing</w:t>
      </w:r>
      <w:r w:rsidR="00F73723">
        <w:rPr>
          <w:lang w:val="en-US"/>
        </w:rPr>
        <w:t xml:space="preserve"> to the fluid nature of the Centre and the challenges of directly observing the everyday</w:t>
      </w:r>
      <w:r w:rsidR="00D7727A">
        <w:rPr>
          <w:lang w:val="en-US"/>
        </w:rPr>
        <w:t xml:space="preserve">. </w:t>
      </w:r>
      <w:r w:rsidR="00105472">
        <w:rPr>
          <w:lang w:val="en-US"/>
        </w:rPr>
        <w:t xml:space="preserve"> </w:t>
      </w:r>
    </w:p>
    <w:p w14:paraId="17A78489" w14:textId="17BD8266" w:rsidR="00B50FF8" w:rsidRDefault="00B50FF8" w:rsidP="004A43F7">
      <w:pPr>
        <w:spacing w:line="360" w:lineRule="auto"/>
        <w:jc w:val="both"/>
        <w:rPr>
          <w:lang w:val="en-US"/>
        </w:rPr>
      </w:pPr>
    </w:p>
    <w:p w14:paraId="22B9B4F8" w14:textId="1553E050" w:rsidR="00B50FF8" w:rsidRDefault="00B50FF8" w:rsidP="00F9419B">
      <w:pPr>
        <w:spacing w:line="360" w:lineRule="auto"/>
        <w:jc w:val="center"/>
        <w:rPr>
          <w:lang w:val="en-US"/>
        </w:rPr>
      </w:pPr>
      <w:r>
        <w:rPr>
          <w:noProof/>
        </w:rPr>
        <w:drawing>
          <wp:inline distT="0" distB="0" distL="0" distR="0" wp14:anchorId="0A9AB733" wp14:editId="4183862E">
            <wp:extent cx="5065484" cy="3545840"/>
            <wp:effectExtent l="0" t="0" r="0" b="10160"/>
            <wp:docPr id="102" name="Picture 102" descr="phd%202020/recent%20paintings/IMG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d%202020/recent%20paintings/IMG_0868.JPG"/>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5264073" cy="3684853"/>
                    </a:xfrm>
                    <a:prstGeom prst="rect">
                      <a:avLst/>
                    </a:prstGeom>
                    <a:noFill/>
                    <a:ln>
                      <a:noFill/>
                    </a:ln>
                    <a:extLst>
                      <a:ext uri="{53640926-AAD7-44D8-BBD7-CCE9431645EC}">
                        <a14:shadowObscured xmlns:a14="http://schemas.microsoft.com/office/drawing/2010/main"/>
                      </a:ext>
                    </a:extLst>
                  </pic:spPr>
                </pic:pic>
              </a:graphicData>
            </a:graphic>
          </wp:inline>
        </w:drawing>
      </w:r>
    </w:p>
    <w:p w14:paraId="43C99C4D" w14:textId="77777777" w:rsidR="007561DC" w:rsidRDefault="00E765F7">
      <w:pPr>
        <w:pStyle w:val="Caption"/>
        <w:rPr>
          <w:noProof/>
        </w:rPr>
      </w:pPr>
      <w:bookmarkStart w:id="188" w:name="_Toc75431196"/>
      <w:bookmarkStart w:id="189" w:name="_Toc79676636"/>
      <w:r>
        <w:t xml:space="preserve">Fig </w:t>
      </w:r>
      <w:r w:rsidR="009C1D65">
        <w:fldChar w:fldCharType="begin"/>
      </w:r>
      <w:r w:rsidR="009C1D65">
        <w:instrText xml:space="preserve"> SEQ Figure \* ARABIC </w:instrText>
      </w:r>
      <w:r w:rsidR="009C1D65">
        <w:fldChar w:fldCharType="separate"/>
      </w:r>
      <w:r w:rsidR="00621E7F">
        <w:rPr>
          <w:noProof/>
        </w:rPr>
        <w:t>90</w:t>
      </w:r>
      <w:r w:rsidR="009C1D65">
        <w:rPr>
          <w:noProof/>
        </w:rPr>
        <w:fldChar w:fldCharType="end"/>
      </w:r>
      <w:r>
        <w:rPr>
          <w:lang w:val="en-US"/>
        </w:rPr>
        <w:t>. Stone, A. 2016.</w:t>
      </w:r>
      <w:r w:rsidRPr="00F9419B">
        <w:rPr>
          <w:lang w:val="en-US"/>
        </w:rPr>
        <w:t xml:space="preserve"> </w:t>
      </w:r>
      <w:r w:rsidRPr="000A0750">
        <w:rPr>
          <w:i/>
          <w:iCs/>
          <w:lang w:val="en-US"/>
        </w:rPr>
        <w:t>Reflect</w:t>
      </w:r>
      <w:r>
        <w:rPr>
          <w:i/>
          <w:iCs/>
          <w:lang w:val="en-US"/>
        </w:rPr>
        <w:t xml:space="preserve">. </w:t>
      </w:r>
      <w:r>
        <w:rPr>
          <w:lang w:val="en-US"/>
        </w:rPr>
        <w:t>[</w:t>
      </w:r>
      <w:r w:rsidRPr="00F9419B">
        <w:rPr>
          <w:lang w:val="en-US"/>
        </w:rPr>
        <w:t>Oil on board</w:t>
      </w:r>
      <w:r>
        <w:rPr>
          <w:lang w:val="en-US"/>
        </w:rPr>
        <w:t xml:space="preserve">]. </w:t>
      </w:r>
      <w:r w:rsidRPr="00F9419B">
        <w:rPr>
          <w:lang w:val="en-US"/>
        </w:rPr>
        <w:t>21cm x 30cm,</w:t>
      </w:r>
      <w:bookmarkEnd w:id="188"/>
      <w:bookmarkEnd w:id="189"/>
      <w:r w:rsidR="007561DC" w:rsidRPr="007561DC">
        <w:rPr>
          <w:noProof/>
        </w:rPr>
        <w:t xml:space="preserve"> </w:t>
      </w:r>
    </w:p>
    <w:p w14:paraId="3E925D2B" w14:textId="06BC8720" w:rsidR="00FC209B" w:rsidRPr="00F9419B" w:rsidRDefault="007561DC" w:rsidP="007561DC">
      <w:pPr>
        <w:pStyle w:val="Caption"/>
        <w:jc w:val="center"/>
        <w:rPr>
          <w:lang w:val="en-US"/>
        </w:rPr>
      </w:pPr>
      <w:r>
        <w:rPr>
          <w:noProof/>
        </w:rPr>
        <w:drawing>
          <wp:inline distT="0" distB="0" distL="0" distR="0" wp14:anchorId="41AD4D19" wp14:editId="009C871E">
            <wp:extent cx="4459647" cy="3721100"/>
            <wp:effectExtent l="0" t="0" r="10795" b="0"/>
            <wp:docPr id="106" name="Picture 106" descr="phd%202020/recent%20paintings/reflection%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d%202020/recent%20paintings/reflection%202.jpg"/>
                    <pic:cNvPicPr>
                      <a:picLocks noChangeAspect="1" noChangeArrowheads="1"/>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4587490" cy="3827772"/>
                    </a:xfrm>
                    <a:prstGeom prst="rect">
                      <a:avLst/>
                    </a:prstGeom>
                    <a:noFill/>
                    <a:ln>
                      <a:noFill/>
                    </a:ln>
                    <a:extLst>
                      <a:ext uri="{53640926-AAD7-44D8-BBD7-CCE9431645EC}">
                        <a14:shadowObscured xmlns:a14="http://schemas.microsoft.com/office/drawing/2010/main"/>
                      </a:ext>
                    </a:extLst>
                  </pic:spPr>
                </pic:pic>
              </a:graphicData>
            </a:graphic>
          </wp:inline>
        </w:drawing>
      </w:r>
      <w:r w:rsidR="00FC209B" w:rsidRPr="00F9419B">
        <w:rPr>
          <w:lang w:val="en-US"/>
        </w:rPr>
        <w:tab/>
      </w:r>
    </w:p>
    <w:p w14:paraId="00635626" w14:textId="2685A619" w:rsidR="00511A63" w:rsidRDefault="00E765F7">
      <w:pPr>
        <w:pStyle w:val="Caption"/>
      </w:pPr>
      <w:bookmarkStart w:id="190" w:name="_Toc75431197"/>
      <w:bookmarkStart w:id="191" w:name="_Toc79676637"/>
      <w:r>
        <w:t xml:space="preserve">Fig </w:t>
      </w:r>
      <w:r w:rsidR="009C1D65">
        <w:fldChar w:fldCharType="begin"/>
      </w:r>
      <w:r w:rsidR="009C1D65">
        <w:instrText xml:space="preserve"> SEQ Figure \* ARABIC </w:instrText>
      </w:r>
      <w:r w:rsidR="009C1D65">
        <w:fldChar w:fldCharType="separate"/>
      </w:r>
      <w:r w:rsidR="00621E7F">
        <w:rPr>
          <w:noProof/>
        </w:rPr>
        <w:t>91</w:t>
      </w:r>
      <w:r w:rsidR="009C1D65">
        <w:rPr>
          <w:noProof/>
        </w:rPr>
        <w:fldChar w:fldCharType="end"/>
      </w:r>
      <w:r>
        <w:rPr>
          <w:lang w:val="en-US"/>
        </w:rPr>
        <w:t xml:space="preserve">. Stone, A. 2016. </w:t>
      </w:r>
      <w:r w:rsidRPr="000A0750">
        <w:rPr>
          <w:i/>
          <w:iCs/>
        </w:rPr>
        <w:t>Reception</w:t>
      </w:r>
      <w:r>
        <w:t>. [</w:t>
      </w:r>
      <w:r w:rsidRPr="00F9419B">
        <w:t>Oil on board</w:t>
      </w:r>
      <w:r>
        <w:t xml:space="preserve">]. </w:t>
      </w:r>
      <w:r w:rsidRPr="00F9419B">
        <w:t>21cm x 25cm</w:t>
      </w:r>
      <w:bookmarkEnd w:id="190"/>
      <w:bookmarkEnd w:id="191"/>
    </w:p>
    <w:p w14:paraId="5BE1E4D1" w14:textId="77777777" w:rsidR="00E765F7" w:rsidRPr="00CD22DF" w:rsidRDefault="00E765F7" w:rsidP="00CD22DF"/>
    <w:p w14:paraId="4C056BD1" w14:textId="4B2C8C7D" w:rsidR="00B50FF8" w:rsidRDefault="0039683B" w:rsidP="00F9419B">
      <w:pPr>
        <w:spacing w:line="360" w:lineRule="auto"/>
        <w:jc w:val="center"/>
      </w:pPr>
      <w:r>
        <w:rPr>
          <w:noProof/>
        </w:rPr>
        <w:drawing>
          <wp:inline distT="0" distB="0" distL="0" distR="0" wp14:anchorId="32683006" wp14:editId="670CF756">
            <wp:extent cx="3452698" cy="4304965"/>
            <wp:effectExtent l="0" t="0" r="1905" b="0"/>
            <wp:docPr id="108" name="Picture 108" descr="Wal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k%20.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3522901" cy="4392497"/>
                    </a:xfrm>
                    <a:prstGeom prst="rect">
                      <a:avLst/>
                    </a:prstGeom>
                    <a:noFill/>
                    <a:ln>
                      <a:noFill/>
                    </a:ln>
                  </pic:spPr>
                </pic:pic>
              </a:graphicData>
            </a:graphic>
          </wp:inline>
        </w:drawing>
      </w:r>
    </w:p>
    <w:p w14:paraId="56CCFDD6" w14:textId="630BB2DE" w:rsidR="00F73723" w:rsidRPr="00F9419B" w:rsidRDefault="00E765F7">
      <w:pPr>
        <w:pStyle w:val="Caption"/>
      </w:pPr>
      <w:bookmarkStart w:id="192" w:name="_Toc75431198"/>
      <w:bookmarkStart w:id="193" w:name="_Toc79676638"/>
      <w:r>
        <w:t xml:space="preserve">Fig </w:t>
      </w:r>
      <w:r w:rsidR="009C1D65">
        <w:fldChar w:fldCharType="begin"/>
      </w:r>
      <w:r w:rsidR="009C1D65">
        <w:instrText xml:space="preserve"> SEQ Figure \* ARABIC </w:instrText>
      </w:r>
      <w:r w:rsidR="009C1D65">
        <w:fldChar w:fldCharType="separate"/>
      </w:r>
      <w:r w:rsidR="00621E7F">
        <w:rPr>
          <w:noProof/>
        </w:rPr>
        <w:t>92</w:t>
      </w:r>
      <w:r w:rsidR="009C1D65">
        <w:rPr>
          <w:noProof/>
        </w:rPr>
        <w:fldChar w:fldCharType="end"/>
      </w:r>
      <w:r>
        <w:rPr>
          <w:lang w:val="en-US"/>
        </w:rPr>
        <w:t xml:space="preserve">. Stone, A. 2015. </w:t>
      </w:r>
      <w:r w:rsidRPr="000A0750">
        <w:rPr>
          <w:i/>
          <w:iCs/>
        </w:rPr>
        <w:t>Walk</w:t>
      </w:r>
      <w:r>
        <w:t>. [</w:t>
      </w:r>
      <w:r w:rsidRPr="00F9419B">
        <w:t>Oil on canvas</w:t>
      </w:r>
      <w:r>
        <w:t xml:space="preserve">]. </w:t>
      </w:r>
      <w:r w:rsidRPr="00F9419B">
        <w:t>12</w:t>
      </w:r>
      <w:r w:rsidR="00EB7A38">
        <w:t>0</w:t>
      </w:r>
      <w:r w:rsidRPr="00F9419B">
        <w:t>cm x 150cm</w:t>
      </w:r>
      <w:bookmarkEnd w:id="192"/>
      <w:bookmarkEnd w:id="193"/>
    </w:p>
    <w:p w14:paraId="42A88729" w14:textId="22755015" w:rsidR="001B54A7" w:rsidRDefault="001B54A7">
      <w:pPr>
        <w:pStyle w:val="Heading2"/>
      </w:pPr>
      <w:bookmarkStart w:id="194" w:name="_Toc79676767"/>
      <w:r>
        <w:t>Familiar</w:t>
      </w:r>
      <w:r w:rsidR="00F73723">
        <w:t xml:space="preserve"> Unfamiliar</w:t>
      </w:r>
      <w:bookmarkEnd w:id="194"/>
    </w:p>
    <w:p w14:paraId="58BF7C33" w14:textId="1CD42E90" w:rsidR="00D00654" w:rsidRDefault="001B54A7" w:rsidP="00E30607">
      <w:pPr>
        <w:spacing w:line="360" w:lineRule="auto"/>
        <w:jc w:val="both"/>
      </w:pPr>
      <w:r>
        <w:rPr>
          <w:lang w:val="en-US"/>
        </w:rPr>
        <w:t>In relation to notions of reciprocity</w:t>
      </w:r>
      <w:r w:rsidRPr="00611D29">
        <w:rPr>
          <w:lang w:val="en-US"/>
        </w:rPr>
        <w:t xml:space="preserve"> between ourselves and our environment</w:t>
      </w:r>
      <w:r>
        <w:rPr>
          <w:lang w:val="en-US"/>
        </w:rPr>
        <w:t>,</w:t>
      </w:r>
      <w:r w:rsidRPr="00611D29">
        <w:rPr>
          <w:lang w:val="en-US"/>
        </w:rPr>
        <w:t xml:space="preserve"> the following section will examine how </w:t>
      </w:r>
      <w:r>
        <w:rPr>
          <w:lang w:val="en-US"/>
        </w:rPr>
        <w:t xml:space="preserve">personal recollections of the </w:t>
      </w:r>
      <w:r w:rsidR="00D51FDD">
        <w:rPr>
          <w:lang w:val="en-US"/>
        </w:rPr>
        <w:t xml:space="preserve">Centre </w:t>
      </w:r>
      <w:r>
        <w:rPr>
          <w:lang w:val="en-US"/>
        </w:rPr>
        <w:t xml:space="preserve">interwove with film and memory to </w:t>
      </w:r>
      <w:r w:rsidR="000B6C82">
        <w:rPr>
          <w:lang w:val="en-US"/>
        </w:rPr>
        <w:t xml:space="preserve">affect </w:t>
      </w:r>
      <w:r>
        <w:rPr>
          <w:lang w:val="en-US"/>
        </w:rPr>
        <w:t>the paintings.</w:t>
      </w:r>
      <w:r>
        <w:t xml:space="preserve"> </w:t>
      </w:r>
      <w:r w:rsidR="00D51FDD">
        <w:t>As noted</w:t>
      </w:r>
      <w:r w:rsidR="00066C7D">
        <w:t xml:space="preserve"> earlier</w:t>
      </w:r>
      <w:r w:rsidR="00D51FDD">
        <w:t xml:space="preserve">, </w:t>
      </w:r>
      <w:r>
        <w:t xml:space="preserve">I had </w:t>
      </w:r>
      <w:r w:rsidR="00066C7D">
        <w:t xml:space="preserve">many </w:t>
      </w:r>
      <w:r w:rsidRPr="00556E75">
        <w:t>fragmented memories of visiting the site</w:t>
      </w:r>
      <w:r>
        <w:t xml:space="preserve"> through my childhood</w:t>
      </w:r>
      <w:r w:rsidR="00276717">
        <w:t xml:space="preserve"> and as a teenager,</w:t>
      </w:r>
      <w:r>
        <w:t xml:space="preserve"> </w:t>
      </w:r>
      <w:r w:rsidRPr="00556E75">
        <w:t>pass</w:t>
      </w:r>
      <w:r>
        <w:t>ing</w:t>
      </w:r>
      <w:r w:rsidRPr="00556E75">
        <w:t xml:space="preserve"> through the </w:t>
      </w:r>
      <w:r w:rsidR="00192221">
        <w:t>C</w:t>
      </w:r>
      <w:r>
        <w:t>entre</w:t>
      </w:r>
      <w:r w:rsidR="00066C7D">
        <w:t xml:space="preserve"> </w:t>
      </w:r>
      <w:r w:rsidRPr="00556E75">
        <w:t>to shop at Woolworths</w:t>
      </w:r>
      <w:r w:rsidR="00276717">
        <w:t xml:space="preserve">, </w:t>
      </w:r>
      <w:r w:rsidRPr="00556E75">
        <w:t xml:space="preserve">eat at the </w:t>
      </w:r>
      <w:proofErr w:type="spellStart"/>
      <w:r w:rsidRPr="00556E75">
        <w:t>Scanda</w:t>
      </w:r>
      <w:proofErr w:type="spellEnd"/>
      <w:r w:rsidRPr="00556E75">
        <w:t xml:space="preserve"> Grill</w:t>
      </w:r>
      <w:r w:rsidR="00276717">
        <w:t xml:space="preserve"> and</w:t>
      </w:r>
      <w:r>
        <w:t xml:space="preserve"> </w:t>
      </w:r>
      <w:r w:rsidRPr="00556E75">
        <w:t>wat</w:t>
      </w:r>
      <w:r>
        <w:t>ch the latest release at the Odeon Merrion Cinema</w:t>
      </w:r>
      <w:r w:rsidR="00276717">
        <w:t>.</w:t>
      </w:r>
      <w:r>
        <w:t xml:space="preserve"> </w:t>
      </w:r>
      <w:r w:rsidRPr="00556E75">
        <w:t xml:space="preserve">Walking the site </w:t>
      </w:r>
      <w:r>
        <w:t xml:space="preserve">releases some of </w:t>
      </w:r>
      <w:r w:rsidRPr="00556E75">
        <w:t xml:space="preserve">these old memories, </w:t>
      </w:r>
      <w:r w:rsidR="005E0846">
        <w:t>prompting a</w:t>
      </w:r>
      <w:r w:rsidRPr="00556E75">
        <w:t xml:space="preserve"> strange sense of being caught between the past and the present</w:t>
      </w:r>
      <w:r w:rsidR="005E0846">
        <w:t>. This feeling of being in both the past and the present can be disorientating</w:t>
      </w:r>
      <w:r w:rsidRPr="00556E75">
        <w:t xml:space="preserve"> </w:t>
      </w:r>
      <w:r w:rsidR="005E0846">
        <w:t>creating a</w:t>
      </w:r>
      <w:r w:rsidR="002D6851">
        <w:t>n</w:t>
      </w:r>
      <w:r w:rsidR="005E0846">
        <w:t xml:space="preserve"> uncanny sense of temporal dislocation</w:t>
      </w:r>
      <w:r w:rsidR="007752A5">
        <w:t xml:space="preserve">. </w:t>
      </w:r>
      <w:r w:rsidR="005E0846" w:rsidRPr="005E0846">
        <w:t>Trigg suggests</w:t>
      </w:r>
      <w:r w:rsidR="00EB0A03">
        <w:t>,</w:t>
      </w:r>
      <w:r w:rsidR="005E0846" w:rsidRPr="005E0846">
        <w:t xml:space="preserve"> that</w:t>
      </w:r>
      <w:r w:rsidR="00EB0A03">
        <w:t xml:space="preserve"> when</w:t>
      </w:r>
      <w:r w:rsidR="005E0846">
        <w:t xml:space="preserve"> </w:t>
      </w:r>
      <w:r w:rsidR="00EB0A03">
        <w:t xml:space="preserve">we revisit </w:t>
      </w:r>
      <w:r w:rsidR="005E0846">
        <w:t xml:space="preserve">familiar places, </w:t>
      </w:r>
      <w:r w:rsidR="005E0846" w:rsidRPr="005E0846">
        <w:t xml:space="preserve">we become “partly dispersed in time, and yet partly absorbed in place, but never actually here” (Trigg, 2012, p. xiii). </w:t>
      </w:r>
      <w:r>
        <w:t>This sensation is explored in paintings like ‘Late shift’ (fig</w:t>
      </w:r>
      <w:r w:rsidR="00FC209B">
        <w:t xml:space="preserve"> </w:t>
      </w:r>
      <w:r w:rsidR="00990A2F">
        <w:t>93</w:t>
      </w:r>
      <w:r>
        <w:t>) which shows the steps</w:t>
      </w:r>
      <w:r w:rsidR="003E68F1">
        <w:t>, located i</w:t>
      </w:r>
      <w:r w:rsidR="0019780E">
        <w:t xml:space="preserve">n the main </w:t>
      </w:r>
      <w:r w:rsidR="003E68F1">
        <w:t>area</w:t>
      </w:r>
      <w:r w:rsidR="0019780E">
        <w:t xml:space="preserve"> of the shopping </w:t>
      </w:r>
      <w:r w:rsidR="003E68F1">
        <w:t>precinct</w:t>
      </w:r>
      <w:r w:rsidR="0019780E">
        <w:t>,</w:t>
      </w:r>
      <w:r>
        <w:t xml:space="preserve"> </w:t>
      </w:r>
      <w:r w:rsidR="0019780E">
        <w:t xml:space="preserve">leading </w:t>
      </w:r>
      <w:r>
        <w:t xml:space="preserve">up to the second floor </w:t>
      </w:r>
      <w:r w:rsidR="0019780E">
        <w:t>where in the</w:t>
      </w:r>
      <w:r w:rsidR="00874244">
        <w:t xml:space="preserve"> 1980s, </w:t>
      </w:r>
      <w:r>
        <w:t>the</w:t>
      </w:r>
      <w:r w:rsidR="0019780E">
        <w:t>re was an</w:t>
      </w:r>
      <w:r>
        <w:t xml:space="preserve"> entrance </w:t>
      </w:r>
      <w:r w:rsidR="00874244">
        <w:t>to</w:t>
      </w:r>
      <w:r>
        <w:t xml:space="preserve"> a night club. Walking up these steps </w:t>
      </w:r>
      <w:r w:rsidR="0019780E">
        <w:t>reawakened</w:t>
      </w:r>
      <w:r w:rsidR="00852C9D">
        <w:t xml:space="preserve"> </w:t>
      </w:r>
      <w:r>
        <w:t xml:space="preserve">memories of </w:t>
      </w:r>
      <w:r w:rsidR="0019780E">
        <w:t>visiting the club</w:t>
      </w:r>
      <w:r>
        <w:t xml:space="preserve">, </w:t>
      </w:r>
      <w:r w:rsidR="0045203A">
        <w:t xml:space="preserve">which the </w:t>
      </w:r>
      <w:r>
        <w:t>painting</w:t>
      </w:r>
      <w:r w:rsidR="00852C9D">
        <w:t xml:space="preserve"> sought to </w:t>
      </w:r>
      <w:r w:rsidR="0045203A">
        <w:t>blend with</w:t>
      </w:r>
      <w:r w:rsidR="00852C9D">
        <w:t xml:space="preserve"> </w:t>
      </w:r>
      <w:r w:rsidR="00353AB8">
        <w:t xml:space="preserve">more recent experiences. </w:t>
      </w:r>
    </w:p>
    <w:p w14:paraId="0FFC601B" w14:textId="77777777" w:rsidR="00D00654" w:rsidRDefault="00D00654" w:rsidP="00D00654">
      <w:pPr>
        <w:spacing w:line="360" w:lineRule="auto"/>
        <w:jc w:val="both"/>
      </w:pPr>
    </w:p>
    <w:p w14:paraId="2B06AE91" w14:textId="450C9D53" w:rsidR="00D00654" w:rsidRDefault="00353AB8" w:rsidP="00D00654">
      <w:pPr>
        <w:spacing w:line="360" w:lineRule="auto"/>
        <w:jc w:val="both"/>
      </w:pPr>
      <w:r>
        <w:t xml:space="preserve">In the painting, </w:t>
      </w:r>
      <w:r w:rsidR="001B54A7">
        <w:t>the brightness of the club</w:t>
      </w:r>
      <w:r>
        <w:t xml:space="preserve"> lights </w:t>
      </w:r>
      <w:r w:rsidR="0045203A">
        <w:t>reflects</w:t>
      </w:r>
      <w:r w:rsidR="00824E5C">
        <w:t xml:space="preserve"> off the chrome </w:t>
      </w:r>
      <w:r w:rsidR="00073767">
        <w:t xml:space="preserve">and glass </w:t>
      </w:r>
      <w:r w:rsidR="00824E5C">
        <w:t>balustrade</w:t>
      </w:r>
      <w:r w:rsidR="00073767">
        <w:t xml:space="preserve">, </w:t>
      </w:r>
      <w:r w:rsidR="0045203A">
        <w:t xml:space="preserve">contrasting with the </w:t>
      </w:r>
      <w:r w:rsidR="00604D67">
        <w:t xml:space="preserve">quiet </w:t>
      </w:r>
      <w:r w:rsidR="0045203A">
        <w:t>darkness of the surrounding shops to draw</w:t>
      </w:r>
      <w:r w:rsidR="00073767">
        <w:t xml:space="preserve"> the viewers eye up towards the light</w:t>
      </w:r>
      <w:r w:rsidR="0045203A">
        <w:t>.</w:t>
      </w:r>
      <w:r w:rsidR="001B54A7">
        <w:t xml:space="preserve"> </w:t>
      </w:r>
      <w:r w:rsidR="00073767">
        <w:t xml:space="preserve">The surface of the painting is </w:t>
      </w:r>
      <w:r w:rsidR="00D51FDD">
        <w:t>congealed and pitted</w:t>
      </w:r>
      <w:r w:rsidR="00073767">
        <w:t xml:space="preserve"> around the stair well</w:t>
      </w:r>
      <w:r w:rsidR="00D51FDD">
        <w:t>,</w:t>
      </w:r>
      <w:r w:rsidR="00764A80">
        <w:t xml:space="preserve"> which </w:t>
      </w:r>
      <w:r w:rsidR="00D51FDD">
        <w:t>creates a hazy,</w:t>
      </w:r>
      <w:r w:rsidR="0041089C">
        <w:t xml:space="preserve"> atmospheric quality </w:t>
      </w:r>
      <w:r w:rsidR="00D51FDD">
        <w:t xml:space="preserve">that </w:t>
      </w:r>
      <w:r w:rsidR="0045203A">
        <w:t xml:space="preserve">appears </w:t>
      </w:r>
      <w:r w:rsidR="00D51FDD">
        <w:t>to originate from the floor above. The thick</w:t>
      </w:r>
      <w:r w:rsidR="0045203A">
        <w:t>ly</w:t>
      </w:r>
      <w:r w:rsidR="00D51FDD">
        <w:t xml:space="preserve"> texture</w:t>
      </w:r>
      <w:r w:rsidR="0045203A">
        <w:t xml:space="preserve">d </w:t>
      </w:r>
      <w:r w:rsidR="00C550AA">
        <w:t xml:space="preserve">surface also serves to </w:t>
      </w:r>
      <w:r w:rsidR="00D51FDD">
        <w:t xml:space="preserve">rupture the </w:t>
      </w:r>
      <w:r w:rsidR="002F605E">
        <w:t xml:space="preserve">image </w:t>
      </w:r>
      <w:r w:rsidR="00D51FDD">
        <w:t>surface, stop</w:t>
      </w:r>
      <w:r w:rsidR="002F605E">
        <w:t>ping</w:t>
      </w:r>
      <w:r w:rsidR="00D51FDD">
        <w:t xml:space="preserve"> the eye from moving further into the space. </w:t>
      </w:r>
      <w:r w:rsidR="00D00654">
        <w:t xml:space="preserve">The painting attempts to capture something of the temporally disorientating sensation which occurred in revisiting the site, fusing different eras in the Centre’s history to create a hybrid image which presents the site as an evolving, personal experience of shifting identity. </w:t>
      </w:r>
    </w:p>
    <w:p w14:paraId="09FF0201" w14:textId="77777777" w:rsidR="001B54A7" w:rsidRDefault="001B54A7" w:rsidP="00DA2DAD">
      <w:pPr>
        <w:spacing w:line="360" w:lineRule="auto"/>
        <w:jc w:val="both"/>
      </w:pPr>
    </w:p>
    <w:p w14:paraId="16FC9F88" w14:textId="1629B324" w:rsidR="001B54A7" w:rsidRDefault="001B54A7" w:rsidP="00F9419B">
      <w:pPr>
        <w:spacing w:line="360" w:lineRule="auto"/>
        <w:jc w:val="center"/>
      </w:pPr>
      <w:r>
        <w:rPr>
          <w:noProof/>
        </w:rPr>
        <w:drawing>
          <wp:inline distT="0" distB="0" distL="0" distR="0" wp14:anchorId="4E709395" wp14:editId="46BB4D11">
            <wp:extent cx="5397099" cy="3545840"/>
            <wp:effectExtent l="0" t="0" r="0" b="10160"/>
            <wp:docPr id="71" name="Picture 71" descr="original%20images/IMG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14" cstate="screen">
                      <a:extLst>
                        <a:ext uri="{28A0092B-C50C-407E-A947-70E740481C1C}">
                          <a14:useLocalDpi xmlns:a14="http://schemas.microsoft.com/office/drawing/2010/main"/>
                        </a:ext>
                      </a:extLst>
                    </a:blip>
                    <a:srcRect/>
                    <a:stretch>
                      <a:fillRect/>
                    </a:stretch>
                  </pic:blipFill>
                  <pic:spPr>
                    <a:xfrm>
                      <a:off x="0" y="0"/>
                      <a:ext cx="5401080" cy="3548456"/>
                    </a:xfrm>
                    <a:prstGeom prst="rect">
                      <a:avLst/>
                    </a:prstGeom>
                  </pic:spPr>
                </pic:pic>
              </a:graphicData>
            </a:graphic>
          </wp:inline>
        </w:drawing>
      </w:r>
    </w:p>
    <w:p w14:paraId="0F351453" w14:textId="1908E41D" w:rsidR="001B54A7" w:rsidRPr="00F9419B" w:rsidRDefault="00E765F7">
      <w:pPr>
        <w:pStyle w:val="Caption"/>
      </w:pPr>
      <w:bookmarkStart w:id="195" w:name="_Toc75431199"/>
      <w:bookmarkStart w:id="196" w:name="_Toc79676639"/>
      <w:r>
        <w:t xml:space="preserve">Fig </w:t>
      </w:r>
      <w:r w:rsidR="009C1D65">
        <w:fldChar w:fldCharType="begin"/>
      </w:r>
      <w:r w:rsidR="009C1D65">
        <w:instrText xml:space="preserve"> SEQ Figure \* ARABIC </w:instrText>
      </w:r>
      <w:r w:rsidR="009C1D65">
        <w:fldChar w:fldCharType="separate"/>
      </w:r>
      <w:r w:rsidR="00621E7F">
        <w:rPr>
          <w:noProof/>
        </w:rPr>
        <w:t>93</w:t>
      </w:r>
      <w:r w:rsidR="009C1D65">
        <w:rPr>
          <w:noProof/>
        </w:rPr>
        <w:fldChar w:fldCharType="end"/>
      </w:r>
      <w:r>
        <w:rPr>
          <w:lang w:val="en-US"/>
        </w:rPr>
        <w:t xml:space="preserve">. Stone, A. 2016. </w:t>
      </w:r>
      <w:r w:rsidRPr="00F9419B">
        <w:t>Late Shift</w:t>
      </w:r>
      <w:r>
        <w:t>. [</w:t>
      </w:r>
      <w:r w:rsidRPr="00F9419B">
        <w:t>Oil on canvas</w:t>
      </w:r>
      <w:r>
        <w:t xml:space="preserve">]. </w:t>
      </w:r>
      <w:r w:rsidRPr="00F9419B">
        <w:t>30cm x 46cm</w:t>
      </w:r>
      <w:r w:rsidR="00E86A11">
        <w:t>.</w:t>
      </w:r>
      <w:bookmarkEnd w:id="195"/>
      <w:bookmarkEnd w:id="196"/>
    </w:p>
    <w:p w14:paraId="2BBAB1B0" w14:textId="5DA77D25" w:rsidR="001B54A7" w:rsidRDefault="001B54A7">
      <w:pPr>
        <w:spacing w:line="360" w:lineRule="auto"/>
        <w:jc w:val="both"/>
      </w:pPr>
      <w:r>
        <w:t>Trigg</w:t>
      </w:r>
      <w:r w:rsidR="008A1C34">
        <w:t>’</w:t>
      </w:r>
      <w:r>
        <w:t xml:space="preserve">s concept describes a common experience for anyone who has left a familiar neighbourhood or a family home, to return several years later and discover it has </w:t>
      </w:r>
      <w:r w:rsidR="002F605E">
        <w:t xml:space="preserve">radically </w:t>
      </w:r>
      <w:r>
        <w:t>changed</w:t>
      </w:r>
      <w:r w:rsidR="008A1C34">
        <w:t>,</w:t>
      </w:r>
      <w:r>
        <w:t xml:space="preserve"> yet to some degree</w:t>
      </w:r>
      <w:r w:rsidR="008A1C34">
        <w:t>,</w:t>
      </w:r>
      <w:r>
        <w:t xml:space="preserve"> still retains the traces of that past we remember. If as proposed in chapter </w:t>
      </w:r>
      <w:r w:rsidR="007A4BE8">
        <w:t>two</w:t>
      </w:r>
      <w:r w:rsidR="008A1C34">
        <w:t>,</w:t>
      </w:r>
      <w:r>
        <w:t xml:space="preserve"> our identity is partially formed through our experiences of the places we inhabit, then this sudden revision of our memories places the returning visitor in a strange, </w:t>
      </w:r>
      <w:r w:rsidR="00A03F77">
        <w:t>a</w:t>
      </w:r>
      <w:r>
        <w:t>temporal and uncanny landscape between the past and present. This disconcerting</w:t>
      </w:r>
      <w:r w:rsidR="008A1C34">
        <w:t>,</w:t>
      </w:r>
      <w:r>
        <w:t xml:space="preserve"> partial recognition of place is evident in sites like the Merrion Centre which retain their original layout but alter over time as retailers change and the internal cladding is modernised. The following photographs </w:t>
      </w:r>
      <w:r w:rsidR="00FC209B">
        <w:t xml:space="preserve">(figs </w:t>
      </w:r>
      <w:r w:rsidR="00990A2F">
        <w:t>94</w:t>
      </w:r>
      <w:r w:rsidR="00FC209B">
        <w:t>-</w:t>
      </w:r>
      <w:r w:rsidR="00990A2F">
        <w:t>96</w:t>
      </w:r>
      <w:r w:rsidR="00FC209B">
        <w:t xml:space="preserve">) </w:t>
      </w:r>
      <w:r w:rsidR="00C34F51">
        <w:t>sourced from</w:t>
      </w:r>
      <w:r>
        <w:t xml:space="preserve"> the Facebook group ‘Old photographs of Leeds’ show the same </w:t>
      </w:r>
      <w:r w:rsidR="009015E2">
        <w:t xml:space="preserve">area of the Centre, </w:t>
      </w:r>
      <w:r>
        <w:t xml:space="preserve">as depicted in the painting ‘Late Shift’. They highlight the contrasting qualities of the site as both a place of transition yet also structurally relatively stable.  </w:t>
      </w:r>
    </w:p>
    <w:p w14:paraId="630D6299" w14:textId="77777777" w:rsidR="001B54A7" w:rsidRDefault="001B54A7">
      <w:pPr>
        <w:spacing w:line="360" w:lineRule="auto"/>
        <w:jc w:val="both"/>
      </w:pPr>
    </w:p>
    <w:p w14:paraId="01707102" w14:textId="330F70B3" w:rsidR="001B54A7" w:rsidRDefault="001B54A7" w:rsidP="00F9419B">
      <w:pPr>
        <w:spacing w:line="360" w:lineRule="auto"/>
        <w:jc w:val="center"/>
      </w:pPr>
      <w:r>
        <w:rPr>
          <w:noProof/>
        </w:rPr>
        <w:drawing>
          <wp:inline distT="0" distB="0" distL="0" distR="0" wp14:anchorId="2B71DB91" wp14:editId="652AD933">
            <wp:extent cx="5279726" cy="3566622"/>
            <wp:effectExtent l="0" t="0" r="3810" b="0"/>
            <wp:docPr id="72" name="Picture 72" descr="old%20photographs%20of%20leeds%20facebook/105585722_576190486591556_31692681392284528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115">
                      <a:extLst>
                        <a:ext uri="{28A0092B-C50C-407E-A947-70E740481C1C}">
                          <a14:useLocalDpi xmlns:a14="http://schemas.microsoft.com/office/drawing/2010/main"/>
                        </a:ext>
                      </a:extLst>
                    </a:blip>
                    <a:stretch>
                      <a:fillRect/>
                    </a:stretch>
                  </pic:blipFill>
                  <pic:spPr>
                    <a:xfrm>
                      <a:off x="0" y="0"/>
                      <a:ext cx="5306775" cy="3584894"/>
                    </a:xfrm>
                    <a:prstGeom prst="rect">
                      <a:avLst/>
                    </a:prstGeom>
                  </pic:spPr>
                </pic:pic>
              </a:graphicData>
            </a:graphic>
          </wp:inline>
        </w:drawing>
      </w:r>
    </w:p>
    <w:p w14:paraId="5DC2EA44" w14:textId="7D78D1F3" w:rsidR="001B54A7" w:rsidRDefault="00E765F7">
      <w:pPr>
        <w:pStyle w:val="Caption"/>
      </w:pPr>
      <w:bookmarkStart w:id="197" w:name="_Toc79676640"/>
      <w:r>
        <w:t xml:space="preserve">Fig </w:t>
      </w:r>
      <w:r w:rsidR="009C1D65">
        <w:fldChar w:fldCharType="begin"/>
      </w:r>
      <w:r w:rsidR="009C1D65">
        <w:instrText xml:space="preserve"> SEQ Figure \* ARABIC </w:instrText>
      </w:r>
      <w:r w:rsidR="009C1D65">
        <w:fldChar w:fldCharType="separate"/>
      </w:r>
      <w:r w:rsidR="00621E7F">
        <w:rPr>
          <w:noProof/>
        </w:rPr>
        <w:t>94</w:t>
      </w:r>
      <w:r w:rsidR="009C1D65">
        <w:rPr>
          <w:noProof/>
        </w:rPr>
        <w:fldChar w:fldCharType="end"/>
      </w:r>
      <w:r>
        <w:t xml:space="preserve">. </w:t>
      </w:r>
      <w:r w:rsidRPr="00F9419B">
        <w:t xml:space="preserve">Facebook Group: Old Photographs of </w:t>
      </w:r>
      <w:r>
        <w:t>L</w:t>
      </w:r>
      <w:r w:rsidRPr="00F9419B">
        <w:t>eeds, Merrion Shopping Centre</w:t>
      </w:r>
      <w:bookmarkEnd w:id="197"/>
    </w:p>
    <w:p w14:paraId="4C57DB9A" w14:textId="77777777" w:rsidR="00E765F7" w:rsidRPr="00CD22DF" w:rsidRDefault="00E765F7" w:rsidP="00CD22DF"/>
    <w:p w14:paraId="4B30F4AC" w14:textId="1511D987" w:rsidR="001B54A7" w:rsidRDefault="001B54A7" w:rsidP="00F9419B">
      <w:pPr>
        <w:spacing w:line="360" w:lineRule="auto"/>
        <w:jc w:val="center"/>
      </w:pPr>
      <w:r>
        <w:rPr>
          <w:noProof/>
        </w:rPr>
        <w:drawing>
          <wp:inline distT="0" distB="0" distL="0" distR="0" wp14:anchorId="5EBF280B" wp14:editId="340524D9">
            <wp:extent cx="4694578" cy="3774440"/>
            <wp:effectExtent l="0" t="0" r="4445" b="10160"/>
            <wp:docPr id="80" name="Picture 80" descr="old%20photographs%20of%20leeds%20facebook/105570450_576189969924941_60203971003984567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116" cstate="screen">
                      <a:extLst>
                        <a:ext uri="{28A0092B-C50C-407E-A947-70E740481C1C}">
                          <a14:useLocalDpi xmlns:a14="http://schemas.microsoft.com/office/drawing/2010/main"/>
                        </a:ext>
                      </a:extLst>
                    </a:blip>
                    <a:stretch>
                      <a:fillRect/>
                    </a:stretch>
                  </pic:blipFill>
                  <pic:spPr>
                    <a:xfrm>
                      <a:off x="0" y="0"/>
                      <a:ext cx="4702828" cy="3781073"/>
                    </a:xfrm>
                    <a:prstGeom prst="rect">
                      <a:avLst/>
                    </a:prstGeom>
                  </pic:spPr>
                </pic:pic>
              </a:graphicData>
            </a:graphic>
          </wp:inline>
        </w:drawing>
      </w:r>
    </w:p>
    <w:p w14:paraId="0DB7CC81" w14:textId="1F1B4B7E" w:rsidR="001B54A7" w:rsidRDefault="00E765F7">
      <w:pPr>
        <w:pStyle w:val="Caption"/>
      </w:pPr>
      <w:bookmarkStart w:id="198" w:name="_Toc75431200"/>
      <w:bookmarkStart w:id="199" w:name="_Toc79676641"/>
      <w:r>
        <w:t xml:space="preserve">Fig </w:t>
      </w:r>
      <w:r w:rsidR="009C1D65">
        <w:fldChar w:fldCharType="begin"/>
      </w:r>
      <w:r w:rsidR="009C1D65">
        <w:instrText xml:space="preserve"> SEQ Figure \* ARABIC </w:instrText>
      </w:r>
      <w:r w:rsidR="009C1D65">
        <w:fldChar w:fldCharType="separate"/>
      </w:r>
      <w:r w:rsidR="00621E7F">
        <w:rPr>
          <w:noProof/>
        </w:rPr>
        <w:t>95</w:t>
      </w:r>
      <w:r w:rsidR="009C1D65">
        <w:rPr>
          <w:noProof/>
        </w:rPr>
        <w:fldChar w:fldCharType="end"/>
      </w:r>
      <w:r>
        <w:t xml:space="preserve">. </w:t>
      </w:r>
      <w:r w:rsidRPr="00EC5F80">
        <w:t xml:space="preserve">Facebook Group: Old Photographs of </w:t>
      </w:r>
      <w:r>
        <w:t>L</w:t>
      </w:r>
      <w:r w:rsidRPr="00EC5F80">
        <w:t>eeds, Merrion Shopping Centre</w:t>
      </w:r>
      <w:bookmarkEnd w:id="198"/>
      <w:bookmarkEnd w:id="199"/>
    </w:p>
    <w:p w14:paraId="33B85D1E" w14:textId="31EA492A" w:rsidR="001B54A7" w:rsidRDefault="001B54A7" w:rsidP="00F9419B">
      <w:pPr>
        <w:spacing w:line="360" w:lineRule="auto"/>
        <w:jc w:val="center"/>
      </w:pPr>
      <w:r>
        <w:rPr>
          <w:noProof/>
        </w:rPr>
        <w:drawing>
          <wp:inline distT="0" distB="0" distL="0" distR="0" wp14:anchorId="0F7715A5" wp14:editId="64D75250">
            <wp:extent cx="4466516" cy="3242976"/>
            <wp:effectExtent l="0" t="0" r="4445" b="8255"/>
            <wp:docPr id="82" name="Picture 82" descr="old%20photographs%20of%20leeds%20facebook/105019244_576191466591458_41514763461783198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17">
                      <a:extLst>
                        <a:ext uri="{28A0092B-C50C-407E-A947-70E740481C1C}">
                          <a14:useLocalDpi xmlns:a14="http://schemas.microsoft.com/office/drawing/2010/main"/>
                        </a:ext>
                      </a:extLst>
                    </a:blip>
                    <a:stretch>
                      <a:fillRect/>
                    </a:stretch>
                  </pic:blipFill>
                  <pic:spPr>
                    <a:xfrm>
                      <a:off x="0" y="0"/>
                      <a:ext cx="4499936" cy="3267241"/>
                    </a:xfrm>
                    <a:prstGeom prst="rect">
                      <a:avLst/>
                    </a:prstGeom>
                  </pic:spPr>
                </pic:pic>
              </a:graphicData>
            </a:graphic>
          </wp:inline>
        </w:drawing>
      </w:r>
    </w:p>
    <w:p w14:paraId="51AC045C" w14:textId="3882CE31" w:rsidR="001B54A7" w:rsidRDefault="00E765F7">
      <w:pPr>
        <w:pStyle w:val="Caption"/>
      </w:pPr>
      <w:bookmarkStart w:id="200" w:name="_Toc75431201"/>
      <w:bookmarkStart w:id="201" w:name="_Toc79676642"/>
      <w:r>
        <w:t xml:space="preserve">Fig </w:t>
      </w:r>
      <w:r w:rsidR="009C1D65">
        <w:fldChar w:fldCharType="begin"/>
      </w:r>
      <w:r w:rsidR="009C1D65">
        <w:instrText xml:space="preserve"> SEQ Figure \* ARABIC </w:instrText>
      </w:r>
      <w:r w:rsidR="009C1D65">
        <w:fldChar w:fldCharType="separate"/>
      </w:r>
      <w:r w:rsidR="00621E7F">
        <w:rPr>
          <w:noProof/>
        </w:rPr>
        <w:t>96</w:t>
      </w:r>
      <w:r w:rsidR="009C1D65">
        <w:rPr>
          <w:noProof/>
        </w:rPr>
        <w:fldChar w:fldCharType="end"/>
      </w:r>
      <w:r>
        <w:t xml:space="preserve">. </w:t>
      </w:r>
      <w:r w:rsidRPr="00EC5F80">
        <w:t xml:space="preserve">Facebook Group: Old Photographs of </w:t>
      </w:r>
      <w:r>
        <w:t>L</w:t>
      </w:r>
      <w:r w:rsidRPr="00EC5F80">
        <w:t>eeds, Merrion Shopping Centre</w:t>
      </w:r>
      <w:bookmarkEnd w:id="200"/>
      <w:bookmarkEnd w:id="201"/>
    </w:p>
    <w:p w14:paraId="57519370" w14:textId="77777777" w:rsidR="00FC209B" w:rsidRPr="00F9419B" w:rsidRDefault="00FC209B" w:rsidP="00F9419B">
      <w:pPr>
        <w:rPr>
          <w:sz w:val="16"/>
          <w:szCs w:val="16"/>
        </w:rPr>
      </w:pPr>
    </w:p>
    <w:p w14:paraId="0BE67BBE" w14:textId="64766D2A" w:rsidR="002D765C" w:rsidRDefault="008E2CAC" w:rsidP="00CE49F1">
      <w:pPr>
        <w:spacing w:line="360" w:lineRule="auto"/>
        <w:jc w:val="both"/>
      </w:pPr>
      <w:r>
        <w:t xml:space="preserve">These photographs </w:t>
      </w:r>
      <w:r w:rsidR="002F605E">
        <w:t xml:space="preserve">visually </w:t>
      </w:r>
      <w:r>
        <w:t>track the Centre</w:t>
      </w:r>
      <w:r w:rsidR="00A74312">
        <w:t>’</w:t>
      </w:r>
      <w:r>
        <w:t>s alterations through the decades</w:t>
      </w:r>
      <w:r w:rsidR="00C80C20">
        <w:t>,</w:t>
      </w:r>
      <w:r>
        <w:t xml:space="preserve"> showing how lighting and transparency bec</w:t>
      </w:r>
      <w:r w:rsidR="002F605E">
        <w:t>ome</w:t>
      </w:r>
      <w:r>
        <w:t xml:space="preserve"> </w:t>
      </w:r>
      <w:r w:rsidR="00C80C20">
        <w:t xml:space="preserve">significant </w:t>
      </w:r>
      <w:r w:rsidR="005A2755">
        <w:t>characteristics of the site</w:t>
      </w:r>
      <w:r w:rsidR="002F605E">
        <w:t xml:space="preserve">, qualities enhanced by </w:t>
      </w:r>
      <w:r w:rsidR="00AC1542">
        <w:t xml:space="preserve">the </w:t>
      </w:r>
      <w:r w:rsidR="002F605E">
        <w:t xml:space="preserve">extensive </w:t>
      </w:r>
      <w:r w:rsidR="00AC1542">
        <w:t xml:space="preserve">use of mirrors and glass. They also mark the transition of the Centre from </w:t>
      </w:r>
      <w:r w:rsidR="002F605E">
        <w:t>its original</w:t>
      </w:r>
      <w:r w:rsidR="00CC1FEF">
        <w:t xml:space="preserve"> </w:t>
      </w:r>
      <w:r w:rsidR="002F605E">
        <w:t xml:space="preserve">austere </w:t>
      </w:r>
      <w:r w:rsidR="00AC1542">
        <w:t xml:space="preserve">concrete </w:t>
      </w:r>
      <w:r w:rsidR="002F605E">
        <w:t xml:space="preserve">aesthetic </w:t>
      </w:r>
      <w:r w:rsidR="00AC1542">
        <w:t xml:space="preserve">to </w:t>
      </w:r>
      <w:r w:rsidR="002F605E">
        <w:t xml:space="preserve">a sleek, </w:t>
      </w:r>
      <w:r w:rsidR="00AC1542">
        <w:t xml:space="preserve">open plan, </w:t>
      </w:r>
      <w:r w:rsidR="00CC1FEF">
        <w:t xml:space="preserve">marbled </w:t>
      </w:r>
      <w:r w:rsidR="00AC1542">
        <w:t>boulevard</w:t>
      </w:r>
      <w:r w:rsidR="00CC1FEF">
        <w:t>.</w:t>
      </w:r>
      <w:r w:rsidR="00AC1542">
        <w:t xml:space="preserve"> </w:t>
      </w:r>
      <w:r w:rsidR="002F605E">
        <w:t>The area seems transformed</w:t>
      </w:r>
      <w:r w:rsidR="0025799C">
        <w:t xml:space="preserve"> with a</w:t>
      </w:r>
      <w:r w:rsidR="002F605E">
        <w:t xml:space="preserve"> </w:t>
      </w:r>
      <w:r w:rsidR="003E2318">
        <w:t>vaulted</w:t>
      </w:r>
      <w:r w:rsidR="002F605E">
        <w:t xml:space="preserve"> atrium allowing natural light to flood </w:t>
      </w:r>
      <w:r w:rsidR="00547845">
        <w:t xml:space="preserve">into </w:t>
      </w:r>
      <w:r w:rsidR="002F605E">
        <w:t>the space</w:t>
      </w:r>
      <w:r w:rsidR="00A635BB">
        <w:t xml:space="preserve"> and</w:t>
      </w:r>
      <w:r w:rsidR="0048234A">
        <w:t xml:space="preserve"> </w:t>
      </w:r>
      <w:r w:rsidR="00A635BB">
        <w:t>cast</w:t>
      </w:r>
      <w:r w:rsidR="0048234A">
        <w:t xml:space="preserve"> </w:t>
      </w:r>
      <w:r w:rsidR="000C3208">
        <w:t xml:space="preserve">intricate </w:t>
      </w:r>
      <w:r w:rsidR="0048234A">
        <w:t xml:space="preserve">shadows </w:t>
      </w:r>
      <w:r w:rsidR="00DA25F0">
        <w:t>on the floor</w:t>
      </w:r>
      <w:r w:rsidR="000C3208">
        <w:t>.</w:t>
      </w:r>
      <w:r w:rsidR="00A635BB">
        <w:t xml:space="preserve"> </w:t>
      </w:r>
      <w:r w:rsidR="00DE3AA3">
        <w:t xml:space="preserve">The </w:t>
      </w:r>
      <w:r w:rsidR="0025799C">
        <w:t xml:space="preserve">elevated, </w:t>
      </w:r>
      <w:r w:rsidR="003E2318">
        <w:t xml:space="preserve">glazed </w:t>
      </w:r>
      <w:r w:rsidR="00DE3AA3">
        <w:t>gallery</w:t>
      </w:r>
      <w:r w:rsidR="00547845">
        <w:t xml:space="preserve"> </w:t>
      </w:r>
      <w:r w:rsidR="00F82B7D">
        <w:t>evokes</w:t>
      </w:r>
      <w:r w:rsidR="00547845">
        <w:t xml:space="preserve"> a “sacred-liturgical or secular civic function” (McDowell,</w:t>
      </w:r>
      <w:r w:rsidR="00916BBC">
        <w:t xml:space="preserve"> </w:t>
      </w:r>
      <w:r w:rsidR="00547845">
        <w:t xml:space="preserve">1997, p.270) </w:t>
      </w:r>
      <w:r w:rsidR="0025799C">
        <w:t>which</w:t>
      </w:r>
      <w:r w:rsidR="00F82B7D">
        <w:t xml:space="preserve"> </w:t>
      </w:r>
      <w:r w:rsidR="00547845">
        <w:t xml:space="preserve">has </w:t>
      </w:r>
      <w:r w:rsidR="00F82B7D">
        <w:t xml:space="preserve">now </w:t>
      </w:r>
      <w:r w:rsidR="00547845">
        <w:t xml:space="preserve">become a common feature in </w:t>
      </w:r>
      <w:r w:rsidR="0025799C">
        <w:t xml:space="preserve">many </w:t>
      </w:r>
      <w:r w:rsidR="00547845">
        <w:t>suburban retail sites.</w:t>
      </w:r>
      <w:r w:rsidR="0097463D">
        <w:t xml:space="preserve"> The </w:t>
      </w:r>
      <w:r w:rsidR="0025799C">
        <w:t>trailing</w:t>
      </w:r>
      <w:r w:rsidR="00402950">
        <w:t xml:space="preserve"> </w:t>
      </w:r>
      <w:r w:rsidR="0097463D">
        <w:t xml:space="preserve">shrubbery and natural daylight combine to suggest </w:t>
      </w:r>
      <w:r w:rsidR="0025799C">
        <w:t>a soft natural</w:t>
      </w:r>
      <w:r w:rsidR="00402950">
        <w:t xml:space="preserve"> </w:t>
      </w:r>
      <w:r w:rsidR="002A663C">
        <w:t>environment</w:t>
      </w:r>
      <w:r w:rsidR="0025799C">
        <w:t>,</w:t>
      </w:r>
      <w:r w:rsidR="00402950">
        <w:t xml:space="preserve"> perhaps </w:t>
      </w:r>
      <w:r w:rsidR="0025799C">
        <w:t>alluding to “the model garden city, the courts of Babylon and most especially the tropical vacation setting” (McDowell,1997, p.270).</w:t>
      </w:r>
      <w:r w:rsidR="00FF3B58">
        <w:t xml:space="preserve"> </w:t>
      </w:r>
      <w:r w:rsidR="001B54A7">
        <w:t xml:space="preserve">Such </w:t>
      </w:r>
      <w:r w:rsidR="00916BBC">
        <w:t>‘</w:t>
      </w:r>
      <w:r w:rsidR="001B54A7" w:rsidRPr="00556E75">
        <w:t>landscape</w:t>
      </w:r>
      <w:r w:rsidR="001B54A7">
        <w:t>s</w:t>
      </w:r>
      <w:r w:rsidR="001B54A7" w:rsidRPr="00556E75">
        <w:t xml:space="preserve"> of the temporary</w:t>
      </w:r>
      <w:r w:rsidR="00916BBC">
        <w:t>’</w:t>
      </w:r>
      <w:r w:rsidR="001B54A7" w:rsidRPr="00556E75">
        <w:t xml:space="preserve"> (Jackson</w:t>
      </w:r>
      <w:r w:rsidR="001B54A7">
        <w:t xml:space="preserve">, </w:t>
      </w:r>
      <w:r w:rsidR="006B7A7C">
        <w:t xml:space="preserve">cited </w:t>
      </w:r>
      <w:r w:rsidR="001B54A7">
        <w:t>in</w:t>
      </w:r>
      <w:r w:rsidR="001B54A7" w:rsidRPr="00556E75">
        <w:t xml:space="preserve"> Farrar</w:t>
      </w:r>
      <w:r w:rsidR="006B7A7C">
        <w:t>, 2011,</w:t>
      </w:r>
      <w:r w:rsidR="001B54A7" w:rsidRPr="00556E75">
        <w:t xml:space="preserve"> p</w:t>
      </w:r>
      <w:r w:rsidR="001B54A7">
        <w:t>.</w:t>
      </w:r>
      <w:r w:rsidR="001B54A7" w:rsidRPr="00556E75">
        <w:t>725)</w:t>
      </w:r>
      <w:r w:rsidR="001B54A7">
        <w:t xml:space="preserve"> are viewed as transitional and unstable places, often found within the urban sprawl</w:t>
      </w:r>
      <w:r w:rsidR="008A1C34">
        <w:t>;</w:t>
      </w:r>
      <w:r w:rsidR="001B54A7">
        <w:t xml:space="preserve"> their transient nature makes it difficult for personal and community memory to adhere</w:t>
      </w:r>
      <w:r w:rsidR="001B54A7" w:rsidRPr="00556E75">
        <w:t>.</w:t>
      </w:r>
      <w:r w:rsidR="001B54A7">
        <w:t xml:space="preserve"> Contrary to this, it is interesting to note how iconic and much loved the Merrion Centre has become.</w:t>
      </w:r>
      <w:r w:rsidR="008A1C34">
        <w:t xml:space="preserve"> </w:t>
      </w:r>
      <w:r w:rsidR="001B54A7">
        <w:t xml:space="preserve">Discussions with </w:t>
      </w:r>
      <w:r w:rsidR="00192221">
        <w:t>C</w:t>
      </w:r>
      <w:r w:rsidR="001B54A7">
        <w:t xml:space="preserve">entre employees often </w:t>
      </w:r>
      <w:r w:rsidR="009015E2">
        <w:t>revealed</w:t>
      </w:r>
      <w:r w:rsidR="001B54A7">
        <w:t xml:space="preserve"> the public and staff’s great affection for the place, with many stories of customers using the </w:t>
      </w:r>
      <w:r w:rsidR="00192221">
        <w:t>C</w:t>
      </w:r>
      <w:r w:rsidR="001B54A7">
        <w:t xml:space="preserve">entre habitually since its opening. Changes to the </w:t>
      </w:r>
      <w:r w:rsidR="00412C43">
        <w:t>C</w:t>
      </w:r>
      <w:r w:rsidR="001B54A7">
        <w:t>entre often provoke feedback from the community and</w:t>
      </w:r>
      <w:r w:rsidR="008A1C34">
        <w:t>,</w:t>
      </w:r>
      <w:r w:rsidR="001B54A7">
        <w:t xml:space="preserve"> on occasion</w:t>
      </w:r>
      <w:r w:rsidR="008A1C34">
        <w:t>,</w:t>
      </w:r>
      <w:r w:rsidR="001B54A7">
        <w:t xml:space="preserve"> petitions arise to try and stop planned development. If</w:t>
      </w:r>
      <w:r w:rsidR="008A1C34">
        <w:t>,</w:t>
      </w:r>
      <w:r w:rsidR="001B54A7">
        <w:t xml:space="preserve"> as Casey argues, it is “the stabilis</w:t>
      </w:r>
      <w:r w:rsidR="001B54A7" w:rsidRPr="006A0BC1">
        <w:t>ing persistence of place ... that contributes so powerfully to its intrinsic memorabil</w:t>
      </w:r>
      <w:r w:rsidR="001B54A7">
        <w:t xml:space="preserve">ity” </w:t>
      </w:r>
      <w:r w:rsidR="001B54A7" w:rsidRPr="003C0ADE">
        <w:t>(</w:t>
      </w:r>
      <w:r w:rsidR="001B54A7" w:rsidRPr="00107E4A">
        <w:t>Farrar</w:t>
      </w:r>
      <w:r w:rsidR="0090452D">
        <w:t>,</w:t>
      </w:r>
      <w:r w:rsidR="001B54A7" w:rsidRPr="00107E4A">
        <w:t xml:space="preserve"> 2011</w:t>
      </w:r>
      <w:r w:rsidR="003C0ADE" w:rsidRPr="00107E4A">
        <w:t>, p.724</w:t>
      </w:r>
      <w:r w:rsidR="001B54A7" w:rsidRPr="003C0ADE">
        <w:t>)</w:t>
      </w:r>
      <w:r w:rsidR="001B54A7">
        <w:t xml:space="preserve"> then perhaps these protests are the outcome of a community striving to hold onto their memories. Certainly, it seems that many people are passionate about the Merrion Centre’s history and want to be involved in its future, something which is understood by the </w:t>
      </w:r>
      <w:r w:rsidR="00EC53F3">
        <w:t>C</w:t>
      </w:r>
      <w:r w:rsidR="001B54A7">
        <w:t xml:space="preserve">entre management who recognise the delicate balance to be maintained between future development and community memory. </w:t>
      </w:r>
    </w:p>
    <w:p w14:paraId="3DF6E083" w14:textId="77777777" w:rsidR="001B54A7" w:rsidRDefault="001B54A7" w:rsidP="00FA0816">
      <w:pPr>
        <w:jc w:val="both"/>
      </w:pPr>
    </w:p>
    <w:p w14:paraId="6B638972" w14:textId="2522619B" w:rsidR="00EA04D7" w:rsidRDefault="001B54A7">
      <w:pPr>
        <w:spacing w:line="360" w:lineRule="auto"/>
        <w:jc w:val="both"/>
      </w:pPr>
      <w:r w:rsidRPr="00556E75">
        <w:t xml:space="preserve">Although the </w:t>
      </w:r>
      <w:r w:rsidR="002D765C">
        <w:t>C</w:t>
      </w:r>
      <w:r w:rsidRPr="00556E75">
        <w:t>entre has a</w:t>
      </w:r>
      <w:r>
        <w:t xml:space="preserve">ltered radically, my </w:t>
      </w:r>
      <w:r w:rsidRPr="00556E75">
        <w:t>childhood memories remain resilient</w:t>
      </w:r>
      <w:r>
        <w:t xml:space="preserve"> to these changes</w:t>
      </w:r>
      <w:r w:rsidRPr="00556E75">
        <w:t>, and it is still possible to visualise many parts of the site from those earlier trips in the</w:t>
      </w:r>
      <w:r>
        <w:t xml:space="preserve"> 1970</w:t>
      </w:r>
      <w:r w:rsidRPr="00556E75">
        <w:t xml:space="preserve">s, especially those to the cinema with its distinctive lobby and </w:t>
      </w:r>
      <w:r w:rsidR="005B1A8F">
        <w:t>M</w:t>
      </w:r>
      <w:r w:rsidRPr="00556E75">
        <w:t xml:space="preserve">odernist lighting. As a child, impatiently waiting in the cinema queue on those innumerable visits to what was a fantasy world, the sights and sounds of the cinema </w:t>
      </w:r>
      <w:r>
        <w:t xml:space="preserve">became </w:t>
      </w:r>
      <w:r w:rsidRPr="00556E75">
        <w:t xml:space="preserve">imprinted into </w:t>
      </w:r>
      <w:r>
        <w:t xml:space="preserve">my </w:t>
      </w:r>
      <w:r w:rsidRPr="00556E75">
        <w:t>memory.</w:t>
      </w:r>
      <w:r>
        <w:t xml:space="preserve"> If</w:t>
      </w:r>
      <w:r w:rsidR="008A1C34">
        <w:t>,</w:t>
      </w:r>
      <w:r>
        <w:t xml:space="preserve"> as Jackson contends, temporary landscapes are too fluid to hold memories then perhaps it was these repeated returns to the cinema at an impressionable age which helped make those memories stick. Visiting the cinema</w:t>
      </w:r>
      <w:r w:rsidR="008A1C34">
        <w:t>,</w:t>
      </w:r>
      <w:r>
        <w:t xml:space="preserve"> which had closed in 1977, I found the </w:t>
      </w:r>
      <w:r w:rsidRPr="00B23499">
        <w:t xml:space="preserve">interior lobby area barely recognisable </w:t>
      </w:r>
      <w:r w:rsidR="00EA04D7">
        <w:t xml:space="preserve">(fig </w:t>
      </w:r>
      <w:r w:rsidR="00966DB9">
        <w:t>97</w:t>
      </w:r>
      <w:r w:rsidR="00EA04D7">
        <w:t>)</w:t>
      </w:r>
      <w:r w:rsidR="00EA04D7" w:rsidRPr="00B23499">
        <w:t xml:space="preserve"> </w:t>
      </w:r>
      <w:r w:rsidRPr="00B23499">
        <w:t xml:space="preserve">with just a few elements of the original </w:t>
      </w:r>
      <w:r>
        <w:t>fittings and signs</w:t>
      </w:r>
      <w:r w:rsidRPr="00B23499">
        <w:t xml:space="preserve"> still visible.</w:t>
      </w:r>
      <w:r>
        <w:t xml:space="preserve"> </w:t>
      </w:r>
      <w:r w:rsidR="00EA04D7" w:rsidRPr="00B23499">
        <w:t xml:space="preserve">However, the wide stairway up to the screen </w:t>
      </w:r>
      <w:r w:rsidR="00EA04D7">
        <w:t xml:space="preserve">(fig </w:t>
      </w:r>
      <w:r w:rsidR="00966DB9">
        <w:t>98</w:t>
      </w:r>
      <w:r w:rsidR="00EA04D7">
        <w:t xml:space="preserve">) </w:t>
      </w:r>
      <w:r w:rsidR="00EA04D7" w:rsidRPr="00B23499">
        <w:t>was largely intact</w:t>
      </w:r>
      <w:r w:rsidR="00EA04D7">
        <w:t>,</w:t>
      </w:r>
      <w:r w:rsidR="00EA04D7" w:rsidRPr="00B23499">
        <w:t xml:space="preserve"> including the original wall paint. </w:t>
      </w:r>
    </w:p>
    <w:p w14:paraId="52144020" w14:textId="77777777" w:rsidR="001B54A7" w:rsidRDefault="001B54A7" w:rsidP="00FA0539">
      <w:pPr>
        <w:spacing w:line="360" w:lineRule="auto"/>
        <w:jc w:val="both"/>
      </w:pPr>
    </w:p>
    <w:p w14:paraId="6DECE131" w14:textId="77777777" w:rsidR="001B54A7" w:rsidRDefault="001B54A7" w:rsidP="00FA0539">
      <w:pPr>
        <w:spacing w:line="360" w:lineRule="auto"/>
        <w:jc w:val="center"/>
      </w:pPr>
      <w:r>
        <w:rPr>
          <w:noProof/>
        </w:rPr>
        <w:drawing>
          <wp:inline distT="0" distB="0" distL="0" distR="0" wp14:anchorId="1FC289D8" wp14:editId="014FDB92">
            <wp:extent cx="4563048" cy="3042032"/>
            <wp:effectExtent l="0" t="0" r="9525" b="635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8">
                      <a:extLst>
                        <a:ext uri="{28A0092B-C50C-407E-A947-70E740481C1C}">
                          <a14:useLocalDpi xmlns:a14="http://schemas.microsoft.com/office/drawing/2010/main"/>
                        </a:ext>
                      </a:extLst>
                    </a:blip>
                    <a:stretch>
                      <a:fillRect/>
                    </a:stretch>
                  </pic:blipFill>
                  <pic:spPr>
                    <a:xfrm>
                      <a:off x="0" y="0"/>
                      <a:ext cx="4577531" cy="3051687"/>
                    </a:xfrm>
                    <a:prstGeom prst="rect">
                      <a:avLst/>
                    </a:prstGeom>
                  </pic:spPr>
                </pic:pic>
              </a:graphicData>
            </a:graphic>
          </wp:inline>
        </w:drawing>
      </w:r>
    </w:p>
    <w:p w14:paraId="3387FF46" w14:textId="64D82911" w:rsidR="001B54A7" w:rsidRPr="00F9419B" w:rsidRDefault="00E765F7">
      <w:pPr>
        <w:pStyle w:val="Caption"/>
      </w:pPr>
      <w:bookmarkStart w:id="202" w:name="_Toc75431202"/>
      <w:bookmarkStart w:id="203" w:name="_Toc79676643"/>
      <w:r>
        <w:t xml:space="preserve">Fig </w:t>
      </w:r>
      <w:r w:rsidR="009C1D65">
        <w:fldChar w:fldCharType="begin"/>
      </w:r>
      <w:r w:rsidR="009C1D65">
        <w:instrText xml:space="preserve"> SEQ Figure \* ARABIC </w:instrText>
      </w:r>
      <w:r w:rsidR="009C1D65">
        <w:fldChar w:fldCharType="separate"/>
      </w:r>
      <w:r w:rsidR="00621E7F">
        <w:rPr>
          <w:noProof/>
        </w:rPr>
        <w:t>97</w:t>
      </w:r>
      <w:r w:rsidR="009C1D65">
        <w:rPr>
          <w:noProof/>
        </w:rPr>
        <w:fldChar w:fldCharType="end"/>
      </w:r>
      <w:r>
        <w:t xml:space="preserve">. Stone, A. 2019. </w:t>
      </w:r>
      <w:r w:rsidRPr="002E554B">
        <w:rPr>
          <w:i/>
          <w:iCs/>
        </w:rPr>
        <w:t>Merrion Odeon Cinema foyer</w:t>
      </w:r>
      <w:r>
        <w:t>. [</w:t>
      </w:r>
      <w:r w:rsidRPr="00F9419B">
        <w:t>Photograph</w:t>
      </w:r>
      <w:r>
        <w:t>].</w:t>
      </w:r>
      <w:r w:rsidRPr="00F9419B">
        <w:t xml:space="preserve"> Merrion Centre, Leeds</w:t>
      </w:r>
      <w:bookmarkEnd w:id="202"/>
      <w:bookmarkEnd w:id="203"/>
    </w:p>
    <w:p w14:paraId="0358FE9E" w14:textId="77777777" w:rsidR="001B54A7" w:rsidRDefault="001B54A7" w:rsidP="00FA0539">
      <w:pPr>
        <w:spacing w:line="360" w:lineRule="auto"/>
        <w:jc w:val="center"/>
      </w:pPr>
    </w:p>
    <w:p w14:paraId="6CA431DF" w14:textId="3E2A7A21" w:rsidR="00EA04D7" w:rsidRDefault="001B54A7">
      <w:pPr>
        <w:jc w:val="center"/>
      </w:pPr>
      <w:r>
        <w:rPr>
          <w:noProof/>
        </w:rPr>
        <w:drawing>
          <wp:inline distT="0" distB="0" distL="0" distR="0" wp14:anchorId="75B01D44" wp14:editId="31C25EA5">
            <wp:extent cx="4356052" cy="3774440"/>
            <wp:effectExtent l="0" t="0" r="0" b="10160"/>
            <wp:docPr id="16" name="Picture 16" descr="Merrion%20Cinema/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19">
                      <a:extLst>
                        <a:ext uri="{28A0092B-C50C-407E-A947-70E740481C1C}">
                          <a14:useLocalDpi xmlns:a14="http://schemas.microsoft.com/office/drawing/2010/main"/>
                        </a:ext>
                      </a:extLst>
                    </a:blip>
                    <a:stretch>
                      <a:fillRect/>
                    </a:stretch>
                  </pic:blipFill>
                  <pic:spPr>
                    <a:xfrm>
                      <a:off x="0" y="0"/>
                      <a:ext cx="4413443" cy="3824168"/>
                    </a:xfrm>
                    <a:prstGeom prst="rect">
                      <a:avLst/>
                    </a:prstGeom>
                  </pic:spPr>
                </pic:pic>
              </a:graphicData>
            </a:graphic>
          </wp:inline>
        </w:drawing>
      </w:r>
    </w:p>
    <w:p w14:paraId="07152260" w14:textId="77777777" w:rsidR="00EA04D7" w:rsidRDefault="00EA04D7">
      <w:pPr>
        <w:jc w:val="center"/>
      </w:pPr>
    </w:p>
    <w:p w14:paraId="0C3B2F6F" w14:textId="09292EA2" w:rsidR="001B54A7" w:rsidRDefault="00E765F7">
      <w:pPr>
        <w:pStyle w:val="Caption"/>
      </w:pPr>
      <w:bookmarkStart w:id="204" w:name="_Toc75431203"/>
      <w:bookmarkStart w:id="205" w:name="_Toc79676644"/>
      <w:r>
        <w:t xml:space="preserve">Fig </w:t>
      </w:r>
      <w:r w:rsidR="009C1D65">
        <w:fldChar w:fldCharType="begin"/>
      </w:r>
      <w:r w:rsidR="009C1D65">
        <w:instrText xml:space="preserve"> SEQ Figure \* ARABIC</w:instrText>
      </w:r>
      <w:r w:rsidR="009C1D65">
        <w:instrText xml:space="preserve"> </w:instrText>
      </w:r>
      <w:r w:rsidR="009C1D65">
        <w:fldChar w:fldCharType="separate"/>
      </w:r>
      <w:r w:rsidR="00621E7F">
        <w:rPr>
          <w:noProof/>
        </w:rPr>
        <w:t>98</w:t>
      </w:r>
      <w:r w:rsidR="009C1D65">
        <w:rPr>
          <w:noProof/>
        </w:rPr>
        <w:fldChar w:fldCharType="end"/>
      </w:r>
      <w:r>
        <w:t xml:space="preserve">. Stone, A. 2019. </w:t>
      </w:r>
      <w:r w:rsidRPr="002E554B">
        <w:rPr>
          <w:i/>
          <w:iCs/>
        </w:rPr>
        <w:t>Merrion Odeon Cinema Auditorium Steps</w:t>
      </w:r>
      <w:r>
        <w:t>. [</w:t>
      </w:r>
      <w:r w:rsidRPr="00F9419B">
        <w:t>Photograph</w:t>
      </w:r>
      <w:r>
        <w:t>].</w:t>
      </w:r>
      <w:r w:rsidRPr="00F9419B">
        <w:t xml:space="preserve"> Merrion Centre, Leeds</w:t>
      </w:r>
      <w:r>
        <w:t>.</w:t>
      </w:r>
      <w:bookmarkEnd w:id="204"/>
      <w:bookmarkEnd w:id="205"/>
    </w:p>
    <w:p w14:paraId="2F6811F2" w14:textId="6F13A76B" w:rsidR="001B54A7" w:rsidRDefault="001B54A7" w:rsidP="00CE49F1">
      <w:pPr>
        <w:spacing w:line="360" w:lineRule="auto"/>
        <w:jc w:val="both"/>
      </w:pPr>
      <w:r w:rsidRPr="00B23499">
        <w:t xml:space="preserve">Walking up the stairway I was immediately struck by </w:t>
      </w:r>
      <w:r w:rsidR="00EA04D7">
        <w:t>a</w:t>
      </w:r>
      <w:r w:rsidRPr="00B23499">
        <w:t xml:space="preserve"> familiar smell which took me back to those earlier childhood </w:t>
      </w:r>
      <w:r>
        <w:t>visits</w:t>
      </w:r>
      <w:r w:rsidRPr="00B23499">
        <w:t xml:space="preserve">. This seemed an involuntary memory of a type written about by Benjamin and described by Trigg </w:t>
      </w:r>
      <w:r>
        <w:t>as an “</w:t>
      </w:r>
      <w:r w:rsidRPr="00B23499">
        <w:t>unexpected confrontations with sounds, `atmospheres', and particularly smell” (Trigg, 2004, p.837)</w:t>
      </w:r>
      <w:r w:rsidR="006F013A">
        <w:t>.</w:t>
      </w:r>
      <w:r w:rsidRPr="00B23499">
        <w:t xml:space="preserve"> </w:t>
      </w:r>
      <w:r w:rsidR="006F013A">
        <w:t>S</w:t>
      </w:r>
      <w:r w:rsidRPr="00B23499">
        <w:t xml:space="preserve">uch memory is largely </w:t>
      </w:r>
      <w:r>
        <w:t xml:space="preserve">a </w:t>
      </w:r>
      <w:r w:rsidRPr="00B23499">
        <w:t>nonvisual</w:t>
      </w:r>
      <w:r>
        <w:t xml:space="preserve">, sensory </w:t>
      </w:r>
      <w:r w:rsidRPr="00B23499">
        <w:t>experience</w:t>
      </w:r>
      <w:r w:rsidR="006F013A">
        <w:t xml:space="preserve"> and</w:t>
      </w:r>
      <w:r>
        <w:t xml:space="preserve"> powerful sensory encounters have the power to reawaken the past in the present, producing a moment in which two timeframes overlap with neither dominating. This</w:t>
      </w:r>
      <w:r w:rsidRPr="00B23499">
        <w:t xml:space="preserve"> latent memory</w:t>
      </w:r>
      <w:r>
        <w:t xml:space="preserve"> triggered</w:t>
      </w:r>
      <w:r w:rsidRPr="00B23499">
        <w:t>, I continued up the stairway fully expecting to see th</w:t>
      </w:r>
      <w:r>
        <w:t>e cinema in its earlier glory</w:t>
      </w:r>
      <w:r w:rsidR="006F013A">
        <w:t>;</w:t>
      </w:r>
      <w:r>
        <w:t xml:space="preserve"> s</w:t>
      </w:r>
      <w:r w:rsidRPr="00B23499">
        <w:t>adly</w:t>
      </w:r>
      <w:r w:rsidR="006F013A">
        <w:t>,</w:t>
      </w:r>
      <w:r w:rsidRPr="00B23499">
        <w:t xml:space="preserve"> the auditorium had been dismantled</w:t>
      </w:r>
      <w:r>
        <w:t>, revealing</w:t>
      </w:r>
      <w:r w:rsidRPr="00B23499">
        <w:t xml:space="preserve"> the underlying </w:t>
      </w:r>
      <w:r w:rsidR="00777E9C">
        <w:t>skeletal</w:t>
      </w:r>
      <w:r w:rsidR="00777E9C" w:rsidRPr="00B23499">
        <w:t xml:space="preserve"> </w:t>
      </w:r>
      <w:r w:rsidRPr="00B23499">
        <w:t>structure of the space. Despite its deconstruction</w:t>
      </w:r>
      <w:r w:rsidR="006F013A">
        <w:t>,</w:t>
      </w:r>
      <w:r w:rsidRPr="00B23499">
        <w:t xml:space="preserve"> the room retained traces of its history</w:t>
      </w:r>
      <w:r w:rsidR="006F013A">
        <w:t>,</w:t>
      </w:r>
      <w:r w:rsidRPr="00B23499">
        <w:t xml:space="preserve"> such as the porthole windows from the projection booth and the large stage at the front of the </w:t>
      </w:r>
      <w:r>
        <w:t>room</w:t>
      </w:r>
      <w:r w:rsidRPr="00B23499">
        <w:t xml:space="preserve">, which were still in place. I had been asked not to take photographs of the auditorium, the reason being that there were </w:t>
      </w:r>
      <w:r>
        <w:t xml:space="preserve">preservation </w:t>
      </w:r>
      <w:r w:rsidRPr="00B23499">
        <w:t>groups so passionate about the cinema that seeing it in its current state might lead to petitions. It was surprising to hear that such strong</w:t>
      </w:r>
      <w:r w:rsidR="006F013A">
        <w:t>,</w:t>
      </w:r>
      <w:r w:rsidRPr="00B23499">
        <w:t xml:space="preserve"> intergenerational memories and feelings could persist for a place that had closed down over </w:t>
      </w:r>
      <w:r w:rsidR="00FF3B58">
        <w:t>forty-five</w:t>
      </w:r>
      <w:r w:rsidR="00FF3B58" w:rsidRPr="00B23499">
        <w:t xml:space="preserve"> </w:t>
      </w:r>
      <w:r w:rsidRPr="00B23499">
        <w:t>years ago, but it was clear from researching posts on various Leeds forums that there were</w:t>
      </w:r>
      <w:r w:rsidR="006F013A">
        <w:t>,</w:t>
      </w:r>
      <w:r w:rsidRPr="00B23499">
        <w:t xml:space="preserve"> indeed</w:t>
      </w:r>
      <w:r w:rsidR="006F013A">
        <w:t>,</w:t>
      </w:r>
      <w:r w:rsidRPr="00B23499">
        <w:t xml:space="preserve"> </w:t>
      </w:r>
      <w:r>
        <w:t xml:space="preserve">still many who </w:t>
      </w:r>
      <w:r w:rsidRPr="00B23499">
        <w:t xml:space="preserve">remembered. </w:t>
      </w:r>
    </w:p>
    <w:p w14:paraId="46852D9B" w14:textId="77777777" w:rsidR="001B54A7" w:rsidRDefault="001B54A7" w:rsidP="001965F4">
      <w:pPr>
        <w:spacing w:line="360" w:lineRule="auto"/>
        <w:jc w:val="center"/>
      </w:pPr>
      <w:r>
        <w:rPr>
          <w:noProof/>
        </w:rPr>
        <w:drawing>
          <wp:inline distT="0" distB="0" distL="0" distR="0" wp14:anchorId="72AE1390" wp14:editId="151FFD03">
            <wp:extent cx="4354391" cy="3589431"/>
            <wp:effectExtent l="1588"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0">
                      <a:extLst>
                        <a:ext uri="{28A0092B-C50C-407E-A947-70E740481C1C}">
                          <a14:useLocalDpi xmlns:a14="http://schemas.microsoft.com/office/drawing/2010/main"/>
                        </a:ext>
                      </a:extLst>
                    </a:blip>
                    <a:stretch>
                      <a:fillRect/>
                    </a:stretch>
                  </pic:blipFill>
                  <pic:spPr>
                    <a:xfrm rot="5400000">
                      <a:off x="0" y="0"/>
                      <a:ext cx="4383348" cy="3613301"/>
                    </a:xfrm>
                    <a:prstGeom prst="rect">
                      <a:avLst/>
                    </a:prstGeom>
                  </pic:spPr>
                </pic:pic>
              </a:graphicData>
            </a:graphic>
          </wp:inline>
        </w:drawing>
      </w:r>
    </w:p>
    <w:p w14:paraId="16ACD3F2" w14:textId="1312BAA8" w:rsidR="001B54A7" w:rsidRPr="00B23499" w:rsidRDefault="00C75944">
      <w:pPr>
        <w:pStyle w:val="Caption"/>
      </w:pPr>
      <w:bookmarkStart w:id="206" w:name="_Toc75431204"/>
      <w:bookmarkStart w:id="207" w:name="_Toc79676645"/>
      <w:r>
        <w:t xml:space="preserve">Fig </w:t>
      </w:r>
      <w:r w:rsidR="009C1D65">
        <w:fldChar w:fldCharType="begin"/>
      </w:r>
      <w:r w:rsidR="009C1D65">
        <w:instrText xml:space="preserve"> SEQ Figure \* ARABIC </w:instrText>
      </w:r>
      <w:r w:rsidR="009C1D65">
        <w:fldChar w:fldCharType="separate"/>
      </w:r>
      <w:r w:rsidR="00621E7F">
        <w:rPr>
          <w:noProof/>
        </w:rPr>
        <w:t>99</w:t>
      </w:r>
      <w:r w:rsidR="009C1D65">
        <w:rPr>
          <w:noProof/>
        </w:rPr>
        <w:fldChar w:fldCharType="end"/>
      </w:r>
      <w:r>
        <w:t xml:space="preserve">. Stone, A. 2020. </w:t>
      </w:r>
      <w:r w:rsidRPr="002E554B">
        <w:rPr>
          <w:i/>
          <w:iCs/>
        </w:rPr>
        <w:t>Stairwell, Merrion Odeon Cinema.</w:t>
      </w:r>
      <w:r>
        <w:t xml:space="preserve"> [</w:t>
      </w:r>
      <w:r w:rsidRPr="00EF5CAF">
        <w:t>Oil on canvas</w:t>
      </w:r>
      <w:r>
        <w:t>].</w:t>
      </w:r>
      <w:r w:rsidRPr="00EF5CAF">
        <w:t>88cm x 107cm</w:t>
      </w:r>
      <w:r>
        <w:t>.</w:t>
      </w:r>
      <w:r w:rsidRPr="00EF5CAF">
        <w:t xml:space="preserve"> unfinished</w:t>
      </w:r>
      <w:bookmarkEnd w:id="206"/>
      <w:bookmarkEnd w:id="207"/>
    </w:p>
    <w:p w14:paraId="7756E8BF" w14:textId="163EFC7E" w:rsidR="001B54A7" w:rsidRDefault="001B54A7" w:rsidP="00CE49F1">
      <w:pPr>
        <w:spacing w:line="360" w:lineRule="auto"/>
        <w:jc w:val="both"/>
      </w:pPr>
      <w:r w:rsidRPr="00B23499">
        <w:t>The painting ‘Stairwell’</w:t>
      </w:r>
      <w:r>
        <w:t xml:space="preserve"> (fig</w:t>
      </w:r>
      <w:r w:rsidR="00EF5CAF">
        <w:t xml:space="preserve"> </w:t>
      </w:r>
      <w:r w:rsidR="00966DB9">
        <w:t>99</w:t>
      </w:r>
      <w:r>
        <w:t>)</w:t>
      </w:r>
      <w:r w:rsidRPr="00B23499">
        <w:t xml:space="preserve"> </w:t>
      </w:r>
      <w:r>
        <w:t>re</w:t>
      </w:r>
      <w:r w:rsidRPr="00B23499">
        <w:t xml:space="preserve">presents the most </w:t>
      </w:r>
      <w:r>
        <w:t xml:space="preserve">preserved </w:t>
      </w:r>
      <w:r w:rsidRPr="00B23499">
        <w:t xml:space="preserve">part of the cinema which was a narrow stairway leading up to the projection room. Despite some areas of decay, it still retained the original paintwork and the odd piece of now redundant signage. The area abounds with memories, including traces of those that worked here, visible on the fixtures through scuff marks and foot prints, whilst decaying paintwork reveals layers of earlier histories. The painting </w:t>
      </w:r>
      <w:r>
        <w:t>attempts to convey</w:t>
      </w:r>
      <w:r w:rsidRPr="00B23499">
        <w:t xml:space="preserve"> the haunting atmosphere of this neglected fringe of the Centre which stubbornly clings on to the vestiges of its previous life. </w:t>
      </w:r>
    </w:p>
    <w:p w14:paraId="1C7A10EE" w14:textId="77777777" w:rsidR="001B54A7" w:rsidRDefault="001B54A7" w:rsidP="00573E58">
      <w:pPr>
        <w:jc w:val="both"/>
      </w:pPr>
    </w:p>
    <w:p w14:paraId="11E84697" w14:textId="0698561E" w:rsidR="001B54A7" w:rsidRDefault="001B54A7" w:rsidP="008E17C0">
      <w:pPr>
        <w:spacing w:line="360" w:lineRule="auto"/>
        <w:jc w:val="both"/>
      </w:pPr>
      <w:r>
        <w:t>Despite its many refurbishments</w:t>
      </w:r>
      <w:r w:rsidR="009904FC">
        <w:t>,</w:t>
      </w:r>
      <w:r>
        <w:t xml:space="preserve"> the </w:t>
      </w:r>
      <w:r w:rsidR="002D765C">
        <w:t>C</w:t>
      </w:r>
      <w:r>
        <w:t xml:space="preserve">entre has maintained its original footprint, however there are currently planning applications in progress to radically alter some areas of the site, including the cinema. The news of this development is in the public domain and there is already a sense of gathering protest from the wider community for the imminent loss of the hidden cinema. This apparently </w:t>
      </w:r>
      <w:r w:rsidRPr="00556E75">
        <w:t xml:space="preserve">binding connection </w:t>
      </w:r>
      <w:r>
        <w:t xml:space="preserve">with individual and community memory and place is an </w:t>
      </w:r>
      <w:r w:rsidRPr="00556E75">
        <w:t xml:space="preserve">important area for investigation </w:t>
      </w:r>
      <w:r>
        <w:t xml:space="preserve">in this study </w:t>
      </w:r>
      <w:r w:rsidRPr="00556E75">
        <w:t xml:space="preserve">and will be examined </w:t>
      </w:r>
      <w:r>
        <w:t>further</w:t>
      </w:r>
      <w:r w:rsidRPr="00556E75">
        <w:t xml:space="preserve"> in chapter six</w:t>
      </w:r>
      <w:r>
        <w:t xml:space="preserve"> through an investigation into lieux de mémoire</w:t>
      </w:r>
      <w:r w:rsidRPr="00556E75">
        <w:t>.</w:t>
      </w:r>
      <w:r>
        <w:t xml:space="preserve"> </w:t>
      </w:r>
    </w:p>
    <w:p w14:paraId="16E8D750" w14:textId="77777777" w:rsidR="001B54A7" w:rsidRDefault="001B54A7" w:rsidP="00573E58">
      <w:pPr>
        <w:jc w:val="both"/>
      </w:pPr>
    </w:p>
    <w:p w14:paraId="6412281C" w14:textId="3C3B9763" w:rsidR="001B54A7" w:rsidRDefault="001B54A7">
      <w:pPr>
        <w:pStyle w:val="Heading2"/>
      </w:pPr>
      <w:bookmarkStart w:id="208" w:name="_Toc79676768"/>
      <w:r w:rsidRPr="00556E75">
        <w:t>The Cinematic</w:t>
      </w:r>
      <w:r>
        <w:t xml:space="preserve"> Uncanny</w:t>
      </w:r>
      <w:bookmarkEnd w:id="208"/>
    </w:p>
    <w:p w14:paraId="2799985C" w14:textId="77777777" w:rsidR="001B54A7" w:rsidRPr="00556E75" w:rsidRDefault="001B54A7" w:rsidP="00573E58">
      <w:pPr>
        <w:jc w:val="both"/>
      </w:pPr>
    </w:p>
    <w:p w14:paraId="4A76C143" w14:textId="4DB38582" w:rsidR="001B54A7" w:rsidRDefault="00FF3B58" w:rsidP="00573E58">
      <w:pPr>
        <w:jc w:val="center"/>
      </w:pPr>
      <w:r>
        <w:rPr>
          <w:noProof/>
        </w:rPr>
        <w:drawing>
          <wp:inline distT="0" distB="0" distL="0" distR="0" wp14:anchorId="131FCE74" wp14:editId="0CD675C1">
            <wp:extent cx="5286409" cy="4048040"/>
            <wp:effectExtent l="0" t="0" r="0" b="0"/>
            <wp:docPr id="200" name="Picture 200" descr="/Users/adam.stone/Desktop/good quality thesis images of paintings/PHD images in pdf submissions jpg /The Flâneur 2016 oil on canvas 45 x 60c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dam.stone/Desktop/good quality thesis images of paintings/PHD images in pdf submissions jpg /The Flâneur 2016 oil on canvas 45 x 60cm  .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309601" cy="4065799"/>
                    </a:xfrm>
                    <a:prstGeom prst="rect">
                      <a:avLst/>
                    </a:prstGeom>
                    <a:noFill/>
                    <a:ln>
                      <a:noFill/>
                    </a:ln>
                  </pic:spPr>
                </pic:pic>
              </a:graphicData>
            </a:graphic>
          </wp:inline>
        </w:drawing>
      </w:r>
    </w:p>
    <w:p w14:paraId="48E0F7E3" w14:textId="77777777" w:rsidR="001B54A7" w:rsidRDefault="001B54A7" w:rsidP="00573E58">
      <w:pPr>
        <w:jc w:val="center"/>
      </w:pPr>
    </w:p>
    <w:p w14:paraId="0994258D" w14:textId="2569A949" w:rsidR="001B54A7" w:rsidRPr="00556E75" w:rsidRDefault="00C75944">
      <w:pPr>
        <w:pStyle w:val="Caption"/>
      </w:pPr>
      <w:bookmarkStart w:id="209" w:name="_Toc75431205"/>
      <w:bookmarkStart w:id="210" w:name="_Toc79676646"/>
      <w:r>
        <w:t xml:space="preserve">Fig </w:t>
      </w:r>
      <w:r w:rsidR="009C1D65">
        <w:fldChar w:fldCharType="begin"/>
      </w:r>
      <w:r w:rsidR="009C1D65">
        <w:instrText xml:space="preserve"> SEQ Figure \* ARABIC </w:instrText>
      </w:r>
      <w:r w:rsidR="009C1D65">
        <w:fldChar w:fldCharType="separate"/>
      </w:r>
      <w:r w:rsidR="00621E7F">
        <w:rPr>
          <w:noProof/>
        </w:rPr>
        <w:t>100</w:t>
      </w:r>
      <w:r w:rsidR="009C1D65">
        <w:rPr>
          <w:noProof/>
        </w:rPr>
        <w:fldChar w:fldCharType="end"/>
      </w:r>
      <w:r>
        <w:t xml:space="preserve">. </w:t>
      </w:r>
      <w:r w:rsidR="00E86A11">
        <w:t xml:space="preserve">Stone, A. 2016. </w:t>
      </w:r>
      <w:r w:rsidRPr="00CD22DF">
        <w:rPr>
          <w:i/>
          <w:iCs/>
        </w:rPr>
        <w:t xml:space="preserve">The </w:t>
      </w:r>
      <w:proofErr w:type="spellStart"/>
      <w:r w:rsidRPr="00CD22DF">
        <w:rPr>
          <w:i/>
          <w:iCs/>
        </w:rPr>
        <w:t>Flâneur</w:t>
      </w:r>
      <w:proofErr w:type="spellEnd"/>
      <w:r w:rsidRPr="00EF5CAF">
        <w:t xml:space="preserve">, </w:t>
      </w:r>
      <w:r w:rsidR="00E86A11">
        <w:t>[</w:t>
      </w:r>
      <w:r w:rsidR="00E86A11" w:rsidRPr="00EF5CAF">
        <w:t>Oil on canvas</w:t>
      </w:r>
      <w:r w:rsidR="00E86A11">
        <w:t>].</w:t>
      </w:r>
      <w:r w:rsidR="00E86A11" w:rsidRPr="00EF5CAF">
        <w:t xml:space="preserve"> </w:t>
      </w:r>
      <w:r w:rsidRPr="00EF5CAF">
        <w:t>45cm x 60cm</w:t>
      </w:r>
      <w:r w:rsidR="00E86A11">
        <w:t>.</w:t>
      </w:r>
      <w:bookmarkEnd w:id="209"/>
      <w:bookmarkEnd w:id="210"/>
      <w:r w:rsidRPr="00EF5CAF">
        <w:t xml:space="preserve"> </w:t>
      </w:r>
    </w:p>
    <w:p w14:paraId="1371586F" w14:textId="58FD03BD" w:rsidR="001B54A7" w:rsidRDefault="001B54A7">
      <w:pPr>
        <w:spacing w:line="360" w:lineRule="auto"/>
        <w:jc w:val="both"/>
      </w:pPr>
      <w:r>
        <w:t xml:space="preserve">The painting ‘The </w:t>
      </w:r>
      <w:proofErr w:type="spellStart"/>
      <w:r>
        <w:t>Flâneur</w:t>
      </w:r>
      <w:proofErr w:type="spellEnd"/>
      <w:r>
        <w:t xml:space="preserve">’, 2016 (fig </w:t>
      </w:r>
      <w:r w:rsidR="00966DB9">
        <w:t>100</w:t>
      </w:r>
      <w:r w:rsidRPr="008F4FDC">
        <w:t>)</w:t>
      </w:r>
      <w:r>
        <w:t xml:space="preserve"> references the </w:t>
      </w:r>
      <w:proofErr w:type="spellStart"/>
      <w:r>
        <w:t>Baudelairian</w:t>
      </w:r>
      <w:proofErr w:type="spellEnd"/>
      <w:r>
        <w:t xml:space="preserve"> loiterer, wandering aimlessly through the Centre. It has the snapshot quality of a photograph taken without great care or attention for composition. The image could be read as a view through the </w:t>
      </w:r>
      <w:proofErr w:type="spellStart"/>
      <w:r>
        <w:t>Flâneur’s</w:t>
      </w:r>
      <w:proofErr w:type="spellEnd"/>
      <w:r>
        <w:t xml:space="preserve"> eyes, presenting a careless glance</w:t>
      </w:r>
      <w:r w:rsidR="009904FC">
        <w:t>,</w:t>
      </w:r>
      <w:r>
        <w:t xml:space="preserve"> surveying the surroundings.  In the image, there are four figures whose </w:t>
      </w:r>
      <w:r w:rsidRPr="008F4FDC">
        <w:t>identit</w:t>
      </w:r>
      <w:r>
        <w:t>ies</w:t>
      </w:r>
      <w:r w:rsidRPr="008F4FDC">
        <w:t xml:space="preserve"> </w:t>
      </w:r>
      <w:r>
        <w:t xml:space="preserve">are purposefully ambiguous, possibly </w:t>
      </w:r>
      <w:r w:rsidRPr="008F4FDC">
        <w:t>mannequ</w:t>
      </w:r>
      <w:r>
        <w:t xml:space="preserve">ins </w:t>
      </w:r>
      <w:r w:rsidR="002C5227">
        <w:t xml:space="preserve">in </w:t>
      </w:r>
      <w:r>
        <w:t xml:space="preserve">a shop window. The paint is loosely applied with a strong light/ dark colour contrast used to illustrate the harsh light of the Centre. The light bleaches out facial details, the faces appear almost mask like and one of them stares directly out of the painting confronting the viewer. The figures inhabit a liminal space </w:t>
      </w:r>
      <w:r w:rsidR="002C5227">
        <w:t xml:space="preserve">appearing simultaneously </w:t>
      </w:r>
      <w:r>
        <w:t xml:space="preserve">inside and outside </w:t>
      </w:r>
      <w:r w:rsidR="002C5227">
        <w:t>the</w:t>
      </w:r>
      <w:r>
        <w:t xml:space="preserve"> shop, </w:t>
      </w:r>
      <w:r w:rsidR="002C5227">
        <w:t>with a translucent</w:t>
      </w:r>
      <w:r>
        <w:t xml:space="preserve"> </w:t>
      </w:r>
      <w:r w:rsidR="002C5227">
        <w:t>quality suggestive of a</w:t>
      </w:r>
      <w:r>
        <w:t xml:space="preserve"> reflection or a projection. Their surroundings are a loose matrix of verticals and horizontal structures suggesting shop interiors with a sign, partially visible, glowing above their heads. The structures are both behind and in front them</w:t>
      </w:r>
      <w:r w:rsidR="009904FC">
        <w:t>,</w:t>
      </w:r>
      <w:r>
        <w:t xml:space="preserve"> giving the figures a spectral quality which suggest they are not entirely present.</w:t>
      </w:r>
    </w:p>
    <w:p w14:paraId="7E5A555D" w14:textId="77777777" w:rsidR="001B54A7" w:rsidRDefault="001B54A7" w:rsidP="00FA0816">
      <w:pPr>
        <w:jc w:val="both"/>
      </w:pPr>
    </w:p>
    <w:p w14:paraId="27F57E80" w14:textId="468C90A5" w:rsidR="001F1C8B" w:rsidRDefault="009B28EF" w:rsidP="00AB184D">
      <w:pPr>
        <w:spacing w:line="360" w:lineRule="auto"/>
        <w:jc w:val="both"/>
      </w:pPr>
      <w:r>
        <w:t>In an alternative</w:t>
      </w:r>
      <w:r w:rsidR="001B54A7">
        <w:t xml:space="preserve"> reading, the image could be </w:t>
      </w:r>
      <w:r>
        <w:t>the</w:t>
      </w:r>
      <w:r w:rsidR="001B54A7">
        <w:t xml:space="preserve"> view through a mannequin’s eyes, the figures then become the window shoppers</w:t>
      </w:r>
      <w:r w:rsidR="00944E9F">
        <w:t>,</w:t>
      </w:r>
      <w:r w:rsidR="001B54A7">
        <w:t xml:space="preserve"> staring </w:t>
      </w:r>
      <w:r w:rsidR="002C5227">
        <w:t>at the mannequin/</w:t>
      </w:r>
      <w:r w:rsidR="001B54A7">
        <w:t xml:space="preserve">viewer, who becomes the commodity. </w:t>
      </w:r>
      <w:r w:rsidR="00B54205">
        <w:t>T</w:t>
      </w:r>
      <w:r w:rsidR="001B54A7">
        <w:t xml:space="preserve">he </w:t>
      </w:r>
      <w:r w:rsidR="00B54205">
        <w:t>shoppers have stiff and unnatural</w:t>
      </w:r>
      <w:r w:rsidR="001B54A7">
        <w:t xml:space="preserve"> posture</w:t>
      </w:r>
      <w:r w:rsidR="00B54205">
        <w:t>s</w:t>
      </w:r>
      <w:r w:rsidR="001B54A7">
        <w:t xml:space="preserve"> with colourless skin tone and </w:t>
      </w:r>
      <w:r w:rsidR="00B54205">
        <w:t xml:space="preserve">mask like </w:t>
      </w:r>
      <w:r w:rsidR="001B54A7">
        <w:t xml:space="preserve">features, </w:t>
      </w:r>
      <w:r w:rsidR="00B54205">
        <w:t xml:space="preserve">which </w:t>
      </w:r>
      <w:r w:rsidR="001B54A7">
        <w:t xml:space="preserve">make them look vaguely </w:t>
      </w:r>
      <w:r w:rsidR="00B54205">
        <w:t>doll</w:t>
      </w:r>
      <w:r w:rsidR="00A03F77">
        <w:t>-</w:t>
      </w:r>
      <w:r w:rsidR="00B54205">
        <w:t>like</w:t>
      </w:r>
      <w:r w:rsidR="001B54A7">
        <w:t>.</w:t>
      </w:r>
      <w:r w:rsidR="001B54A7" w:rsidRPr="005801CF">
        <w:t xml:space="preserve"> </w:t>
      </w:r>
      <w:r w:rsidR="001B54A7">
        <w:t xml:space="preserve">The German psychiatrist Ernst </w:t>
      </w:r>
      <w:r w:rsidR="001B54A7" w:rsidRPr="00496E97">
        <w:t>Jentsch</w:t>
      </w:r>
      <w:r w:rsidR="001B54A7">
        <w:t xml:space="preserve">’s writing on the uncanny in 1906 noted the confusing and fearful experience which could be </w:t>
      </w:r>
      <w:r w:rsidR="00B54205">
        <w:t>achieved</w:t>
      </w:r>
      <w:r w:rsidR="001B54A7">
        <w:t xml:space="preserve"> through </w:t>
      </w:r>
      <w:r w:rsidR="00B54205">
        <w:t>mistaking an animated</w:t>
      </w:r>
      <w:r w:rsidR="001B54A7">
        <w:t xml:space="preserve"> automaton for</w:t>
      </w:r>
      <w:r w:rsidR="00B54205">
        <w:t xml:space="preserve"> a</w:t>
      </w:r>
      <w:r w:rsidR="001B54A7">
        <w:t xml:space="preserve"> real person, a fear </w:t>
      </w:r>
      <w:r w:rsidR="001A7BD0">
        <w:t>exploite</w:t>
      </w:r>
      <w:r w:rsidR="00B54205">
        <w:t>d in</w:t>
      </w:r>
      <w:r w:rsidR="001B54A7">
        <w:t xml:space="preserve"> </w:t>
      </w:r>
      <w:r w:rsidR="001B54A7" w:rsidRPr="00556E75">
        <w:t>Geor</w:t>
      </w:r>
      <w:r w:rsidR="001B54A7">
        <w:t>ge A. Romero’s classic</w:t>
      </w:r>
      <w:r w:rsidR="00B54205">
        <w:t xml:space="preserve"> horror film</w:t>
      </w:r>
      <w:r w:rsidR="001B54A7">
        <w:t>, ‘</w:t>
      </w:r>
      <w:r w:rsidR="001B54A7" w:rsidRPr="00556E75">
        <w:t>Dawn of the Dead’ (1978)</w:t>
      </w:r>
      <w:r w:rsidR="00B54205">
        <w:t xml:space="preserve">. This film </w:t>
      </w:r>
      <w:r w:rsidR="001B54A7" w:rsidRPr="00556E75">
        <w:t xml:space="preserve">viscerally connected to my younger self </w:t>
      </w:r>
      <w:r w:rsidR="00B54205">
        <w:t>through</w:t>
      </w:r>
      <w:r w:rsidR="00B54205" w:rsidRPr="00556E75">
        <w:t xml:space="preserve"> </w:t>
      </w:r>
      <w:r w:rsidR="001B54A7" w:rsidRPr="00556E75">
        <w:t>sites like the Merrion Centre</w:t>
      </w:r>
      <w:r w:rsidR="00B54205">
        <w:t>, due to</w:t>
      </w:r>
      <w:r w:rsidR="001B54A7">
        <w:t xml:space="preserve"> its setting in an American shopping mall</w:t>
      </w:r>
      <w:r w:rsidR="00B54205">
        <w:t>.</w:t>
      </w:r>
      <w:r w:rsidR="001B54A7">
        <w:t xml:space="preserve"> </w:t>
      </w:r>
      <w:r w:rsidR="00B54205">
        <w:t>T</w:t>
      </w:r>
      <w:r w:rsidR="001B54A7" w:rsidRPr="00556E75">
        <w:t>he film</w:t>
      </w:r>
      <w:r w:rsidR="00EF5CAF">
        <w:t xml:space="preserve"> is widely read as</w:t>
      </w:r>
      <w:r w:rsidR="00AB4010">
        <w:t xml:space="preserve"> a dystopian </w:t>
      </w:r>
      <w:r w:rsidR="00AB4010" w:rsidRPr="00556E75">
        <w:t>parody of rampant consumerism and societal breakdown</w:t>
      </w:r>
      <w:r w:rsidR="00AB4010">
        <w:t>,</w:t>
      </w:r>
      <w:r w:rsidR="00AB4010" w:rsidRPr="00556E75">
        <w:t xml:space="preserve"> </w:t>
      </w:r>
      <w:r w:rsidR="001B54A7" w:rsidRPr="00556E75">
        <w:t xml:space="preserve">deliberately </w:t>
      </w:r>
      <w:r w:rsidR="001B54A7">
        <w:t>activat</w:t>
      </w:r>
      <w:r w:rsidR="00EF5CAF">
        <w:t>ing</w:t>
      </w:r>
      <w:r w:rsidR="001B54A7">
        <w:t xml:space="preserve"> </w:t>
      </w:r>
      <w:r w:rsidR="001B54A7" w:rsidRPr="00556E75">
        <w:t>feelings of discomfort and fear</w:t>
      </w:r>
      <w:r w:rsidR="00B54205">
        <w:t xml:space="preserve"> as described by Jentsch</w:t>
      </w:r>
      <w:r w:rsidR="00AB4010">
        <w:t xml:space="preserve"> by</w:t>
      </w:r>
      <w:r w:rsidR="001B54A7" w:rsidRPr="00556E75">
        <w:t xml:space="preserve"> </w:t>
      </w:r>
      <w:r w:rsidR="001B54A7">
        <w:t>provoking psychological disturbance</w:t>
      </w:r>
      <w:r w:rsidR="00B54205">
        <w:t xml:space="preserve"> through the trope of the undead</w:t>
      </w:r>
      <w:r w:rsidR="001B54A7">
        <w:t xml:space="preserve">. In the film, the viewer is confronted by </w:t>
      </w:r>
      <w:r w:rsidR="00AB4010">
        <w:t xml:space="preserve">reanimated </w:t>
      </w:r>
      <w:r w:rsidR="001B54A7">
        <w:t xml:space="preserve">matter. </w:t>
      </w:r>
      <w:r w:rsidR="00AB4010">
        <w:t>It creates a</w:t>
      </w:r>
      <w:r w:rsidR="00AB4010" w:rsidRPr="00556E75">
        <w:t xml:space="preserve"> feeling </w:t>
      </w:r>
      <w:r w:rsidR="00AB4010">
        <w:t xml:space="preserve">of the </w:t>
      </w:r>
      <w:r w:rsidR="001B54A7" w:rsidRPr="00556E75">
        <w:t xml:space="preserve">uncanny </w:t>
      </w:r>
      <w:r w:rsidR="00AB4010">
        <w:t xml:space="preserve">in the audience by </w:t>
      </w:r>
      <w:r w:rsidR="001B54A7" w:rsidRPr="00556E75">
        <w:t xml:space="preserve">playing upon </w:t>
      </w:r>
      <w:r w:rsidR="00AB4010">
        <w:t xml:space="preserve">a common </w:t>
      </w:r>
      <w:r w:rsidR="001B54A7" w:rsidRPr="00556E75">
        <w:t>fear of the familiar unfamiliar</w:t>
      </w:r>
      <w:r w:rsidR="00AB4010">
        <w:t>,</w:t>
      </w:r>
      <w:r w:rsidR="001B54A7" w:rsidRPr="00556E75">
        <w:t xml:space="preserve"> achieved through the everydayness of the shopping mall, and the unexpected liveliness of inert matter. The uncanniness is amplified </w:t>
      </w:r>
      <w:r w:rsidR="001B54A7">
        <w:t xml:space="preserve">as </w:t>
      </w:r>
      <w:r w:rsidR="001B54A7" w:rsidRPr="00556E75">
        <w:t xml:space="preserve">the </w:t>
      </w:r>
      <w:r w:rsidR="001B54A7">
        <w:t>dead</w:t>
      </w:r>
      <w:r w:rsidR="001B54A7" w:rsidRPr="00556E75">
        <w:t xml:space="preserve"> w</w:t>
      </w:r>
      <w:r w:rsidR="001B54A7">
        <w:t>ander</w:t>
      </w:r>
      <w:r w:rsidR="001B54A7" w:rsidRPr="00556E75">
        <w:t xml:space="preserve"> the mall in a </w:t>
      </w:r>
      <w:r w:rsidR="001B54A7">
        <w:t>dream</w:t>
      </w:r>
      <w:r w:rsidR="001B54A7" w:rsidRPr="00556E75">
        <w:t>like state</w:t>
      </w:r>
      <w:r w:rsidR="00A465E2">
        <w:t>,</w:t>
      </w:r>
      <w:r w:rsidR="001B54A7">
        <w:t xml:space="preserve"> </w:t>
      </w:r>
      <w:r w:rsidR="00AB4010">
        <w:t>echoing the scenes of an everyday shopping experience</w:t>
      </w:r>
      <w:r w:rsidR="001B54A7" w:rsidRPr="00556E75">
        <w:t xml:space="preserve">. This similarity to ourselves </w:t>
      </w:r>
      <w:r w:rsidR="001B54A7">
        <w:t>causes anxiety</w:t>
      </w:r>
      <w:r w:rsidR="001B54A7" w:rsidRPr="00556E75">
        <w:t xml:space="preserve">, as described by the </w:t>
      </w:r>
      <w:r w:rsidR="001B54A7">
        <w:t xml:space="preserve">theorist </w:t>
      </w:r>
      <w:r w:rsidR="001B54A7" w:rsidRPr="00556E75">
        <w:t xml:space="preserve">Masahiro Mori whose research into the phenomena of </w:t>
      </w:r>
      <w:r w:rsidR="001B54A7">
        <w:t xml:space="preserve">the </w:t>
      </w:r>
      <w:r w:rsidR="001B54A7" w:rsidRPr="00556E75">
        <w:t xml:space="preserve">‘Uncanny Valley’ </w:t>
      </w:r>
      <w:r w:rsidR="00AB184D">
        <w:t>in the</w:t>
      </w:r>
      <w:r w:rsidR="00AB184D" w:rsidRPr="00AB184D">
        <w:t xml:space="preserve"> paper, ‘The Uncanny Valley’ </w:t>
      </w:r>
      <w:r w:rsidR="00AB184D">
        <w:t>(</w:t>
      </w:r>
      <w:r w:rsidR="00AB184D" w:rsidRPr="00AB184D">
        <w:t>1970</w:t>
      </w:r>
      <w:r w:rsidR="00AB184D">
        <w:t xml:space="preserve">), </w:t>
      </w:r>
      <w:r w:rsidR="001B54A7" w:rsidRPr="00556E75">
        <w:t>demonstrated that the more human</w:t>
      </w:r>
      <w:r w:rsidR="00A465E2">
        <w:t>-</w:t>
      </w:r>
      <w:r w:rsidR="001B54A7">
        <w:t>like</w:t>
      </w:r>
      <w:r w:rsidR="001B54A7" w:rsidRPr="00556E75">
        <w:t xml:space="preserve"> the automaton, the greater</w:t>
      </w:r>
      <w:r w:rsidR="00AB4010">
        <w:t xml:space="preserve"> the</w:t>
      </w:r>
      <w:r w:rsidR="001B54A7" w:rsidRPr="00556E75">
        <w:t xml:space="preserve"> </w:t>
      </w:r>
      <w:r w:rsidR="00AB4010">
        <w:t>psychological impact</w:t>
      </w:r>
      <w:r w:rsidR="001B54A7">
        <w:t xml:space="preserve">. </w:t>
      </w:r>
    </w:p>
    <w:p w14:paraId="1002ACC6" w14:textId="77777777" w:rsidR="001F1C8B" w:rsidRDefault="001F1C8B">
      <w:pPr>
        <w:spacing w:line="360" w:lineRule="auto"/>
        <w:jc w:val="both"/>
      </w:pPr>
    </w:p>
    <w:p w14:paraId="51AAEB37" w14:textId="0814E02D" w:rsidR="001F1C8B" w:rsidRPr="00556E75" w:rsidRDefault="001F1C8B">
      <w:pPr>
        <w:spacing w:line="360" w:lineRule="auto"/>
        <w:jc w:val="both"/>
      </w:pPr>
      <w:r w:rsidRPr="00556E75">
        <w:t>A</w:t>
      </w:r>
      <w:r>
        <w:t xml:space="preserve"> further association</w:t>
      </w:r>
      <w:r w:rsidRPr="00556E75">
        <w:t xml:space="preserve"> </w:t>
      </w:r>
      <w:r>
        <w:t xml:space="preserve">between </w:t>
      </w:r>
      <w:r w:rsidRPr="00556E75">
        <w:t xml:space="preserve">film </w:t>
      </w:r>
      <w:r>
        <w:t>and</w:t>
      </w:r>
      <w:r w:rsidRPr="00556E75">
        <w:t xml:space="preserve"> the </w:t>
      </w:r>
      <w:r>
        <w:t xml:space="preserve">site was developed in the painting ‘The Demon Kings Castle’ (fig </w:t>
      </w:r>
      <w:r w:rsidR="00966DB9">
        <w:t>101</w:t>
      </w:r>
      <w:r>
        <w:t xml:space="preserve">), which explores </w:t>
      </w:r>
      <w:r w:rsidRPr="00556E75">
        <w:t>the shared architectural aesthetic between the Merrion Centre carpark</w:t>
      </w:r>
      <w:r>
        <w:t xml:space="preserve"> and the Trident multi-story carpark in</w:t>
      </w:r>
      <w:r w:rsidRPr="00556E75">
        <w:t xml:space="preserve"> Gateshead, which provided a stark backdrop to Mike Hodges </w:t>
      </w:r>
      <w:r>
        <w:t xml:space="preserve">film, </w:t>
      </w:r>
      <w:r w:rsidRPr="00556E75">
        <w:t xml:space="preserve">‘Get Carter’ (1971). Besides </w:t>
      </w:r>
      <w:r>
        <w:t xml:space="preserve">recognising a similarity between each building’s Brutalist origins, </w:t>
      </w:r>
      <w:r w:rsidRPr="00556E75">
        <w:t>there was also a</w:t>
      </w:r>
      <w:r>
        <w:t xml:space="preserve"> connection</w:t>
      </w:r>
      <w:r w:rsidRPr="00556E75">
        <w:t xml:space="preserve"> </w:t>
      </w:r>
      <w:r>
        <w:t xml:space="preserve">made </w:t>
      </w:r>
      <w:r w:rsidRPr="00556E75">
        <w:t>between th</w:t>
      </w:r>
      <w:r>
        <w:t xml:space="preserve">e fleeting glimpses of </w:t>
      </w:r>
      <w:r w:rsidRPr="00556E75">
        <w:t>Gateshead</w:t>
      </w:r>
      <w:r>
        <w:t>’s industrial past,</w:t>
      </w:r>
      <w:r w:rsidRPr="00556E75">
        <w:t xml:space="preserve"> </w:t>
      </w:r>
      <w:r>
        <w:t xml:space="preserve">seen </w:t>
      </w:r>
      <w:r w:rsidRPr="00556E75">
        <w:t xml:space="preserve">through the concrete structure of the </w:t>
      </w:r>
      <w:r>
        <w:t>carpark</w:t>
      </w:r>
      <w:r w:rsidRPr="00556E75">
        <w:t xml:space="preserve"> and archive construction photographs </w:t>
      </w:r>
      <w:r>
        <w:t>of</w:t>
      </w:r>
      <w:r w:rsidRPr="00556E75">
        <w:t xml:space="preserve"> the Merrion Centre</w:t>
      </w:r>
      <w:r>
        <w:t>, in which Victorian industrial buildings surround the levelled site</w:t>
      </w:r>
      <w:r w:rsidRPr="00556E75">
        <w:t xml:space="preserve">. </w:t>
      </w:r>
      <w:r>
        <w:t>Through this it is suggested that</w:t>
      </w:r>
      <w:r w:rsidRPr="00556E75">
        <w:t xml:space="preserve"> the boundaries between </w:t>
      </w:r>
      <w:r>
        <w:t xml:space="preserve">the </w:t>
      </w:r>
      <w:r w:rsidRPr="00556E75">
        <w:t>constructed reality</w:t>
      </w:r>
      <w:r>
        <w:t xml:space="preserve"> of film</w:t>
      </w:r>
      <w:r w:rsidRPr="00556E75">
        <w:t xml:space="preserve">, </w:t>
      </w:r>
      <w:r>
        <w:t xml:space="preserve">the </w:t>
      </w:r>
      <w:r w:rsidRPr="00556E75">
        <w:t>memory of film and lived memory can become blurred. In ‘Towards a History of Empty Spaces’, (</w:t>
      </w:r>
      <w:proofErr w:type="spellStart"/>
      <w:r w:rsidRPr="00556E75">
        <w:t>Koeck</w:t>
      </w:r>
      <w:proofErr w:type="spellEnd"/>
      <w:r w:rsidRPr="00556E75">
        <w:t xml:space="preserve"> and Roberts, 2010), Charlotte </w:t>
      </w:r>
      <w:proofErr w:type="spellStart"/>
      <w:r w:rsidRPr="00556E75">
        <w:t>Brunsdon</w:t>
      </w:r>
      <w:proofErr w:type="spellEnd"/>
      <w:r w:rsidRPr="00556E75">
        <w:t xml:space="preserve"> explores this spatial turn, mapping the relationship between film and historical place, to analyse peripheral landscapes in films about London. In these landscape</w:t>
      </w:r>
      <w:r>
        <w:t xml:space="preserve">s, which </w:t>
      </w:r>
      <w:proofErr w:type="spellStart"/>
      <w:r>
        <w:t>Brunsdon</w:t>
      </w:r>
      <w:proofErr w:type="spellEnd"/>
      <w:r>
        <w:t xml:space="preserve"> describes as a</w:t>
      </w:r>
      <w:r w:rsidRPr="00556E75">
        <w:t xml:space="preserve"> “hesitation in the cinematic image”</w:t>
      </w:r>
      <w:r>
        <w:t xml:space="preserve"> </w:t>
      </w:r>
      <w:r w:rsidRPr="00224C02">
        <w:t>(</w:t>
      </w:r>
      <w:proofErr w:type="spellStart"/>
      <w:r w:rsidRPr="00107E4A">
        <w:t>Koeck</w:t>
      </w:r>
      <w:proofErr w:type="spellEnd"/>
      <w:r w:rsidRPr="00107E4A">
        <w:t xml:space="preserve"> and Roberts, 2010, p.9</w:t>
      </w:r>
      <w:r w:rsidRPr="00224C02">
        <w:t>),</w:t>
      </w:r>
      <w:r w:rsidRPr="00556E75">
        <w:t xml:space="preserve"> alternative cultural narratives </w:t>
      </w:r>
      <w:r>
        <w:t>can</w:t>
      </w:r>
      <w:r w:rsidRPr="00556E75">
        <w:t xml:space="preserve"> be </w:t>
      </w:r>
      <w:r>
        <w:t>constructed</w:t>
      </w:r>
      <w:r w:rsidRPr="00556E75">
        <w:t>, such as the shared industrial history found in the lost landscapes presented in both the ar</w:t>
      </w:r>
      <w:r>
        <w:t>chive photographs and Hodge’s film.</w:t>
      </w:r>
    </w:p>
    <w:p w14:paraId="2A133D8B" w14:textId="23E8D652" w:rsidR="001B54A7" w:rsidRDefault="001B54A7" w:rsidP="00C77B54">
      <w:pPr>
        <w:spacing w:line="360" w:lineRule="auto"/>
        <w:jc w:val="both"/>
      </w:pPr>
    </w:p>
    <w:p w14:paraId="3F2CD83C" w14:textId="77777777" w:rsidR="001B54A7" w:rsidRDefault="001B54A7" w:rsidP="007139DD">
      <w:pPr>
        <w:spacing w:line="360" w:lineRule="auto"/>
        <w:jc w:val="center"/>
      </w:pPr>
      <w:r>
        <w:rPr>
          <w:noProof/>
        </w:rPr>
        <w:drawing>
          <wp:inline distT="0" distB="0" distL="0" distR="0" wp14:anchorId="57447356" wp14:editId="412619F5">
            <wp:extent cx="4597139" cy="3677611"/>
            <wp:effectExtent l="0" t="0" r="635" b="5715"/>
            <wp:docPr id="65" name="Picture 65" descr="The%20Demon%20Kings%20Ca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22">
                      <a:extLst>
                        <a:ext uri="{28A0092B-C50C-407E-A947-70E740481C1C}">
                          <a14:useLocalDpi xmlns:a14="http://schemas.microsoft.com/office/drawing/2010/main"/>
                        </a:ext>
                      </a:extLst>
                    </a:blip>
                    <a:stretch>
                      <a:fillRect/>
                    </a:stretch>
                  </pic:blipFill>
                  <pic:spPr>
                    <a:xfrm>
                      <a:off x="0" y="0"/>
                      <a:ext cx="4617818" cy="3694153"/>
                    </a:xfrm>
                    <a:prstGeom prst="rect">
                      <a:avLst/>
                    </a:prstGeom>
                  </pic:spPr>
                </pic:pic>
              </a:graphicData>
            </a:graphic>
          </wp:inline>
        </w:drawing>
      </w:r>
    </w:p>
    <w:p w14:paraId="0F345033" w14:textId="3672D591" w:rsidR="001B54A7" w:rsidRDefault="00C75944">
      <w:pPr>
        <w:pStyle w:val="Caption"/>
      </w:pPr>
      <w:bookmarkStart w:id="211" w:name="_Toc75431206"/>
      <w:bookmarkStart w:id="212" w:name="_Toc79676647"/>
      <w:r>
        <w:t xml:space="preserve">Fig </w:t>
      </w:r>
      <w:r w:rsidR="009C1D65">
        <w:fldChar w:fldCharType="begin"/>
      </w:r>
      <w:r w:rsidR="009C1D65">
        <w:instrText xml:space="preserve"> SEQ Figure \* ARABIC </w:instrText>
      </w:r>
      <w:r w:rsidR="009C1D65">
        <w:fldChar w:fldCharType="separate"/>
      </w:r>
      <w:r w:rsidR="00621E7F">
        <w:rPr>
          <w:noProof/>
        </w:rPr>
        <w:t>101</w:t>
      </w:r>
      <w:r w:rsidR="009C1D65">
        <w:rPr>
          <w:noProof/>
        </w:rPr>
        <w:fldChar w:fldCharType="end"/>
      </w:r>
      <w:r>
        <w:t xml:space="preserve">. Stone, A. 2019. </w:t>
      </w:r>
      <w:r w:rsidRPr="002E554B">
        <w:rPr>
          <w:i/>
          <w:iCs/>
        </w:rPr>
        <w:t>The Demon Kings Castle</w:t>
      </w:r>
      <w:r>
        <w:t>. [O</w:t>
      </w:r>
      <w:r w:rsidRPr="00EF5CAF">
        <w:t>il on canvas</w:t>
      </w:r>
      <w:r>
        <w:t xml:space="preserve">]. </w:t>
      </w:r>
      <w:r w:rsidRPr="00EF5CAF">
        <w:t>120cm x 150cm</w:t>
      </w:r>
      <w:bookmarkEnd w:id="211"/>
      <w:bookmarkEnd w:id="212"/>
    </w:p>
    <w:p w14:paraId="170C958B" w14:textId="6C1FBDEA" w:rsidR="001B54A7" w:rsidRPr="00030665" w:rsidRDefault="001B54A7">
      <w:pPr>
        <w:spacing w:line="360" w:lineRule="auto"/>
        <w:jc w:val="both"/>
        <w:rPr>
          <w:shd w:val="clear" w:color="auto" w:fill="FFFF00"/>
        </w:rPr>
      </w:pPr>
      <w:r w:rsidRPr="00556E75">
        <w:t>These connection</w:t>
      </w:r>
      <w:r>
        <w:t>s</w:t>
      </w:r>
      <w:r w:rsidRPr="00556E75">
        <w:t xml:space="preserve"> between film, memory and place </w:t>
      </w:r>
      <w:r>
        <w:t xml:space="preserve">were a result of </w:t>
      </w:r>
      <w:r w:rsidR="00E45CA7">
        <w:t xml:space="preserve">subjective </w:t>
      </w:r>
      <w:r>
        <w:t>association</w:t>
      </w:r>
      <w:r w:rsidR="00E45CA7">
        <w:t>s</w:t>
      </w:r>
      <w:r>
        <w:t xml:space="preserve"> made between specific elements found within film and </w:t>
      </w:r>
      <w:r w:rsidR="00D37A7E">
        <w:t xml:space="preserve">personal memories and </w:t>
      </w:r>
      <w:r w:rsidR="007A7A45">
        <w:t xml:space="preserve">perceptions of the </w:t>
      </w:r>
      <w:r>
        <w:t>Merrion Centre. The instances in the films, which return me to childhood recollections of the Centre</w:t>
      </w:r>
      <w:r w:rsidR="00A465E2">
        <w:t>,</w:t>
      </w:r>
      <w:r>
        <w:t xml:space="preserve"> </w:t>
      </w:r>
      <w:r w:rsidR="00D37A7E">
        <w:t xml:space="preserve">were </w:t>
      </w:r>
      <w:r>
        <w:t xml:space="preserve">mostly architectural, transformed from the film fantasy of an American Mall and the </w:t>
      </w:r>
      <w:r w:rsidR="005B1A8F">
        <w:t>M</w:t>
      </w:r>
      <w:r>
        <w:t>odernist Trident carpark</w:t>
      </w:r>
      <w:r w:rsidR="00A465E2">
        <w:t>,</w:t>
      </w:r>
      <w:r>
        <w:t xml:space="preserve"> to the everyday location of the </w:t>
      </w:r>
      <w:r w:rsidR="002D765C">
        <w:t>C</w:t>
      </w:r>
      <w:r>
        <w:t xml:space="preserve">entre and its Brutalist architecture. </w:t>
      </w:r>
      <w:r w:rsidR="00E45CA7">
        <w:t>This</w:t>
      </w:r>
      <w:r>
        <w:t xml:space="preserve"> mixing of personal memories with film fiction resonates with </w:t>
      </w:r>
      <w:r w:rsidR="00E45CA7">
        <w:t xml:space="preserve">observations made by </w:t>
      </w:r>
      <w:r w:rsidR="005948DF">
        <w:t xml:space="preserve">the artist and writer </w:t>
      </w:r>
      <w:r>
        <w:t>Victor Burgin</w:t>
      </w:r>
      <w:r w:rsidR="005948DF">
        <w:t>, who</w:t>
      </w:r>
      <w:r>
        <w:t xml:space="preserve"> </w:t>
      </w:r>
      <w:r w:rsidR="005948DF">
        <w:t xml:space="preserve">suggests </w:t>
      </w:r>
      <w:r>
        <w:t xml:space="preserve">that our own memories have been </w:t>
      </w:r>
      <w:r w:rsidR="005948DF">
        <w:t xml:space="preserve">invaded </w:t>
      </w:r>
      <w:r>
        <w:t>by cinematic imagery fed to us by a</w:t>
      </w:r>
      <w:r w:rsidR="005948DF">
        <w:t xml:space="preserve"> film</w:t>
      </w:r>
      <w:r>
        <w:t xml:space="preserve"> industry which seeks to enter our collective unconscious, selling our memories (</w:t>
      </w:r>
      <w:r w:rsidRPr="000C5C78">
        <w:t>Burgin</w:t>
      </w:r>
      <w:r>
        <w:t xml:space="preserve">, </w:t>
      </w:r>
      <w:r w:rsidRPr="000C5C78">
        <w:t>2006</w:t>
      </w:r>
      <w:r>
        <w:t>). This interweaving of personal and cultural history can create new hybridised memories, caught between a real experience and a fictional</w:t>
      </w:r>
      <w:r w:rsidR="00A465E2">
        <w:t>,</w:t>
      </w:r>
      <w:r>
        <w:t xml:space="preserve"> cinematic experience, enmeshing the real and the imagined to reveal new ways of looking and interpreting the places we inhabit and our experiences within them. </w:t>
      </w:r>
    </w:p>
    <w:p w14:paraId="58D1A3F3" w14:textId="77777777" w:rsidR="001B54A7" w:rsidRDefault="001B54A7" w:rsidP="00573E58">
      <w:pPr>
        <w:spacing w:line="360" w:lineRule="auto"/>
        <w:jc w:val="both"/>
      </w:pPr>
    </w:p>
    <w:p w14:paraId="7D8B92CA" w14:textId="77777777" w:rsidR="001B54A7" w:rsidRPr="00FC476B" w:rsidRDefault="001B54A7" w:rsidP="00FC476B">
      <w:pPr>
        <w:spacing w:line="360" w:lineRule="auto"/>
        <w:jc w:val="center"/>
      </w:pPr>
      <w:r>
        <w:rPr>
          <w:noProof/>
        </w:rPr>
        <w:drawing>
          <wp:inline distT="0" distB="0" distL="0" distR="0" wp14:anchorId="21D4B784" wp14:editId="46BEB074">
            <wp:extent cx="5009743" cy="4127731"/>
            <wp:effectExtent l="0" t="0" r="0" b="12700"/>
            <wp:docPr id="66" name="Picture 66" descr="The%20Demon%20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23">
                      <a:extLst>
                        <a:ext uri="{28A0092B-C50C-407E-A947-70E740481C1C}">
                          <a14:useLocalDpi xmlns:a14="http://schemas.microsoft.com/office/drawing/2010/main"/>
                        </a:ext>
                      </a:extLst>
                    </a:blip>
                    <a:stretch>
                      <a:fillRect/>
                    </a:stretch>
                  </pic:blipFill>
                  <pic:spPr>
                    <a:xfrm>
                      <a:off x="0" y="0"/>
                      <a:ext cx="5029832" cy="4144283"/>
                    </a:xfrm>
                    <a:prstGeom prst="rect">
                      <a:avLst/>
                    </a:prstGeom>
                  </pic:spPr>
                </pic:pic>
              </a:graphicData>
            </a:graphic>
          </wp:inline>
        </w:drawing>
      </w:r>
    </w:p>
    <w:p w14:paraId="728A1306" w14:textId="59487087" w:rsidR="001B54A7" w:rsidRDefault="00C75944">
      <w:pPr>
        <w:pStyle w:val="Caption"/>
      </w:pPr>
      <w:bookmarkStart w:id="213" w:name="_Toc75431207"/>
      <w:bookmarkStart w:id="214" w:name="_Toc79676648"/>
      <w:r>
        <w:t xml:space="preserve">Fig </w:t>
      </w:r>
      <w:r w:rsidR="009C1D65">
        <w:fldChar w:fldCharType="begin"/>
      </w:r>
      <w:r w:rsidR="009C1D65">
        <w:instrText xml:space="preserve"> SEQ Figure \* ARABIC </w:instrText>
      </w:r>
      <w:r w:rsidR="009C1D65">
        <w:fldChar w:fldCharType="separate"/>
      </w:r>
      <w:r w:rsidR="00621E7F">
        <w:rPr>
          <w:noProof/>
        </w:rPr>
        <w:t>102</w:t>
      </w:r>
      <w:r w:rsidR="009C1D65">
        <w:rPr>
          <w:noProof/>
        </w:rPr>
        <w:fldChar w:fldCharType="end"/>
      </w:r>
      <w:r>
        <w:t xml:space="preserve">. Stone, A. 2019. </w:t>
      </w:r>
      <w:r w:rsidRPr="002E554B">
        <w:rPr>
          <w:i/>
          <w:iCs/>
        </w:rPr>
        <w:t>The Demon King</w:t>
      </w:r>
      <w:r>
        <w:t>. [</w:t>
      </w:r>
      <w:r w:rsidRPr="00EF5CAF">
        <w:t>Oil on canvas</w:t>
      </w:r>
      <w:r>
        <w:t>].</w:t>
      </w:r>
      <w:r w:rsidRPr="00EF5CAF">
        <w:t>88cm x 107cm</w:t>
      </w:r>
      <w:bookmarkEnd w:id="213"/>
      <w:bookmarkEnd w:id="214"/>
    </w:p>
    <w:p w14:paraId="1723CC32" w14:textId="15D4C48C" w:rsidR="00617429" w:rsidRDefault="001B54A7">
      <w:pPr>
        <w:spacing w:line="360" w:lineRule="auto"/>
        <w:jc w:val="both"/>
      </w:pPr>
      <w:r>
        <w:t>Th</w:t>
      </w:r>
      <w:r w:rsidR="00A465E2">
        <w:t>e</w:t>
      </w:r>
      <w:r>
        <w:t>s</w:t>
      </w:r>
      <w:r w:rsidR="00A465E2">
        <w:t>e</w:t>
      </w:r>
      <w:r>
        <w:t xml:space="preserve"> associations between film </w:t>
      </w:r>
      <w:r w:rsidR="00E45CA7">
        <w:t>led to</w:t>
      </w:r>
      <w:r>
        <w:t xml:space="preserve"> the painting</w:t>
      </w:r>
      <w:r w:rsidR="00E45CA7">
        <w:t>,</w:t>
      </w:r>
      <w:r w:rsidR="00A437A4">
        <w:t xml:space="preserve"> </w:t>
      </w:r>
      <w:r>
        <w:t>‘The Demon King’</w:t>
      </w:r>
      <w:r w:rsidR="00EF5CAF">
        <w:t xml:space="preserve"> (fig </w:t>
      </w:r>
      <w:r w:rsidR="00966DB9">
        <w:t>102</w:t>
      </w:r>
      <w:r w:rsidR="00EF5CAF">
        <w:t>)</w:t>
      </w:r>
      <w:r w:rsidR="00E45CA7">
        <w:t xml:space="preserve">, </w:t>
      </w:r>
      <w:r>
        <w:t xml:space="preserve">which </w:t>
      </w:r>
      <w:r w:rsidRPr="00556E75">
        <w:t xml:space="preserve">montaged </w:t>
      </w:r>
      <w:r>
        <w:t xml:space="preserve">different </w:t>
      </w:r>
      <w:r w:rsidRPr="00556E75">
        <w:t>moments in the film</w:t>
      </w:r>
      <w:r w:rsidR="005948DF">
        <w:t xml:space="preserve"> ‘Get Carter’,</w:t>
      </w:r>
      <w:r>
        <w:t xml:space="preserve"> </w:t>
      </w:r>
      <w:r w:rsidRPr="00556E75">
        <w:t>to explore disruptions in the narrative</w:t>
      </w:r>
      <w:r w:rsidR="005948DF">
        <w:t>. This</w:t>
      </w:r>
      <w:r>
        <w:t xml:space="preserve"> </w:t>
      </w:r>
      <w:r w:rsidR="005948DF">
        <w:t>approach echoed</w:t>
      </w:r>
      <w:r w:rsidR="005948DF" w:rsidRPr="00556E75">
        <w:t xml:space="preserve"> </w:t>
      </w:r>
      <w:r w:rsidRPr="00556E75">
        <w:t xml:space="preserve">experimental filmmakers such as Eisenstein, </w:t>
      </w:r>
      <w:proofErr w:type="spellStart"/>
      <w:r w:rsidRPr="00556E75">
        <w:t>Vertov</w:t>
      </w:r>
      <w:proofErr w:type="spellEnd"/>
      <w:r w:rsidRPr="00556E75">
        <w:t xml:space="preserve"> and </w:t>
      </w:r>
      <w:proofErr w:type="spellStart"/>
      <w:r w:rsidRPr="00556E75">
        <w:t>Brakhage</w:t>
      </w:r>
      <w:proofErr w:type="spellEnd"/>
      <w:r w:rsidR="005948DF">
        <w:t>,</w:t>
      </w:r>
      <w:r w:rsidRPr="00556E75">
        <w:t xml:space="preserve"> whose work often </w:t>
      </w:r>
      <w:r>
        <w:t>juxtaposed</w:t>
      </w:r>
      <w:r w:rsidRPr="00556E75">
        <w:t xml:space="preserve"> </w:t>
      </w:r>
      <w:r>
        <w:t xml:space="preserve">visually </w:t>
      </w:r>
      <w:r w:rsidRPr="00556E75">
        <w:t xml:space="preserve">conflicting imagery to disrupt continuity and experience.  </w:t>
      </w:r>
      <w:r>
        <w:t xml:space="preserve">In this piece, </w:t>
      </w:r>
      <w:r w:rsidRPr="00556E75">
        <w:t xml:space="preserve">the uppermost layer of the painting is an earlier sequence </w:t>
      </w:r>
      <w:r w:rsidR="005948DF">
        <w:t>from</w:t>
      </w:r>
      <w:r w:rsidR="005948DF" w:rsidRPr="00556E75">
        <w:t xml:space="preserve"> </w:t>
      </w:r>
      <w:r w:rsidRPr="00556E75">
        <w:t>the film than the layer beneath. This restructuring of the original sequential narrative operates mu</w:t>
      </w:r>
      <w:r>
        <w:t>ch like the flash</w:t>
      </w:r>
      <w:r w:rsidR="001C1EE7">
        <w:t>-</w:t>
      </w:r>
      <w:r>
        <w:t>back or flash-</w:t>
      </w:r>
      <w:r w:rsidRPr="00556E75">
        <w:t>forward technique used in cine</w:t>
      </w:r>
      <w:r>
        <w:t xml:space="preserve">ma. </w:t>
      </w:r>
      <w:r w:rsidR="00A437A4">
        <w:t>In film</w:t>
      </w:r>
      <w:r w:rsidR="005825DE">
        <w:t>,</w:t>
      </w:r>
      <w:r w:rsidR="00A437A4">
        <w:t xml:space="preserve"> t</w:t>
      </w:r>
      <w:r>
        <w:t>he flash</w:t>
      </w:r>
      <w:r w:rsidR="001C1EE7">
        <w:t>-</w:t>
      </w:r>
      <w:r>
        <w:t>back seeks</w:t>
      </w:r>
      <w:r w:rsidRPr="00556E75">
        <w:t xml:space="preserve"> to mimic memory</w:t>
      </w:r>
      <w:r>
        <w:t xml:space="preserve"> whilst the flash-forward draws</w:t>
      </w:r>
      <w:r w:rsidRPr="00556E75">
        <w:t xml:space="preserve"> a parallel with the imagination. By </w:t>
      </w:r>
      <w:r>
        <w:t>over-lay</w:t>
      </w:r>
      <w:r w:rsidRPr="00556E75">
        <w:t>ing temporally disjointed scenes repeatedly</w:t>
      </w:r>
      <w:r w:rsidR="00A465E2">
        <w:t>,</w:t>
      </w:r>
      <w:r w:rsidRPr="00556E75">
        <w:t xml:space="preserve"> each </w:t>
      </w:r>
      <w:r>
        <w:t xml:space="preserve">layer </w:t>
      </w:r>
      <w:r w:rsidRPr="00556E75">
        <w:t xml:space="preserve">seems to </w:t>
      </w:r>
      <w:r w:rsidR="00482B36">
        <w:t>visually and temporally</w:t>
      </w:r>
      <w:r w:rsidR="00482B36" w:rsidRPr="00556E75">
        <w:t xml:space="preserve"> </w:t>
      </w:r>
      <w:r w:rsidRPr="00556E75">
        <w:t>neutralise the other</w:t>
      </w:r>
      <w:r>
        <w:t>, creating</w:t>
      </w:r>
      <w:r w:rsidRPr="00556E75">
        <w:t xml:space="preserve"> a stutter caught between the past and the future. Visually, the image loses its </w:t>
      </w:r>
      <w:r w:rsidR="005948DF">
        <w:t>coherence</w:t>
      </w:r>
      <w:r w:rsidRPr="00556E75">
        <w:t xml:space="preserve">, </w:t>
      </w:r>
      <w:r w:rsidR="008334FC">
        <w:t>privileging</w:t>
      </w:r>
      <w:r w:rsidRPr="00556E75">
        <w:t xml:space="preserve"> the </w:t>
      </w:r>
      <w:r w:rsidR="00482B36">
        <w:t>gesture and medium</w:t>
      </w:r>
      <w:r>
        <w:t xml:space="preserve"> </w:t>
      </w:r>
      <w:r w:rsidR="00482B36">
        <w:t>alongside</w:t>
      </w:r>
      <w:r w:rsidR="005948DF">
        <w:t xml:space="preserve"> the</w:t>
      </w:r>
      <w:r w:rsidRPr="00556E75">
        <w:t xml:space="preserve"> relationships between form, colour and composition. </w:t>
      </w:r>
      <w:r>
        <w:t>Th</w:t>
      </w:r>
      <w:r w:rsidR="00052007">
        <w:t>e</w:t>
      </w:r>
      <w:r>
        <w:t xml:space="preserve"> </w:t>
      </w:r>
      <w:r w:rsidR="00052007">
        <w:t>concept</w:t>
      </w:r>
      <w:r w:rsidR="00052007" w:rsidRPr="00556E75">
        <w:t xml:space="preserve"> </w:t>
      </w:r>
      <w:r w:rsidRPr="00556E75">
        <w:t xml:space="preserve">of </w:t>
      </w:r>
      <w:r w:rsidR="00703746">
        <w:t xml:space="preserve">reordering and </w:t>
      </w:r>
      <w:r w:rsidR="00EB17F0">
        <w:t>collaging</w:t>
      </w:r>
      <w:r w:rsidR="00EB17F0" w:rsidRPr="00556E75">
        <w:t xml:space="preserve"> </w:t>
      </w:r>
      <w:r>
        <w:t>fragmented stills from film</w:t>
      </w:r>
      <w:r w:rsidRPr="00556E75">
        <w:t xml:space="preserve"> </w:t>
      </w:r>
      <w:r w:rsidR="00052007">
        <w:t>is examined by</w:t>
      </w:r>
      <w:r w:rsidR="00E74A73">
        <w:t xml:space="preserve"> Burgin who </w:t>
      </w:r>
      <w:r w:rsidR="00323B59">
        <w:t>recognises how</w:t>
      </w:r>
      <w:r w:rsidR="00052007">
        <w:t xml:space="preserve"> technological developments have allowed for </w:t>
      </w:r>
      <w:r w:rsidR="00CF7D9C">
        <w:t>“</w:t>
      </w:r>
      <w:r w:rsidR="00052007">
        <w:t>dismantling and reconfiguring the once inviolable objects offered by narrative cinema</w:t>
      </w:r>
      <w:r w:rsidR="00CF7D9C">
        <w:t>”</w:t>
      </w:r>
      <w:r w:rsidR="00765906">
        <w:t xml:space="preserve"> </w:t>
      </w:r>
      <w:r w:rsidR="005948DF">
        <w:t>(</w:t>
      </w:r>
      <w:r w:rsidR="00E74A73">
        <w:t>Burgin, 2006,</w:t>
      </w:r>
      <w:r w:rsidR="00D729C4">
        <w:t xml:space="preserve"> </w:t>
      </w:r>
      <w:r w:rsidR="00E74A73">
        <w:t>p.8)</w:t>
      </w:r>
      <w:r w:rsidR="00181E56">
        <w:t>,</w:t>
      </w:r>
      <w:r w:rsidR="00052007">
        <w:t xml:space="preserve"> </w:t>
      </w:r>
      <w:r w:rsidR="00323B59">
        <w:t>proposing</w:t>
      </w:r>
      <w:r w:rsidR="00052007">
        <w:t xml:space="preserve"> that such </w:t>
      </w:r>
      <w:r w:rsidR="00323B59">
        <w:t xml:space="preserve">filmic restructuring </w:t>
      </w:r>
      <w:r w:rsidR="00052007">
        <w:t>is the armchair equivalent of the d</w:t>
      </w:r>
      <w:r w:rsidR="005825DE">
        <w:t>é</w:t>
      </w:r>
      <w:r w:rsidR="00052007">
        <w:t>rive.</w:t>
      </w:r>
      <w:r w:rsidR="002C51CD">
        <w:t xml:space="preserve"> </w:t>
      </w:r>
      <w:r w:rsidR="00617429">
        <w:t xml:space="preserve">The painter </w:t>
      </w:r>
      <w:r w:rsidR="0091079B">
        <w:t>C</w:t>
      </w:r>
      <w:r w:rsidR="00BB7DC5">
        <w:t xml:space="preserve">athy Lomax </w:t>
      </w:r>
      <w:r w:rsidR="00D729C4">
        <w:t>in her ongoing series ‘Film Diary’</w:t>
      </w:r>
      <w:r w:rsidR="00224C02">
        <w:t xml:space="preserve"> </w:t>
      </w:r>
      <w:r w:rsidR="00EF5CAF">
        <w:t xml:space="preserve">(fig </w:t>
      </w:r>
      <w:r w:rsidR="00966DB9">
        <w:t>103</w:t>
      </w:r>
      <w:r w:rsidR="00EF5CAF">
        <w:t>)</w:t>
      </w:r>
      <w:r w:rsidR="00D729C4">
        <w:t xml:space="preserve">, </w:t>
      </w:r>
      <w:r w:rsidR="00BB7DC5">
        <w:t xml:space="preserve">explores this potential </w:t>
      </w:r>
      <w:r w:rsidR="00CB2EBD">
        <w:t xml:space="preserve">for reconfiguring </w:t>
      </w:r>
      <w:r w:rsidR="001E0CAD">
        <w:t>film</w:t>
      </w:r>
      <w:r w:rsidR="00BB7DC5">
        <w:t xml:space="preserve"> </w:t>
      </w:r>
      <w:r w:rsidR="00D729C4">
        <w:t xml:space="preserve">by </w:t>
      </w:r>
      <w:r w:rsidR="0091079B">
        <w:t>transposing into paint</w:t>
      </w:r>
      <w:r w:rsidR="00BB7DC5">
        <w:t xml:space="preserve"> personally significant </w:t>
      </w:r>
      <w:r w:rsidR="00152F98">
        <w:t>still images</w:t>
      </w:r>
      <w:r w:rsidR="00BB7DC5">
        <w:t xml:space="preserve"> from </w:t>
      </w:r>
      <w:r w:rsidR="001E0CAD">
        <w:t>her own film experiences</w:t>
      </w:r>
      <w:r w:rsidR="0091079B">
        <w:t xml:space="preserve">. </w:t>
      </w:r>
      <w:r w:rsidR="00604870">
        <w:t xml:space="preserve">Lomax also incorporates text below each image which in various ways reference the source films and </w:t>
      </w:r>
      <w:r w:rsidR="00071643">
        <w:t xml:space="preserve">juxtaposes images from different films to </w:t>
      </w:r>
      <w:r w:rsidR="00604870">
        <w:t xml:space="preserve">add a further layer of interpretation. </w:t>
      </w:r>
      <w:r w:rsidR="00274B68">
        <w:t xml:space="preserve">In </w:t>
      </w:r>
      <w:r w:rsidR="00604870">
        <w:t>this way</w:t>
      </w:r>
      <w:r w:rsidR="00274B68">
        <w:t xml:space="preserve">, Lomax </w:t>
      </w:r>
      <w:r w:rsidR="00152F98">
        <w:t xml:space="preserve">merges the autobiographical with cinematic fictions and mythologies to open up new narratives and meanings. </w:t>
      </w:r>
    </w:p>
    <w:p w14:paraId="28E36538" w14:textId="77777777" w:rsidR="00323B59" w:rsidRDefault="00323B59" w:rsidP="00FA0816"/>
    <w:p w14:paraId="434187BF" w14:textId="02BBD772" w:rsidR="00323B59" w:rsidRDefault="00A95DA9">
      <w:pPr>
        <w:spacing w:line="360" w:lineRule="auto"/>
        <w:jc w:val="both"/>
      </w:pPr>
      <w:r>
        <w:t>Lomax’s</w:t>
      </w:r>
      <w:r w:rsidR="00323B59">
        <w:t xml:space="preserve"> approach is quite different to that used in the ‘Demon King’ in which only one film is referenced. There is also a noticeable contrast in scale and format, with Lomax’s work being smaller and closer to the format of analogue film stills. Although there is a shared simplicity in their execution, perhaps the most significant difference is the layering which </w:t>
      </w:r>
      <w:r w:rsidR="00323B59" w:rsidRPr="00107E4A">
        <w:t>occurs in ‘The Demon King’</w:t>
      </w:r>
      <w:r w:rsidR="00323B59">
        <w:t xml:space="preserve"> This analogue montaging of film stills within the painting echoes</w:t>
      </w:r>
      <w:r w:rsidR="00323B59" w:rsidRPr="00556E75">
        <w:t xml:space="preserve"> </w:t>
      </w:r>
      <w:r w:rsidR="00323B59">
        <w:t xml:space="preserve">ideas noted earlier in the study regarding </w:t>
      </w:r>
      <w:r w:rsidR="00323B59" w:rsidRPr="00556E75">
        <w:t>place</w:t>
      </w:r>
      <w:r w:rsidR="00323B59">
        <w:t xml:space="preserve"> as palimpsest, in which the past is overlaid but not entirely erased. Unlike the sequential temporality of a film, the painting becomes a succession of overlaid moments, echoing the making of place.</w:t>
      </w:r>
    </w:p>
    <w:p w14:paraId="1A2ADB95" w14:textId="77777777" w:rsidR="00071643" w:rsidRDefault="00071643">
      <w:pPr>
        <w:spacing w:line="360" w:lineRule="auto"/>
        <w:jc w:val="both"/>
      </w:pPr>
    </w:p>
    <w:p w14:paraId="3E0817C9" w14:textId="5452E3E7" w:rsidR="00617429" w:rsidRDefault="005D3D73" w:rsidP="00F9419B">
      <w:pPr>
        <w:spacing w:line="360" w:lineRule="auto"/>
        <w:jc w:val="center"/>
      </w:pPr>
      <w:r>
        <w:rPr>
          <w:noProof/>
        </w:rPr>
        <w:drawing>
          <wp:inline distT="0" distB="0" distL="0" distR="0" wp14:anchorId="5E070769" wp14:editId="623E012A">
            <wp:extent cx="4031226" cy="4108509"/>
            <wp:effectExtent l="0" t="0" r="0" b="0"/>
            <wp:docPr id="117" name="Picture 117" descr="uve6qtqgqk2btjhgfztcp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ve6qtqgqk2btjhgfztcpg_large.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4061363" cy="4139224"/>
                    </a:xfrm>
                    <a:prstGeom prst="rect">
                      <a:avLst/>
                    </a:prstGeom>
                    <a:noFill/>
                    <a:ln>
                      <a:noFill/>
                    </a:ln>
                  </pic:spPr>
                </pic:pic>
              </a:graphicData>
            </a:graphic>
          </wp:inline>
        </w:drawing>
      </w:r>
    </w:p>
    <w:p w14:paraId="258B5C77" w14:textId="460C2E30" w:rsidR="001B54A7" w:rsidRDefault="00C75944">
      <w:pPr>
        <w:pStyle w:val="Caption"/>
      </w:pPr>
      <w:bookmarkStart w:id="215" w:name="_Toc75431208"/>
      <w:bookmarkStart w:id="216" w:name="_Toc79676649"/>
      <w:r>
        <w:t xml:space="preserve">Fig </w:t>
      </w:r>
      <w:r w:rsidR="009C1D65">
        <w:fldChar w:fldCharType="begin"/>
      </w:r>
      <w:r w:rsidR="009C1D65">
        <w:instrText xml:space="preserve"> SEQ Figure \* ARABIC </w:instrText>
      </w:r>
      <w:r w:rsidR="009C1D65">
        <w:fldChar w:fldCharType="separate"/>
      </w:r>
      <w:r w:rsidR="00621E7F">
        <w:rPr>
          <w:noProof/>
        </w:rPr>
        <w:t>103</w:t>
      </w:r>
      <w:r w:rsidR="009C1D65">
        <w:rPr>
          <w:noProof/>
        </w:rPr>
        <w:fldChar w:fldCharType="end"/>
      </w:r>
      <w:r>
        <w:t xml:space="preserve">. </w:t>
      </w:r>
      <w:r w:rsidRPr="00F9419B">
        <w:t>Lomax</w:t>
      </w:r>
      <w:r>
        <w:t>, C. 2013.</w:t>
      </w:r>
      <w:r w:rsidRPr="00F9419B">
        <w:t xml:space="preserve"> </w:t>
      </w:r>
      <w:r w:rsidRPr="002E554B">
        <w:rPr>
          <w:i/>
          <w:iCs/>
        </w:rPr>
        <w:t>Film Diary #49 (28.05.13 – 22.06.13).</w:t>
      </w:r>
      <w:r>
        <w:t xml:space="preserve"> [Oil and acrylic on paper]. 12 x </w:t>
      </w:r>
      <w:r w:rsidRPr="0091079B">
        <w:t>23</w:t>
      </w:r>
      <w:r>
        <w:t>cm x 30cm</w:t>
      </w:r>
      <w:bookmarkEnd w:id="215"/>
      <w:bookmarkEnd w:id="216"/>
    </w:p>
    <w:p w14:paraId="3ED6BD50" w14:textId="4B1E5259" w:rsidR="001B54A7" w:rsidRDefault="001B54A7" w:rsidP="00F9419B">
      <w:pPr>
        <w:spacing w:line="360" w:lineRule="auto"/>
        <w:jc w:val="center"/>
      </w:pPr>
      <w:r>
        <w:rPr>
          <w:noProof/>
        </w:rPr>
        <w:drawing>
          <wp:inline distT="0" distB="0" distL="0" distR="0" wp14:anchorId="1BA3F822" wp14:editId="19D5EE09">
            <wp:extent cx="5093912" cy="3785419"/>
            <wp:effectExtent l="0" t="0" r="0" b="0"/>
            <wp:docPr id="41" name="Content Placeholder 3" descr="The rise and fall of the Roman Empir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5153400" cy="3829626"/>
                    </a:xfrm>
                    <a:prstGeom prst="rect">
                      <a:avLst/>
                    </a:prstGeom>
                    <a:ln>
                      <a:noFill/>
                    </a:ln>
                    <a:extLst>
                      <a:ext uri="{53640926-AAD7-44D8-BBD7-CCE9431645EC}">
                        <a14:shadowObscured xmlns:a14="http://schemas.microsoft.com/office/drawing/2010/main"/>
                      </a:ext>
                    </a:extLst>
                  </pic:spPr>
                </pic:pic>
              </a:graphicData>
            </a:graphic>
          </wp:inline>
        </w:drawing>
      </w:r>
    </w:p>
    <w:p w14:paraId="1D58F14D" w14:textId="02846A8A" w:rsidR="001B54A7" w:rsidRPr="005E280A" w:rsidRDefault="00C75944">
      <w:pPr>
        <w:pStyle w:val="Caption"/>
      </w:pPr>
      <w:bookmarkStart w:id="217" w:name="_Toc75431209"/>
      <w:bookmarkStart w:id="218" w:name="_Toc79676650"/>
      <w:r>
        <w:t xml:space="preserve">Fig </w:t>
      </w:r>
      <w:r w:rsidR="009C1D65">
        <w:fldChar w:fldCharType="begin"/>
      </w:r>
      <w:r w:rsidR="009C1D65">
        <w:instrText xml:space="preserve"> SEQ Figure \* ARABIC </w:instrText>
      </w:r>
      <w:r w:rsidR="009C1D65">
        <w:fldChar w:fldCharType="separate"/>
      </w:r>
      <w:r w:rsidR="00621E7F">
        <w:rPr>
          <w:noProof/>
        </w:rPr>
        <w:t>104</w:t>
      </w:r>
      <w:r w:rsidR="009C1D65">
        <w:rPr>
          <w:noProof/>
        </w:rPr>
        <w:fldChar w:fldCharType="end"/>
      </w:r>
      <w:r>
        <w:t xml:space="preserve">. Stone, A. 2017. </w:t>
      </w:r>
      <w:r w:rsidRPr="002E554B">
        <w:rPr>
          <w:i/>
          <w:iCs/>
        </w:rPr>
        <w:t>The Fall of the Roman Empire</w:t>
      </w:r>
      <w:r>
        <w:t>. [</w:t>
      </w:r>
      <w:r w:rsidRPr="00EF5CAF">
        <w:t>Oil on canvas</w:t>
      </w:r>
      <w:r>
        <w:t xml:space="preserve">]. </w:t>
      </w:r>
      <w:r w:rsidRPr="00EF5CAF">
        <w:t>55cm x 64cm</w:t>
      </w:r>
      <w:bookmarkEnd w:id="217"/>
      <w:bookmarkEnd w:id="218"/>
    </w:p>
    <w:p w14:paraId="4D6AC2FA" w14:textId="5EF19C11" w:rsidR="008C2309" w:rsidRDefault="001B54A7">
      <w:pPr>
        <w:spacing w:line="360" w:lineRule="auto"/>
        <w:jc w:val="both"/>
        <w:outlineLvl w:val="0"/>
      </w:pPr>
      <w:r>
        <w:t>Combining cinematic interests in the Centre with experiences documented through fieldwork</w:t>
      </w:r>
      <w:r w:rsidRPr="00556E75">
        <w:t xml:space="preserve"> photographs</w:t>
      </w:r>
      <w:r>
        <w:t>, the painting ‘The Fall of the Roman Empire</w:t>
      </w:r>
      <w:r w:rsidR="00EF5CAF">
        <w:t>’</w:t>
      </w:r>
      <w:r w:rsidR="00637D82">
        <w:t xml:space="preserve"> </w:t>
      </w:r>
      <w:r>
        <w:t>(fig</w:t>
      </w:r>
      <w:r w:rsidR="00EF5CAF">
        <w:t xml:space="preserve"> </w:t>
      </w:r>
      <w:r w:rsidR="00966DB9">
        <w:t>104</w:t>
      </w:r>
      <w:r>
        <w:t>)</w:t>
      </w:r>
      <w:r w:rsidR="00EF5CAF">
        <w:t>,</w:t>
      </w:r>
      <w:r>
        <w:t xml:space="preserve"> takes its title from the 1964 film by Anthony Mann. </w:t>
      </w:r>
      <w:r w:rsidR="003B1A85">
        <w:t>As the</w:t>
      </w:r>
      <w:r>
        <w:t xml:space="preserve"> first </w:t>
      </w:r>
      <w:r w:rsidR="00672F67">
        <w:t xml:space="preserve">film </w:t>
      </w:r>
      <w:r>
        <w:t xml:space="preserve">to be shown at the Merrion Cinema </w:t>
      </w:r>
      <w:r w:rsidR="003B1A85">
        <w:t xml:space="preserve">it </w:t>
      </w:r>
      <w:r w:rsidR="001F06C1">
        <w:t>was</w:t>
      </w:r>
      <w:r w:rsidR="003B1A85">
        <w:t xml:space="preserve"> a pertinent </w:t>
      </w:r>
      <w:r w:rsidR="00323B59">
        <w:t xml:space="preserve">title </w:t>
      </w:r>
      <w:r w:rsidR="00FE33F5">
        <w:t xml:space="preserve">for </w:t>
      </w:r>
      <w:r w:rsidR="00323B59">
        <w:t>a</w:t>
      </w:r>
      <w:r w:rsidR="003B1A85">
        <w:t xml:space="preserve"> </w:t>
      </w:r>
      <w:r w:rsidR="00FE33F5">
        <w:t>painting</w:t>
      </w:r>
      <w:r w:rsidR="00220976">
        <w:t xml:space="preserve"> </w:t>
      </w:r>
      <w:r w:rsidR="003B1A85">
        <w:t xml:space="preserve">which depicts </w:t>
      </w:r>
      <w:r>
        <w:t xml:space="preserve">the steps </w:t>
      </w:r>
      <w:r w:rsidR="00FE33F5">
        <w:t>beside the</w:t>
      </w:r>
      <w:r w:rsidR="00796250">
        <w:t xml:space="preserve"> boarded-</w:t>
      </w:r>
      <w:r w:rsidR="00323B59">
        <w:t xml:space="preserve">up </w:t>
      </w:r>
      <w:r w:rsidR="00696529">
        <w:t>exit to</w:t>
      </w:r>
      <w:r>
        <w:t xml:space="preserve"> the cinema. </w:t>
      </w:r>
      <w:r w:rsidR="00572B5C">
        <w:t xml:space="preserve">The steps are </w:t>
      </w:r>
      <w:r w:rsidR="00C2748E">
        <w:t>shallow</w:t>
      </w:r>
      <w:r w:rsidR="00296C11">
        <w:t xml:space="preserve"> and broad</w:t>
      </w:r>
      <w:r w:rsidR="00572B5C">
        <w:t xml:space="preserve">, </w:t>
      </w:r>
      <w:r w:rsidR="0018156D">
        <w:t>a type often found in secular environments,</w:t>
      </w:r>
      <w:r w:rsidR="00572B5C">
        <w:t xml:space="preserve"> </w:t>
      </w:r>
      <w:r w:rsidR="00637D82">
        <w:t>made to</w:t>
      </w:r>
      <w:r w:rsidR="004C6ED4">
        <w:t xml:space="preserve"> </w:t>
      </w:r>
      <w:r w:rsidR="00696529">
        <w:t xml:space="preserve">slow </w:t>
      </w:r>
      <w:r w:rsidR="004C6ED4">
        <w:t xml:space="preserve">down </w:t>
      </w:r>
      <w:r w:rsidR="00696529">
        <w:t>movement</w:t>
      </w:r>
      <w:r w:rsidR="00637D82">
        <w:t xml:space="preserve"> and create</w:t>
      </w:r>
      <w:r w:rsidR="00696529">
        <w:t xml:space="preserve"> a solemn and measured gait</w:t>
      </w:r>
      <w:r w:rsidR="004C6ED4">
        <w:t xml:space="preserve"> </w:t>
      </w:r>
      <w:r w:rsidR="004C6ED4" w:rsidRPr="004C6ED4">
        <w:t>(Thiis-Evenson,200. p.97)</w:t>
      </w:r>
      <w:r w:rsidR="004C6ED4">
        <w:t xml:space="preserve">. </w:t>
      </w:r>
      <w:r w:rsidR="00FE574B">
        <w:t xml:space="preserve">The painting explores the </w:t>
      </w:r>
      <w:r w:rsidR="00FB7922">
        <w:t xml:space="preserve">abstract geometry </w:t>
      </w:r>
      <w:r w:rsidR="00472210">
        <w:t>of the steps,</w:t>
      </w:r>
      <w:r w:rsidR="00845706">
        <w:t xml:space="preserve"> </w:t>
      </w:r>
      <w:r w:rsidR="00FB7922">
        <w:t xml:space="preserve">whilst </w:t>
      </w:r>
      <w:r w:rsidR="00637D82">
        <w:t>contra</w:t>
      </w:r>
      <w:r w:rsidR="005825DE">
        <w:t>st</w:t>
      </w:r>
      <w:r w:rsidR="00637D82">
        <w:t>ing</w:t>
      </w:r>
      <w:r w:rsidR="00845706">
        <w:t xml:space="preserve"> my own childhood memories of leaving the cinema with the mundane</w:t>
      </w:r>
      <w:r w:rsidR="00FB7922">
        <w:t xml:space="preserve"> view which they present today.</w:t>
      </w:r>
      <w:r w:rsidR="00696529">
        <w:t xml:space="preserve"> </w:t>
      </w:r>
      <w:r w:rsidR="00D43471">
        <w:t>It also</w:t>
      </w:r>
      <w:r>
        <w:t xml:space="preserve"> </w:t>
      </w:r>
      <w:r w:rsidR="005C5FDA">
        <w:t xml:space="preserve">feigns </w:t>
      </w:r>
      <w:r w:rsidR="00BA26E4">
        <w:t xml:space="preserve">the </w:t>
      </w:r>
      <w:r w:rsidR="008C2309">
        <w:t xml:space="preserve">trope </w:t>
      </w:r>
      <w:r w:rsidR="00BA26E4">
        <w:t xml:space="preserve">of </w:t>
      </w:r>
      <w:r w:rsidRPr="00556E75">
        <w:t>surveillance footage</w:t>
      </w:r>
      <w:r w:rsidR="006D2FCA">
        <w:t xml:space="preserve"> </w:t>
      </w:r>
      <w:r w:rsidR="0071568D">
        <w:t xml:space="preserve">by </w:t>
      </w:r>
      <w:r w:rsidR="00BA26E4">
        <w:t>presenting</w:t>
      </w:r>
      <w:r w:rsidR="0071568D">
        <w:t xml:space="preserve"> </w:t>
      </w:r>
      <w:r w:rsidR="00A203C6">
        <w:t>an elevated, oblique perspective of a banal</w:t>
      </w:r>
      <w:r w:rsidR="0071568D">
        <w:t xml:space="preserve"> subject</w:t>
      </w:r>
      <w:r w:rsidR="00A203C6">
        <w:t xml:space="preserve">, </w:t>
      </w:r>
      <w:r w:rsidR="000A2D23">
        <w:t>a</w:t>
      </w:r>
      <w:r w:rsidR="00AA4D1B">
        <w:t xml:space="preserve"> pictorial</w:t>
      </w:r>
      <w:r w:rsidR="005825DE">
        <w:t xml:space="preserve"> </w:t>
      </w:r>
      <w:r w:rsidR="00AA4D1B">
        <w:t xml:space="preserve">device also found in the work of </w:t>
      </w:r>
      <w:r w:rsidR="0051478C">
        <w:t xml:space="preserve">Wayne </w:t>
      </w:r>
      <w:proofErr w:type="spellStart"/>
      <w:r w:rsidR="0051478C">
        <w:t>Toepp</w:t>
      </w:r>
      <w:proofErr w:type="spellEnd"/>
      <w:r w:rsidR="0082194A">
        <w:t xml:space="preserve">, who </w:t>
      </w:r>
      <w:r w:rsidR="005B2100">
        <w:t xml:space="preserve">similarly </w:t>
      </w:r>
      <w:r w:rsidR="00B3310B">
        <w:t xml:space="preserve">explores </w:t>
      </w:r>
      <w:r w:rsidR="0082194A">
        <w:t>notions of</w:t>
      </w:r>
      <w:r w:rsidR="00B3310B">
        <w:t xml:space="preserve"> </w:t>
      </w:r>
      <w:r w:rsidR="00215B9E">
        <w:t xml:space="preserve">“power and control” </w:t>
      </w:r>
      <w:r w:rsidR="00215B9E" w:rsidRPr="00215B9E">
        <w:t>(</w:t>
      </w:r>
      <w:proofErr w:type="spellStart"/>
      <w:r w:rsidR="00215B9E" w:rsidRPr="00215B9E">
        <w:t>Toepp</w:t>
      </w:r>
      <w:proofErr w:type="spellEnd"/>
      <w:r w:rsidR="00215B9E" w:rsidRPr="00215B9E">
        <w:t xml:space="preserve">, 2014 </w:t>
      </w:r>
      <w:r w:rsidR="00916BBC">
        <w:t xml:space="preserve">cited </w:t>
      </w:r>
      <w:r w:rsidR="00215B9E" w:rsidRPr="00215B9E">
        <w:t xml:space="preserve">in Valli &amp; </w:t>
      </w:r>
      <w:proofErr w:type="spellStart"/>
      <w:r w:rsidR="00215B9E" w:rsidRPr="00215B9E">
        <w:t>Dessanay</w:t>
      </w:r>
      <w:proofErr w:type="spellEnd"/>
      <w:r w:rsidR="00215B9E" w:rsidRPr="00215B9E">
        <w:t xml:space="preserve">, p.97), </w:t>
      </w:r>
      <w:r w:rsidR="00215B9E">
        <w:t xml:space="preserve">through the </w:t>
      </w:r>
      <w:r w:rsidR="00D43471">
        <w:t xml:space="preserve">panoptic </w:t>
      </w:r>
      <w:r w:rsidR="00215B9E">
        <w:t>vision</w:t>
      </w:r>
      <w:r w:rsidR="0082194A">
        <w:t>.</w:t>
      </w:r>
      <w:r w:rsidR="00710411">
        <w:t xml:space="preserve"> </w:t>
      </w:r>
    </w:p>
    <w:p w14:paraId="4C3148E0" w14:textId="77777777" w:rsidR="008C2309" w:rsidRDefault="008C2309" w:rsidP="00FA0816">
      <w:pPr>
        <w:outlineLvl w:val="0"/>
      </w:pPr>
    </w:p>
    <w:p w14:paraId="035EF207" w14:textId="63108D46" w:rsidR="002E781C" w:rsidRDefault="00710411" w:rsidP="007561DC">
      <w:pPr>
        <w:spacing w:line="360" w:lineRule="auto"/>
        <w:jc w:val="both"/>
        <w:outlineLvl w:val="0"/>
      </w:pPr>
      <w:r>
        <w:t xml:space="preserve">In </w:t>
      </w:r>
      <w:proofErr w:type="spellStart"/>
      <w:r>
        <w:t>Toepp</w:t>
      </w:r>
      <w:r w:rsidR="002A6995">
        <w:t>’</w:t>
      </w:r>
      <w:r>
        <w:t>s</w:t>
      </w:r>
      <w:proofErr w:type="spellEnd"/>
      <w:r>
        <w:t xml:space="preserve"> work</w:t>
      </w:r>
      <w:r w:rsidR="00637D82">
        <w:t xml:space="preserve"> (fig </w:t>
      </w:r>
      <w:r w:rsidR="00966DB9">
        <w:t>105</w:t>
      </w:r>
      <w:r w:rsidR="00637D82">
        <w:t>)</w:t>
      </w:r>
      <w:r>
        <w:t>,</w:t>
      </w:r>
      <w:r w:rsidR="0051478C">
        <w:t xml:space="preserve"> </w:t>
      </w:r>
      <w:r>
        <w:t>there is</w:t>
      </w:r>
      <w:r w:rsidR="0051478C">
        <w:t xml:space="preserve"> an</w:t>
      </w:r>
      <w:r w:rsidR="005B2100">
        <w:t xml:space="preserve"> emphasis on the mediated nature of the image</w:t>
      </w:r>
      <w:r w:rsidR="002A527C">
        <w:t>,</w:t>
      </w:r>
      <w:r w:rsidR="005B2100">
        <w:t xml:space="preserve"> </w:t>
      </w:r>
      <w:r>
        <w:t>suggested</w:t>
      </w:r>
      <w:r w:rsidR="002A527C">
        <w:t xml:space="preserve"> </w:t>
      </w:r>
      <w:r w:rsidR="005B2100">
        <w:t xml:space="preserve">through </w:t>
      </w:r>
      <w:r>
        <w:t>a</w:t>
      </w:r>
      <w:r w:rsidR="005B2100">
        <w:t xml:space="preserve"> </w:t>
      </w:r>
      <w:r w:rsidR="002A527C">
        <w:t xml:space="preserve">light </w:t>
      </w:r>
      <w:r w:rsidR="00DC3856">
        <w:t>emanating from within the painting</w:t>
      </w:r>
      <w:r w:rsidR="002A527C">
        <w:t xml:space="preserve">, </w:t>
      </w:r>
      <w:r w:rsidR="00BA26E4">
        <w:t>simulating</w:t>
      </w:r>
      <w:r w:rsidR="002A527C">
        <w:t xml:space="preserve"> </w:t>
      </w:r>
      <w:r w:rsidR="008C2309">
        <w:t>a screen</w:t>
      </w:r>
      <w:r w:rsidR="002A527C">
        <w:t xml:space="preserve">. There is also attention to vertical and horizontal </w:t>
      </w:r>
      <w:r w:rsidR="00916099">
        <w:t>optical glitches</w:t>
      </w:r>
      <w:r w:rsidR="002A527C">
        <w:t xml:space="preserve"> </w:t>
      </w:r>
      <w:r w:rsidR="00EC16BA">
        <w:t>described by</w:t>
      </w:r>
      <w:r w:rsidR="0096597C">
        <w:t xml:space="preserve"> </w:t>
      </w:r>
      <w:proofErr w:type="spellStart"/>
      <w:r w:rsidR="00EC16BA">
        <w:t>Toepp</w:t>
      </w:r>
      <w:proofErr w:type="spellEnd"/>
      <w:r w:rsidR="00EC16BA">
        <w:t xml:space="preserve"> </w:t>
      </w:r>
      <w:r w:rsidR="0096597C">
        <w:t>as “scan lines [the alternating coloured and black rows] on the analogue screen or pixels in digital interfaces</w:t>
      </w:r>
      <w:r w:rsidR="00916099">
        <w:t xml:space="preserve">” </w:t>
      </w:r>
      <w:r w:rsidR="0096597C">
        <w:t>(</w:t>
      </w:r>
      <w:proofErr w:type="spellStart"/>
      <w:r w:rsidR="0096597C">
        <w:t>Toepp</w:t>
      </w:r>
      <w:proofErr w:type="spellEnd"/>
      <w:r w:rsidR="0096597C">
        <w:t>,</w:t>
      </w:r>
      <w:r w:rsidR="00916099">
        <w:t xml:space="preserve"> 2014 </w:t>
      </w:r>
      <w:r w:rsidR="00916BBC">
        <w:t xml:space="preserve">cited </w:t>
      </w:r>
      <w:r w:rsidR="00916099">
        <w:t xml:space="preserve">in Valli &amp; </w:t>
      </w:r>
      <w:proofErr w:type="spellStart"/>
      <w:r w:rsidR="00916099">
        <w:t>Dessanay</w:t>
      </w:r>
      <w:proofErr w:type="spellEnd"/>
      <w:r w:rsidR="00916099">
        <w:t>,</w:t>
      </w:r>
      <w:r w:rsidR="0096597C">
        <w:t xml:space="preserve"> p.97)</w:t>
      </w:r>
      <w:r w:rsidR="00916099">
        <w:t xml:space="preserve">, which disrupt </w:t>
      </w:r>
      <w:r w:rsidR="002A527C">
        <w:t>the image</w:t>
      </w:r>
      <w:r w:rsidR="00916099">
        <w:t xml:space="preserve"> and</w:t>
      </w:r>
      <w:r w:rsidR="002A527C">
        <w:t xml:space="preserve"> suggest a</w:t>
      </w:r>
      <w:r w:rsidR="005B2100">
        <w:t xml:space="preserve"> low</w:t>
      </w:r>
      <w:r w:rsidR="00C75944">
        <w:t>-</w:t>
      </w:r>
      <w:r w:rsidR="0023095F">
        <w:t xml:space="preserve">resolution </w:t>
      </w:r>
      <w:r w:rsidR="005B2100">
        <w:t xml:space="preserve">video </w:t>
      </w:r>
      <w:r w:rsidR="006D28DD">
        <w:t>still.</w:t>
      </w:r>
      <w:r w:rsidR="002E781C">
        <w:t xml:space="preserve"> </w:t>
      </w:r>
      <w:r w:rsidR="003B1A85">
        <w:t xml:space="preserve">These pictorial devices </w:t>
      </w:r>
      <w:r w:rsidR="006D2FCA">
        <w:t xml:space="preserve">produce a twofold </w:t>
      </w:r>
      <w:r w:rsidR="003B1A85">
        <w:t>distanc</w:t>
      </w:r>
      <w:r w:rsidR="006D2FCA">
        <w:t>ing of</w:t>
      </w:r>
      <w:r w:rsidR="003B1A85">
        <w:t xml:space="preserve"> the viewer </w:t>
      </w:r>
      <w:r w:rsidR="004F0469">
        <w:t>from the scene</w:t>
      </w:r>
      <w:r w:rsidR="006D2FCA">
        <w:t>, firstly through the lens of the camera and secondly through the surface of the painting</w:t>
      </w:r>
      <w:r w:rsidR="003B1A85">
        <w:t xml:space="preserve">. </w:t>
      </w:r>
      <w:r w:rsidR="006D28DD">
        <w:t xml:space="preserve">This </w:t>
      </w:r>
      <w:r w:rsidR="004F3AFA">
        <w:t>contrasts with</w:t>
      </w:r>
      <w:r w:rsidR="006D28DD">
        <w:t xml:space="preserve"> </w:t>
      </w:r>
      <w:r w:rsidR="003B6390">
        <w:t xml:space="preserve">the painting </w:t>
      </w:r>
      <w:r w:rsidR="00BA26E4">
        <w:t>of the steps</w:t>
      </w:r>
      <w:r w:rsidR="003B6390">
        <w:t>,</w:t>
      </w:r>
      <w:r w:rsidR="006D28DD">
        <w:t xml:space="preserve"> which </w:t>
      </w:r>
      <w:r w:rsidR="00BA26E4">
        <w:t>h</w:t>
      </w:r>
      <w:r w:rsidR="00343ECC">
        <w:t xml:space="preserve">as </w:t>
      </w:r>
      <w:r w:rsidR="004F3AFA">
        <w:t xml:space="preserve">a less overt emphasis on </w:t>
      </w:r>
      <w:r w:rsidR="005C5FDA">
        <w:t xml:space="preserve"> </w:t>
      </w:r>
      <w:r w:rsidR="00EC16BA">
        <w:t xml:space="preserve">the mediated nature of the image </w:t>
      </w:r>
      <w:r w:rsidR="004F3AFA">
        <w:t>and a clearer view of the subject</w:t>
      </w:r>
      <w:r w:rsidR="00BA26E4">
        <w:t xml:space="preserve">. Whilst </w:t>
      </w:r>
      <w:proofErr w:type="spellStart"/>
      <w:r w:rsidR="00BA26E4">
        <w:t>Toepp</w:t>
      </w:r>
      <w:proofErr w:type="spellEnd"/>
      <w:r w:rsidR="00BA26E4">
        <w:t xml:space="preserve"> seeks to create distance and estrangement</w:t>
      </w:r>
      <w:r w:rsidR="002E781C">
        <w:t xml:space="preserve"> through medium, </w:t>
      </w:r>
      <w:r w:rsidR="008C2309">
        <w:t>atmospheric conditions</w:t>
      </w:r>
      <w:r w:rsidR="002E781C">
        <w:t xml:space="preserve"> and </w:t>
      </w:r>
      <w:r w:rsidR="008C2309">
        <w:t xml:space="preserve">human presence, </w:t>
      </w:r>
      <w:r w:rsidR="00BA26E4">
        <w:t>the painting of the steps</w:t>
      </w:r>
      <w:r w:rsidR="004F3AFA">
        <w:t xml:space="preserve"> </w:t>
      </w:r>
      <w:r w:rsidR="008C2309">
        <w:t>is</w:t>
      </w:r>
      <w:r w:rsidR="005C5FDA">
        <w:t xml:space="preserve"> </w:t>
      </w:r>
      <w:r w:rsidR="00E54856">
        <w:t>more ambiguous. Its stark</w:t>
      </w:r>
      <w:r w:rsidR="005C5FDA">
        <w:t xml:space="preserve"> </w:t>
      </w:r>
      <w:r w:rsidR="00E54856">
        <w:t>lighting</w:t>
      </w:r>
      <w:r w:rsidR="008C2309">
        <w:t xml:space="preserve"> </w:t>
      </w:r>
      <w:r w:rsidR="00E54856">
        <w:t>illuminates the whole area</w:t>
      </w:r>
      <w:r w:rsidR="005C5FDA">
        <w:t xml:space="preserve">, </w:t>
      </w:r>
      <w:r w:rsidR="0022322B">
        <w:t xml:space="preserve">with a </w:t>
      </w:r>
      <w:r w:rsidR="005C5FDA">
        <w:t xml:space="preserve">cropped composition </w:t>
      </w:r>
      <w:r w:rsidR="0022322B">
        <w:t xml:space="preserve">and skewed perspective </w:t>
      </w:r>
      <w:r w:rsidR="007A697E">
        <w:t>suggest</w:t>
      </w:r>
      <w:r w:rsidR="00251366">
        <w:t xml:space="preserve">ive of </w:t>
      </w:r>
      <w:r w:rsidR="00A83EBE">
        <w:t xml:space="preserve">an </w:t>
      </w:r>
      <w:r w:rsidR="00251366">
        <w:t xml:space="preserve">optical </w:t>
      </w:r>
      <w:r w:rsidR="00A83EBE">
        <w:t>view</w:t>
      </w:r>
      <w:r w:rsidR="0022322B">
        <w:t xml:space="preserve">, </w:t>
      </w:r>
      <w:r w:rsidR="00224C02">
        <w:t xml:space="preserve">as though </w:t>
      </w:r>
      <w:r w:rsidR="0022322B">
        <w:t>a</w:t>
      </w:r>
      <w:r w:rsidR="007A697E">
        <w:t xml:space="preserve"> cursory glance </w:t>
      </w:r>
      <w:r w:rsidR="008C2309">
        <w:t>made whilst passing through</w:t>
      </w:r>
      <w:r w:rsidR="00224C02">
        <w:t xml:space="preserve"> the area</w:t>
      </w:r>
      <w:r w:rsidR="007A697E">
        <w:t xml:space="preserve">. </w:t>
      </w:r>
      <w:r w:rsidR="00A83EBE">
        <w:t>Th</w:t>
      </w:r>
      <w:r w:rsidR="00224C02">
        <w:t>e</w:t>
      </w:r>
      <w:r w:rsidR="00A83EBE">
        <w:t xml:space="preserve"> </w:t>
      </w:r>
      <w:r w:rsidR="00B26682">
        <w:t>snapshot view</w:t>
      </w:r>
      <w:r w:rsidR="003E7F6A">
        <w:t>point</w:t>
      </w:r>
      <w:r w:rsidR="00B26682">
        <w:t xml:space="preserve"> through the eye of another</w:t>
      </w:r>
      <w:r w:rsidR="003E7F6A">
        <w:t>,</w:t>
      </w:r>
      <w:r w:rsidR="00B26682">
        <w:t xml:space="preserve"> </w:t>
      </w:r>
      <w:r w:rsidR="00224C02">
        <w:t xml:space="preserve">draws </w:t>
      </w:r>
      <w:r w:rsidR="00A83EBE">
        <w:t xml:space="preserve">the </w:t>
      </w:r>
      <w:r w:rsidR="007A697E">
        <w:t xml:space="preserve">viewer </w:t>
      </w:r>
      <w:r w:rsidR="00A83EBE">
        <w:t xml:space="preserve">to </w:t>
      </w:r>
      <w:r w:rsidR="00224C02">
        <w:t>closer to</w:t>
      </w:r>
      <w:r w:rsidR="00B26682">
        <w:t xml:space="preserve"> </w:t>
      </w:r>
      <w:r w:rsidR="007A697E">
        <w:t>the lived experience</w:t>
      </w:r>
      <w:r w:rsidR="00224C02">
        <w:t xml:space="preserve"> of the space, as though they are there.</w:t>
      </w:r>
      <w:r w:rsidR="00B26682">
        <w:t xml:space="preserve"> </w:t>
      </w:r>
    </w:p>
    <w:p w14:paraId="3C97572F" w14:textId="3DB46EA2" w:rsidR="00B3310B" w:rsidRDefault="005B2100" w:rsidP="00F9419B">
      <w:pPr>
        <w:spacing w:line="360" w:lineRule="auto"/>
        <w:jc w:val="center"/>
        <w:outlineLvl w:val="0"/>
      </w:pPr>
      <w:r>
        <w:rPr>
          <w:noProof/>
        </w:rPr>
        <w:drawing>
          <wp:inline distT="0" distB="0" distL="0" distR="0" wp14:anchorId="08CEAA09" wp14:editId="19CC0492">
            <wp:extent cx="4507894" cy="3382297"/>
            <wp:effectExtent l="0" t="0" r="635" b="0"/>
            <wp:docPr id="116" name="Picture 116" descr="1298bb462d1a4384c109027c56087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98bb462d1a4384c109027c56087474.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4571235" cy="3429822"/>
                    </a:xfrm>
                    <a:prstGeom prst="rect">
                      <a:avLst/>
                    </a:prstGeom>
                    <a:noFill/>
                    <a:ln>
                      <a:noFill/>
                    </a:ln>
                  </pic:spPr>
                </pic:pic>
              </a:graphicData>
            </a:graphic>
          </wp:inline>
        </w:drawing>
      </w:r>
    </w:p>
    <w:p w14:paraId="38804DB9" w14:textId="2653F596" w:rsidR="005B2100" w:rsidRPr="00F9419B" w:rsidRDefault="00C75944">
      <w:pPr>
        <w:pStyle w:val="Caption"/>
      </w:pPr>
      <w:bookmarkStart w:id="219" w:name="_Toc75431210"/>
      <w:bookmarkStart w:id="220" w:name="_Toc79676651"/>
      <w:r>
        <w:t xml:space="preserve">Fig </w:t>
      </w:r>
      <w:r w:rsidR="009C1D65">
        <w:fldChar w:fldCharType="begin"/>
      </w:r>
      <w:r w:rsidR="009C1D65">
        <w:instrText xml:space="preserve"> SEQ Figure \* ARABIC </w:instrText>
      </w:r>
      <w:r w:rsidR="009C1D65">
        <w:fldChar w:fldCharType="separate"/>
      </w:r>
      <w:r w:rsidR="00621E7F">
        <w:rPr>
          <w:noProof/>
        </w:rPr>
        <w:t>105</w:t>
      </w:r>
      <w:r w:rsidR="009C1D65">
        <w:rPr>
          <w:noProof/>
        </w:rPr>
        <w:fldChar w:fldCharType="end"/>
      </w:r>
      <w:r>
        <w:t xml:space="preserve">. </w:t>
      </w:r>
      <w:proofErr w:type="spellStart"/>
      <w:r w:rsidRPr="00637D82">
        <w:t>Toepp</w:t>
      </w:r>
      <w:proofErr w:type="spellEnd"/>
      <w:r w:rsidRPr="00637D82">
        <w:t xml:space="preserve">, </w:t>
      </w:r>
      <w:r>
        <w:t xml:space="preserve">W. 2011. </w:t>
      </w:r>
      <w:r w:rsidRPr="002E554B">
        <w:rPr>
          <w:i/>
          <w:iCs/>
        </w:rPr>
        <w:t>Cell Still3#5</w:t>
      </w:r>
      <w:r>
        <w:t>. [Oil on C</w:t>
      </w:r>
      <w:r w:rsidRPr="00637D82">
        <w:t>anvas</w:t>
      </w:r>
      <w:r>
        <w:t>]. 91cm</w:t>
      </w:r>
      <w:r w:rsidRPr="00637D82">
        <w:t xml:space="preserve"> x </w:t>
      </w:r>
      <w:r>
        <w:t>122cm</w:t>
      </w:r>
      <w:bookmarkEnd w:id="219"/>
      <w:bookmarkEnd w:id="220"/>
    </w:p>
    <w:p w14:paraId="25677862" w14:textId="6DB18278" w:rsidR="001B54A7" w:rsidRDefault="001B54A7" w:rsidP="00AB184D">
      <w:pPr>
        <w:spacing w:line="360" w:lineRule="auto"/>
        <w:jc w:val="both"/>
        <w:outlineLvl w:val="0"/>
      </w:pPr>
      <w:r>
        <w:t>Th</w:t>
      </w:r>
      <w:r w:rsidR="002E781C">
        <w:t xml:space="preserve">e </w:t>
      </w:r>
      <w:r>
        <w:t xml:space="preserve">covert </w:t>
      </w:r>
      <w:r w:rsidR="00576111">
        <w:t xml:space="preserve">photographic </w:t>
      </w:r>
      <w:r>
        <w:t>approach</w:t>
      </w:r>
      <w:r w:rsidR="002E781C">
        <w:t xml:space="preserve">es which were so important to many of the paintings in this study </w:t>
      </w:r>
      <w:r w:rsidR="00576111">
        <w:t>re</w:t>
      </w:r>
      <w:r w:rsidR="002E781C">
        <w:t>sponded</w:t>
      </w:r>
      <w:r w:rsidR="009452A5">
        <w:t xml:space="preserve"> to</w:t>
      </w:r>
      <w:r w:rsidR="00576111">
        <w:t xml:space="preserve"> </w:t>
      </w:r>
      <w:r>
        <w:t xml:space="preserve">ideas discussed previously in </w:t>
      </w:r>
      <w:r w:rsidR="003E7F6A">
        <w:t>c</w:t>
      </w:r>
      <w:r>
        <w:t xml:space="preserve">hapter two regarding the </w:t>
      </w:r>
      <w:r w:rsidR="009452A5">
        <w:t xml:space="preserve">difficulties of </w:t>
      </w:r>
      <w:r w:rsidR="00115ACE">
        <w:t xml:space="preserve">stepping outside of normal habits and behaviours, to directly observe </w:t>
      </w:r>
      <w:r w:rsidR="009452A5">
        <w:t xml:space="preserve">the </w:t>
      </w:r>
      <w:r w:rsidR="00115ACE">
        <w:t xml:space="preserve">ordinary and </w:t>
      </w:r>
      <w:proofErr w:type="spellStart"/>
      <w:r>
        <w:t>everyday</w:t>
      </w:r>
      <w:proofErr w:type="spellEnd"/>
      <w:r w:rsidR="009452A5">
        <w:t>.</w:t>
      </w:r>
      <w:r>
        <w:t xml:space="preserve">  </w:t>
      </w:r>
      <w:r w:rsidR="00BB3B0C">
        <w:t xml:space="preserve">Working with similar concerns, the </w:t>
      </w:r>
      <w:r w:rsidR="00BB3B0C" w:rsidRPr="00556E75">
        <w:t xml:space="preserve">contemporary </w:t>
      </w:r>
      <w:r w:rsidR="00BB3B0C">
        <w:t xml:space="preserve">filmmaker </w:t>
      </w:r>
      <w:r w:rsidR="00BB3B0C" w:rsidRPr="00556E75">
        <w:t>Emily Richardson</w:t>
      </w:r>
      <w:r w:rsidR="00BB3B0C">
        <w:t xml:space="preserve">’s </w:t>
      </w:r>
      <w:r w:rsidR="00BB3B0C" w:rsidRPr="00556E75">
        <w:t xml:space="preserve">film </w:t>
      </w:r>
      <w:r w:rsidR="00BB3B0C">
        <w:t>‘</w:t>
      </w:r>
      <w:r w:rsidR="00BB3B0C" w:rsidRPr="00556E75">
        <w:rPr>
          <w:i/>
          <w:iCs/>
        </w:rPr>
        <w:t>Transit</w:t>
      </w:r>
      <w:r w:rsidR="00BB3B0C">
        <w:t xml:space="preserve">’ </w:t>
      </w:r>
      <w:r w:rsidR="00BB3B0C" w:rsidRPr="00556E75">
        <w:t>(2006)</w:t>
      </w:r>
      <w:r w:rsidR="00BB3B0C">
        <w:t xml:space="preserve"> </w:t>
      </w:r>
      <w:r w:rsidR="00BB3B0C" w:rsidRPr="00556E75">
        <w:t xml:space="preserve">utilises the uncompromising eye of the camera </w:t>
      </w:r>
      <w:r w:rsidR="00F663C8">
        <w:t xml:space="preserve">lens </w:t>
      </w:r>
      <w:r w:rsidR="00BB3B0C" w:rsidRPr="00556E75">
        <w:t xml:space="preserve">to capture the submerged rhythms of urban spaces, evoking the aesthetic technique of </w:t>
      </w:r>
      <w:proofErr w:type="spellStart"/>
      <w:r w:rsidR="00BB3B0C" w:rsidRPr="00556E75">
        <w:t>Photogénie</w:t>
      </w:r>
      <w:proofErr w:type="spellEnd"/>
      <w:r w:rsidR="00BB3B0C" w:rsidRPr="00556E75">
        <w:t>, which Paul Newland suggests can reveal the strangeness of the familiar and uncover quotidian narratives obscured within layered urban spaces</w:t>
      </w:r>
      <w:r w:rsidR="00A3755F">
        <w:t xml:space="preserve"> (Newland, 2012)</w:t>
      </w:r>
      <w:r w:rsidR="00BB3B0C" w:rsidRPr="00556E75">
        <w:t>.</w:t>
      </w:r>
      <w:r w:rsidR="000E17B3">
        <w:t xml:space="preserve"> </w:t>
      </w:r>
      <w:r w:rsidR="00BB3B0C">
        <w:t xml:space="preserve">Like Richardson’s work, many </w:t>
      </w:r>
      <w:r>
        <w:t xml:space="preserve">of the paintings in this study </w:t>
      </w:r>
      <w:r w:rsidRPr="00556E75">
        <w:t xml:space="preserve">have a shared intention </w:t>
      </w:r>
      <w:r>
        <w:t xml:space="preserve">of examining </w:t>
      </w:r>
      <w:r w:rsidR="00F663C8">
        <w:t xml:space="preserve">the </w:t>
      </w:r>
      <w:r w:rsidRPr="00556E75">
        <w:t xml:space="preserve">mundane and </w:t>
      </w:r>
      <w:r w:rsidR="00BB3B0C">
        <w:t xml:space="preserve">the </w:t>
      </w:r>
      <w:r w:rsidRPr="00556E75">
        <w:t xml:space="preserve">seemingly irrelevant. </w:t>
      </w:r>
      <w:r w:rsidR="00BB3B0C">
        <w:t>However, unlike filmed or photographic image</w:t>
      </w:r>
      <w:r w:rsidR="00F663C8">
        <w:t>s</w:t>
      </w:r>
      <w:r w:rsidR="00BB3B0C">
        <w:t xml:space="preserve"> the paintings appear further</w:t>
      </w:r>
      <w:r w:rsidRPr="00556E75">
        <w:t xml:space="preserve"> dislocated from the</w:t>
      </w:r>
      <w:r w:rsidR="00F663C8">
        <w:t xml:space="preserve"> original experience</w:t>
      </w:r>
      <w:r w:rsidR="00F663C8" w:rsidRPr="00556E75">
        <w:t xml:space="preserve"> </w:t>
      </w:r>
      <w:r w:rsidR="00BB3B0C">
        <w:t xml:space="preserve">through </w:t>
      </w:r>
      <w:r w:rsidR="00F663C8">
        <w:t>the secondary</w:t>
      </w:r>
      <w:r w:rsidR="00BB3B0C">
        <w:t xml:space="preserve"> mediation </w:t>
      </w:r>
      <w:r w:rsidR="00F663C8">
        <w:t>of</w:t>
      </w:r>
      <w:r w:rsidR="00BB3B0C">
        <w:t xml:space="preserve"> paint, </w:t>
      </w:r>
      <w:r w:rsidRPr="00556E75">
        <w:t>becom</w:t>
      </w:r>
      <w:r w:rsidR="00BB3B0C">
        <w:t>ing</w:t>
      </w:r>
      <w:r w:rsidRPr="00556E75">
        <w:t xml:space="preserve"> as much about the formal arrangements </w:t>
      </w:r>
      <w:r w:rsidR="00E33BE6">
        <w:t xml:space="preserve">and uncontrolled activities </w:t>
      </w:r>
      <w:r w:rsidRPr="00556E75">
        <w:t xml:space="preserve">of materials and </w:t>
      </w:r>
      <w:r w:rsidR="00E33BE6">
        <w:t>the applied</w:t>
      </w:r>
      <w:r w:rsidR="00E33BE6" w:rsidDel="00F663C8">
        <w:t xml:space="preserve"> </w:t>
      </w:r>
      <w:r w:rsidR="00F663C8">
        <w:t>visual language</w:t>
      </w:r>
      <w:r>
        <w:t>.</w:t>
      </w:r>
    </w:p>
    <w:p w14:paraId="0D8207D2" w14:textId="77777777" w:rsidR="001B54A7" w:rsidRPr="00556E75" w:rsidRDefault="001B54A7" w:rsidP="00573E58">
      <w:pPr>
        <w:jc w:val="both"/>
      </w:pPr>
    </w:p>
    <w:p w14:paraId="5072A9F4" w14:textId="77777777" w:rsidR="001B54A7" w:rsidRDefault="001B54A7" w:rsidP="00956EC4">
      <w:pPr>
        <w:jc w:val="center"/>
      </w:pPr>
      <w:r>
        <w:rPr>
          <w:noProof/>
        </w:rPr>
        <w:drawing>
          <wp:inline distT="0" distB="0" distL="0" distR="0" wp14:anchorId="6F7B06E7" wp14:editId="741C13A0">
            <wp:extent cx="3857163" cy="3278652"/>
            <wp:effectExtent l="0" t="0" r="381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7">
                      <a:extLst>
                        <a:ext uri="{28A0092B-C50C-407E-A947-70E740481C1C}">
                          <a14:useLocalDpi xmlns:a14="http://schemas.microsoft.com/office/drawing/2010/main"/>
                        </a:ext>
                      </a:extLst>
                    </a:blip>
                    <a:stretch>
                      <a:fillRect/>
                    </a:stretch>
                  </pic:blipFill>
                  <pic:spPr>
                    <a:xfrm>
                      <a:off x="0" y="0"/>
                      <a:ext cx="3865782" cy="3285978"/>
                    </a:xfrm>
                    <a:prstGeom prst="rect">
                      <a:avLst/>
                    </a:prstGeom>
                  </pic:spPr>
                </pic:pic>
              </a:graphicData>
            </a:graphic>
          </wp:inline>
        </w:drawing>
      </w:r>
    </w:p>
    <w:p w14:paraId="3DBB8D1A" w14:textId="77777777" w:rsidR="000961DA" w:rsidRDefault="000961DA" w:rsidP="00956EC4">
      <w:pPr>
        <w:jc w:val="center"/>
      </w:pPr>
    </w:p>
    <w:p w14:paraId="26C65AC2" w14:textId="5C9CC365" w:rsidR="001B54A7" w:rsidRDefault="00C75944">
      <w:pPr>
        <w:pStyle w:val="Caption"/>
      </w:pPr>
      <w:bookmarkStart w:id="221" w:name="_Toc75431211"/>
      <w:bookmarkStart w:id="222" w:name="_Toc79676652"/>
      <w:r>
        <w:t xml:space="preserve">Fig </w:t>
      </w:r>
      <w:r w:rsidR="009C1D65">
        <w:fldChar w:fldCharType="begin"/>
      </w:r>
      <w:r w:rsidR="009C1D65">
        <w:instrText xml:space="preserve"> SEQ Figure \* ARABIC </w:instrText>
      </w:r>
      <w:r w:rsidR="009C1D65">
        <w:fldChar w:fldCharType="separate"/>
      </w:r>
      <w:r w:rsidR="00621E7F">
        <w:rPr>
          <w:noProof/>
        </w:rPr>
        <w:t>106</w:t>
      </w:r>
      <w:r w:rsidR="009C1D65">
        <w:rPr>
          <w:noProof/>
        </w:rPr>
        <w:fldChar w:fldCharType="end"/>
      </w:r>
      <w:r>
        <w:t>. Stone, A. 2016.</w:t>
      </w:r>
      <w:r w:rsidRPr="00637D82">
        <w:t xml:space="preserve"> </w:t>
      </w:r>
      <w:r w:rsidRPr="002E554B">
        <w:rPr>
          <w:i/>
          <w:iCs/>
        </w:rPr>
        <w:t>Wade study</w:t>
      </w:r>
      <w:r>
        <w:t>. [</w:t>
      </w:r>
      <w:r w:rsidRPr="00637D82">
        <w:t>Oil on board</w:t>
      </w:r>
      <w:r>
        <w:t>].</w:t>
      </w:r>
      <w:r w:rsidRPr="00637D82" w:rsidDel="001D62E7">
        <w:t xml:space="preserve"> </w:t>
      </w:r>
      <w:r w:rsidRPr="00637D82">
        <w:t>21cm x 25cm</w:t>
      </w:r>
      <w:r w:rsidR="0060124F">
        <w:t>.</w:t>
      </w:r>
      <w:bookmarkEnd w:id="221"/>
      <w:bookmarkEnd w:id="222"/>
    </w:p>
    <w:p w14:paraId="5899C72C" w14:textId="5E7A4772" w:rsidR="00DE452C" w:rsidRPr="00F9419B" w:rsidRDefault="00E33BE6">
      <w:pPr>
        <w:spacing w:line="360" w:lineRule="auto"/>
        <w:jc w:val="both"/>
        <w:outlineLvl w:val="0"/>
        <w:rPr>
          <w:noProof/>
        </w:rPr>
      </w:pPr>
      <w:r w:rsidRPr="00F9419B">
        <w:t xml:space="preserve">In </w:t>
      </w:r>
      <w:r>
        <w:t>‘</w:t>
      </w:r>
      <w:r w:rsidRPr="00F9419B">
        <w:t>Wade</w:t>
      </w:r>
      <w:r>
        <w:rPr>
          <w:noProof/>
        </w:rPr>
        <w:t xml:space="preserve"> study’</w:t>
      </w:r>
      <w:r w:rsidRPr="00F9419B">
        <w:rPr>
          <w:noProof/>
        </w:rPr>
        <w:t xml:space="preserve"> </w:t>
      </w:r>
      <w:r>
        <w:rPr>
          <w:noProof/>
        </w:rPr>
        <w:t>(fig</w:t>
      </w:r>
      <w:r w:rsidR="00637D82">
        <w:rPr>
          <w:noProof/>
        </w:rPr>
        <w:t xml:space="preserve"> </w:t>
      </w:r>
      <w:r w:rsidR="00966DB9">
        <w:rPr>
          <w:noProof/>
        </w:rPr>
        <w:t>106</w:t>
      </w:r>
      <w:r>
        <w:rPr>
          <w:noProof/>
        </w:rPr>
        <w:t>)</w:t>
      </w:r>
      <w:r w:rsidR="006E6070">
        <w:rPr>
          <w:noProof/>
        </w:rPr>
        <w:t>,</w:t>
      </w:r>
      <w:r>
        <w:rPr>
          <w:noProof/>
        </w:rPr>
        <w:t xml:space="preserve"> the image </w:t>
      </w:r>
      <w:r w:rsidR="00C615CA">
        <w:rPr>
          <w:noProof/>
        </w:rPr>
        <w:t>has become</w:t>
      </w:r>
      <w:r>
        <w:rPr>
          <w:noProof/>
        </w:rPr>
        <w:t xml:space="preserve"> insep</w:t>
      </w:r>
      <w:r w:rsidR="00BB5FF9">
        <w:rPr>
          <w:noProof/>
        </w:rPr>
        <w:t>a</w:t>
      </w:r>
      <w:r>
        <w:rPr>
          <w:noProof/>
        </w:rPr>
        <w:t xml:space="preserve">rable from its </w:t>
      </w:r>
      <w:r w:rsidR="00DF3069">
        <w:rPr>
          <w:noProof/>
        </w:rPr>
        <w:t xml:space="preserve">materials and </w:t>
      </w:r>
      <w:r>
        <w:rPr>
          <w:noProof/>
        </w:rPr>
        <w:t>method of making</w:t>
      </w:r>
      <w:r w:rsidR="006E6070">
        <w:rPr>
          <w:noProof/>
        </w:rPr>
        <w:t xml:space="preserve">, </w:t>
      </w:r>
      <w:r w:rsidR="00C615CA">
        <w:rPr>
          <w:noProof/>
        </w:rPr>
        <w:t>built up incrementaly with thin layers of</w:t>
      </w:r>
      <w:r>
        <w:rPr>
          <w:noProof/>
        </w:rPr>
        <w:t xml:space="preserve"> predominantly </w:t>
      </w:r>
      <w:r w:rsidR="006E6070">
        <w:rPr>
          <w:noProof/>
        </w:rPr>
        <w:t xml:space="preserve">non-naturalistic </w:t>
      </w:r>
      <w:r>
        <w:rPr>
          <w:noProof/>
        </w:rPr>
        <w:t xml:space="preserve">monochrome colour </w:t>
      </w:r>
      <w:r w:rsidR="00C615CA">
        <w:rPr>
          <w:noProof/>
        </w:rPr>
        <w:t>which</w:t>
      </w:r>
      <w:r>
        <w:rPr>
          <w:noProof/>
        </w:rPr>
        <w:t xml:space="preserve"> </w:t>
      </w:r>
      <w:r w:rsidR="00832739">
        <w:rPr>
          <w:noProof/>
        </w:rPr>
        <w:t xml:space="preserve">uncouples </w:t>
      </w:r>
      <w:r>
        <w:rPr>
          <w:noProof/>
        </w:rPr>
        <w:t>the painting from its photographic source.</w:t>
      </w:r>
      <w:r w:rsidR="00BC49BA" w:rsidRPr="00F9419B">
        <w:rPr>
          <w:noProof/>
        </w:rPr>
        <w:t xml:space="preserve"> </w:t>
      </w:r>
      <w:r>
        <w:rPr>
          <w:noProof/>
        </w:rPr>
        <w:t>The</w:t>
      </w:r>
      <w:r w:rsidR="006E6070">
        <w:rPr>
          <w:noProof/>
        </w:rPr>
        <w:t xml:space="preserve"> handling is loose and gestural with all areas of the image </w:t>
      </w:r>
      <w:r w:rsidR="00832739">
        <w:rPr>
          <w:noProof/>
        </w:rPr>
        <w:t>handled</w:t>
      </w:r>
      <w:r w:rsidR="00200AE2">
        <w:rPr>
          <w:noProof/>
        </w:rPr>
        <w:t xml:space="preserve"> </w:t>
      </w:r>
      <w:r w:rsidR="00CB74F5">
        <w:rPr>
          <w:noProof/>
        </w:rPr>
        <w:t xml:space="preserve">in an </w:t>
      </w:r>
      <w:r w:rsidR="006E6070">
        <w:rPr>
          <w:noProof/>
        </w:rPr>
        <w:t>equally</w:t>
      </w:r>
      <w:r w:rsidR="00CB74F5">
        <w:rPr>
          <w:noProof/>
        </w:rPr>
        <w:t xml:space="preserve"> </w:t>
      </w:r>
      <w:r w:rsidR="00832739">
        <w:rPr>
          <w:noProof/>
        </w:rPr>
        <w:t>imprecise manner</w:t>
      </w:r>
      <w:r w:rsidR="006E6070">
        <w:rPr>
          <w:noProof/>
        </w:rPr>
        <w:t xml:space="preserve">. </w:t>
      </w:r>
      <w:r w:rsidR="00836D9B">
        <w:rPr>
          <w:noProof/>
        </w:rPr>
        <w:t xml:space="preserve">The painting is </w:t>
      </w:r>
      <w:r w:rsidR="00832739">
        <w:rPr>
          <w:noProof/>
        </w:rPr>
        <w:t>knowingly</w:t>
      </w:r>
      <w:r w:rsidR="00836D9B">
        <w:rPr>
          <w:noProof/>
        </w:rPr>
        <w:t xml:space="preserve"> mundane and featureless, </w:t>
      </w:r>
      <w:r w:rsidR="00832739">
        <w:rPr>
          <w:noProof/>
        </w:rPr>
        <w:t>prompting</w:t>
      </w:r>
      <w:r w:rsidR="001F462A">
        <w:rPr>
          <w:noProof/>
        </w:rPr>
        <w:t xml:space="preserve"> </w:t>
      </w:r>
      <w:r w:rsidR="00836D9B">
        <w:rPr>
          <w:noProof/>
        </w:rPr>
        <w:t>the viewers eye to repeatedly scan the scene looking for a point</w:t>
      </w:r>
      <w:r w:rsidR="00832739">
        <w:rPr>
          <w:noProof/>
        </w:rPr>
        <w:t xml:space="preserve"> of interest</w:t>
      </w:r>
      <w:r w:rsidR="00836D9B">
        <w:rPr>
          <w:noProof/>
        </w:rPr>
        <w:t xml:space="preserve">. </w:t>
      </w:r>
      <w:r w:rsidR="00832739">
        <w:rPr>
          <w:noProof/>
        </w:rPr>
        <w:t>Its</w:t>
      </w:r>
      <w:r w:rsidR="006E6070">
        <w:rPr>
          <w:noProof/>
        </w:rPr>
        <w:t xml:space="preserve"> </w:t>
      </w:r>
      <w:r w:rsidR="00245876">
        <w:rPr>
          <w:noProof/>
        </w:rPr>
        <w:t xml:space="preserve">lack of detail </w:t>
      </w:r>
      <w:r w:rsidR="006E6070">
        <w:rPr>
          <w:noProof/>
        </w:rPr>
        <w:t>makes it awkward to d</w:t>
      </w:r>
      <w:r w:rsidR="00BB5FF9">
        <w:rPr>
          <w:noProof/>
        </w:rPr>
        <w:t>i</w:t>
      </w:r>
      <w:r w:rsidR="006E6070">
        <w:rPr>
          <w:noProof/>
        </w:rPr>
        <w:t xml:space="preserve">scern what is </w:t>
      </w:r>
      <w:r w:rsidR="00832739">
        <w:rPr>
          <w:noProof/>
        </w:rPr>
        <w:t>seen</w:t>
      </w:r>
      <w:r w:rsidR="00201B11">
        <w:rPr>
          <w:noProof/>
        </w:rPr>
        <w:t xml:space="preserve">, </w:t>
      </w:r>
      <w:r w:rsidR="00F633C3">
        <w:rPr>
          <w:noProof/>
        </w:rPr>
        <w:t xml:space="preserve">whilst the bold brushwork makes it difficlt </w:t>
      </w:r>
      <w:r w:rsidR="00201B11">
        <w:rPr>
          <w:noProof/>
        </w:rPr>
        <w:t>to see</w:t>
      </w:r>
      <w:r w:rsidR="006E6070">
        <w:rPr>
          <w:noProof/>
        </w:rPr>
        <w:t xml:space="preserve"> through the medium to the subject</w:t>
      </w:r>
      <w:r w:rsidR="00201B11">
        <w:rPr>
          <w:noProof/>
        </w:rPr>
        <w:t>.</w:t>
      </w:r>
      <w:r w:rsidR="006E6070">
        <w:rPr>
          <w:noProof/>
        </w:rPr>
        <w:t xml:space="preserve"> </w:t>
      </w:r>
      <w:r w:rsidR="00CF2BED">
        <w:rPr>
          <w:noProof/>
        </w:rPr>
        <w:t xml:space="preserve">Coupled with this, the </w:t>
      </w:r>
      <w:r w:rsidR="00836D9B">
        <w:rPr>
          <w:noProof/>
        </w:rPr>
        <w:t>overal</w:t>
      </w:r>
      <w:r w:rsidR="00F633C3">
        <w:rPr>
          <w:noProof/>
        </w:rPr>
        <w:t>l</w:t>
      </w:r>
      <w:r w:rsidR="00836D9B">
        <w:rPr>
          <w:noProof/>
        </w:rPr>
        <w:t xml:space="preserve"> blur</w:t>
      </w:r>
      <w:r w:rsidR="00CF2BED">
        <w:rPr>
          <w:noProof/>
        </w:rPr>
        <w:t>ring of</w:t>
      </w:r>
      <w:r w:rsidR="00836D9B">
        <w:rPr>
          <w:noProof/>
        </w:rPr>
        <w:t xml:space="preserve"> the image mimic</w:t>
      </w:r>
      <w:r w:rsidR="00200AE2">
        <w:rPr>
          <w:noProof/>
        </w:rPr>
        <w:t>s</w:t>
      </w:r>
      <w:r w:rsidR="00836D9B">
        <w:rPr>
          <w:noProof/>
        </w:rPr>
        <w:t xml:space="preserve"> the </w:t>
      </w:r>
      <w:r w:rsidR="00916BBC">
        <w:rPr>
          <w:noProof/>
        </w:rPr>
        <w:t>‘</w:t>
      </w:r>
      <w:r w:rsidR="00836D9B">
        <w:rPr>
          <w:noProof/>
        </w:rPr>
        <w:t>visual smear</w:t>
      </w:r>
      <w:r w:rsidR="00916BBC">
        <w:rPr>
          <w:noProof/>
        </w:rPr>
        <w:t>’</w:t>
      </w:r>
      <w:r w:rsidR="00CF7D9C">
        <w:rPr>
          <w:noProof/>
        </w:rPr>
        <w:t xml:space="preserve"> </w:t>
      </w:r>
      <w:r w:rsidR="00B63D4F">
        <w:rPr>
          <w:noProof/>
        </w:rPr>
        <w:t>(Solso,1994, p</w:t>
      </w:r>
      <w:r w:rsidR="00DF3069">
        <w:rPr>
          <w:noProof/>
        </w:rPr>
        <w:t>26) which</w:t>
      </w:r>
      <w:r w:rsidR="00836D9B">
        <w:rPr>
          <w:noProof/>
        </w:rPr>
        <w:t xml:space="preserve"> </w:t>
      </w:r>
      <w:r w:rsidR="00F1620B">
        <w:rPr>
          <w:noProof/>
        </w:rPr>
        <w:t xml:space="preserve">Solso suggests is a naturally occuring reduction in </w:t>
      </w:r>
      <w:r w:rsidR="00200AE2">
        <w:rPr>
          <w:noProof/>
        </w:rPr>
        <w:t xml:space="preserve">details </w:t>
      </w:r>
      <w:r w:rsidR="00B23BCE">
        <w:rPr>
          <w:noProof/>
        </w:rPr>
        <w:t xml:space="preserve">which </w:t>
      </w:r>
      <w:r w:rsidR="009F754F">
        <w:rPr>
          <w:noProof/>
        </w:rPr>
        <w:t>happens</w:t>
      </w:r>
      <w:r w:rsidR="00836D9B">
        <w:rPr>
          <w:noProof/>
        </w:rPr>
        <w:t xml:space="preserve"> </w:t>
      </w:r>
      <w:r w:rsidR="00200AE2">
        <w:rPr>
          <w:noProof/>
        </w:rPr>
        <w:t>when</w:t>
      </w:r>
      <w:r w:rsidR="00836D9B">
        <w:rPr>
          <w:noProof/>
        </w:rPr>
        <w:t xml:space="preserve"> scan</w:t>
      </w:r>
      <w:r w:rsidR="00200AE2">
        <w:rPr>
          <w:noProof/>
        </w:rPr>
        <w:t>ning</w:t>
      </w:r>
      <w:r w:rsidR="00836D9B">
        <w:rPr>
          <w:noProof/>
        </w:rPr>
        <w:t xml:space="preserve"> </w:t>
      </w:r>
      <w:r w:rsidR="00200AE2">
        <w:rPr>
          <w:noProof/>
        </w:rPr>
        <w:t>an</w:t>
      </w:r>
      <w:r w:rsidR="00836D9B">
        <w:rPr>
          <w:noProof/>
        </w:rPr>
        <w:t xml:space="preserve"> environment</w:t>
      </w:r>
      <w:r w:rsidR="00CF2BED">
        <w:rPr>
          <w:noProof/>
        </w:rPr>
        <w:t>.</w:t>
      </w:r>
      <w:r w:rsidR="00200AE2" w:rsidRPr="00200AE2">
        <w:rPr>
          <w:noProof/>
        </w:rPr>
        <w:t xml:space="preserve"> </w:t>
      </w:r>
      <w:r w:rsidR="00200AE2">
        <w:rPr>
          <w:noProof/>
        </w:rPr>
        <w:t xml:space="preserve">In this way, </w:t>
      </w:r>
      <w:r w:rsidR="00E87F6C">
        <w:rPr>
          <w:noProof/>
        </w:rPr>
        <w:t xml:space="preserve">the painting seeks to </w:t>
      </w:r>
      <w:r w:rsidR="00832739">
        <w:rPr>
          <w:noProof/>
        </w:rPr>
        <w:t>test</w:t>
      </w:r>
      <w:r w:rsidR="00E87F6C">
        <w:rPr>
          <w:noProof/>
        </w:rPr>
        <w:t xml:space="preserve"> perception, </w:t>
      </w:r>
      <w:r w:rsidR="005944B4">
        <w:rPr>
          <w:noProof/>
        </w:rPr>
        <w:t>questioning</w:t>
      </w:r>
      <w:r w:rsidR="009F754F">
        <w:rPr>
          <w:noProof/>
        </w:rPr>
        <w:t xml:space="preserve"> </w:t>
      </w:r>
      <w:r w:rsidR="00E87F6C">
        <w:rPr>
          <w:noProof/>
        </w:rPr>
        <w:t xml:space="preserve">how </w:t>
      </w:r>
      <w:r w:rsidR="001F462A">
        <w:rPr>
          <w:noProof/>
        </w:rPr>
        <w:t xml:space="preserve">optical </w:t>
      </w:r>
      <w:r w:rsidR="00E87F6C">
        <w:rPr>
          <w:noProof/>
        </w:rPr>
        <w:t xml:space="preserve">information from our </w:t>
      </w:r>
      <w:r w:rsidR="001F462A">
        <w:rPr>
          <w:noProof/>
        </w:rPr>
        <w:t>surroundings are</w:t>
      </w:r>
      <w:r w:rsidR="00E87F6C">
        <w:rPr>
          <w:noProof/>
        </w:rPr>
        <w:t xml:space="preserve"> processed</w:t>
      </w:r>
      <w:r w:rsidR="009F7C8C">
        <w:rPr>
          <w:noProof/>
        </w:rPr>
        <w:t xml:space="preserve"> and </w:t>
      </w:r>
      <w:r w:rsidR="005944B4">
        <w:rPr>
          <w:noProof/>
        </w:rPr>
        <w:t>how meaning is made</w:t>
      </w:r>
      <w:r w:rsidR="001F462A">
        <w:rPr>
          <w:noProof/>
        </w:rPr>
        <w:t>.</w:t>
      </w:r>
      <w:r w:rsidR="00E87F6C">
        <w:rPr>
          <w:noProof/>
        </w:rPr>
        <w:t xml:space="preserve"> </w:t>
      </w:r>
      <w:r w:rsidR="00832739">
        <w:rPr>
          <w:noProof/>
        </w:rPr>
        <w:t>Although a</w:t>
      </w:r>
      <w:r w:rsidR="009F754F">
        <w:rPr>
          <w:noProof/>
        </w:rPr>
        <w:t>m</w:t>
      </w:r>
      <w:r w:rsidR="00832739">
        <w:rPr>
          <w:noProof/>
        </w:rPr>
        <w:t>b</w:t>
      </w:r>
      <w:r w:rsidR="009F754F">
        <w:rPr>
          <w:noProof/>
        </w:rPr>
        <w:t xml:space="preserve">iguous, </w:t>
      </w:r>
      <w:r w:rsidR="005944B4">
        <w:rPr>
          <w:noProof/>
        </w:rPr>
        <w:t>the space in the painting</w:t>
      </w:r>
      <w:r w:rsidR="009F754F">
        <w:rPr>
          <w:noProof/>
        </w:rPr>
        <w:t xml:space="preserve"> is just</w:t>
      </w:r>
      <w:r w:rsidR="001F462A">
        <w:rPr>
          <w:noProof/>
        </w:rPr>
        <w:t xml:space="preserve"> </w:t>
      </w:r>
      <w:r w:rsidR="005944B4">
        <w:rPr>
          <w:noProof/>
        </w:rPr>
        <w:t>percept</w:t>
      </w:r>
      <w:r w:rsidR="00BB5FF9">
        <w:rPr>
          <w:noProof/>
        </w:rPr>
        <w:t>i</w:t>
      </w:r>
      <w:r w:rsidR="005944B4">
        <w:rPr>
          <w:noProof/>
        </w:rPr>
        <w:t>ble</w:t>
      </w:r>
      <w:r w:rsidR="001F462A">
        <w:rPr>
          <w:noProof/>
        </w:rPr>
        <w:t xml:space="preserve">, </w:t>
      </w:r>
      <w:r w:rsidR="0040245B">
        <w:rPr>
          <w:noProof/>
        </w:rPr>
        <w:t>despite</w:t>
      </w:r>
      <w:r w:rsidR="005944B4">
        <w:rPr>
          <w:noProof/>
        </w:rPr>
        <w:t xml:space="preserve"> forms remain</w:t>
      </w:r>
      <w:r w:rsidR="00184111">
        <w:rPr>
          <w:noProof/>
        </w:rPr>
        <w:t>ing</w:t>
      </w:r>
      <w:r w:rsidR="005944B4">
        <w:rPr>
          <w:noProof/>
        </w:rPr>
        <w:t xml:space="preserve"> uncertain, </w:t>
      </w:r>
      <w:r w:rsidR="001F462A">
        <w:rPr>
          <w:noProof/>
        </w:rPr>
        <w:t>presenting something familiar but as yet unresolved.</w:t>
      </w:r>
      <w:r w:rsidR="00832739">
        <w:rPr>
          <w:noProof/>
        </w:rPr>
        <w:t xml:space="preserve"> This </w:t>
      </w:r>
      <w:r w:rsidR="005944B4">
        <w:rPr>
          <w:noProof/>
        </w:rPr>
        <w:t xml:space="preserve">uncertainty </w:t>
      </w:r>
      <w:r w:rsidR="00A333F0">
        <w:rPr>
          <w:noProof/>
        </w:rPr>
        <w:t>echo</w:t>
      </w:r>
      <w:r w:rsidR="00BB5FF9">
        <w:rPr>
          <w:noProof/>
        </w:rPr>
        <w:t>e</w:t>
      </w:r>
      <w:r w:rsidR="00A333F0">
        <w:rPr>
          <w:noProof/>
        </w:rPr>
        <w:t xml:space="preserve">s the grounded experience of walking the Centre, with things </w:t>
      </w:r>
      <w:r w:rsidR="00184111">
        <w:rPr>
          <w:noProof/>
        </w:rPr>
        <w:t>shifting</w:t>
      </w:r>
      <w:r w:rsidR="00A333F0">
        <w:rPr>
          <w:noProof/>
        </w:rPr>
        <w:t xml:space="preserve"> in an out of focus</w:t>
      </w:r>
      <w:r w:rsidR="00C16CBC">
        <w:rPr>
          <w:noProof/>
        </w:rPr>
        <w:t>, constant movement and changes in perspective,</w:t>
      </w:r>
      <w:r w:rsidR="00184111">
        <w:rPr>
          <w:noProof/>
        </w:rPr>
        <w:t xml:space="preserve"> with </w:t>
      </w:r>
      <w:r w:rsidR="00C16CBC">
        <w:rPr>
          <w:noProof/>
        </w:rPr>
        <w:t xml:space="preserve">most of what is encountered </w:t>
      </w:r>
      <w:r w:rsidR="00A333F0">
        <w:rPr>
          <w:noProof/>
        </w:rPr>
        <w:t xml:space="preserve"> </w:t>
      </w:r>
      <w:r w:rsidR="00184111">
        <w:rPr>
          <w:noProof/>
        </w:rPr>
        <w:t xml:space="preserve">absorbed </w:t>
      </w:r>
      <w:r w:rsidR="00C16CBC">
        <w:rPr>
          <w:noProof/>
        </w:rPr>
        <w:t>as unresolved extraneous information.</w:t>
      </w:r>
    </w:p>
    <w:p w14:paraId="566BC329" w14:textId="77777777" w:rsidR="001B54A7" w:rsidRPr="00384E1E" w:rsidRDefault="001B54A7" w:rsidP="00FA0816">
      <w:pPr>
        <w:jc w:val="both"/>
      </w:pPr>
    </w:p>
    <w:p w14:paraId="7F2ADBF3" w14:textId="76BA6B03" w:rsidR="001B54A7" w:rsidRDefault="001B54A7">
      <w:pPr>
        <w:pStyle w:val="Heading2"/>
      </w:pPr>
      <w:bookmarkStart w:id="223" w:name="_Toc79676769"/>
      <w:r w:rsidRPr="00556E75">
        <w:t>Uncanny Places</w:t>
      </w:r>
      <w:bookmarkEnd w:id="223"/>
    </w:p>
    <w:p w14:paraId="2A44F43C" w14:textId="1EC0DC2B" w:rsidR="001B54A7" w:rsidRDefault="001B54A7">
      <w:pPr>
        <w:spacing w:line="360" w:lineRule="auto"/>
        <w:jc w:val="both"/>
      </w:pPr>
      <w:r>
        <w:t>In addressing notion</w:t>
      </w:r>
      <w:r w:rsidR="001F462A">
        <w:t>s</w:t>
      </w:r>
      <w:r>
        <w:t xml:space="preserve"> of the</w:t>
      </w:r>
      <w:r w:rsidRPr="00556E75">
        <w:t xml:space="preserve"> strangely familiar</w:t>
      </w:r>
      <w:r>
        <w:t>,</w:t>
      </w:r>
      <w:r w:rsidRPr="00556E75">
        <w:t xml:space="preserve"> this investigation </w:t>
      </w:r>
      <w:r w:rsidR="00783E75">
        <w:t>used</w:t>
      </w:r>
      <w:r w:rsidR="00FD1977">
        <w:t xml:space="preserve"> site visits, photographs and painting</w:t>
      </w:r>
      <w:r w:rsidR="00783E75">
        <w:t xml:space="preserve"> to examine</w:t>
      </w:r>
      <w:r w:rsidR="00FD1977">
        <w:t xml:space="preserve"> </w:t>
      </w:r>
      <w:r w:rsidR="00955EBC">
        <w:t xml:space="preserve">several </w:t>
      </w:r>
      <w:r w:rsidR="00DD003C">
        <w:t xml:space="preserve">spaces </w:t>
      </w:r>
      <w:r>
        <w:t xml:space="preserve">which in </w:t>
      </w:r>
      <w:r w:rsidR="00955EBC">
        <w:t>different ways</w:t>
      </w:r>
      <w:r>
        <w:t xml:space="preserve"> </w:t>
      </w:r>
      <w:r w:rsidR="001F462A">
        <w:t xml:space="preserve">contained what could be characterised as </w:t>
      </w:r>
      <w:r>
        <w:t xml:space="preserve">uncanny </w:t>
      </w:r>
      <w:r w:rsidR="001F462A">
        <w:t>qualities</w:t>
      </w:r>
      <w:r>
        <w:t xml:space="preserve">. </w:t>
      </w:r>
      <w:r w:rsidR="003B6F06">
        <w:t xml:space="preserve">Through </w:t>
      </w:r>
      <w:r w:rsidR="00AE34C0">
        <w:t xml:space="preserve">successive </w:t>
      </w:r>
      <w:r w:rsidR="001F68BD">
        <w:t>modernisation</w:t>
      </w:r>
      <w:r w:rsidR="003B6F06">
        <w:t>s</w:t>
      </w:r>
      <w:r w:rsidR="001F68BD">
        <w:t xml:space="preserve"> </w:t>
      </w:r>
      <w:r w:rsidR="00FD1977">
        <w:t>of</w:t>
      </w:r>
      <w:r w:rsidR="00FD1977" w:rsidRPr="00556E75">
        <w:t xml:space="preserve"> the </w:t>
      </w:r>
      <w:r w:rsidR="00FD1977">
        <w:t xml:space="preserve">Centre, </w:t>
      </w:r>
      <w:r w:rsidR="003B6F06">
        <w:t xml:space="preserve">some of these areas had passed into </w:t>
      </w:r>
      <w:r w:rsidR="00783E75">
        <w:t xml:space="preserve">the community </w:t>
      </w:r>
      <w:r w:rsidR="003B6F06">
        <w:t>memory</w:t>
      </w:r>
      <w:r w:rsidR="00783E75">
        <w:t xml:space="preserve"> of</w:t>
      </w:r>
      <w:r w:rsidR="003B6F06">
        <w:t xml:space="preserve"> </w:t>
      </w:r>
      <w:r w:rsidR="003B6F06" w:rsidRPr="00556E75">
        <w:t>online</w:t>
      </w:r>
      <w:r w:rsidR="00783E75">
        <w:t xml:space="preserve"> forums like</w:t>
      </w:r>
      <w:r w:rsidR="003B6F06">
        <w:t xml:space="preserve"> Leodis and Secret Leeds</w:t>
      </w:r>
      <w:r w:rsidR="00783E75">
        <w:t>. Fortunately</w:t>
      </w:r>
      <w:r w:rsidR="00BB5FF9">
        <w:t>,</w:t>
      </w:r>
      <w:r w:rsidR="00783E75">
        <w:t xml:space="preserve"> during this study </w:t>
      </w:r>
      <w:r w:rsidR="008E75A5">
        <w:t xml:space="preserve">there were still </w:t>
      </w:r>
      <w:r w:rsidRPr="00556E75">
        <w:t xml:space="preserve">a </w:t>
      </w:r>
      <w:r w:rsidR="003B6F06">
        <w:t xml:space="preserve">few </w:t>
      </w:r>
      <w:r w:rsidRPr="00556E75">
        <w:t xml:space="preserve">of </w:t>
      </w:r>
      <w:r w:rsidR="003B6F06">
        <w:t xml:space="preserve">these </w:t>
      </w:r>
      <w:r w:rsidRPr="00556E75">
        <w:t xml:space="preserve">unusual spaces </w:t>
      </w:r>
      <w:r w:rsidR="00783E75">
        <w:t>left to</w:t>
      </w:r>
      <w:r w:rsidR="00A121CC">
        <w:t xml:space="preserve"> be </w:t>
      </w:r>
      <w:r w:rsidR="00783E75">
        <w:t xml:space="preserve">discovered, although by end of the investigation they too had been </w:t>
      </w:r>
      <w:r w:rsidR="002F0F23">
        <w:t>redev</w:t>
      </w:r>
      <w:r w:rsidR="005944B4">
        <w:t>e</w:t>
      </w:r>
      <w:r w:rsidR="002F0F23">
        <w:t>loped</w:t>
      </w:r>
      <w:r w:rsidR="00783E75">
        <w:t xml:space="preserve">. </w:t>
      </w:r>
      <w:r w:rsidR="000A1FE5">
        <w:t xml:space="preserve">What follows </w:t>
      </w:r>
      <w:r w:rsidR="002F0F23">
        <w:t>is a</w:t>
      </w:r>
      <w:r w:rsidR="000A1FE5">
        <w:t xml:space="preserve"> </w:t>
      </w:r>
      <w:r w:rsidR="00783E75">
        <w:t>review</w:t>
      </w:r>
      <w:r w:rsidR="000A1FE5">
        <w:t xml:space="preserve"> of </w:t>
      </w:r>
      <w:r w:rsidR="00783E75">
        <w:t>paintings made in response to these</w:t>
      </w:r>
      <w:r w:rsidR="000A1FE5">
        <w:t xml:space="preserve"> unusual places such as</w:t>
      </w:r>
      <w:r w:rsidR="005C5284">
        <w:t xml:space="preserve"> the Merrion Hotel, the Mini Market and the </w:t>
      </w:r>
      <w:r w:rsidR="000A1FE5">
        <w:t xml:space="preserve">pedestrian </w:t>
      </w:r>
      <w:r w:rsidR="005C5284">
        <w:t>underpass.</w:t>
      </w:r>
    </w:p>
    <w:p w14:paraId="4F39E2B0" w14:textId="77777777" w:rsidR="00DE452C" w:rsidRDefault="00DE452C" w:rsidP="00FA0816">
      <w:pPr>
        <w:jc w:val="both"/>
        <w:outlineLvl w:val="0"/>
        <w:rPr>
          <w:b/>
          <w:bCs/>
        </w:rPr>
      </w:pPr>
    </w:p>
    <w:p w14:paraId="54B328F9" w14:textId="70E6BF75" w:rsidR="001B54A7" w:rsidRDefault="001B54A7">
      <w:pPr>
        <w:pStyle w:val="Heading2"/>
      </w:pPr>
      <w:bookmarkStart w:id="224" w:name="_Toc79676770"/>
      <w:r>
        <w:t xml:space="preserve">The </w:t>
      </w:r>
      <w:r w:rsidRPr="00D87483">
        <w:t>Merrion Hotel</w:t>
      </w:r>
      <w:bookmarkEnd w:id="224"/>
    </w:p>
    <w:p w14:paraId="7BF28CAE" w14:textId="55A62CB9" w:rsidR="00401D48" w:rsidRDefault="00F233BD" w:rsidP="00A074C6">
      <w:pPr>
        <w:spacing w:line="360" w:lineRule="auto"/>
        <w:jc w:val="both"/>
        <w:outlineLvl w:val="0"/>
      </w:pPr>
      <w:r>
        <w:t>The Merrion hotel,</w:t>
      </w:r>
      <w:r w:rsidR="0076548E">
        <w:t xml:space="preserve"> </w:t>
      </w:r>
      <w:r w:rsidR="007526B2">
        <w:t xml:space="preserve">situated on </w:t>
      </w:r>
      <w:r w:rsidR="00DA72E9">
        <w:t>eastern edge of the Centre</w:t>
      </w:r>
      <w:r w:rsidR="007526B2">
        <w:t>, was</w:t>
      </w:r>
      <w:r w:rsidR="00DA72E9">
        <w:t xml:space="preserve"> </w:t>
      </w:r>
      <w:r w:rsidR="0076548E">
        <w:t>opened in 196</w:t>
      </w:r>
      <w:r w:rsidR="00DA72E9">
        <w:t>6</w:t>
      </w:r>
      <w:r w:rsidR="0076548E">
        <w:t xml:space="preserve"> </w:t>
      </w:r>
      <w:r w:rsidR="007526B2">
        <w:t xml:space="preserve">and closed in 2012 after the operator went into administration. </w:t>
      </w:r>
      <w:r w:rsidR="00B16630">
        <w:t xml:space="preserve">The hotel was then left </w:t>
      </w:r>
      <w:r w:rsidR="00182A65">
        <w:t>abandoned</w:t>
      </w:r>
      <w:r w:rsidR="00B16630">
        <w:t xml:space="preserve"> for several years before being acquired by the ‘Ibis’</w:t>
      </w:r>
      <w:r w:rsidR="00182A65">
        <w:t xml:space="preserve"> </w:t>
      </w:r>
      <w:r w:rsidR="00B16630">
        <w:t xml:space="preserve">chain. </w:t>
      </w:r>
      <w:r w:rsidR="00182A65">
        <w:t>During this time, I was fortunate to be given access to the site</w:t>
      </w:r>
      <w:r w:rsidR="00957650">
        <w:t>, to go behind the scenes and get “</w:t>
      </w:r>
      <w:r w:rsidR="00957650" w:rsidRPr="00957650">
        <w:t>a glimpse of something authentic, not desi</w:t>
      </w:r>
      <w:r w:rsidR="00957650">
        <w:t xml:space="preserve">gned for public consumption” </w:t>
      </w:r>
      <w:r w:rsidR="000A1FE5">
        <w:t>(</w:t>
      </w:r>
      <w:r w:rsidR="00A074C6">
        <w:t>Chapman, 2005</w:t>
      </w:r>
      <w:r w:rsidR="00D36FBB">
        <w:t>,</w:t>
      </w:r>
      <w:r w:rsidR="00916BBC">
        <w:t xml:space="preserve"> </w:t>
      </w:r>
      <w:r w:rsidR="00D36FBB">
        <w:t>p.3</w:t>
      </w:r>
      <w:r w:rsidR="00957650">
        <w:t>).</w:t>
      </w:r>
      <w:r w:rsidR="00182A65">
        <w:t xml:space="preserve"> </w:t>
      </w:r>
      <w:r w:rsidR="0076548E">
        <w:t>Wandering</w:t>
      </w:r>
      <w:r w:rsidR="00AB7D4B" w:rsidRPr="00AB7D4B">
        <w:t xml:space="preserve"> through the </w:t>
      </w:r>
      <w:r w:rsidR="0076548E" w:rsidRPr="00AB7D4B">
        <w:t xml:space="preserve">hallways, reception </w:t>
      </w:r>
      <w:r w:rsidR="00A805DE">
        <w:t xml:space="preserve">rooms and bedrooms </w:t>
      </w:r>
      <w:r w:rsidR="0076548E">
        <w:t xml:space="preserve">of the </w:t>
      </w:r>
      <w:r w:rsidR="00A805DE">
        <w:t xml:space="preserve">building </w:t>
      </w:r>
      <w:r w:rsidR="00957650">
        <w:t>fe</w:t>
      </w:r>
      <w:r w:rsidR="00564CE8">
        <w:t>lt</w:t>
      </w:r>
      <w:r w:rsidR="00957650">
        <w:t xml:space="preserve"> transgressive, as though infringing on something private and personal.</w:t>
      </w:r>
      <w:r w:rsidR="00A805DE" w:rsidRPr="00AB7D4B">
        <w:t xml:space="preserve"> </w:t>
      </w:r>
      <w:r w:rsidR="00445DF1">
        <w:t>W</w:t>
      </w:r>
      <w:r w:rsidR="00B0175A">
        <w:t xml:space="preserve">ithout </w:t>
      </w:r>
      <w:r w:rsidR="00445DF1">
        <w:t xml:space="preserve">a </w:t>
      </w:r>
      <w:r w:rsidR="00B0175A">
        <w:t>function</w:t>
      </w:r>
      <w:r w:rsidR="00445DF1">
        <w:t>,</w:t>
      </w:r>
      <w:r w:rsidR="00A805DE">
        <w:t xml:space="preserve"> </w:t>
      </w:r>
      <w:r w:rsidR="00564CE8">
        <w:t>it seemed</w:t>
      </w:r>
      <w:r w:rsidR="00957650">
        <w:t xml:space="preserve"> that the hotel has</w:t>
      </w:r>
      <w:r w:rsidR="00957650" w:rsidRPr="00AB7D4B">
        <w:t xml:space="preserve"> lost its identi</w:t>
      </w:r>
      <w:r w:rsidR="00957650">
        <w:t>ty</w:t>
      </w:r>
      <w:r w:rsidR="00C141E0">
        <w:t xml:space="preserve">, becoming </w:t>
      </w:r>
      <w:r w:rsidR="00445DF1">
        <w:t xml:space="preserve">a </w:t>
      </w:r>
      <w:r w:rsidR="006528C4">
        <w:t>disorderly</w:t>
      </w:r>
      <w:r w:rsidR="00A805DE" w:rsidRPr="00AB7D4B">
        <w:t xml:space="preserve"> </w:t>
      </w:r>
      <w:r w:rsidR="000E6A72">
        <w:t xml:space="preserve">and temporally detached </w:t>
      </w:r>
      <w:r w:rsidR="00C141E0">
        <w:t>presence</w:t>
      </w:r>
      <w:r w:rsidR="00A805DE">
        <w:t>.</w:t>
      </w:r>
      <w:r w:rsidR="00A805DE" w:rsidRPr="00AB7D4B">
        <w:t xml:space="preserve"> </w:t>
      </w:r>
      <w:r w:rsidR="00445DF1">
        <w:t>It</w:t>
      </w:r>
      <w:r w:rsidR="00537651">
        <w:t xml:space="preserve"> ha</w:t>
      </w:r>
      <w:r w:rsidR="00D11FC8">
        <w:t>d</w:t>
      </w:r>
      <w:r w:rsidR="00537651">
        <w:t xml:space="preserve"> become what Trigg describes as a</w:t>
      </w:r>
      <w:r w:rsidR="00236397">
        <w:t xml:space="preserve"> modern ruin</w:t>
      </w:r>
      <w:r w:rsidR="004F3032">
        <w:t>:</w:t>
      </w:r>
      <w:r w:rsidR="00236397">
        <w:t xml:space="preserve"> </w:t>
      </w:r>
    </w:p>
    <w:p w14:paraId="69AFB346" w14:textId="4215BDCB" w:rsidR="00401D48" w:rsidRDefault="00236397" w:rsidP="00FA0816">
      <w:pPr>
        <w:ind w:left="432" w:right="432"/>
        <w:jc w:val="both"/>
        <w:outlineLvl w:val="0"/>
      </w:pPr>
      <w:r w:rsidRPr="00AB7D4B">
        <w:t>The ruin is not the same as its previous (active) incarnation. Now, an altered place emerges, which retains the shadow of its old self, but simultaneously radically destabilizes that presence. … a place of desolation marked by ambiguity and indeterminacy</w:t>
      </w:r>
      <w:r w:rsidR="00171524">
        <w:t xml:space="preserve"> </w:t>
      </w:r>
      <w:r w:rsidRPr="00F9419B">
        <w:t>(Trigg</w:t>
      </w:r>
      <w:r w:rsidR="00401D48" w:rsidRPr="00F9419B">
        <w:t>, 2009,</w:t>
      </w:r>
      <w:r w:rsidRPr="00F9419B">
        <w:t xml:space="preserve"> </w:t>
      </w:r>
      <w:r w:rsidR="00E35CC7" w:rsidRPr="00F9419B">
        <w:t>p.131</w:t>
      </w:r>
      <w:r w:rsidR="00401D48" w:rsidRPr="00F9419B">
        <w:t>).</w:t>
      </w:r>
    </w:p>
    <w:p w14:paraId="0D9303FD" w14:textId="77777777" w:rsidR="00243A3B" w:rsidRDefault="00243A3B" w:rsidP="00F9419B">
      <w:pPr>
        <w:ind w:left="432" w:right="432"/>
        <w:outlineLvl w:val="0"/>
      </w:pPr>
    </w:p>
    <w:p w14:paraId="4D7A86F9" w14:textId="241F1A1E" w:rsidR="00B171D4" w:rsidRDefault="004057A0">
      <w:pPr>
        <w:spacing w:line="360" w:lineRule="auto"/>
        <w:jc w:val="both"/>
        <w:outlineLvl w:val="0"/>
      </w:pPr>
      <w:r>
        <w:t xml:space="preserve">The hotel </w:t>
      </w:r>
      <w:r w:rsidR="00835AD6">
        <w:t xml:space="preserve">had an uneasy familiarity, it </w:t>
      </w:r>
      <w:r>
        <w:t xml:space="preserve">still </w:t>
      </w:r>
      <w:r w:rsidR="00D11FC8">
        <w:t>resembled</w:t>
      </w:r>
      <w:r>
        <w:t xml:space="preserve"> </w:t>
      </w:r>
      <w:r w:rsidR="002F0F23">
        <w:t xml:space="preserve">an older version of itself, </w:t>
      </w:r>
      <w:r>
        <w:t xml:space="preserve">yet </w:t>
      </w:r>
      <w:r w:rsidR="003578E7">
        <w:t>somehow</w:t>
      </w:r>
      <w:r>
        <w:t xml:space="preserve"> </w:t>
      </w:r>
      <w:r w:rsidR="00D11FC8">
        <w:t xml:space="preserve">seemed </w:t>
      </w:r>
      <w:r>
        <w:t>dis</w:t>
      </w:r>
      <w:r w:rsidR="00243A3B">
        <w:t>jointed</w:t>
      </w:r>
      <w:r>
        <w:t xml:space="preserve"> from its </w:t>
      </w:r>
      <w:r w:rsidR="00445DF1">
        <w:t>origins</w:t>
      </w:r>
      <w:r>
        <w:t xml:space="preserve">, producing an </w:t>
      </w:r>
      <w:r w:rsidR="00916BBC">
        <w:t>‘</w:t>
      </w:r>
      <w:r>
        <w:t>uncanny temporality</w:t>
      </w:r>
      <w:r w:rsidR="00916BBC">
        <w:t>’</w:t>
      </w:r>
      <w:r w:rsidR="00445DF1">
        <w:t xml:space="preserve"> </w:t>
      </w:r>
      <w:r>
        <w:t>(Trigg, 2009,</w:t>
      </w:r>
      <w:r w:rsidR="001E57BD">
        <w:t xml:space="preserve"> </w:t>
      </w:r>
      <w:r>
        <w:t>p.131)</w:t>
      </w:r>
      <w:r w:rsidR="00835AD6">
        <w:t xml:space="preserve">. </w:t>
      </w:r>
      <w:r w:rsidR="00BC6896">
        <w:t>The temporal disruption</w:t>
      </w:r>
      <w:r w:rsidR="00AB7D4B" w:rsidRPr="00AB7D4B">
        <w:t xml:space="preserve"> </w:t>
      </w:r>
      <w:r w:rsidR="00835AD6">
        <w:t>was</w:t>
      </w:r>
      <w:r w:rsidR="00AB7D4B" w:rsidRPr="00AB7D4B">
        <w:t xml:space="preserve"> </w:t>
      </w:r>
      <w:r w:rsidR="00835AD6">
        <w:t xml:space="preserve">tangible </w:t>
      </w:r>
      <w:r w:rsidR="00AB7D4B" w:rsidRPr="00AB7D4B">
        <w:t>through the dust, mildew and mould multiplying on the fixt</w:t>
      </w:r>
      <w:r w:rsidR="00445DF1">
        <w:t>ures and fittings which litter</w:t>
      </w:r>
      <w:r w:rsidR="00835AD6">
        <w:t>ed</w:t>
      </w:r>
      <w:r w:rsidR="00AB7D4B" w:rsidRPr="00AB7D4B">
        <w:t xml:space="preserve"> the rooms</w:t>
      </w:r>
      <w:r w:rsidR="00B171D4">
        <w:t xml:space="preserve">. These objects, many familiar to our own lives, </w:t>
      </w:r>
      <w:r w:rsidR="00445DF1">
        <w:t>contain</w:t>
      </w:r>
      <w:r w:rsidR="00835AD6">
        <w:t>ed</w:t>
      </w:r>
      <w:r w:rsidR="00B171D4">
        <w:t xml:space="preserve"> the haunting presence of past activity</w:t>
      </w:r>
      <w:r w:rsidR="00445DF1">
        <w:t>,</w:t>
      </w:r>
      <w:r w:rsidR="00B171D4">
        <w:t xml:space="preserve"> which the profoun</w:t>
      </w:r>
      <w:r w:rsidR="00445DF1">
        <w:t>d silence of the building seem</w:t>
      </w:r>
      <w:r w:rsidR="00835AD6">
        <w:t>ed</w:t>
      </w:r>
      <w:r w:rsidR="00B171D4">
        <w:t xml:space="preserve"> to amplify. </w:t>
      </w:r>
    </w:p>
    <w:p w14:paraId="3878B51F" w14:textId="77777777" w:rsidR="00D47A40" w:rsidRDefault="00D47A40" w:rsidP="00FA0816">
      <w:pPr>
        <w:jc w:val="both"/>
        <w:outlineLvl w:val="0"/>
      </w:pPr>
    </w:p>
    <w:p w14:paraId="2F05FEFD" w14:textId="1FB06AF9" w:rsidR="00835AD6" w:rsidRDefault="00D47A40">
      <w:pPr>
        <w:spacing w:line="360" w:lineRule="auto"/>
        <w:jc w:val="both"/>
        <w:outlineLvl w:val="0"/>
      </w:pPr>
      <w:r>
        <w:t>The painting ‘Lobby’ (fig</w:t>
      </w:r>
      <w:r w:rsidR="00637D82">
        <w:t xml:space="preserve"> </w:t>
      </w:r>
      <w:r w:rsidR="00966DB9">
        <w:t>107</w:t>
      </w:r>
      <w:r>
        <w:t>)</w:t>
      </w:r>
      <w:r w:rsidRPr="00AB7D4B">
        <w:t xml:space="preserve"> </w:t>
      </w:r>
      <w:r>
        <w:t xml:space="preserve">presents a view </w:t>
      </w:r>
      <w:r w:rsidR="00426022">
        <w:t>of</w:t>
      </w:r>
      <w:r w:rsidR="005C5284">
        <w:t xml:space="preserve"> a </w:t>
      </w:r>
      <w:r w:rsidR="002F0F23">
        <w:t xml:space="preserve">seating </w:t>
      </w:r>
      <w:r>
        <w:t xml:space="preserve">area </w:t>
      </w:r>
      <w:r w:rsidR="002F0F23">
        <w:t>beside</w:t>
      </w:r>
      <w:r>
        <w:t xml:space="preserve"> a small conference room </w:t>
      </w:r>
      <w:r w:rsidR="00426022">
        <w:t xml:space="preserve">in the hotel. Light </w:t>
      </w:r>
      <w:r w:rsidR="005C5284">
        <w:t>streamed</w:t>
      </w:r>
      <w:r w:rsidR="00426022">
        <w:t xml:space="preserve"> through the window illuminating the layers of dust which had settled on all the furnishings, giving a strang</w:t>
      </w:r>
      <w:r w:rsidR="002F0F23">
        <w:t>ely</w:t>
      </w:r>
      <w:r w:rsidR="00426022">
        <w:t xml:space="preserve"> muted tone to the room</w:t>
      </w:r>
      <w:r w:rsidR="00835AD6">
        <w:t xml:space="preserve"> and </w:t>
      </w:r>
      <w:r w:rsidR="002F0F23">
        <w:t>dulling</w:t>
      </w:r>
      <w:r w:rsidR="00835AD6">
        <w:t xml:space="preserve"> its acoustics</w:t>
      </w:r>
      <w:r w:rsidR="00426022">
        <w:t xml:space="preserve">. </w:t>
      </w:r>
      <w:r w:rsidR="00FD532F">
        <w:t>The</w:t>
      </w:r>
      <w:r w:rsidR="00835AD6">
        <w:t xml:space="preserve"> rooms</w:t>
      </w:r>
      <w:r w:rsidR="00426022">
        <w:t xml:space="preserve"> </w:t>
      </w:r>
      <w:r w:rsidR="00E171F5">
        <w:t xml:space="preserve">disconcerting </w:t>
      </w:r>
      <w:r w:rsidR="003B69E8">
        <w:t>emptiness</w:t>
      </w:r>
      <w:r w:rsidR="00FD532F">
        <w:t xml:space="preserve"> was </w:t>
      </w:r>
      <w:r w:rsidR="003B69E8">
        <w:t>being filled by</w:t>
      </w:r>
      <w:r w:rsidR="00426022">
        <w:t xml:space="preserve"> </w:t>
      </w:r>
      <w:r>
        <w:t xml:space="preserve">the chairs </w:t>
      </w:r>
      <w:r w:rsidR="003B69E8">
        <w:t xml:space="preserve">which </w:t>
      </w:r>
      <w:r w:rsidR="00835AD6">
        <w:t xml:space="preserve">were </w:t>
      </w:r>
      <w:r>
        <w:t>act</w:t>
      </w:r>
      <w:r w:rsidR="00835AD6">
        <w:t>ing</w:t>
      </w:r>
      <w:r>
        <w:t xml:space="preserve"> as a proxy</w:t>
      </w:r>
      <w:r w:rsidR="00426022">
        <w:t xml:space="preserve"> for their</w:t>
      </w:r>
      <w:r>
        <w:t xml:space="preserve"> earlier occupants</w:t>
      </w:r>
      <w:r w:rsidR="00835AD6">
        <w:t>,</w:t>
      </w:r>
      <w:r w:rsidR="00835AD6" w:rsidRPr="00835AD6">
        <w:t xml:space="preserve"> </w:t>
      </w:r>
      <w:r w:rsidR="00835AD6">
        <w:t>giving the space an intense presence</w:t>
      </w:r>
      <w:r>
        <w:t xml:space="preserve">. </w:t>
      </w:r>
      <w:r w:rsidR="00644C6A">
        <w:t xml:space="preserve">Tim Edensor argues that the routine and habitual activities of everyday places </w:t>
      </w:r>
      <w:r w:rsidR="00807E23">
        <w:t>don’</w:t>
      </w:r>
      <w:r w:rsidR="00644C6A">
        <w:t>t just disappear when place is vacated</w:t>
      </w:r>
      <w:r w:rsidR="004F3032">
        <w:t>:</w:t>
      </w:r>
    </w:p>
    <w:p w14:paraId="6E37FE9E" w14:textId="77777777" w:rsidR="00AA4D1B" w:rsidRDefault="00AA4D1B" w:rsidP="00FA0816">
      <w:pPr>
        <w:jc w:val="both"/>
        <w:outlineLvl w:val="0"/>
      </w:pPr>
    </w:p>
    <w:p w14:paraId="7D18788C" w14:textId="15A52171" w:rsidR="00644C6A" w:rsidRPr="00644C6A" w:rsidRDefault="00644C6A" w:rsidP="00F9419B">
      <w:pPr>
        <w:ind w:left="432" w:right="432"/>
        <w:jc w:val="both"/>
        <w:outlineLvl w:val="0"/>
      </w:pPr>
      <w:r w:rsidRPr="00644C6A">
        <w:t>These embodied actions and sensations are, however, not merely recollected by ex</w:t>
      </w:r>
      <w:r w:rsidR="00AA180B">
        <w:t>-</w:t>
      </w:r>
      <w:r w:rsidRPr="00644C6A">
        <w:t>workers but also communicated by the `ordinary' environments which they have left behind, and in the traces which conjure up their bodies</w:t>
      </w:r>
      <w:r w:rsidR="0040022C">
        <w:t>-</w:t>
      </w:r>
      <w:r w:rsidRPr="00644C6A">
        <w:t xml:space="preserve">in the specificities of remnant spaces, fixtures, and clothes </w:t>
      </w:r>
      <w:r w:rsidR="0040022C">
        <w:t>(Edensor, 2004</w:t>
      </w:r>
      <w:r w:rsidR="008E1537">
        <w:t>,</w:t>
      </w:r>
      <w:r w:rsidR="0040022C">
        <w:t xml:space="preserve"> p.840)</w:t>
      </w:r>
      <w:r w:rsidR="004F3032">
        <w:t>.</w:t>
      </w:r>
    </w:p>
    <w:p w14:paraId="72711A3D" w14:textId="77777777" w:rsidR="00644C6A" w:rsidRDefault="00644C6A" w:rsidP="00FA0816">
      <w:pPr>
        <w:ind w:firstLine="720"/>
        <w:jc w:val="both"/>
        <w:outlineLvl w:val="0"/>
      </w:pPr>
    </w:p>
    <w:p w14:paraId="465C5EA4" w14:textId="04F563D5" w:rsidR="003F4841" w:rsidRDefault="00DF3267" w:rsidP="008D24F2">
      <w:pPr>
        <w:spacing w:line="360" w:lineRule="auto"/>
        <w:jc w:val="both"/>
        <w:outlineLvl w:val="0"/>
      </w:pPr>
      <w:r>
        <w:t>Echoing Edensor</w:t>
      </w:r>
      <w:r w:rsidR="00835AD6">
        <w:t>’s observations</w:t>
      </w:r>
      <w:r w:rsidR="00B777B7">
        <w:t xml:space="preserve"> of </w:t>
      </w:r>
      <w:r w:rsidR="008D24F2">
        <w:t>the lingering presence found in abandoned spaces</w:t>
      </w:r>
      <w:r>
        <w:t>, the</w:t>
      </w:r>
      <w:r w:rsidR="00D47A40">
        <w:t xml:space="preserve"> </w:t>
      </w:r>
      <w:r w:rsidR="00426022">
        <w:t>painting</w:t>
      </w:r>
      <w:r w:rsidR="00D47A40">
        <w:t xml:space="preserve"> </w:t>
      </w:r>
      <w:r w:rsidR="00835AD6">
        <w:t xml:space="preserve">‘Lobby’ </w:t>
      </w:r>
      <w:r w:rsidR="00D47A40" w:rsidRPr="00AB7D4B">
        <w:t>s</w:t>
      </w:r>
      <w:r w:rsidR="00426022">
        <w:t>ought</w:t>
      </w:r>
      <w:r w:rsidR="00D47A40">
        <w:t xml:space="preserve"> to </w:t>
      </w:r>
      <w:r w:rsidR="006069CF">
        <w:t>express</w:t>
      </w:r>
      <w:r w:rsidR="00D47A40">
        <w:t xml:space="preserve"> </w:t>
      </w:r>
      <w:r w:rsidR="007E6995">
        <w:t>th</w:t>
      </w:r>
      <w:r w:rsidR="000E6A72">
        <w:t>e</w:t>
      </w:r>
      <w:r w:rsidR="00D47A40" w:rsidRPr="00AB7D4B">
        <w:t xml:space="preserve"> </w:t>
      </w:r>
      <w:r w:rsidR="00426022">
        <w:t xml:space="preserve">absent presence and </w:t>
      </w:r>
      <w:r w:rsidR="00D47A40">
        <w:t>“</w:t>
      </w:r>
      <w:r w:rsidR="00D47A40" w:rsidRPr="00325B92">
        <w:t>dynamic si</w:t>
      </w:r>
      <w:r w:rsidR="00D47A40">
        <w:t>lence that encircles the cess</w:t>
      </w:r>
      <w:r w:rsidR="00AA180B">
        <w:t xml:space="preserve">ation of activity” (Trigg, 2009. </w:t>
      </w:r>
      <w:r w:rsidR="00D47A40">
        <w:t>p.136)</w:t>
      </w:r>
      <w:r w:rsidR="005C5284">
        <w:t xml:space="preserve">, </w:t>
      </w:r>
      <w:r w:rsidR="000E6A72">
        <w:t xml:space="preserve">which had been </w:t>
      </w:r>
      <w:r w:rsidR="007C0300">
        <w:t>se</w:t>
      </w:r>
      <w:r w:rsidR="003F4841">
        <w:t>nsed</w:t>
      </w:r>
      <w:r w:rsidR="002F0F23">
        <w:t xml:space="preserve"> </w:t>
      </w:r>
      <w:r w:rsidR="007E6995">
        <w:t>with</w:t>
      </w:r>
      <w:r w:rsidR="00426022">
        <w:t>in the room</w:t>
      </w:r>
      <w:r w:rsidR="00D47A40">
        <w:t xml:space="preserve">. </w:t>
      </w:r>
      <w:r w:rsidR="006069CF">
        <w:t>As an approach to convey</w:t>
      </w:r>
      <w:r w:rsidR="003F4841">
        <w:t xml:space="preserve"> </w:t>
      </w:r>
      <w:r w:rsidR="00E171F5">
        <w:t xml:space="preserve">this, the painting </w:t>
      </w:r>
      <w:r w:rsidR="00174147">
        <w:t>combined</w:t>
      </w:r>
      <w:r w:rsidR="002114FD">
        <w:t xml:space="preserve"> different </w:t>
      </w:r>
      <w:r w:rsidR="00BB16FF">
        <w:t>visual devices</w:t>
      </w:r>
      <w:r w:rsidR="00FB5C3C">
        <w:t>, including</w:t>
      </w:r>
      <w:r w:rsidR="00426022">
        <w:t xml:space="preserve"> </w:t>
      </w:r>
      <w:r w:rsidR="00E171F5">
        <w:t>a</w:t>
      </w:r>
      <w:r w:rsidR="00426022">
        <w:t xml:space="preserve"> low</w:t>
      </w:r>
      <w:r w:rsidR="00E171F5">
        <w:t xml:space="preserve"> eye level</w:t>
      </w:r>
      <w:r w:rsidR="00F17FED">
        <w:t>,</w:t>
      </w:r>
      <w:r w:rsidR="00D21204">
        <w:t xml:space="preserve"> which</w:t>
      </w:r>
      <w:r w:rsidR="00426022">
        <w:t xml:space="preserve"> </w:t>
      </w:r>
      <w:r w:rsidR="00547971">
        <w:t>emphasise</w:t>
      </w:r>
      <w:r w:rsidR="00A74DDB">
        <w:t>d</w:t>
      </w:r>
      <w:r w:rsidR="00426022">
        <w:t xml:space="preserve"> the </w:t>
      </w:r>
      <w:r w:rsidR="00547971">
        <w:t>ceiling</w:t>
      </w:r>
      <w:r w:rsidR="00547971" w:rsidRPr="00547971">
        <w:t xml:space="preserve"> </w:t>
      </w:r>
      <w:r w:rsidR="00547971">
        <w:t>and ma</w:t>
      </w:r>
      <w:r w:rsidR="00174147">
        <w:t>de</w:t>
      </w:r>
      <w:r w:rsidR="00547971">
        <w:t xml:space="preserve"> the chairs appear larger. </w:t>
      </w:r>
      <w:r w:rsidR="007E6995">
        <w:t xml:space="preserve">This viewpoint </w:t>
      </w:r>
      <w:r w:rsidR="00F17FED">
        <w:t>distorts</w:t>
      </w:r>
      <w:r w:rsidR="007E6995">
        <w:t xml:space="preserve"> the perspective of the </w:t>
      </w:r>
      <w:r w:rsidR="00F55BA2">
        <w:t>space</w:t>
      </w:r>
      <w:r w:rsidR="00F17FED">
        <w:t xml:space="preserve">, directing the viewers </w:t>
      </w:r>
      <w:r w:rsidR="007E6995">
        <w:t xml:space="preserve">gaze towards the </w:t>
      </w:r>
      <w:r w:rsidR="00F55BA2">
        <w:t>ominous darkness of the</w:t>
      </w:r>
      <w:r w:rsidR="00CF305B">
        <w:t xml:space="preserve"> room</w:t>
      </w:r>
      <w:r w:rsidR="00F55BA2">
        <w:t xml:space="preserve"> ahead</w:t>
      </w:r>
      <w:r w:rsidR="00174147">
        <w:t>.</w:t>
      </w:r>
      <w:r w:rsidR="00A74DDB">
        <w:t xml:space="preserve"> </w:t>
      </w:r>
      <w:r w:rsidR="00F17FED">
        <w:t xml:space="preserve">The painting </w:t>
      </w:r>
      <w:r w:rsidR="00547971">
        <w:t xml:space="preserve">also </w:t>
      </w:r>
      <w:r w:rsidR="002F0F23">
        <w:t>catches</w:t>
      </w:r>
      <w:r w:rsidR="007E6995">
        <w:t xml:space="preserve"> </w:t>
      </w:r>
      <w:r w:rsidR="00174147">
        <w:t>sun</w:t>
      </w:r>
      <w:r w:rsidR="00547971">
        <w:t xml:space="preserve">light </w:t>
      </w:r>
      <w:r w:rsidR="007E6995">
        <w:t xml:space="preserve">radiating through </w:t>
      </w:r>
      <w:r w:rsidR="00547971">
        <w:t xml:space="preserve">the window, </w:t>
      </w:r>
      <w:r w:rsidR="0073258E">
        <w:t>silh</w:t>
      </w:r>
      <w:r w:rsidR="00547971">
        <w:t>ouetting the furnishing</w:t>
      </w:r>
      <w:r w:rsidR="00F17FED">
        <w:t>s</w:t>
      </w:r>
      <w:r w:rsidR="00547971">
        <w:t xml:space="preserve"> and</w:t>
      </w:r>
      <w:r w:rsidR="00E171F5">
        <w:t xml:space="preserve"> </w:t>
      </w:r>
      <w:r w:rsidR="003160D6">
        <w:t>casting</w:t>
      </w:r>
      <w:r w:rsidR="00A7086D">
        <w:t xml:space="preserve"> </w:t>
      </w:r>
      <w:r w:rsidR="0018475D">
        <w:t>long shadows</w:t>
      </w:r>
      <w:r w:rsidR="00A7086D">
        <w:t xml:space="preserve"> ac</w:t>
      </w:r>
      <w:r w:rsidR="0018475D">
        <w:t xml:space="preserve">ross the heavily pattern carpet. </w:t>
      </w:r>
      <w:r w:rsidR="007C0300">
        <w:t>The light spreads</w:t>
      </w:r>
      <w:r w:rsidR="007E6995">
        <w:t xml:space="preserve"> across the room </w:t>
      </w:r>
      <w:r w:rsidR="000504A2">
        <w:t>illuminating</w:t>
      </w:r>
      <w:r w:rsidR="007E6995">
        <w:t xml:space="preserve"> every </w:t>
      </w:r>
      <w:r w:rsidR="00174147">
        <w:t>feature,</w:t>
      </w:r>
      <w:r w:rsidR="00F17FED">
        <w:t xml:space="preserve"> </w:t>
      </w:r>
      <w:r w:rsidR="00420E84">
        <w:t>including the</w:t>
      </w:r>
      <w:r w:rsidR="007E6995">
        <w:t xml:space="preserve"> </w:t>
      </w:r>
      <w:r w:rsidR="000504A2">
        <w:t>vents and fire alarm</w:t>
      </w:r>
      <w:r w:rsidR="007E6995">
        <w:t xml:space="preserve"> </w:t>
      </w:r>
      <w:r w:rsidR="000504A2">
        <w:t xml:space="preserve">located </w:t>
      </w:r>
      <w:r w:rsidR="007E6995">
        <w:t xml:space="preserve">on </w:t>
      </w:r>
      <w:r w:rsidR="000504A2">
        <w:t xml:space="preserve">the </w:t>
      </w:r>
      <w:r w:rsidR="007E6995">
        <w:t>ceiling</w:t>
      </w:r>
      <w:r w:rsidR="00990F2D">
        <w:t xml:space="preserve">, throwing them </w:t>
      </w:r>
      <w:r w:rsidR="00F55BA2">
        <w:t>into stark relief</w:t>
      </w:r>
      <w:r w:rsidR="007E6995">
        <w:t xml:space="preserve">. </w:t>
      </w:r>
      <w:r w:rsidR="00785C05">
        <w:t xml:space="preserve">Combining with this, the colour palette </w:t>
      </w:r>
      <w:r w:rsidR="00174147">
        <w:t xml:space="preserve">is </w:t>
      </w:r>
      <w:r w:rsidR="00785C05">
        <w:t xml:space="preserve">a controlled neutral tone </w:t>
      </w:r>
      <w:r w:rsidR="00F55BA2">
        <w:t xml:space="preserve">reflecting the </w:t>
      </w:r>
      <w:r w:rsidR="007C0300">
        <w:t>muted</w:t>
      </w:r>
      <w:r w:rsidR="00F55BA2">
        <w:t xml:space="preserve"> </w:t>
      </w:r>
      <w:r w:rsidR="007C0300">
        <w:t>atmosphere</w:t>
      </w:r>
      <w:r w:rsidR="00F55BA2">
        <w:t xml:space="preserve"> of the space </w:t>
      </w:r>
      <w:r w:rsidR="00420E84">
        <w:t>whilst</w:t>
      </w:r>
      <w:r w:rsidR="00785C05">
        <w:t xml:space="preserve"> the paint </w:t>
      </w:r>
      <w:r w:rsidR="00652382">
        <w:t xml:space="preserve">is </w:t>
      </w:r>
      <w:r w:rsidR="00785C05">
        <w:t>applied</w:t>
      </w:r>
      <w:r w:rsidR="00B87202">
        <w:t xml:space="preserve"> in </w:t>
      </w:r>
      <w:r w:rsidR="00652382">
        <w:t xml:space="preserve">a mixture of </w:t>
      </w:r>
      <w:r w:rsidR="00B87202">
        <w:t>thin glazes and thick daubs</w:t>
      </w:r>
      <w:r w:rsidR="00F55BA2">
        <w:t xml:space="preserve"> </w:t>
      </w:r>
      <w:r w:rsidR="00420E84">
        <w:t>which obscure detail</w:t>
      </w:r>
      <w:r w:rsidR="00990F2D">
        <w:t xml:space="preserve"> to</w:t>
      </w:r>
      <w:r w:rsidR="00420E84">
        <w:t xml:space="preserve"> </w:t>
      </w:r>
      <w:r w:rsidR="00F55BA2">
        <w:t>sugg</w:t>
      </w:r>
      <w:r w:rsidR="00990F2D">
        <w:t>est</w:t>
      </w:r>
      <w:r w:rsidR="00420E84">
        <w:t xml:space="preserve"> </w:t>
      </w:r>
      <w:r w:rsidR="00F55BA2">
        <w:t xml:space="preserve">the </w:t>
      </w:r>
      <w:r w:rsidR="007C0300">
        <w:t xml:space="preserve">rooms </w:t>
      </w:r>
      <w:r w:rsidR="00F55BA2">
        <w:t>i</w:t>
      </w:r>
      <w:r w:rsidR="007C0300">
        <w:t>ndeterminate physicality</w:t>
      </w:r>
      <w:r w:rsidR="00785C05">
        <w:t xml:space="preserve">. </w:t>
      </w:r>
      <w:r w:rsidR="00A74DDB">
        <w:t xml:space="preserve">In this way, the painting </w:t>
      </w:r>
      <w:r w:rsidR="00174147">
        <w:t>seeks</w:t>
      </w:r>
      <w:r w:rsidR="00785C05">
        <w:t xml:space="preserve"> to </w:t>
      </w:r>
      <w:r w:rsidR="00990F2D">
        <w:t>translate</w:t>
      </w:r>
      <w:r w:rsidR="003F4841">
        <w:t xml:space="preserve"> an experience which </w:t>
      </w:r>
      <w:r w:rsidR="00AF6BC4">
        <w:t>John Jervis suggests is un-representable</w:t>
      </w:r>
      <w:r w:rsidR="004F3032">
        <w:t>:</w:t>
      </w:r>
      <w:r w:rsidR="00AF6BC4">
        <w:t xml:space="preserve"> </w:t>
      </w:r>
    </w:p>
    <w:p w14:paraId="0D13169D" w14:textId="77777777" w:rsidR="00AA180B" w:rsidRDefault="00AA180B" w:rsidP="00F9419B">
      <w:pPr>
        <w:jc w:val="both"/>
        <w:outlineLvl w:val="0"/>
      </w:pPr>
    </w:p>
    <w:p w14:paraId="577C3005" w14:textId="15BE85BC" w:rsidR="00AF6BC4" w:rsidRDefault="003F4841" w:rsidP="00F9419B">
      <w:pPr>
        <w:ind w:left="432" w:right="432"/>
        <w:jc w:val="both"/>
        <w:outlineLvl w:val="0"/>
      </w:pPr>
      <w:r>
        <w:t>Pres</w:t>
      </w:r>
      <w:r w:rsidR="00256D16">
        <w:t>ence, one might say, can only be experienced, not represented,</w:t>
      </w:r>
      <w:r>
        <w:t xml:space="preserve"> which in turn means that even its status as experience is problematic (Jervis, 2008.p.11)</w:t>
      </w:r>
      <w:r w:rsidR="004F3032">
        <w:t>.</w:t>
      </w:r>
    </w:p>
    <w:p w14:paraId="3DE86268" w14:textId="77777777" w:rsidR="00AA180B" w:rsidRDefault="00AA180B" w:rsidP="00F9419B">
      <w:pPr>
        <w:ind w:left="432" w:right="432"/>
        <w:jc w:val="both"/>
        <w:outlineLvl w:val="0"/>
      </w:pPr>
    </w:p>
    <w:p w14:paraId="241049C8" w14:textId="43540CBC" w:rsidR="00AA180B" w:rsidRDefault="00AF6BC4">
      <w:pPr>
        <w:spacing w:line="360" w:lineRule="auto"/>
        <w:jc w:val="both"/>
        <w:outlineLvl w:val="0"/>
      </w:pPr>
      <w:r>
        <w:t xml:space="preserve"> </w:t>
      </w:r>
      <w:r w:rsidR="002F5AE6">
        <w:t>The</w:t>
      </w:r>
      <w:r w:rsidR="00785C05">
        <w:t xml:space="preserve"> </w:t>
      </w:r>
      <w:r w:rsidR="00174147">
        <w:t xml:space="preserve">haunting </w:t>
      </w:r>
      <w:r w:rsidR="001E57BD">
        <w:t>atmosphere</w:t>
      </w:r>
      <w:r w:rsidR="002F5AE6">
        <w:t xml:space="preserve"> </w:t>
      </w:r>
      <w:r>
        <w:t xml:space="preserve">of presence </w:t>
      </w:r>
      <w:r w:rsidR="002F5AE6">
        <w:t xml:space="preserve">found </w:t>
      </w:r>
      <w:r>
        <w:t>within</w:t>
      </w:r>
      <w:r w:rsidR="00785C05">
        <w:t xml:space="preserve"> </w:t>
      </w:r>
      <w:r w:rsidR="002F5AE6">
        <w:t>this</w:t>
      </w:r>
      <w:r w:rsidR="00652382">
        <w:t xml:space="preserve"> room</w:t>
      </w:r>
      <w:r w:rsidR="002F5AE6">
        <w:t xml:space="preserve"> was </w:t>
      </w:r>
      <w:r w:rsidR="00420E84">
        <w:t xml:space="preserve">of a troubling nature, seemingly without any identifiable source. The feelings </w:t>
      </w:r>
      <w:r w:rsidR="001E57BD">
        <w:t xml:space="preserve">of apprehension which </w:t>
      </w:r>
      <w:r w:rsidR="00420E84">
        <w:t xml:space="preserve">the room provoked dissipated rapidly </w:t>
      </w:r>
      <w:r w:rsidR="001E57BD">
        <w:t>as reason</w:t>
      </w:r>
      <w:r w:rsidR="00990F2D">
        <w:t xml:space="preserve"> took hold. </w:t>
      </w:r>
      <w:r w:rsidR="009C0E7C">
        <w:t xml:space="preserve">To </w:t>
      </w:r>
      <w:r w:rsidR="003F676B">
        <w:t xml:space="preserve">identify </w:t>
      </w:r>
      <w:r w:rsidR="009C0E7C">
        <w:t>this experience further it is worth noting Jervis who</w:t>
      </w:r>
      <w:r w:rsidR="002D6851">
        <w:t>,</w:t>
      </w:r>
      <w:r w:rsidR="009C0E7C">
        <w:t xml:space="preserve"> writing on the uncanny </w:t>
      </w:r>
      <w:r w:rsidR="00AA180B">
        <w:t>describes</w:t>
      </w:r>
      <w:r w:rsidR="00BB5FF9">
        <w:t>:</w:t>
      </w:r>
    </w:p>
    <w:p w14:paraId="7050E210" w14:textId="77777777" w:rsidR="00AA180B" w:rsidRDefault="00AA180B" w:rsidP="00F9419B">
      <w:pPr>
        <w:jc w:val="both"/>
        <w:outlineLvl w:val="0"/>
      </w:pPr>
    </w:p>
    <w:p w14:paraId="5FE1A0F8" w14:textId="295DC107" w:rsidR="00AA180B" w:rsidRDefault="00AA180B" w:rsidP="00F9419B">
      <w:pPr>
        <w:ind w:left="432" w:right="432"/>
        <w:jc w:val="both"/>
        <w:outlineLvl w:val="0"/>
      </w:pPr>
      <w:r>
        <w:t>A feeling, a shudder of apprehension or fear. It disturbs deeply held, taken-for-granted assumptions about what is real and unreal, or imaginary about the world, and the entities within it; whether these entities are dead or alive, animate or inanimate, natural or artificial, self or other (Jervis, 2008.p.11)</w:t>
      </w:r>
      <w:r w:rsidR="004F3032">
        <w:t>.</w:t>
      </w:r>
    </w:p>
    <w:p w14:paraId="4F50F342" w14:textId="77777777" w:rsidR="00AA180B" w:rsidRDefault="00AA180B" w:rsidP="00F9419B">
      <w:pPr>
        <w:ind w:left="432" w:right="432"/>
        <w:jc w:val="both"/>
        <w:outlineLvl w:val="0"/>
      </w:pPr>
    </w:p>
    <w:p w14:paraId="64EE003D" w14:textId="69DAA94B" w:rsidR="007561DC" w:rsidRDefault="003F676B" w:rsidP="007561DC">
      <w:pPr>
        <w:spacing w:line="360" w:lineRule="auto"/>
        <w:ind w:right="432"/>
        <w:jc w:val="both"/>
        <w:outlineLvl w:val="0"/>
      </w:pPr>
      <w:r>
        <w:t xml:space="preserve">It seems from this understanding, that the </w:t>
      </w:r>
      <w:r w:rsidR="00EE19FB">
        <w:t>sensations</w:t>
      </w:r>
      <w:r>
        <w:t xml:space="preserve"> encountered within the room and throughout the hotel</w:t>
      </w:r>
      <w:r w:rsidR="000105F9">
        <w:t>,</w:t>
      </w:r>
      <w:r>
        <w:t xml:space="preserve"> w</w:t>
      </w:r>
      <w:r w:rsidR="00EE19FB">
        <w:t>ere located</w:t>
      </w:r>
      <w:r>
        <w:t xml:space="preserve"> wit</w:t>
      </w:r>
      <w:r w:rsidR="00AF2807">
        <w:t>hin the realm of the uncanny</w:t>
      </w:r>
      <w:r w:rsidR="000B2D55">
        <w:t xml:space="preserve">. In this instance, triggered by </w:t>
      </w:r>
      <w:r w:rsidR="0055670C">
        <w:t xml:space="preserve">the </w:t>
      </w:r>
      <w:r w:rsidR="00B25D25">
        <w:t xml:space="preserve">unexpected </w:t>
      </w:r>
      <w:r w:rsidR="0055670C">
        <w:t>coexistence of the past and present</w:t>
      </w:r>
      <w:r w:rsidR="00996076">
        <w:t xml:space="preserve"> in the same place</w:t>
      </w:r>
      <w:r w:rsidR="0055670C">
        <w:t xml:space="preserve">, a </w:t>
      </w:r>
      <w:r w:rsidR="00996076">
        <w:t>disruption</w:t>
      </w:r>
      <w:r w:rsidR="0055670C">
        <w:t xml:space="preserve"> in </w:t>
      </w:r>
      <w:r w:rsidR="00996076">
        <w:t xml:space="preserve">the </w:t>
      </w:r>
      <w:r w:rsidR="0055670C">
        <w:t xml:space="preserve">familiar </w:t>
      </w:r>
      <w:r w:rsidR="00B25D25">
        <w:t>undermines</w:t>
      </w:r>
      <w:r w:rsidR="00996076">
        <w:t xml:space="preserve"> previous</w:t>
      </w:r>
      <w:r w:rsidR="00C2224B">
        <w:t>ly</w:t>
      </w:r>
      <w:r w:rsidR="00996076">
        <w:t xml:space="preserve"> held assumptions </w:t>
      </w:r>
      <w:r w:rsidR="00C2224B">
        <w:t>about the immediate environment and everything within it</w:t>
      </w:r>
      <w:r w:rsidR="00A80E2A">
        <w:t>.</w:t>
      </w:r>
    </w:p>
    <w:p w14:paraId="049D7FD6" w14:textId="77777777" w:rsidR="007561DC" w:rsidRDefault="007561DC" w:rsidP="007561DC">
      <w:pPr>
        <w:spacing w:line="360" w:lineRule="auto"/>
        <w:ind w:right="432"/>
        <w:jc w:val="both"/>
        <w:outlineLvl w:val="0"/>
      </w:pPr>
    </w:p>
    <w:p w14:paraId="7005FC48" w14:textId="77777777" w:rsidR="007561DC" w:rsidRPr="00F9419B" w:rsidRDefault="007561DC" w:rsidP="007561DC">
      <w:pPr>
        <w:pStyle w:val="Heading2"/>
      </w:pPr>
      <w:bookmarkStart w:id="225" w:name="_Toc79676771"/>
      <w:r w:rsidRPr="00F9419B">
        <w:t>Doppelgänger</w:t>
      </w:r>
      <w:bookmarkEnd w:id="225"/>
    </w:p>
    <w:p w14:paraId="30AC5A42" w14:textId="77777777" w:rsidR="007561DC" w:rsidRDefault="007561DC" w:rsidP="007561DC">
      <w:pPr>
        <w:spacing w:line="360" w:lineRule="auto"/>
        <w:jc w:val="both"/>
        <w:outlineLvl w:val="0"/>
        <w:rPr>
          <w:lang w:val="en-US"/>
        </w:rPr>
      </w:pPr>
      <w:r>
        <w:t xml:space="preserve">Moving deeper into the hotel, the affecting </w:t>
      </w:r>
      <w:r w:rsidRPr="00AB7D4B">
        <w:rPr>
          <w:lang w:val="en-US"/>
        </w:rPr>
        <w:t>presence</w:t>
      </w:r>
      <w:r>
        <w:rPr>
          <w:lang w:val="en-US"/>
        </w:rPr>
        <w:t xml:space="preserve"> of a large artificial flower arrangement emerges from</w:t>
      </w:r>
      <w:r>
        <w:t xml:space="preserve"> the darkness of the restaurant. With</w:t>
      </w:r>
      <w:r>
        <w:rPr>
          <w:lang w:val="en-US"/>
        </w:rPr>
        <w:t xml:space="preserve"> t</w:t>
      </w:r>
      <w:r>
        <w:t>he torch light creating</w:t>
      </w:r>
      <w:r>
        <w:rPr>
          <w:lang w:val="en-US"/>
        </w:rPr>
        <w:t xml:space="preserve"> dramatic shadows and the surrounding mirrors increasing its presence, stumbling across this strangely mutated form was unsettling. </w:t>
      </w:r>
      <w:r>
        <w:t>In w</w:t>
      </w:r>
      <w:r w:rsidRPr="00AB7D4B">
        <w:t xml:space="preserve">riting on sites of the uncanny, </w:t>
      </w:r>
      <w:r w:rsidRPr="00107E4A">
        <w:t>Vidler notes the</w:t>
      </w:r>
      <w:r w:rsidRPr="00AB7D4B">
        <w:t xml:space="preserve"> psychological effect of doubling through the reflection of mirrored surfaces, suggesting there is horror in repetition, where something familiar is transformed</w:t>
      </w:r>
      <w:r w:rsidRPr="00AB7D4B">
        <w:rPr>
          <w:lang w:val="en-US"/>
        </w:rPr>
        <w:t>.</w:t>
      </w:r>
      <w:r>
        <w:rPr>
          <w:lang w:val="en-US"/>
        </w:rPr>
        <w:t xml:space="preserve"> The painting </w:t>
      </w:r>
      <w:r w:rsidRPr="00AB7D4B">
        <w:rPr>
          <w:lang w:val="en-US"/>
        </w:rPr>
        <w:t>Doppelgänger</w:t>
      </w:r>
      <w:r>
        <w:rPr>
          <w:lang w:val="en-US"/>
        </w:rPr>
        <w:t xml:space="preserve"> (fig 108)</w:t>
      </w:r>
      <w:r w:rsidRPr="00AB7D4B">
        <w:rPr>
          <w:lang w:val="en-US"/>
        </w:rPr>
        <w:t xml:space="preserve">, </w:t>
      </w:r>
      <w:r>
        <w:rPr>
          <w:lang w:val="en-US"/>
        </w:rPr>
        <w:t xml:space="preserve">investigates the transformed presence of this object, seeking to communicate its apparent liveliness. To achieve this, the painting process includes successive layers of white flock </w:t>
      </w:r>
      <w:proofErr w:type="spellStart"/>
      <w:r>
        <w:rPr>
          <w:lang w:val="en-US"/>
        </w:rPr>
        <w:t>fibre</w:t>
      </w:r>
      <w:proofErr w:type="spellEnd"/>
      <w:r>
        <w:rPr>
          <w:lang w:val="en-US"/>
        </w:rPr>
        <w:t xml:space="preserve">, creating a velveteen surface which settles in thick and thin striated layers, suggestive of a topographical landscape.  The flock process statically charges the canvas surface, to make the </w:t>
      </w:r>
      <w:proofErr w:type="spellStart"/>
      <w:r>
        <w:rPr>
          <w:lang w:val="en-US"/>
        </w:rPr>
        <w:t>fibres</w:t>
      </w:r>
      <w:proofErr w:type="spellEnd"/>
      <w:r>
        <w:rPr>
          <w:lang w:val="en-US"/>
        </w:rPr>
        <w:t xml:space="preserve"> stand upright, acting to breathe life into this inanimate object. </w:t>
      </w:r>
    </w:p>
    <w:p w14:paraId="198C05DF" w14:textId="77777777" w:rsidR="007561DC" w:rsidRDefault="007561DC" w:rsidP="00A80E2A">
      <w:pPr>
        <w:spacing w:line="360" w:lineRule="auto"/>
        <w:ind w:right="432"/>
        <w:jc w:val="both"/>
        <w:outlineLvl w:val="0"/>
      </w:pPr>
    </w:p>
    <w:p w14:paraId="368149C5" w14:textId="293DE333" w:rsidR="00B171D4" w:rsidRPr="007561DC" w:rsidRDefault="004556BA" w:rsidP="007561DC">
      <w:pPr>
        <w:spacing w:line="360" w:lineRule="auto"/>
        <w:jc w:val="center"/>
        <w:outlineLvl w:val="0"/>
      </w:pPr>
      <w:r>
        <w:rPr>
          <w:noProof/>
        </w:rPr>
        <w:drawing>
          <wp:inline distT="0" distB="0" distL="0" distR="0" wp14:anchorId="230B16B1" wp14:editId="323B495B">
            <wp:extent cx="4810065" cy="3847945"/>
            <wp:effectExtent l="0" t="0" r="0" b="0"/>
            <wp:docPr id="199" name="Picture 199" descr="/Users/adam.stone/Desktop/good quality thesis images of paintings/PHD images in pdf submissions jpg /Lobby 2020 Oil on canvas 88cm x 107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am.stone/Desktop/good quality thesis images of paintings/PHD images in pdf submissions jpg /Lobby 2020 Oil on canvas 88cm x 107cm.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4830952" cy="3864654"/>
                    </a:xfrm>
                    <a:prstGeom prst="rect">
                      <a:avLst/>
                    </a:prstGeom>
                    <a:noFill/>
                    <a:ln>
                      <a:noFill/>
                    </a:ln>
                  </pic:spPr>
                </pic:pic>
              </a:graphicData>
            </a:graphic>
          </wp:inline>
        </w:drawing>
      </w:r>
    </w:p>
    <w:p w14:paraId="3C6C3ADE" w14:textId="4E04A81A" w:rsidR="00171524" w:rsidRDefault="00171524">
      <w:pPr>
        <w:pStyle w:val="Caption"/>
      </w:pPr>
      <w:bookmarkStart w:id="226" w:name="_Toc75431212"/>
      <w:bookmarkStart w:id="227" w:name="_Toc79676653"/>
      <w:r>
        <w:t xml:space="preserve">Fig </w:t>
      </w:r>
      <w:r w:rsidR="009C1D65">
        <w:fldChar w:fldCharType="begin"/>
      </w:r>
      <w:r w:rsidR="009C1D65">
        <w:instrText xml:space="preserve"> SEQ Figure \* ARABIC </w:instrText>
      </w:r>
      <w:r w:rsidR="009C1D65">
        <w:fldChar w:fldCharType="separate"/>
      </w:r>
      <w:r w:rsidR="00621E7F">
        <w:rPr>
          <w:noProof/>
        </w:rPr>
        <w:t>107</w:t>
      </w:r>
      <w:r w:rsidR="009C1D65">
        <w:rPr>
          <w:noProof/>
        </w:rPr>
        <w:fldChar w:fldCharType="end"/>
      </w:r>
      <w:r>
        <w:t xml:space="preserve">. Stone, A. 2020. </w:t>
      </w:r>
      <w:r w:rsidRPr="002E554B">
        <w:rPr>
          <w:i/>
          <w:iCs/>
        </w:rPr>
        <w:t>Lobby</w:t>
      </w:r>
      <w:r>
        <w:t>. [</w:t>
      </w:r>
      <w:r w:rsidRPr="00637D82">
        <w:t>Oil on canva</w:t>
      </w:r>
      <w:r>
        <w:t xml:space="preserve">s]. </w:t>
      </w:r>
      <w:r w:rsidRPr="00637D82">
        <w:t>88cm x 107cm</w:t>
      </w:r>
      <w:bookmarkEnd w:id="226"/>
      <w:bookmarkEnd w:id="227"/>
    </w:p>
    <w:p w14:paraId="127AC2A1" w14:textId="372B5FC5" w:rsidR="00AB7D4B" w:rsidRPr="00F9419B" w:rsidRDefault="0000272E" w:rsidP="00C77B54">
      <w:pPr>
        <w:spacing w:line="360" w:lineRule="auto"/>
        <w:jc w:val="center"/>
        <w:outlineLvl w:val="0"/>
        <w:rPr>
          <w:lang w:val="en-US"/>
        </w:rPr>
      </w:pPr>
      <w:r>
        <w:rPr>
          <w:noProof/>
        </w:rPr>
        <w:drawing>
          <wp:inline distT="0" distB="0" distL="0" distR="0" wp14:anchorId="4CE91312" wp14:editId="0517A7F7">
            <wp:extent cx="4364260" cy="3571723"/>
            <wp:effectExtent l="254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9">
                      <a:extLst>
                        <a:ext uri="{28A0092B-C50C-407E-A947-70E740481C1C}">
                          <a14:useLocalDpi xmlns:a14="http://schemas.microsoft.com/office/drawing/2010/main"/>
                        </a:ext>
                      </a:extLst>
                    </a:blip>
                    <a:stretch>
                      <a:fillRect/>
                    </a:stretch>
                  </pic:blipFill>
                  <pic:spPr>
                    <a:xfrm rot="5400000">
                      <a:off x="0" y="0"/>
                      <a:ext cx="4607960" cy="3771168"/>
                    </a:xfrm>
                    <a:prstGeom prst="rect">
                      <a:avLst/>
                    </a:prstGeom>
                  </pic:spPr>
                </pic:pic>
              </a:graphicData>
            </a:graphic>
          </wp:inline>
        </w:drawing>
      </w:r>
    </w:p>
    <w:p w14:paraId="745C4D56" w14:textId="138BD249" w:rsidR="003160D6" w:rsidRPr="00C77B54" w:rsidRDefault="0000272E" w:rsidP="00C77B54">
      <w:pPr>
        <w:pStyle w:val="Caption"/>
      </w:pPr>
      <w:bookmarkStart w:id="228" w:name="_Toc75431213"/>
      <w:bookmarkStart w:id="229" w:name="_Toc79676654"/>
      <w:r>
        <w:t xml:space="preserve">Fig </w:t>
      </w:r>
      <w:r w:rsidR="009C1D65">
        <w:fldChar w:fldCharType="begin"/>
      </w:r>
      <w:r w:rsidR="009C1D65">
        <w:instrText xml:space="preserve"> SEQ Figure \* ARABIC </w:instrText>
      </w:r>
      <w:r w:rsidR="009C1D65">
        <w:fldChar w:fldCharType="separate"/>
      </w:r>
      <w:r w:rsidR="00621E7F">
        <w:rPr>
          <w:noProof/>
        </w:rPr>
        <w:t>108</w:t>
      </w:r>
      <w:r w:rsidR="009C1D65">
        <w:rPr>
          <w:noProof/>
        </w:rPr>
        <w:fldChar w:fldCharType="end"/>
      </w:r>
      <w:r>
        <w:t xml:space="preserve">. Stone, A. 2020. </w:t>
      </w:r>
      <w:r w:rsidRPr="002E554B">
        <w:rPr>
          <w:i/>
          <w:iCs/>
        </w:rPr>
        <w:t>Doppelgänger</w:t>
      </w:r>
      <w:r>
        <w:t>. [</w:t>
      </w:r>
      <w:r w:rsidRPr="00637D82">
        <w:t>Oil on canvas</w:t>
      </w:r>
      <w:r>
        <w:t xml:space="preserve">]. </w:t>
      </w:r>
      <w:r w:rsidRPr="00637D82">
        <w:t>88cm x 107cm</w:t>
      </w:r>
      <w:bookmarkEnd w:id="228"/>
      <w:bookmarkEnd w:id="229"/>
    </w:p>
    <w:p w14:paraId="37546E8D" w14:textId="760EE467" w:rsidR="001F1C8B" w:rsidRDefault="001F1C8B">
      <w:pPr>
        <w:spacing w:line="360" w:lineRule="auto"/>
        <w:jc w:val="both"/>
        <w:outlineLvl w:val="0"/>
        <w:rPr>
          <w:lang w:val="en-US"/>
        </w:rPr>
      </w:pPr>
      <w:r>
        <w:rPr>
          <w:lang w:val="en-US"/>
        </w:rPr>
        <w:t xml:space="preserve">This approach contrasts starkly with Graham Crowley’s painting on a similar theme, ‘Flower Arranging 6’ (fig </w:t>
      </w:r>
      <w:r w:rsidR="00966DB9">
        <w:rPr>
          <w:lang w:val="en-US"/>
        </w:rPr>
        <w:t>109</w:t>
      </w:r>
      <w:r>
        <w:rPr>
          <w:lang w:val="en-US"/>
        </w:rPr>
        <w:t>). Here, Crowley applies a grisaille technique in which pigment is wiped away to reveal the canvas surface, creating an illuminated inner light. Unlike Crowley’s painting which appears to emerge from within the canvas, ‘</w:t>
      </w:r>
      <w:r w:rsidRPr="00AB7D4B">
        <w:rPr>
          <w:lang w:val="en-US"/>
        </w:rPr>
        <w:t>Doppelgänger</w:t>
      </w:r>
      <w:r>
        <w:rPr>
          <w:lang w:val="en-US"/>
        </w:rPr>
        <w:t>’ protrudes from the surface, growing outwards toward the viewer. Despite these differences, both pieces share a common interest in their exploration of “painting [which] oscillates between the thing itself, the material, and being a sign or image” (Tucker, 2020, p.11). This fluctuation between object, image and idea adds a further layer of ambiguity to a subject which already appears in transition or mutation.</w:t>
      </w:r>
    </w:p>
    <w:p w14:paraId="077046A5" w14:textId="77777777" w:rsidR="004E7996" w:rsidRDefault="004E7996" w:rsidP="00F9419B">
      <w:pPr>
        <w:outlineLvl w:val="0"/>
      </w:pPr>
    </w:p>
    <w:p w14:paraId="68E318CB" w14:textId="7EA3E1FB" w:rsidR="00C52BC0" w:rsidRDefault="007F3240" w:rsidP="00A1400C">
      <w:pPr>
        <w:spacing w:line="360" w:lineRule="auto"/>
        <w:jc w:val="center"/>
        <w:outlineLvl w:val="0"/>
      </w:pPr>
      <w:r>
        <w:rPr>
          <w:noProof/>
        </w:rPr>
        <w:drawing>
          <wp:inline distT="0" distB="0" distL="0" distR="0" wp14:anchorId="64EE835A" wp14:editId="57D417DA">
            <wp:extent cx="4288303" cy="5073445"/>
            <wp:effectExtent l="0" t="0" r="4445" b="0"/>
            <wp:docPr id="105" name="Picture 105" descr="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439.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4403986" cy="5210309"/>
                    </a:xfrm>
                    <a:prstGeom prst="rect">
                      <a:avLst/>
                    </a:prstGeom>
                    <a:noFill/>
                    <a:ln>
                      <a:noFill/>
                    </a:ln>
                  </pic:spPr>
                </pic:pic>
              </a:graphicData>
            </a:graphic>
          </wp:inline>
        </w:drawing>
      </w:r>
    </w:p>
    <w:p w14:paraId="6B3B08AC" w14:textId="7349AC54" w:rsidR="00C52BC0" w:rsidRDefault="00C52BC0">
      <w:pPr>
        <w:pStyle w:val="Caption"/>
      </w:pPr>
      <w:bookmarkStart w:id="230" w:name="_Toc79676655"/>
      <w:r>
        <w:t xml:space="preserve">Fig </w:t>
      </w:r>
      <w:r w:rsidR="009C1D65">
        <w:fldChar w:fldCharType="begin"/>
      </w:r>
      <w:r w:rsidR="009C1D65">
        <w:instrText xml:space="preserve"> SEQ Figure \* ARABIC </w:instrText>
      </w:r>
      <w:r w:rsidR="009C1D65">
        <w:fldChar w:fldCharType="separate"/>
      </w:r>
      <w:r>
        <w:rPr>
          <w:noProof/>
        </w:rPr>
        <w:t>109</w:t>
      </w:r>
      <w:r w:rsidR="009C1D65">
        <w:rPr>
          <w:noProof/>
        </w:rPr>
        <w:fldChar w:fldCharType="end"/>
      </w:r>
      <w:r>
        <w:t>.</w:t>
      </w:r>
      <w:r w:rsidRPr="00C52BC0">
        <w:t xml:space="preserve"> </w:t>
      </w:r>
      <w:r w:rsidRPr="00F9419B">
        <w:t>Crowley</w:t>
      </w:r>
      <w:r>
        <w:t>, G. 1998.</w:t>
      </w:r>
      <w:r w:rsidRPr="00F9419B">
        <w:t xml:space="preserve"> </w:t>
      </w:r>
      <w:r w:rsidRPr="002E554B">
        <w:rPr>
          <w:i/>
          <w:iCs/>
          <w:lang w:val="en-US"/>
        </w:rPr>
        <w:t>Flower Arranging 6</w:t>
      </w:r>
      <w:r>
        <w:rPr>
          <w:lang w:val="en-US"/>
        </w:rPr>
        <w:t>. [Oil on canvas]</w:t>
      </w:r>
      <w:bookmarkEnd w:id="230"/>
    </w:p>
    <w:p w14:paraId="520C40C9" w14:textId="00656FBB" w:rsidR="002B6E3E" w:rsidRPr="00F9419B" w:rsidRDefault="002B6E3E">
      <w:pPr>
        <w:pStyle w:val="Heading2"/>
      </w:pPr>
      <w:bookmarkStart w:id="231" w:name="_Toc79676772"/>
      <w:r w:rsidRPr="00F9419B">
        <w:t>Absence</w:t>
      </w:r>
      <w:bookmarkEnd w:id="231"/>
    </w:p>
    <w:p w14:paraId="41523871" w14:textId="7C8382EB" w:rsidR="00A1400C" w:rsidRDefault="003160D6" w:rsidP="00A1400C">
      <w:pPr>
        <w:spacing w:line="360" w:lineRule="auto"/>
        <w:jc w:val="both"/>
        <w:outlineLvl w:val="0"/>
      </w:pPr>
      <w:r w:rsidRPr="00AB7D4B">
        <w:t xml:space="preserve">Transgressing the customary boundaries of a hotel guest, I </w:t>
      </w:r>
      <w:r w:rsidR="00485127">
        <w:t>linger briefly in what had once been</w:t>
      </w:r>
      <w:r w:rsidRPr="00AB7D4B">
        <w:t xml:space="preserve"> the administration and management offices</w:t>
      </w:r>
      <w:r w:rsidR="00C438A9">
        <w:t xml:space="preserve"> before</w:t>
      </w:r>
      <w:r w:rsidRPr="00AB7D4B">
        <w:t xml:space="preserve"> </w:t>
      </w:r>
      <w:r w:rsidR="00C438A9">
        <w:t>moving</w:t>
      </w:r>
      <w:r w:rsidR="0080699E">
        <w:t xml:space="preserve"> towards</w:t>
      </w:r>
      <w:r w:rsidR="00C438A9">
        <w:t xml:space="preserve"> </w:t>
      </w:r>
      <w:r w:rsidRPr="00AB7D4B">
        <w:t>the cellar</w:t>
      </w:r>
      <w:r w:rsidR="00C438A9">
        <w:t xml:space="preserve">. </w:t>
      </w:r>
      <w:r w:rsidR="00C438A9" w:rsidRPr="00AB7D4B">
        <w:t xml:space="preserve">The basement was a labyrinth of corridors and rooms stacked high with </w:t>
      </w:r>
      <w:r w:rsidR="00650A00">
        <w:t>i</w:t>
      </w:r>
      <w:r w:rsidR="00C438A9" w:rsidRPr="00AB7D4B">
        <w:t xml:space="preserve">ndistinguishable objects and materials creating strange forms in the </w:t>
      </w:r>
      <w:r w:rsidR="00C438A9">
        <w:t xml:space="preserve">light from my phone. </w:t>
      </w:r>
      <w:r w:rsidR="00E570BD">
        <w:t xml:space="preserve">In an uncanny </w:t>
      </w:r>
      <w:r w:rsidR="006426FE">
        <w:t>mirroring</w:t>
      </w:r>
      <w:r w:rsidR="00E570BD">
        <w:t xml:space="preserve"> of </w:t>
      </w:r>
      <w:r w:rsidR="00FF7A44">
        <w:t xml:space="preserve">Yung’s </w:t>
      </w:r>
      <w:r w:rsidR="00A1400C">
        <w:t xml:space="preserve">tale of the </w:t>
      </w:r>
      <w:r w:rsidR="00916BBC">
        <w:t>‘</w:t>
      </w:r>
      <w:r w:rsidR="00E570BD">
        <w:t>prudent man</w:t>
      </w:r>
      <w:r w:rsidR="00916BBC">
        <w:t>’</w:t>
      </w:r>
      <w:r w:rsidR="00E570BD" w:rsidRPr="00E570BD">
        <w:t xml:space="preserve"> </w:t>
      </w:r>
      <w:r w:rsidR="00FF7A44">
        <w:t xml:space="preserve">evoked by Bachelard </w:t>
      </w:r>
      <w:r w:rsidR="00E570BD">
        <w:t>in the Poetics of Space</w:t>
      </w:r>
      <w:r w:rsidR="006426FE">
        <w:t xml:space="preserve"> (1994, p.19)</w:t>
      </w:r>
      <w:r w:rsidR="00A1400C">
        <w:t xml:space="preserve"> </w:t>
      </w:r>
      <w:r w:rsidR="00A1400C" w:rsidRPr="00A1400C">
        <w:t>to describe the unconscious fears which lurk within the cellar</w:t>
      </w:r>
      <w:r w:rsidR="00E570BD">
        <w:t>, t</w:t>
      </w:r>
      <w:r w:rsidR="00D311CD">
        <w:t xml:space="preserve">he </w:t>
      </w:r>
      <w:r w:rsidR="00FF7A44">
        <w:t xml:space="preserve">accompanying </w:t>
      </w:r>
      <w:r w:rsidR="00D311CD" w:rsidRPr="00AB7D4B">
        <w:t xml:space="preserve">security guard </w:t>
      </w:r>
      <w:r w:rsidR="00A80E2A">
        <w:t xml:space="preserve">would </w:t>
      </w:r>
      <w:r w:rsidR="006426FE">
        <w:t>not enter</w:t>
      </w:r>
      <w:r w:rsidR="00D311CD">
        <w:t xml:space="preserve"> </w:t>
      </w:r>
      <w:r w:rsidR="00672D16">
        <w:t xml:space="preserve">the </w:t>
      </w:r>
      <w:r w:rsidR="00A1400C">
        <w:t>hotels basement</w:t>
      </w:r>
      <w:r w:rsidR="00D311CD" w:rsidRPr="00AB7D4B">
        <w:t xml:space="preserve">, apparently </w:t>
      </w:r>
      <w:r w:rsidR="00D311CD">
        <w:t>spooked by</w:t>
      </w:r>
      <w:r w:rsidR="00D311CD" w:rsidRPr="00AB7D4B">
        <w:t xml:space="preserve"> reports of </w:t>
      </w:r>
      <w:r w:rsidR="00235171">
        <w:t xml:space="preserve">strange </w:t>
      </w:r>
      <w:r w:rsidR="00D311CD" w:rsidRPr="00AB7D4B">
        <w:t>noises</w:t>
      </w:r>
      <w:r w:rsidR="00C557B0">
        <w:t>.</w:t>
      </w:r>
      <w:r w:rsidR="003D0008">
        <w:t xml:space="preserve"> </w:t>
      </w:r>
      <w:r w:rsidRPr="00AB7D4B">
        <w:t xml:space="preserve">Bachelard </w:t>
      </w:r>
      <w:r w:rsidR="003D0008">
        <w:t>describes</w:t>
      </w:r>
      <w:r w:rsidRPr="00AB7D4B">
        <w:t xml:space="preserve"> the cellar as the territory of the unconscious, a “</w:t>
      </w:r>
      <w:r w:rsidRPr="00AB7D4B">
        <w:rPr>
          <w:i/>
          <w:iCs/>
        </w:rPr>
        <w:t xml:space="preserve">dark entity </w:t>
      </w:r>
      <w:r w:rsidRPr="00AB7D4B">
        <w:t xml:space="preserve">…. of subterranean forces,” (Bachelard, 1994, pp. 18–19), an uncivilised place of psychological horror. </w:t>
      </w:r>
      <w:r w:rsidR="00672D16">
        <w:t>The</w:t>
      </w:r>
      <w:r w:rsidR="009D5006">
        <w:t xml:space="preserve"> paintings ‘Vent’</w:t>
      </w:r>
      <w:r w:rsidR="00A80E2A">
        <w:t xml:space="preserve"> </w:t>
      </w:r>
      <w:r w:rsidR="009D5006">
        <w:t>(fig</w:t>
      </w:r>
      <w:r w:rsidR="00637D82">
        <w:t xml:space="preserve"> </w:t>
      </w:r>
      <w:r w:rsidR="00966DB9">
        <w:t>110</w:t>
      </w:r>
      <w:r w:rsidR="009D5006">
        <w:t>) and ‘Coil’ (fig</w:t>
      </w:r>
      <w:r w:rsidR="00637D82">
        <w:t xml:space="preserve"> </w:t>
      </w:r>
      <w:r w:rsidR="00966DB9">
        <w:t>111</w:t>
      </w:r>
      <w:r w:rsidR="009D5006">
        <w:t>),</w:t>
      </w:r>
      <w:r w:rsidR="00672D16">
        <w:t xml:space="preserve"> focus on details of the detritus which litters the rooms. They </w:t>
      </w:r>
      <w:r w:rsidR="00145112">
        <w:t>seek</w:t>
      </w:r>
      <w:r w:rsidR="00672D16">
        <w:t xml:space="preserve"> to convey the oppressive anxiety </w:t>
      </w:r>
      <w:r w:rsidR="00145112">
        <w:t>of</w:t>
      </w:r>
      <w:r w:rsidR="00672D16">
        <w:t xml:space="preserve"> the space, </w:t>
      </w:r>
      <w:r w:rsidR="00C87AED">
        <w:t>through a sombre palette</w:t>
      </w:r>
      <w:r w:rsidR="00672D16">
        <w:t xml:space="preserve"> and </w:t>
      </w:r>
      <w:r w:rsidR="00C87AED">
        <w:t>loose, gestural brushwork. In ‘Vent’</w:t>
      </w:r>
      <w:r w:rsidR="006426FE">
        <w:t>, a</w:t>
      </w:r>
      <w:r w:rsidR="00C87AED">
        <w:t xml:space="preserve"> thin </w:t>
      </w:r>
      <w:r w:rsidR="006426FE">
        <w:t xml:space="preserve">layer of dark </w:t>
      </w:r>
      <w:r w:rsidR="00C87AED">
        <w:t xml:space="preserve">oily paint </w:t>
      </w:r>
      <w:r w:rsidR="006426FE">
        <w:t xml:space="preserve">is </w:t>
      </w:r>
      <w:r w:rsidR="00C87AED">
        <w:t>laid over a ligh</w:t>
      </w:r>
      <w:r w:rsidR="006426FE">
        <w:t>t</w:t>
      </w:r>
      <w:r w:rsidR="00C87AED">
        <w:t>er underpainting</w:t>
      </w:r>
      <w:r w:rsidR="006426FE">
        <w:t>, then g</w:t>
      </w:r>
      <w:r w:rsidR="00C87AED">
        <w:t xml:space="preserve">ently </w:t>
      </w:r>
      <w:r w:rsidR="006426FE">
        <w:t xml:space="preserve">rubbed back with a cloth to </w:t>
      </w:r>
      <w:r w:rsidR="00145112">
        <w:t>loosely describe the air vent</w:t>
      </w:r>
      <w:r w:rsidR="006426FE">
        <w:t xml:space="preserve">, echoing </w:t>
      </w:r>
      <w:r w:rsidR="00145112">
        <w:t xml:space="preserve">previously noted methods applied in </w:t>
      </w:r>
      <w:r w:rsidR="006426FE">
        <w:t xml:space="preserve">Crowley’s painting. This approach </w:t>
      </w:r>
      <w:r w:rsidR="00145112">
        <w:t xml:space="preserve">enlivens and </w:t>
      </w:r>
      <w:r w:rsidR="006426FE">
        <w:t xml:space="preserve">illuminates the </w:t>
      </w:r>
      <w:r w:rsidR="003C4FA9">
        <w:t xml:space="preserve">warp and </w:t>
      </w:r>
      <w:r w:rsidR="006426FE">
        <w:t xml:space="preserve">weft of the canvas whilst </w:t>
      </w:r>
      <w:r w:rsidR="00672D16">
        <w:t>simultaneously creating</w:t>
      </w:r>
      <w:r w:rsidR="006426FE">
        <w:t xml:space="preserve"> a diffused, atmospheric quality to the painting</w:t>
      </w:r>
      <w:r w:rsidR="00145112">
        <w:t>, reminiscent of the dimly lit room in which the vent was located</w:t>
      </w:r>
      <w:r w:rsidR="006426FE">
        <w:t xml:space="preserve">. </w:t>
      </w:r>
      <w:r w:rsidR="00672D16">
        <w:t xml:space="preserve">In ‘Coil’, objects gather </w:t>
      </w:r>
      <w:r w:rsidR="0085659E">
        <w:t xml:space="preserve">in piles on the cellar floor, </w:t>
      </w:r>
      <w:r w:rsidR="00E33EB8">
        <w:t xml:space="preserve">merging into a mass of unidentified </w:t>
      </w:r>
      <w:r w:rsidR="007B5919">
        <w:t>matter</w:t>
      </w:r>
      <w:r w:rsidR="00E33EB8">
        <w:t xml:space="preserve"> </w:t>
      </w:r>
      <w:r w:rsidR="00B45BF1">
        <w:t>in the low lighting</w:t>
      </w:r>
      <w:r w:rsidR="00096B81">
        <w:t>.</w:t>
      </w:r>
      <w:r w:rsidR="00E33EB8">
        <w:t xml:space="preserve"> Their entangled forms bring to mind </w:t>
      </w:r>
      <w:r w:rsidR="00503F6B">
        <w:t xml:space="preserve">Jane Bennett’s </w:t>
      </w:r>
      <w:r w:rsidR="0048680B">
        <w:t xml:space="preserve">argument for </w:t>
      </w:r>
      <w:r w:rsidR="00916BBC">
        <w:t>‘</w:t>
      </w:r>
      <w:r w:rsidR="00696EB3">
        <w:t>thing power</w:t>
      </w:r>
      <w:r w:rsidR="00916BBC">
        <w:t>’</w:t>
      </w:r>
      <w:r w:rsidR="0048680B">
        <w:t>,</w:t>
      </w:r>
      <w:r w:rsidR="00696EB3">
        <w:t xml:space="preserve"> which contends that </w:t>
      </w:r>
      <w:r w:rsidR="00503F6B">
        <w:t xml:space="preserve">everyday </w:t>
      </w:r>
      <w:r w:rsidR="00696EB3">
        <w:t>objects</w:t>
      </w:r>
      <w:r w:rsidR="00503F6B">
        <w:t xml:space="preserve"> </w:t>
      </w:r>
      <w:r w:rsidR="00696EB3">
        <w:t>are imbued with</w:t>
      </w:r>
      <w:r w:rsidR="00503F6B" w:rsidRPr="00503F6B">
        <w:t xml:space="preserve"> a vitality and </w:t>
      </w:r>
      <w:r w:rsidR="007B5919">
        <w:t xml:space="preserve">agency </w:t>
      </w:r>
      <w:r w:rsidR="00503F6B" w:rsidRPr="00503F6B">
        <w:t xml:space="preserve">beyond </w:t>
      </w:r>
      <w:r w:rsidR="00503F6B">
        <w:t xml:space="preserve">their </w:t>
      </w:r>
      <w:r w:rsidR="00696EB3">
        <w:t xml:space="preserve">original </w:t>
      </w:r>
      <w:r w:rsidR="00503F6B">
        <w:t>function</w:t>
      </w:r>
      <w:r w:rsidR="00696EB3">
        <w:t>.</w:t>
      </w:r>
      <w:r w:rsidR="0048680B">
        <w:t xml:space="preserve"> </w:t>
      </w:r>
      <w:r w:rsidR="00FD3942">
        <w:t>In the hotel cellar these inert things</w:t>
      </w:r>
      <w:r w:rsidR="0048680B">
        <w:t xml:space="preserve"> </w:t>
      </w:r>
      <w:r w:rsidR="007B5919">
        <w:t>appear</w:t>
      </w:r>
      <w:r w:rsidR="00FD3942">
        <w:t>ed</w:t>
      </w:r>
      <w:r w:rsidR="007B5919">
        <w:t xml:space="preserve"> </w:t>
      </w:r>
      <w:r w:rsidR="0048680B">
        <w:t xml:space="preserve">to </w:t>
      </w:r>
      <w:r w:rsidR="00A40289">
        <w:t>have</w:t>
      </w:r>
      <w:r w:rsidR="007B5919">
        <w:t xml:space="preserve"> independently</w:t>
      </w:r>
      <w:r w:rsidR="00A40289">
        <w:t xml:space="preserve"> </w:t>
      </w:r>
      <w:r w:rsidR="007B5919">
        <w:t xml:space="preserve">assembled, forming new and unanticipated allegiances and relationships. </w:t>
      </w:r>
    </w:p>
    <w:p w14:paraId="0041F061" w14:textId="12744647" w:rsidR="00C52BC0" w:rsidRDefault="0097544D" w:rsidP="00C77B54">
      <w:pPr>
        <w:spacing w:line="360" w:lineRule="auto"/>
        <w:jc w:val="center"/>
        <w:outlineLvl w:val="0"/>
      </w:pPr>
      <w:r>
        <w:rPr>
          <w:noProof/>
        </w:rPr>
        <w:drawing>
          <wp:inline distT="0" distB="0" distL="0" distR="0" wp14:anchorId="20242EBD" wp14:editId="1E84E4BC">
            <wp:extent cx="5132174" cy="3834581"/>
            <wp:effectExtent l="0" t="0" r="0" b="1270"/>
            <wp:docPr id="103" name="Picture 103" descr="photo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11a.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5319538" cy="3974572"/>
                    </a:xfrm>
                    <a:prstGeom prst="rect">
                      <a:avLst/>
                    </a:prstGeom>
                    <a:noFill/>
                    <a:ln>
                      <a:noFill/>
                    </a:ln>
                  </pic:spPr>
                </pic:pic>
              </a:graphicData>
            </a:graphic>
          </wp:inline>
        </w:drawing>
      </w:r>
      <w:bookmarkStart w:id="232" w:name="_Toc75431214"/>
    </w:p>
    <w:p w14:paraId="41B1DAB4" w14:textId="4D6B6835" w:rsidR="00D45D64" w:rsidRDefault="00C52BC0" w:rsidP="00C77B54">
      <w:pPr>
        <w:pStyle w:val="Caption"/>
        <w:jc w:val="both"/>
      </w:pPr>
      <w:bookmarkStart w:id="233" w:name="_Toc79676656"/>
      <w:r>
        <w:t xml:space="preserve">Fig </w:t>
      </w:r>
      <w:r w:rsidR="009C1D65">
        <w:fldChar w:fldCharType="begin"/>
      </w:r>
      <w:r w:rsidR="009C1D65">
        <w:instrText xml:space="preserve"> SEQ Figure \* ARABIC </w:instrText>
      </w:r>
      <w:r w:rsidR="009C1D65">
        <w:fldChar w:fldCharType="separate"/>
      </w:r>
      <w:r>
        <w:rPr>
          <w:noProof/>
        </w:rPr>
        <w:t>110</w:t>
      </w:r>
      <w:r w:rsidR="009C1D65">
        <w:rPr>
          <w:noProof/>
        </w:rPr>
        <w:fldChar w:fldCharType="end"/>
      </w:r>
      <w:r w:rsidR="00D45D64" w:rsidRPr="00CD22DF">
        <w:t xml:space="preserve">. Stone, A. 2015. </w:t>
      </w:r>
      <w:r w:rsidR="00D45D64" w:rsidRPr="00CD22DF">
        <w:rPr>
          <w:i/>
          <w:iCs/>
        </w:rPr>
        <w:t xml:space="preserve">Vent. </w:t>
      </w:r>
      <w:r w:rsidR="00D45D64" w:rsidRPr="00CD22DF">
        <w:t>[Oil on canvas].10cm x 16cm</w:t>
      </w:r>
      <w:bookmarkEnd w:id="232"/>
      <w:bookmarkEnd w:id="233"/>
    </w:p>
    <w:p w14:paraId="6C35E5EE" w14:textId="77777777" w:rsidR="00D45D64" w:rsidRPr="00CD22DF" w:rsidRDefault="00D45D64" w:rsidP="00F9419B">
      <w:pPr>
        <w:spacing w:line="360" w:lineRule="auto"/>
        <w:jc w:val="both"/>
        <w:outlineLvl w:val="0"/>
        <w:rPr>
          <w:sz w:val="16"/>
          <w:szCs w:val="16"/>
        </w:rPr>
      </w:pPr>
    </w:p>
    <w:p w14:paraId="1D4F1640" w14:textId="6B47CAC6" w:rsidR="00C52BC0" w:rsidRDefault="009D5006" w:rsidP="00A1400C">
      <w:pPr>
        <w:spacing w:line="360" w:lineRule="auto"/>
        <w:jc w:val="center"/>
        <w:outlineLvl w:val="0"/>
      </w:pPr>
      <w:r>
        <w:rPr>
          <w:noProof/>
        </w:rPr>
        <w:drawing>
          <wp:inline distT="0" distB="0" distL="0" distR="0" wp14:anchorId="3347C3AA" wp14:editId="35A1E2B2">
            <wp:extent cx="5120528" cy="3425625"/>
            <wp:effectExtent l="0" t="0" r="10795" b="3810"/>
            <wp:docPr id="104" name="Picture 104" descr="P106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124.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5275919" cy="3529581"/>
                    </a:xfrm>
                    <a:prstGeom prst="rect">
                      <a:avLst/>
                    </a:prstGeom>
                    <a:noFill/>
                    <a:ln>
                      <a:noFill/>
                    </a:ln>
                  </pic:spPr>
                </pic:pic>
              </a:graphicData>
            </a:graphic>
          </wp:inline>
        </w:drawing>
      </w:r>
      <w:bookmarkStart w:id="234" w:name="_Toc75431215"/>
    </w:p>
    <w:p w14:paraId="0D10CF42" w14:textId="0D5EE27A" w:rsidR="00F72C84" w:rsidRPr="00F9419B" w:rsidRDefault="00C52BC0">
      <w:pPr>
        <w:pStyle w:val="Caption"/>
      </w:pPr>
      <w:bookmarkStart w:id="235" w:name="_Toc79676657"/>
      <w:r>
        <w:t xml:space="preserve">Fig </w:t>
      </w:r>
      <w:r w:rsidR="009C1D65">
        <w:fldChar w:fldCharType="begin"/>
      </w:r>
      <w:r w:rsidR="009C1D65">
        <w:instrText xml:space="preserve"> SEQ Figure \* ARABIC </w:instrText>
      </w:r>
      <w:r w:rsidR="009C1D65">
        <w:fldChar w:fldCharType="separate"/>
      </w:r>
      <w:r>
        <w:rPr>
          <w:noProof/>
        </w:rPr>
        <w:t>111</w:t>
      </w:r>
      <w:r w:rsidR="009C1D65">
        <w:rPr>
          <w:noProof/>
        </w:rPr>
        <w:fldChar w:fldCharType="end"/>
      </w:r>
      <w:r w:rsidR="00171524">
        <w:t xml:space="preserve">. Stone, A. 2015. </w:t>
      </w:r>
      <w:r w:rsidR="00171524" w:rsidRPr="002E554B">
        <w:rPr>
          <w:i/>
          <w:iCs/>
        </w:rPr>
        <w:t>Coil</w:t>
      </w:r>
      <w:r w:rsidR="00171524">
        <w:t>. [</w:t>
      </w:r>
      <w:r w:rsidR="00171524" w:rsidRPr="00637D82">
        <w:t>Oil on canvas</w:t>
      </w:r>
      <w:r w:rsidR="00171524">
        <w:t>].</w:t>
      </w:r>
      <w:r w:rsidR="00171524" w:rsidRPr="00637D82">
        <w:t>10cm x 16cm</w:t>
      </w:r>
      <w:bookmarkEnd w:id="234"/>
      <w:bookmarkEnd w:id="235"/>
      <w:r w:rsidR="00637D82">
        <w:tab/>
      </w:r>
      <w:r w:rsidR="00637D82" w:rsidRPr="00637D82">
        <w:t xml:space="preserve">    </w:t>
      </w:r>
    </w:p>
    <w:p w14:paraId="4F774634" w14:textId="5405A23A" w:rsidR="003160D6" w:rsidRDefault="00CD6D7F">
      <w:pPr>
        <w:spacing w:line="360" w:lineRule="auto"/>
        <w:jc w:val="both"/>
        <w:outlineLvl w:val="0"/>
      </w:pPr>
      <w:r>
        <w:t>In contrast</w:t>
      </w:r>
      <w:r w:rsidR="003160D6" w:rsidRPr="00AB7D4B">
        <w:t xml:space="preserve"> </w:t>
      </w:r>
      <w:r w:rsidR="00FD3942">
        <w:t>with the c</w:t>
      </w:r>
      <w:r>
        <w:t xml:space="preserve">ellar, </w:t>
      </w:r>
      <w:r w:rsidR="003160D6" w:rsidRPr="00AB7D4B">
        <w:t>the bedrooms on the floors above</w:t>
      </w:r>
      <w:r>
        <w:t xml:space="preserve"> were </w:t>
      </w:r>
      <w:r w:rsidR="005221B6">
        <w:t>bathed</w:t>
      </w:r>
      <w:r>
        <w:t xml:space="preserve"> </w:t>
      </w:r>
      <w:r w:rsidR="005221B6">
        <w:t>in</w:t>
      </w:r>
      <w:r>
        <w:t xml:space="preserve"> bright daylight,</w:t>
      </w:r>
      <w:r w:rsidRPr="00CD6D7F">
        <w:t xml:space="preserve"> </w:t>
      </w:r>
      <w:r w:rsidR="00FD3942">
        <w:t>which flattened the space</w:t>
      </w:r>
      <w:r w:rsidRPr="00AB7D4B">
        <w:t xml:space="preserve"> like an overexposed photograph</w:t>
      </w:r>
      <w:r w:rsidR="003160D6" w:rsidRPr="00AB7D4B">
        <w:t xml:space="preserve">. </w:t>
      </w:r>
      <w:r w:rsidRPr="00AB7D4B">
        <w:t>If the basement had been the realm of the unconscious imagination</w:t>
      </w:r>
      <w:r w:rsidR="00F44315">
        <w:t xml:space="preserve"> and agential</w:t>
      </w:r>
      <w:r w:rsidR="00FD3942">
        <w:t xml:space="preserve"> materials</w:t>
      </w:r>
      <w:r>
        <w:t>,</w:t>
      </w:r>
      <w:r w:rsidRPr="00AB7D4B">
        <w:t xml:space="preserve"> these bare, bleached out rooms</w:t>
      </w:r>
      <w:r w:rsidR="00877AE9">
        <w:t xml:space="preserve"> were the place of faded memory, with</w:t>
      </w:r>
      <w:r w:rsidRPr="00AB7D4B">
        <w:t xml:space="preserve"> the </w:t>
      </w:r>
      <w:r w:rsidR="00A06A48">
        <w:t>mattresses</w:t>
      </w:r>
      <w:r w:rsidRPr="00AB7D4B">
        <w:t xml:space="preserve"> </w:t>
      </w:r>
      <w:r w:rsidR="00887B60">
        <w:t xml:space="preserve">and chairs still moulded to </w:t>
      </w:r>
      <w:r w:rsidRPr="00AB7D4B">
        <w:t xml:space="preserve">the bodies </w:t>
      </w:r>
      <w:r w:rsidR="00C05523">
        <w:t>of the last occupant</w:t>
      </w:r>
      <w:r w:rsidRPr="00AB7D4B">
        <w:t>.</w:t>
      </w:r>
      <w:r>
        <w:t xml:space="preserve"> </w:t>
      </w:r>
      <w:r w:rsidR="00945258">
        <w:t xml:space="preserve">The absent presence </w:t>
      </w:r>
      <w:r w:rsidR="00096B81">
        <w:t>with</w:t>
      </w:r>
      <w:r w:rsidR="00945258">
        <w:t xml:space="preserve">in these spaces made entering them feel </w:t>
      </w:r>
      <w:r w:rsidR="00C97143">
        <w:t xml:space="preserve">intrusive </w:t>
      </w:r>
      <w:r w:rsidR="00C97143" w:rsidRPr="00AB7D4B">
        <w:t>and voyeuristic</w:t>
      </w:r>
      <w:r w:rsidR="00A06A48">
        <w:t xml:space="preserve">. </w:t>
      </w:r>
      <w:r w:rsidR="00C97143" w:rsidRPr="00AB7D4B">
        <w:t xml:space="preserve"> </w:t>
      </w:r>
      <w:r w:rsidR="00096B81">
        <w:t>In t</w:t>
      </w:r>
      <w:r w:rsidR="003160D6" w:rsidRPr="00AB7D4B">
        <w:t>h</w:t>
      </w:r>
      <w:r>
        <w:t>e painting ‘Absence’</w:t>
      </w:r>
      <w:r w:rsidR="00637D82">
        <w:t xml:space="preserve"> </w:t>
      </w:r>
      <w:r>
        <w:t>(fig</w:t>
      </w:r>
      <w:r w:rsidR="00637D82">
        <w:t xml:space="preserve"> </w:t>
      </w:r>
      <w:r w:rsidR="00966DB9">
        <w:t>112</w:t>
      </w:r>
      <w:r>
        <w:t>)</w:t>
      </w:r>
      <w:r w:rsidR="00096B81">
        <w:t xml:space="preserve">, the composition </w:t>
      </w:r>
      <w:r w:rsidR="00C05523">
        <w:t xml:space="preserve">places </w:t>
      </w:r>
      <w:r w:rsidR="00877AE9">
        <w:t xml:space="preserve">the viewer </w:t>
      </w:r>
      <w:r w:rsidR="00096B81">
        <w:t xml:space="preserve">at the threshold to </w:t>
      </w:r>
      <w:r w:rsidR="00ED0FEC">
        <w:t xml:space="preserve">one of </w:t>
      </w:r>
      <w:r w:rsidR="00096B81">
        <w:t>the</w:t>
      </w:r>
      <w:r w:rsidR="00AB45C7">
        <w:t>se unwelcoming spaces</w:t>
      </w:r>
      <w:r w:rsidR="00877AE9">
        <w:t xml:space="preserve">. </w:t>
      </w:r>
      <w:r w:rsidR="00631E7C">
        <w:t xml:space="preserve">The painting attempts to </w:t>
      </w:r>
      <w:r w:rsidR="003479C6">
        <w:t>convey</w:t>
      </w:r>
      <w:r w:rsidR="00631E7C">
        <w:t xml:space="preserve"> the</w:t>
      </w:r>
      <w:r w:rsidR="00AB45C7">
        <w:t xml:space="preserve"> rooms </w:t>
      </w:r>
      <w:r w:rsidR="00D71E66">
        <w:t>sparse</w:t>
      </w:r>
      <w:r w:rsidR="00631E7C">
        <w:t xml:space="preserve"> </w:t>
      </w:r>
      <w:r w:rsidR="00760E13">
        <w:t xml:space="preserve">and </w:t>
      </w:r>
      <w:r w:rsidR="00D71E66">
        <w:t>strangely</w:t>
      </w:r>
      <w:r w:rsidR="00B83131">
        <w:t xml:space="preserve"> </w:t>
      </w:r>
      <w:r w:rsidR="00D71E66">
        <w:t>disturbing</w:t>
      </w:r>
      <w:r w:rsidR="005A5149">
        <w:t xml:space="preserve"> </w:t>
      </w:r>
      <w:r w:rsidR="00760E13">
        <w:t xml:space="preserve">character, which </w:t>
      </w:r>
      <w:r w:rsidR="0094240B">
        <w:t>had provoked</w:t>
      </w:r>
      <w:r w:rsidR="00760E13">
        <w:t xml:space="preserve"> a</w:t>
      </w:r>
      <w:r w:rsidR="0094240B">
        <w:t>n</w:t>
      </w:r>
      <w:r w:rsidR="00760E13">
        <w:t xml:space="preserve"> </w:t>
      </w:r>
      <w:r w:rsidR="0094240B">
        <w:t>unhomely or ‘</w:t>
      </w:r>
      <w:r w:rsidR="0094240B" w:rsidRPr="001A747F">
        <w:t>unheimlich</w:t>
      </w:r>
      <w:r w:rsidR="0094240B">
        <w:t xml:space="preserve">’ </w:t>
      </w:r>
      <w:r w:rsidR="00760E13">
        <w:t xml:space="preserve">sensation </w:t>
      </w:r>
      <w:r w:rsidR="00547557">
        <w:t xml:space="preserve">which Trigg suggests is </w:t>
      </w:r>
      <w:r w:rsidR="0094240B">
        <w:t>due to the</w:t>
      </w:r>
      <w:r w:rsidR="001A747F">
        <w:t xml:space="preserve"> </w:t>
      </w:r>
      <w:r w:rsidR="0094240B">
        <w:t>“</w:t>
      </w:r>
      <w:r w:rsidR="001A747F">
        <w:t>unfamiliarity of that which hi</w:t>
      </w:r>
      <w:r w:rsidR="00DD5B67">
        <w:t>therto was regarded as familiar</w:t>
      </w:r>
      <w:r w:rsidR="001A747F">
        <w:t>”</w:t>
      </w:r>
      <w:r w:rsidR="00DD5B67">
        <w:t xml:space="preserve"> </w:t>
      </w:r>
      <w:r w:rsidR="001A747F">
        <w:t>(Trigg,</w:t>
      </w:r>
      <w:r w:rsidR="00637D82">
        <w:t xml:space="preserve"> </w:t>
      </w:r>
      <w:r w:rsidR="001A747F">
        <w:t>2009</w:t>
      </w:r>
      <w:r w:rsidR="00916BBC">
        <w:t xml:space="preserve">, </w:t>
      </w:r>
      <w:r w:rsidR="001A747F">
        <w:t>p.201)</w:t>
      </w:r>
      <w:r w:rsidR="00F55CCA">
        <w:t xml:space="preserve">. In this sense, the hotel room </w:t>
      </w:r>
      <w:r w:rsidR="00CC2074">
        <w:t>which is meant to be a</w:t>
      </w:r>
      <w:r w:rsidR="00F55CCA">
        <w:t xml:space="preserve"> reminder of home</w:t>
      </w:r>
      <w:r w:rsidR="00547557">
        <w:t>,</w:t>
      </w:r>
      <w:r w:rsidR="00F55CCA">
        <w:t xml:space="preserve"> </w:t>
      </w:r>
      <w:r w:rsidR="008B4C3E">
        <w:t xml:space="preserve">becomes </w:t>
      </w:r>
      <w:r w:rsidR="00203F79">
        <w:t>doubly</w:t>
      </w:r>
      <w:r w:rsidR="00153881">
        <w:t xml:space="preserve"> unhomely</w:t>
      </w:r>
      <w:r w:rsidR="00F55CCA">
        <w:t xml:space="preserve"> </w:t>
      </w:r>
      <w:r w:rsidR="00DD5B67">
        <w:t>a</w:t>
      </w:r>
      <w:r w:rsidR="00F55CCA">
        <w:t xml:space="preserve">s both </w:t>
      </w:r>
      <w:r w:rsidR="00A72A7A">
        <w:t xml:space="preserve">a </w:t>
      </w:r>
      <w:r w:rsidR="00DD5B67">
        <w:t>simulacrum</w:t>
      </w:r>
      <w:r w:rsidR="00F55CCA">
        <w:t xml:space="preserve"> and a</w:t>
      </w:r>
      <w:r w:rsidR="00CC2074">
        <w:t>lso as a</w:t>
      </w:r>
      <w:r w:rsidR="00F55CCA">
        <w:t xml:space="preserve"> </w:t>
      </w:r>
      <w:r w:rsidR="008B4C3E">
        <w:t xml:space="preserve">husk </w:t>
      </w:r>
      <w:r w:rsidR="00A72A7A">
        <w:t xml:space="preserve">of its previous </w:t>
      </w:r>
      <w:r w:rsidR="00955EBC">
        <w:t>identity</w:t>
      </w:r>
      <w:r w:rsidR="00DD5B67">
        <w:t>.</w:t>
      </w:r>
    </w:p>
    <w:p w14:paraId="08A9A06D" w14:textId="77777777" w:rsidR="0057382D" w:rsidRDefault="0057382D" w:rsidP="00F9419B">
      <w:pPr>
        <w:spacing w:line="360" w:lineRule="auto"/>
        <w:jc w:val="both"/>
        <w:outlineLvl w:val="0"/>
      </w:pPr>
    </w:p>
    <w:p w14:paraId="362A1126" w14:textId="7A70AAA9" w:rsidR="00C52BC0" w:rsidRPr="00A1400C" w:rsidRDefault="008F0375" w:rsidP="00A1400C">
      <w:pPr>
        <w:spacing w:line="360" w:lineRule="auto"/>
        <w:jc w:val="center"/>
        <w:rPr>
          <w:b/>
          <w:bCs/>
        </w:rPr>
      </w:pPr>
      <w:r w:rsidRPr="00F9419B">
        <w:rPr>
          <w:b/>
          <w:bCs/>
          <w:noProof/>
        </w:rPr>
        <w:drawing>
          <wp:inline distT="0" distB="0" distL="0" distR="0" wp14:anchorId="69A45477" wp14:editId="63D195E7">
            <wp:extent cx="5464507" cy="4385187"/>
            <wp:effectExtent l="0" t="0" r="0" b="0"/>
            <wp:docPr id="113" name="Picture 113" descr="abs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sence.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5533416" cy="4440485"/>
                    </a:xfrm>
                    <a:prstGeom prst="rect">
                      <a:avLst/>
                    </a:prstGeom>
                    <a:noFill/>
                    <a:ln>
                      <a:noFill/>
                    </a:ln>
                  </pic:spPr>
                </pic:pic>
              </a:graphicData>
            </a:graphic>
          </wp:inline>
        </w:drawing>
      </w:r>
      <w:bookmarkStart w:id="236" w:name="_Toc75431216"/>
    </w:p>
    <w:p w14:paraId="042CBC43" w14:textId="4F501D3D" w:rsidR="00CD22DF" w:rsidRDefault="00C52BC0">
      <w:pPr>
        <w:pStyle w:val="Caption"/>
      </w:pPr>
      <w:bookmarkStart w:id="237" w:name="_Toc79676658"/>
      <w:r>
        <w:t xml:space="preserve">Fig </w:t>
      </w:r>
      <w:r w:rsidR="009C1D65">
        <w:fldChar w:fldCharType="begin"/>
      </w:r>
      <w:r w:rsidR="009C1D65">
        <w:instrText xml:space="preserve"> SEQ Figure \* ARABIC </w:instrText>
      </w:r>
      <w:r w:rsidR="009C1D65">
        <w:fldChar w:fldCharType="separate"/>
      </w:r>
      <w:r>
        <w:rPr>
          <w:noProof/>
        </w:rPr>
        <w:t>112</w:t>
      </w:r>
      <w:r w:rsidR="009C1D65">
        <w:rPr>
          <w:noProof/>
        </w:rPr>
        <w:fldChar w:fldCharType="end"/>
      </w:r>
      <w:r w:rsidR="00CD22DF">
        <w:t xml:space="preserve">. Stone, A. 2020. </w:t>
      </w:r>
      <w:r w:rsidR="00CD22DF" w:rsidRPr="002E554B">
        <w:rPr>
          <w:i/>
          <w:iCs/>
        </w:rPr>
        <w:t>Absence</w:t>
      </w:r>
      <w:r w:rsidR="00CD22DF">
        <w:t>.</w:t>
      </w:r>
      <w:r w:rsidR="00CD22DF" w:rsidRPr="00637D82">
        <w:t xml:space="preserve"> </w:t>
      </w:r>
      <w:r w:rsidR="00CD22DF">
        <w:t>[</w:t>
      </w:r>
      <w:r w:rsidR="00CD22DF" w:rsidRPr="00637D82">
        <w:t>Oil on canvas</w:t>
      </w:r>
      <w:r w:rsidR="00CD22DF">
        <w:t xml:space="preserve">]. </w:t>
      </w:r>
      <w:r w:rsidR="00CD22DF" w:rsidRPr="00637D82">
        <w:t>88cm x 107cm</w:t>
      </w:r>
      <w:bookmarkEnd w:id="236"/>
      <w:bookmarkEnd w:id="237"/>
    </w:p>
    <w:p w14:paraId="4F7E9323" w14:textId="735946D8" w:rsidR="00A1400C" w:rsidRDefault="00A1400C" w:rsidP="00A1400C"/>
    <w:p w14:paraId="42FFD045" w14:textId="21C7C1BF" w:rsidR="00A1400C" w:rsidRDefault="00A1400C" w:rsidP="00A1400C"/>
    <w:p w14:paraId="07608C44" w14:textId="4395CFC4" w:rsidR="00A1400C" w:rsidRDefault="00A1400C" w:rsidP="00A1400C"/>
    <w:p w14:paraId="655065F9" w14:textId="77777777" w:rsidR="00A1400C" w:rsidRPr="00A1400C" w:rsidRDefault="00A1400C" w:rsidP="00A1400C"/>
    <w:p w14:paraId="353C07DC" w14:textId="53727A7E" w:rsidR="001B54A7" w:rsidRPr="00556E75" w:rsidRDefault="00547557">
      <w:pPr>
        <w:pStyle w:val="Heading2"/>
      </w:pPr>
      <w:bookmarkStart w:id="238" w:name="_Toc79676773"/>
      <w:r>
        <w:t>T</w:t>
      </w:r>
      <w:r w:rsidR="001B54A7">
        <w:t>he Mini</w:t>
      </w:r>
      <w:r w:rsidR="0057382D">
        <w:t xml:space="preserve"> </w:t>
      </w:r>
      <w:r w:rsidR="001B54A7">
        <w:t>Market</w:t>
      </w:r>
      <w:bookmarkEnd w:id="238"/>
    </w:p>
    <w:p w14:paraId="5B065B43" w14:textId="178F5B9F" w:rsidR="001B54A7" w:rsidRPr="00556E75" w:rsidRDefault="00955EBC" w:rsidP="00E8398B">
      <w:pPr>
        <w:spacing w:line="360" w:lineRule="auto"/>
        <w:jc w:val="both"/>
      </w:pPr>
      <w:r>
        <w:t>Another</w:t>
      </w:r>
      <w:r w:rsidR="001B54A7" w:rsidRPr="00556E75">
        <w:t xml:space="preserve"> example </w:t>
      </w:r>
      <w:r>
        <w:t xml:space="preserve">of a space </w:t>
      </w:r>
      <w:r w:rsidR="00A65D1C">
        <w:t xml:space="preserve">which </w:t>
      </w:r>
      <w:r>
        <w:t xml:space="preserve">felt familiar yet unusual, </w:t>
      </w:r>
      <w:r w:rsidR="001B54A7" w:rsidRPr="00556E75">
        <w:t>was the Merrion Mini</w:t>
      </w:r>
      <w:r w:rsidR="0057382D">
        <w:t xml:space="preserve"> </w:t>
      </w:r>
      <w:r w:rsidR="001B54A7" w:rsidRPr="00556E75">
        <w:t xml:space="preserve">Market, which was hidden away at the back of the </w:t>
      </w:r>
      <w:r w:rsidR="002D765C">
        <w:t>C</w:t>
      </w:r>
      <w:r w:rsidR="001B54A7" w:rsidRPr="00556E75">
        <w:t xml:space="preserve">entre beneath the carpark, situated on land that had </w:t>
      </w:r>
      <w:r w:rsidR="000D2743">
        <w:t xml:space="preserve">previously been the location of </w:t>
      </w:r>
      <w:r w:rsidR="001B54A7" w:rsidRPr="00556E75">
        <w:t>an alms house. The market</w:t>
      </w:r>
      <w:r w:rsidR="001B54A7">
        <w:t>’s makeshift, down-at-</w:t>
      </w:r>
      <w:r w:rsidR="001B54A7" w:rsidRPr="00556E75">
        <w:t xml:space="preserve">heel aesthetic was a striking antithesis to the rest of the </w:t>
      </w:r>
      <w:r w:rsidR="002D765C">
        <w:t>C</w:t>
      </w:r>
      <w:r w:rsidR="001B54A7" w:rsidRPr="00556E75">
        <w:t xml:space="preserve">entre, producing in visitors what could be described as an uncanny experience. </w:t>
      </w:r>
      <w:r w:rsidR="0087370C">
        <w:t>This area was</w:t>
      </w:r>
      <w:r w:rsidR="0087370C" w:rsidRPr="00556E75">
        <w:t xml:space="preserve"> particularly striking as it present</w:t>
      </w:r>
      <w:r w:rsidR="0087370C">
        <w:t>ed</w:t>
      </w:r>
      <w:r w:rsidR="0087370C" w:rsidRPr="00556E75">
        <w:t xml:space="preserve"> as </w:t>
      </w:r>
      <w:r w:rsidR="00FF68F7" w:rsidRPr="00556E75">
        <w:t xml:space="preserve">a </w:t>
      </w:r>
      <w:r w:rsidR="00FF68F7">
        <w:t xml:space="preserve">familiar yet </w:t>
      </w:r>
      <w:r w:rsidR="00FF68F7" w:rsidRPr="00556E75">
        <w:t>distorted</w:t>
      </w:r>
      <w:r w:rsidR="00FF68F7">
        <w:t xml:space="preserve"> </w:t>
      </w:r>
      <w:r w:rsidR="0087370C">
        <w:t>inversion</w:t>
      </w:r>
      <w:r w:rsidR="0087370C" w:rsidRPr="00556E75">
        <w:t xml:space="preserve"> of the main shopping area</w:t>
      </w:r>
      <w:r w:rsidR="00FF68F7">
        <w:t xml:space="preserve">. </w:t>
      </w:r>
      <w:r w:rsidR="001B54A7" w:rsidRPr="00556E75">
        <w:t>This unusual domain ap</w:t>
      </w:r>
      <w:r w:rsidR="001B54A7">
        <w:t xml:space="preserve">peared </w:t>
      </w:r>
      <w:r w:rsidR="001B54A7" w:rsidRPr="00556E75">
        <w:t>temporal</w:t>
      </w:r>
      <w:r w:rsidR="00257DCF">
        <w:t>ly</w:t>
      </w:r>
      <w:r w:rsidR="001B54A7" w:rsidRPr="00556E75">
        <w:t xml:space="preserve"> detached like an apparition</w:t>
      </w:r>
      <w:r w:rsidR="001B54A7">
        <w:t>,</w:t>
      </w:r>
      <w:r w:rsidR="001B54A7" w:rsidRPr="00556E75">
        <w:t xml:space="preserve"> creating an unease which was something felt</w:t>
      </w:r>
      <w:r w:rsidR="00B15709">
        <w:t>,</w:t>
      </w:r>
      <w:r w:rsidR="001B54A7" w:rsidRPr="00556E75">
        <w:t xml:space="preserve"> as much as seen. Such </w:t>
      </w:r>
      <w:r w:rsidR="00FF68F7">
        <w:t xml:space="preserve">an </w:t>
      </w:r>
      <w:r w:rsidR="001B54A7" w:rsidRPr="00556E75">
        <w:t xml:space="preserve">uncanny experience recalls Arthur Machen’s </w:t>
      </w:r>
      <w:r w:rsidR="00E8398B" w:rsidRPr="00E8398B">
        <w:t>‘</w:t>
      </w:r>
      <w:r w:rsidR="00E8398B" w:rsidRPr="00E8398B">
        <w:rPr>
          <w:bCs/>
          <w:lang w:val="en-US"/>
        </w:rPr>
        <w:t xml:space="preserve">The </w:t>
      </w:r>
      <w:proofErr w:type="spellStart"/>
      <w:r w:rsidR="00E8398B" w:rsidRPr="00E8398B">
        <w:rPr>
          <w:bCs/>
          <w:lang w:val="en-US"/>
        </w:rPr>
        <w:t>Cosy</w:t>
      </w:r>
      <w:proofErr w:type="spellEnd"/>
      <w:r w:rsidR="00E8398B" w:rsidRPr="00E8398B">
        <w:rPr>
          <w:bCs/>
          <w:lang w:val="en-US"/>
        </w:rPr>
        <w:t xml:space="preserve"> Room</w:t>
      </w:r>
      <w:r w:rsidR="00E8398B" w:rsidRPr="00E8398B">
        <w:t>’</w:t>
      </w:r>
      <w:r w:rsidR="00E8398B">
        <w:t xml:space="preserve"> </w:t>
      </w:r>
      <w:r w:rsidR="00E8398B" w:rsidRPr="00E8398B">
        <w:t>(1936)</w:t>
      </w:r>
      <w:r w:rsidR="00E8398B">
        <w:t xml:space="preserve"> a </w:t>
      </w:r>
      <w:r w:rsidR="001B54A7" w:rsidRPr="00556E75">
        <w:t>chimerical tale of unex</w:t>
      </w:r>
      <w:r w:rsidR="001B54A7">
        <w:t>pectedly encountered dreamscape</w:t>
      </w:r>
      <w:r w:rsidR="001B54A7" w:rsidRPr="00556E75">
        <w:t xml:space="preserve"> in which improbable views are momentarily glimpsed in unexpected places. Such unexplainable</w:t>
      </w:r>
      <w:r w:rsidR="00B15709">
        <w:t>,</w:t>
      </w:r>
      <w:r w:rsidR="001B54A7" w:rsidRPr="00556E75">
        <w:t xml:space="preserve"> temporal hauntings have a precedent on the site. </w:t>
      </w:r>
      <w:r w:rsidR="001B54A7">
        <w:t xml:space="preserve">In one </w:t>
      </w:r>
      <w:r w:rsidR="001B54A7" w:rsidRPr="00556E75">
        <w:t>account</w:t>
      </w:r>
      <w:r w:rsidR="001B54A7" w:rsidRPr="006F0233">
        <w:t xml:space="preserve"> </w:t>
      </w:r>
      <w:r w:rsidR="001B54A7">
        <w:t>(Moss, 1977</w:t>
      </w:r>
      <w:r w:rsidR="00406261">
        <w:t>, p.153</w:t>
      </w:r>
      <w:r w:rsidR="001B54A7">
        <w:t>), d</w:t>
      </w:r>
      <w:r w:rsidR="001B54A7" w:rsidRPr="00556E75">
        <w:t xml:space="preserve">uring the post war </w:t>
      </w:r>
      <w:r w:rsidR="001B54A7">
        <w:t xml:space="preserve">slum housing clearances of 1945, </w:t>
      </w:r>
      <w:r w:rsidR="001B54A7" w:rsidRPr="00556E75">
        <w:t xml:space="preserve">a young child playing in one of the derelict </w:t>
      </w:r>
      <w:r w:rsidR="001B54A7">
        <w:t>buildings heard a noise outside</w:t>
      </w:r>
      <w:r w:rsidR="00B15709">
        <w:t>;</w:t>
      </w:r>
      <w:r w:rsidR="001B54A7">
        <w:t xml:space="preserve"> </w:t>
      </w:r>
      <w:r w:rsidR="001B54A7" w:rsidRPr="00556E75">
        <w:t>when peeking through the window</w:t>
      </w:r>
      <w:r w:rsidR="00B15709">
        <w:t>,</w:t>
      </w:r>
      <w:r w:rsidR="001B54A7" w:rsidRPr="00556E75">
        <w:t xml:space="preserve"> </w:t>
      </w:r>
      <w:r w:rsidR="001B54A7">
        <w:t xml:space="preserve">he </w:t>
      </w:r>
      <w:r w:rsidR="001B54A7" w:rsidRPr="00556E75">
        <w:t xml:space="preserve">reported seeing an old man tending to a </w:t>
      </w:r>
      <w:proofErr w:type="gramStart"/>
      <w:r w:rsidR="001B54A7" w:rsidRPr="00556E75">
        <w:t>well maintained</w:t>
      </w:r>
      <w:proofErr w:type="gramEnd"/>
      <w:r w:rsidR="001B54A7" w:rsidRPr="00556E75">
        <w:t xml:space="preserve"> rose garden</w:t>
      </w:r>
      <w:r w:rsidR="001B54A7">
        <w:t xml:space="preserve"> </w:t>
      </w:r>
      <w:r w:rsidR="001B54A7" w:rsidRPr="00556E75">
        <w:t xml:space="preserve">instead of seeing the </w:t>
      </w:r>
      <w:r w:rsidR="00FF68F7">
        <w:t>actual</w:t>
      </w:r>
      <w:r w:rsidR="00FF68F7" w:rsidRPr="00556E75">
        <w:t xml:space="preserve"> </w:t>
      </w:r>
      <w:r w:rsidR="001B54A7" w:rsidRPr="00556E75">
        <w:t>rubble landscape</w:t>
      </w:r>
      <w:r w:rsidR="001B54A7">
        <w:t xml:space="preserve">. </w:t>
      </w:r>
      <w:r w:rsidR="001B54A7" w:rsidRPr="00556E75">
        <w:t>Such spectral sightings illustrate the layered history of the site</w:t>
      </w:r>
      <w:r w:rsidR="001B54A7">
        <w:t xml:space="preserve">, suggesting it is </w:t>
      </w:r>
      <w:r w:rsidR="001B54A7" w:rsidRPr="00556E75">
        <w:t xml:space="preserve">a liminal or porous place in which past and present cohabit. </w:t>
      </w:r>
    </w:p>
    <w:p w14:paraId="1DE7F91A" w14:textId="77777777" w:rsidR="001B54A7" w:rsidRPr="00556E75" w:rsidRDefault="001B54A7" w:rsidP="00FA0816">
      <w:pPr>
        <w:jc w:val="both"/>
      </w:pPr>
    </w:p>
    <w:p w14:paraId="6D77BE99" w14:textId="4CB02FEC" w:rsidR="001B54A7" w:rsidRPr="00556E75" w:rsidRDefault="001B54A7">
      <w:pPr>
        <w:spacing w:line="360" w:lineRule="auto"/>
        <w:jc w:val="both"/>
      </w:pPr>
      <w:r>
        <w:t>To access the mini m</w:t>
      </w:r>
      <w:r w:rsidRPr="00556E75">
        <w:t>arket from inside the Merrion Centre involved walking down a narrowing passageway off the main thoroughfare. The</w:t>
      </w:r>
      <w:r w:rsidR="000C1089">
        <w:t xml:space="preserve"> hidden</w:t>
      </w:r>
      <w:r w:rsidRPr="00556E75">
        <w:t xml:space="preserve"> entrance to this part of the building appeared unresolved, </w:t>
      </w:r>
      <w:r w:rsidR="000C1089">
        <w:t xml:space="preserve">the flooring </w:t>
      </w:r>
      <w:r w:rsidRPr="00556E75">
        <w:t xml:space="preserve">seeming to </w:t>
      </w:r>
      <w:r>
        <w:t>give way</w:t>
      </w:r>
      <w:r w:rsidRPr="00556E75">
        <w:t xml:space="preserve"> slightly under </w:t>
      </w:r>
      <w:r w:rsidR="000C1089">
        <w:t>foot</w:t>
      </w:r>
      <w:r w:rsidRPr="00556E75">
        <w:t>. Beyond was a wooden floored vestibule area with prefab shop units</w:t>
      </w:r>
      <w:r w:rsidR="008A3478">
        <w:t>,</w:t>
      </w:r>
      <w:r w:rsidRPr="00556E75">
        <w:t xml:space="preserve"> including a specialist tobacconist, shoe repairer and a philatelist. Glass doors at the end of the lobby led to steps down in to the main hall of the market. This was a highly distinctive space most notable for its peculiar mix of prefab shop units</w:t>
      </w:r>
      <w:r w:rsidR="008A3478">
        <w:t>,</w:t>
      </w:r>
      <w:r w:rsidRPr="00556E75">
        <w:t xml:space="preserve"> which seemed labyrinthine in layout. The market was distinctively anachronistic with its eclectic range of shops</w:t>
      </w:r>
      <w:r w:rsidR="008A3478">
        <w:t>,</w:t>
      </w:r>
      <w:r w:rsidRPr="00556E75">
        <w:t xml:space="preserve"> many of which were closed at any given time. The space was essentially filled with rows of units with hand painted signs and worn paintwork which appeared </w:t>
      </w:r>
      <w:r>
        <w:t xml:space="preserve">to be </w:t>
      </w:r>
      <w:r w:rsidRPr="00556E75">
        <w:t xml:space="preserve">the antithesis of the commercial and corporate outlets found in other parts of the </w:t>
      </w:r>
      <w:r w:rsidR="002D765C">
        <w:t>C</w:t>
      </w:r>
      <w:r w:rsidRPr="00556E75">
        <w:t>entre. The shops included a sna</w:t>
      </w:r>
      <w:r>
        <w:t>ck bar</w:t>
      </w:r>
      <w:r w:rsidR="0057382D">
        <w:t xml:space="preserve"> (fig </w:t>
      </w:r>
      <w:r w:rsidR="00966DB9">
        <w:t>114</w:t>
      </w:r>
      <w:r w:rsidR="0057382D">
        <w:t>)</w:t>
      </w:r>
      <w:r w:rsidR="00D7434D">
        <w:t>,</w:t>
      </w:r>
      <w:r>
        <w:t xml:space="preserve"> </w:t>
      </w:r>
      <w:r w:rsidR="00D7434D">
        <w:t xml:space="preserve">discussed </w:t>
      </w:r>
      <w:r w:rsidR="003D208E">
        <w:t>in c</w:t>
      </w:r>
      <w:r w:rsidR="00D7434D">
        <w:t>hapter two</w:t>
      </w:r>
      <w:r w:rsidR="0057382D">
        <w:t>,</w:t>
      </w:r>
      <w:r w:rsidR="00D7434D">
        <w:t xml:space="preserve"> </w:t>
      </w:r>
      <w:r>
        <w:t>an internet café</w:t>
      </w:r>
      <w:r w:rsidR="00574CEC">
        <w:t xml:space="preserve">, </w:t>
      </w:r>
      <w:r w:rsidRPr="00556E75">
        <w:t>an Ethi</w:t>
      </w:r>
      <w:r>
        <w:t>opian and Caribbean café</w:t>
      </w:r>
      <w:r w:rsidR="00F64F40">
        <w:t xml:space="preserve">, </w:t>
      </w:r>
      <w:r w:rsidRPr="00556E75">
        <w:t xml:space="preserve">a boutique clothes and costume hire shop, </w:t>
      </w:r>
      <w:r w:rsidR="003D208E">
        <w:t xml:space="preserve">a </w:t>
      </w:r>
      <w:r w:rsidRPr="00556E75">
        <w:t>hair salon ‘Hair we go’</w:t>
      </w:r>
      <w:r w:rsidR="00F64F40">
        <w:t xml:space="preserve"> </w:t>
      </w:r>
      <w:r w:rsidR="001E33B7">
        <w:t xml:space="preserve">(fig </w:t>
      </w:r>
      <w:r w:rsidR="00966DB9">
        <w:t>113</w:t>
      </w:r>
      <w:r w:rsidR="001E33B7" w:rsidRPr="00556E75">
        <w:t>)</w:t>
      </w:r>
      <w:r w:rsidRPr="00556E75">
        <w:t xml:space="preserve">, </w:t>
      </w:r>
      <w:r w:rsidR="003D208E">
        <w:t>a</w:t>
      </w:r>
      <w:r w:rsidR="003D208E" w:rsidRPr="00556E75">
        <w:t xml:space="preserve"> </w:t>
      </w:r>
      <w:r w:rsidRPr="00556E75">
        <w:t>b</w:t>
      </w:r>
      <w:r>
        <w:t xml:space="preserve">eauty salon ‘Stay Young’ </w:t>
      </w:r>
      <w:r w:rsidRPr="00556E75">
        <w:t xml:space="preserve">and </w:t>
      </w:r>
      <w:r w:rsidR="003D208E">
        <w:t>a</w:t>
      </w:r>
      <w:r w:rsidR="003D208E" w:rsidRPr="00556E75">
        <w:t xml:space="preserve"> </w:t>
      </w:r>
      <w:r w:rsidRPr="00556E75">
        <w:t>clairvoyant ‘Eastern Palmist’. One of the longest serving tenants was Neville’s DIY store, established in 1975, which as their sign suggested</w:t>
      </w:r>
      <w:r w:rsidR="00C365EC">
        <w:t xml:space="preserve"> was</w:t>
      </w:r>
      <w:r w:rsidRPr="00556E75">
        <w:t xml:space="preserve">, ‘an Aladdin’s cave for all your DIY needs’. The archive images of the mini market </w:t>
      </w:r>
      <w:r>
        <w:t xml:space="preserve">shown below </w:t>
      </w:r>
      <w:r w:rsidRPr="00556E75">
        <w:t>capture something of the eccentric nature of the site. The lack of passing trade and unrelenting fluorescent strip lighting added to the sense of temporal stasis which permeated the space. The bright</w:t>
      </w:r>
      <w:r w:rsidR="008A3478">
        <w:t>,</w:t>
      </w:r>
      <w:r w:rsidRPr="00556E75">
        <w:t xml:space="preserve"> contrasting colours of the painted units appeared ad hoc and uncomfortable on the eye, suggesting there was no planned</w:t>
      </w:r>
      <w:r w:rsidR="008A3478">
        <w:t>,</w:t>
      </w:r>
      <w:r w:rsidRPr="00556E75">
        <w:t xml:space="preserve"> corporate colour scheme for this space. </w:t>
      </w:r>
    </w:p>
    <w:p w14:paraId="2AAD3435" w14:textId="69990D69" w:rsidR="00C52BC0" w:rsidRDefault="001B54A7" w:rsidP="00C77B54">
      <w:pPr>
        <w:pStyle w:val="Caption"/>
        <w:keepNext/>
        <w:jc w:val="center"/>
      </w:pPr>
      <w:r>
        <w:rPr>
          <w:noProof/>
        </w:rPr>
        <w:drawing>
          <wp:inline distT="0" distB="0" distL="0" distR="0" wp14:anchorId="6413734D" wp14:editId="1CB351BD">
            <wp:extent cx="4331637" cy="3206857"/>
            <wp:effectExtent l="0" t="0" r="12065" b="0"/>
            <wp:docPr id="29" name="Picture 29" descr="../../../james%20bell%20merrion%20images/5770823429_3c01cd991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34">
                      <a:extLst>
                        <a:ext uri="{28A0092B-C50C-407E-A947-70E740481C1C}">
                          <a14:useLocalDpi xmlns:a14="http://schemas.microsoft.com/office/drawing/2010/main"/>
                        </a:ext>
                      </a:extLst>
                    </a:blip>
                    <a:stretch>
                      <a:fillRect/>
                    </a:stretch>
                  </pic:blipFill>
                  <pic:spPr>
                    <a:xfrm>
                      <a:off x="0" y="0"/>
                      <a:ext cx="4452002" cy="3295968"/>
                    </a:xfrm>
                    <a:prstGeom prst="rect">
                      <a:avLst/>
                    </a:prstGeom>
                  </pic:spPr>
                </pic:pic>
              </a:graphicData>
            </a:graphic>
          </wp:inline>
        </w:drawing>
      </w:r>
      <w:bookmarkStart w:id="239" w:name="_Toc75431217"/>
    </w:p>
    <w:p w14:paraId="6DD7EED8" w14:textId="6DF811EA" w:rsidR="003C7B88" w:rsidRPr="00CD22DF" w:rsidRDefault="00C52BC0">
      <w:pPr>
        <w:pStyle w:val="Caption"/>
      </w:pPr>
      <w:bookmarkStart w:id="240" w:name="_Toc79676659"/>
      <w:r>
        <w:t xml:space="preserve">Fig </w:t>
      </w:r>
      <w:r w:rsidR="009C1D65">
        <w:fldChar w:fldCharType="begin"/>
      </w:r>
      <w:r w:rsidR="009C1D65">
        <w:instrText xml:space="preserve"> SEQ Figure \* ARABIC </w:instrText>
      </w:r>
      <w:r w:rsidR="009C1D65">
        <w:fldChar w:fldCharType="separate"/>
      </w:r>
      <w:r>
        <w:rPr>
          <w:noProof/>
        </w:rPr>
        <w:t>113</w:t>
      </w:r>
      <w:r w:rsidR="009C1D65">
        <w:rPr>
          <w:noProof/>
        </w:rPr>
        <w:fldChar w:fldCharType="end"/>
      </w:r>
      <w:r w:rsidR="00CD22DF">
        <w:t xml:space="preserve">. Bell, J. 2018. </w:t>
      </w:r>
      <w:r w:rsidR="00CD22DF" w:rsidRPr="002E554B">
        <w:rPr>
          <w:i/>
          <w:iCs/>
        </w:rPr>
        <w:t>Hair We Go</w:t>
      </w:r>
      <w:r w:rsidR="00CD22DF">
        <w:t xml:space="preserve">. [Photograph]. </w:t>
      </w:r>
      <w:r w:rsidR="00CD22DF" w:rsidRPr="005E280A">
        <w:t>Merrion Mini Market</w:t>
      </w:r>
      <w:bookmarkEnd w:id="239"/>
      <w:bookmarkEnd w:id="240"/>
    </w:p>
    <w:p w14:paraId="43077353" w14:textId="0B9D8144" w:rsidR="00C52BC0" w:rsidRDefault="00574CEC" w:rsidP="00C77B54">
      <w:pPr>
        <w:spacing w:line="360" w:lineRule="auto"/>
        <w:jc w:val="center"/>
      </w:pPr>
      <w:r>
        <w:rPr>
          <w:noProof/>
        </w:rPr>
        <w:drawing>
          <wp:inline distT="0" distB="0" distL="0" distR="0" wp14:anchorId="75915E0A" wp14:editId="2EDB5239">
            <wp:extent cx="4528875" cy="2932857"/>
            <wp:effectExtent l="0" t="0" r="5080" b="1270"/>
            <wp:docPr id="115" name="Picture 115" descr="IMG_1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76.JPG"/>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4626950" cy="2996369"/>
                    </a:xfrm>
                    <a:prstGeom prst="rect">
                      <a:avLst/>
                    </a:prstGeom>
                    <a:noFill/>
                    <a:ln>
                      <a:noFill/>
                    </a:ln>
                    <a:extLst>
                      <a:ext uri="{53640926-AAD7-44D8-BBD7-CCE9431645EC}">
                        <a14:shadowObscured xmlns:a14="http://schemas.microsoft.com/office/drawing/2010/main"/>
                      </a:ext>
                    </a:extLst>
                  </pic:spPr>
                </pic:pic>
              </a:graphicData>
            </a:graphic>
          </wp:inline>
        </w:drawing>
      </w:r>
      <w:bookmarkStart w:id="241" w:name="_Toc75431218"/>
    </w:p>
    <w:p w14:paraId="1271B05A" w14:textId="00358D5D" w:rsidR="00574CEC" w:rsidRPr="00556E75" w:rsidRDefault="00C52BC0">
      <w:pPr>
        <w:pStyle w:val="Caption"/>
      </w:pPr>
      <w:bookmarkStart w:id="242" w:name="_Toc79676660"/>
      <w:r>
        <w:t xml:space="preserve">Fig </w:t>
      </w:r>
      <w:r w:rsidR="009C1D65">
        <w:fldChar w:fldCharType="begin"/>
      </w:r>
      <w:r w:rsidR="009C1D65">
        <w:instrText xml:space="preserve"> SEQ Figure \* ARABIC </w:instrText>
      </w:r>
      <w:r w:rsidR="009C1D65">
        <w:fldChar w:fldCharType="separate"/>
      </w:r>
      <w:r>
        <w:rPr>
          <w:noProof/>
        </w:rPr>
        <w:t>114</w:t>
      </w:r>
      <w:r w:rsidR="009C1D65">
        <w:rPr>
          <w:noProof/>
        </w:rPr>
        <w:fldChar w:fldCharType="end"/>
      </w:r>
      <w:r>
        <w:t xml:space="preserve">. </w:t>
      </w:r>
      <w:r w:rsidR="003C7B88">
        <w:t xml:space="preserve">Stone, A. 2020. </w:t>
      </w:r>
      <w:r w:rsidR="003C7B88" w:rsidRPr="002E554B">
        <w:rPr>
          <w:i/>
          <w:iCs/>
        </w:rPr>
        <w:t>Snack Bar state 2</w:t>
      </w:r>
      <w:r w:rsidR="003C7B88">
        <w:t>. [</w:t>
      </w:r>
      <w:r w:rsidR="003C7B88" w:rsidRPr="00807256">
        <w:t xml:space="preserve"> </w:t>
      </w:r>
      <w:r w:rsidR="003C7B88" w:rsidRPr="00F64F40">
        <w:t>Oil on canvas</w:t>
      </w:r>
      <w:r w:rsidR="003C7B88">
        <w:t>].</w:t>
      </w:r>
      <w:r w:rsidR="003C7B88" w:rsidRPr="00F64F40">
        <w:t>97cm x 148cm</w:t>
      </w:r>
      <w:bookmarkEnd w:id="241"/>
      <w:bookmarkEnd w:id="242"/>
    </w:p>
    <w:p w14:paraId="5E7A8481" w14:textId="596BC12C" w:rsidR="001B54A7" w:rsidRDefault="001B54A7">
      <w:pPr>
        <w:spacing w:line="360" w:lineRule="auto"/>
        <w:jc w:val="both"/>
      </w:pPr>
      <w:r>
        <w:t>The mini m</w:t>
      </w:r>
      <w:r w:rsidRPr="00556E75">
        <w:t xml:space="preserve">arket </w:t>
      </w:r>
      <w:r>
        <w:t>had a presence which physica</w:t>
      </w:r>
      <w:r w:rsidR="008A3478">
        <w:t>l</w:t>
      </w:r>
      <w:r>
        <w:t>l</w:t>
      </w:r>
      <w:r w:rsidR="008A3478">
        <w:t>y</w:t>
      </w:r>
      <w:r>
        <w:t xml:space="preserve"> affected its visitors</w:t>
      </w:r>
      <w:r w:rsidRPr="00556E75">
        <w:t>, encroaching into the body</w:t>
      </w:r>
      <w:r>
        <w:t xml:space="preserve"> through a smell which attached itself to clothing and skin.</w:t>
      </w:r>
      <w:r w:rsidRPr="00556E75">
        <w:t xml:space="preserve"> </w:t>
      </w:r>
      <w:r>
        <w:t>Walking down the aisles</w:t>
      </w:r>
      <w:r w:rsidRPr="00556E75">
        <w:t xml:space="preserve"> </w:t>
      </w:r>
      <w:r>
        <w:t xml:space="preserve">gave a </w:t>
      </w:r>
      <w:r w:rsidRPr="00556E75">
        <w:t>sense of being in a familiar</w:t>
      </w:r>
      <w:r w:rsidR="008A3478">
        <w:t>,</w:t>
      </w:r>
      <w:r w:rsidRPr="00556E75">
        <w:t xml:space="preserve"> </w:t>
      </w:r>
      <w:r>
        <w:t>yet strangely</w:t>
      </w:r>
      <w:r w:rsidRPr="00556E75">
        <w:t xml:space="preserve"> subverted place</w:t>
      </w:r>
      <w:r>
        <w:t>, reminiscent of an out of season seaside town</w:t>
      </w:r>
      <w:r w:rsidRPr="00556E75">
        <w:t>. Trig</w:t>
      </w:r>
      <w:r>
        <w:t>g describes something similar when writing of the augmented familiar</w:t>
      </w:r>
      <w:r w:rsidRPr="00556E75">
        <w:t xml:space="preserve"> or uncanny noted </w:t>
      </w:r>
      <w:r w:rsidR="005B54D2">
        <w:t>earlier in the</w:t>
      </w:r>
      <w:r>
        <w:t xml:space="preserve"> </w:t>
      </w:r>
      <w:r w:rsidRPr="00556E75">
        <w:t>chapter</w:t>
      </w:r>
      <w:r w:rsidR="00972CB5">
        <w:t>:</w:t>
      </w:r>
    </w:p>
    <w:p w14:paraId="1D3A2B65" w14:textId="01B21C6D" w:rsidR="001B54A7" w:rsidRDefault="001B54A7" w:rsidP="00286A93">
      <w:pPr>
        <w:ind w:left="432" w:right="432"/>
        <w:jc w:val="both"/>
      </w:pPr>
      <w:r w:rsidRPr="00556E75">
        <w:t>Above all, we are drawn to the fact that the uncanny is to be understood fundamentally as an effect, a felt experience that disturbs the body, resulting in the departure from the everyday. Yet no less a displacement from the everyday, the uncanny simultaneously places us in the midst of the familiar (Trigg, 2012,</w:t>
      </w:r>
      <w:r>
        <w:t xml:space="preserve"> p.27</w:t>
      </w:r>
      <w:r w:rsidRPr="00556E75">
        <w:t>)</w:t>
      </w:r>
      <w:r>
        <w:t>.</w:t>
      </w:r>
    </w:p>
    <w:p w14:paraId="5B9F960F" w14:textId="77777777" w:rsidR="001B54A7" w:rsidRPr="00556E75" w:rsidRDefault="001B54A7" w:rsidP="00286A93">
      <w:pPr>
        <w:ind w:left="432" w:right="432"/>
        <w:jc w:val="both"/>
      </w:pPr>
    </w:p>
    <w:p w14:paraId="2C139D9B" w14:textId="0D2DAD64" w:rsidR="00FF2205" w:rsidRDefault="001B54A7">
      <w:pPr>
        <w:spacing w:line="360" w:lineRule="auto"/>
        <w:jc w:val="both"/>
      </w:pPr>
      <w:r w:rsidRPr="00556E75">
        <w:t xml:space="preserve"> </w:t>
      </w:r>
      <w:r>
        <w:t>This</w:t>
      </w:r>
      <w:r w:rsidRPr="00556E75">
        <w:t xml:space="preserve"> disturbance in the everyday </w:t>
      </w:r>
      <w:r>
        <w:t xml:space="preserve">can </w:t>
      </w:r>
      <w:r w:rsidR="003D208E">
        <w:t>activate</w:t>
      </w:r>
      <w:r w:rsidR="003D208E" w:rsidRPr="00556E75">
        <w:t xml:space="preserve"> </w:t>
      </w:r>
      <w:r w:rsidRPr="00556E75">
        <w:t xml:space="preserve">anxiety, doubt or fear. Trigg suggests </w:t>
      </w:r>
      <w:r>
        <w:t xml:space="preserve">that </w:t>
      </w:r>
      <w:r w:rsidRPr="00556E75">
        <w:t>the uncanny experience eludes a precise definition</w:t>
      </w:r>
      <w:r>
        <w:t xml:space="preserve"> or origin</w:t>
      </w:r>
      <w:r w:rsidR="008A3478">
        <w:t>,</w:t>
      </w:r>
      <w:r w:rsidRPr="00556E75">
        <w:t xml:space="preserve"> </w:t>
      </w:r>
      <w:r>
        <w:t>but</w:t>
      </w:r>
      <w:r w:rsidRPr="00556E75">
        <w:t xml:space="preserve"> </w:t>
      </w:r>
      <w:r w:rsidR="003D208E">
        <w:t xml:space="preserve">is </w:t>
      </w:r>
      <w:r>
        <w:t>as a physically affecting experience which can occur during the daily routines of everyday life. Perhaps it was a combination of effects on the senses which caused th</w:t>
      </w:r>
      <w:r w:rsidR="003D208E">
        <w:t xml:space="preserve">e </w:t>
      </w:r>
      <w:r>
        <w:t>imbalance</w:t>
      </w:r>
      <w:r w:rsidR="003D208E">
        <w:t xml:space="preserve"> found in the market</w:t>
      </w:r>
      <w:r>
        <w:t xml:space="preserve">. The smell of the space, coupled with the bright florescent lighting, the bright garish colours of the prefab shops and the </w:t>
      </w:r>
      <w:r w:rsidR="003D208E">
        <w:t xml:space="preserve">awkward </w:t>
      </w:r>
      <w:r>
        <w:t>layout of the space</w:t>
      </w:r>
      <w:r w:rsidR="008A3478">
        <w:t>,</w:t>
      </w:r>
      <w:r>
        <w:t xml:space="preserve"> each contributing to an overwhelming sense of dislocation</w:t>
      </w:r>
      <w:r w:rsidR="008A3478">
        <w:t>.</w:t>
      </w:r>
      <w:r>
        <w:t xml:space="preserve"> </w:t>
      </w:r>
      <w:r w:rsidR="008A3478">
        <w:t>O</w:t>
      </w:r>
      <w:r>
        <w:t>r p</w:t>
      </w:r>
      <w:r w:rsidRPr="00556E75">
        <w:t xml:space="preserve">erhaps it </w:t>
      </w:r>
      <w:r>
        <w:t xml:space="preserve">was the sense of the familiar </w:t>
      </w:r>
      <w:r w:rsidRPr="00556E75">
        <w:t>unfamiliar</w:t>
      </w:r>
      <w:r w:rsidR="008A3478">
        <w:t>,</w:t>
      </w:r>
      <w:r w:rsidRPr="00556E75">
        <w:t xml:space="preserve"> combined with</w:t>
      </w:r>
      <w:r>
        <w:t xml:space="preserve"> a</w:t>
      </w:r>
      <w:r w:rsidRPr="00556E75">
        <w:t xml:space="preserve"> </w:t>
      </w:r>
      <w:r>
        <w:t xml:space="preserve">perception of time stood still and </w:t>
      </w:r>
      <w:r w:rsidRPr="00556E75">
        <w:t>the vacated stalls</w:t>
      </w:r>
      <w:r>
        <w:t>,</w:t>
      </w:r>
      <w:r w:rsidRPr="00556E75">
        <w:t xml:space="preserve"> which imbued this place with a sense of otherness. </w:t>
      </w:r>
    </w:p>
    <w:p w14:paraId="06EEA099" w14:textId="77777777" w:rsidR="00FF2205" w:rsidRDefault="00FF2205" w:rsidP="00FA0816">
      <w:pPr>
        <w:jc w:val="both"/>
      </w:pPr>
    </w:p>
    <w:p w14:paraId="739ED33D" w14:textId="684D386B" w:rsidR="00E8000D" w:rsidRDefault="001B54A7">
      <w:pPr>
        <w:spacing w:line="360" w:lineRule="auto"/>
        <w:jc w:val="both"/>
      </w:pPr>
      <w:r w:rsidRPr="00556E75">
        <w:t xml:space="preserve">Vidler </w:t>
      </w:r>
      <w:r w:rsidR="00FF2205">
        <w:t>argues</w:t>
      </w:r>
      <w:r w:rsidR="00FF2205" w:rsidRPr="00556E75">
        <w:t xml:space="preserve"> </w:t>
      </w:r>
      <w:r w:rsidRPr="00556E75">
        <w:t xml:space="preserve">that </w:t>
      </w:r>
      <w:r w:rsidR="005B1A8F">
        <w:t>M</w:t>
      </w:r>
      <w:r w:rsidRPr="00556E75">
        <w:t xml:space="preserve">odernist </w:t>
      </w:r>
      <w:r w:rsidR="004F3032" w:rsidRPr="00556E75">
        <w:t>architect</w:t>
      </w:r>
      <w:r w:rsidR="004F3032">
        <w:t>s</w:t>
      </w:r>
      <w:r w:rsidRPr="00556E75">
        <w:t xml:space="preserve"> wished to erase any sense of history from their buildings, a tabula rasa by which </w:t>
      </w:r>
      <w:r w:rsidR="00FF2205">
        <w:t>could</w:t>
      </w:r>
      <w:r w:rsidRPr="00556E75">
        <w:t xml:space="preserve"> </w:t>
      </w:r>
      <w:r w:rsidR="00FF2205">
        <w:t>eradicate</w:t>
      </w:r>
      <w:r w:rsidR="00FF2205" w:rsidRPr="00556E75">
        <w:t xml:space="preserve"> </w:t>
      </w:r>
      <w:r w:rsidRPr="00556E75">
        <w:t>the ghosts and traumas of the past. In many ways, the Merrion Centre was a late blo</w:t>
      </w:r>
      <w:r>
        <w:t>ssoming of such ideals yet the mini m</w:t>
      </w:r>
      <w:r w:rsidRPr="00556E75">
        <w:t xml:space="preserve">arket appeared its antithesis, a locus </w:t>
      </w:r>
      <w:proofErr w:type="spellStart"/>
      <w:r w:rsidRPr="00556E75">
        <w:t>suspectus</w:t>
      </w:r>
      <w:proofErr w:type="spellEnd"/>
      <w:r w:rsidRPr="00556E75">
        <w:t xml:space="preserve"> (haunted site), an awkward</w:t>
      </w:r>
      <w:r w:rsidR="008A3478">
        <w:t>,</w:t>
      </w:r>
      <w:r w:rsidRPr="00556E75">
        <w:t xml:space="preserve"> nonconforming twin confined to a quiet corner of the site. The mini market has now vanished, </w:t>
      </w:r>
      <w:r>
        <w:t xml:space="preserve">having recently been </w:t>
      </w:r>
      <w:r w:rsidRPr="00556E75">
        <w:t xml:space="preserve">stripped </w:t>
      </w:r>
      <w:r>
        <w:t xml:space="preserve">out and reinvented as a </w:t>
      </w:r>
      <w:proofErr w:type="spellStart"/>
      <w:r>
        <w:t>Puregym</w:t>
      </w:r>
      <w:proofErr w:type="spellEnd"/>
      <w:r>
        <w:t xml:space="preserve">, </w:t>
      </w:r>
      <w:r w:rsidRPr="00556E75">
        <w:t xml:space="preserve">it now seems aesthetically more connected to other areas of the site. Yet </w:t>
      </w:r>
      <w:r>
        <w:t xml:space="preserve">it seems </w:t>
      </w:r>
      <w:r w:rsidRPr="00556E75">
        <w:t xml:space="preserve">uncanniness </w:t>
      </w:r>
      <w:r>
        <w:t xml:space="preserve">may </w:t>
      </w:r>
      <w:r w:rsidRPr="00556E75">
        <w:t>persist</w:t>
      </w:r>
      <w:r>
        <w:t xml:space="preserve"> in place, although</w:t>
      </w:r>
      <w:r w:rsidR="003E7637">
        <w:t>,</w:t>
      </w:r>
      <w:r>
        <w:t xml:space="preserve"> perhaps a different type,</w:t>
      </w:r>
      <w:r w:rsidRPr="00556E75">
        <w:t xml:space="preserve"> as bodies </w:t>
      </w:r>
      <w:r>
        <w:t xml:space="preserve">are </w:t>
      </w:r>
      <w:r w:rsidRPr="00556E75">
        <w:t>strain</w:t>
      </w:r>
      <w:r>
        <w:t>ed,</w:t>
      </w:r>
      <w:r w:rsidRPr="00556E75">
        <w:t xml:space="preserve"> exert</w:t>
      </w:r>
      <w:r>
        <w:t xml:space="preserve">ed and sculpted, each </w:t>
      </w:r>
      <w:r w:rsidRPr="00556E75">
        <w:t>seem</w:t>
      </w:r>
      <w:r>
        <w:t>ingly</w:t>
      </w:r>
      <w:r w:rsidRPr="00556E75">
        <w:t xml:space="preserve"> oblivious to their surroundings or each other. </w:t>
      </w:r>
    </w:p>
    <w:p w14:paraId="5C5CE0A3" w14:textId="77777777" w:rsidR="001B54A7" w:rsidRDefault="001B54A7" w:rsidP="00FA0816">
      <w:pPr>
        <w:jc w:val="both"/>
      </w:pPr>
    </w:p>
    <w:p w14:paraId="7222A674" w14:textId="4EFB9E37" w:rsidR="001B54A7" w:rsidRPr="00556E75" w:rsidRDefault="001B54A7">
      <w:pPr>
        <w:pStyle w:val="Heading2"/>
      </w:pPr>
      <w:bookmarkStart w:id="243" w:name="_Toc79676774"/>
      <w:r>
        <w:t>The Underpass</w:t>
      </w:r>
      <w:bookmarkEnd w:id="243"/>
    </w:p>
    <w:p w14:paraId="365896CB" w14:textId="0D0B885E" w:rsidR="001B54A7" w:rsidRPr="00556E75" w:rsidRDefault="001B54A7">
      <w:pPr>
        <w:spacing w:line="360" w:lineRule="auto"/>
        <w:jc w:val="both"/>
      </w:pPr>
      <w:r w:rsidRPr="00556E75">
        <w:t>Another marginalised and equally uncanny space</w:t>
      </w:r>
      <w:r w:rsidR="003E7637">
        <w:t>,</w:t>
      </w:r>
      <w:r>
        <w:t xml:space="preserve"> </w:t>
      </w:r>
      <w:r w:rsidR="00547557">
        <w:t xml:space="preserve">which has </w:t>
      </w:r>
      <w:r>
        <w:t xml:space="preserve">now </w:t>
      </w:r>
      <w:r w:rsidR="00547557">
        <w:t>been redeveloped</w:t>
      </w:r>
      <w:r>
        <w:t>,</w:t>
      </w:r>
      <w:r w:rsidRPr="00556E75">
        <w:t xml:space="preserve"> </w:t>
      </w:r>
      <w:r>
        <w:t xml:space="preserve">could be </w:t>
      </w:r>
      <w:r w:rsidRPr="00556E75">
        <w:t>found at the nort</w:t>
      </w:r>
      <w:r>
        <w:t xml:space="preserve">hern edge of the </w:t>
      </w:r>
      <w:r w:rsidR="002D765C">
        <w:t>C</w:t>
      </w:r>
      <w:r>
        <w:t>entre, beside</w:t>
      </w:r>
      <w:r w:rsidRPr="00556E75">
        <w:t xml:space="preserve"> a pub once called the Pig and Whistle and opposite what had for many years been another well-known pub</w:t>
      </w:r>
      <w:r>
        <w:t>lic house</w:t>
      </w:r>
      <w:r w:rsidRPr="00556E75">
        <w:t xml:space="preserve"> called the Coburg</w:t>
      </w:r>
      <w:r>
        <w:t>. As seen in the painting ‘</w:t>
      </w:r>
      <w:r w:rsidR="00547557">
        <w:t>Underp</w:t>
      </w:r>
      <w:r>
        <w:t>ass’ (fig</w:t>
      </w:r>
      <w:r w:rsidR="00966DB9">
        <w:t xml:space="preserve"> 115</w:t>
      </w:r>
      <w:r w:rsidRPr="00556E75">
        <w:t xml:space="preserve">), </w:t>
      </w:r>
      <w:r>
        <w:t xml:space="preserve">the space </w:t>
      </w:r>
      <w:r w:rsidRPr="00556E75">
        <w:t xml:space="preserve">was an open air, concrete courtyard which had </w:t>
      </w:r>
      <w:r>
        <w:t xml:space="preserve">functioned as an entrance to a disused </w:t>
      </w:r>
      <w:r w:rsidRPr="00556E75">
        <w:t xml:space="preserve">pedestrian underpass linking </w:t>
      </w:r>
      <w:proofErr w:type="spellStart"/>
      <w:r>
        <w:t>Cook</w:t>
      </w:r>
      <w:r w:rsidRPr="00556E75">
        <w:t>ridge</w:t>
      </w:r>
      <w:proofErr w:type="spellEnd"/>
      <w:r w:rsidRPr="00556E75">
        <w:t xml:space="preserve"> Street to Clay Pit Lane. </w:t>
      </w:r>
      <w:r>
        <w:t>Steps</w:t>
      </w:r>
      <w:r w:rsidRPr="00556E75">
        <w:t xml:space="preserve"> led down from a back entrance to the </w:t>
      </w:r>
      <w:r w:rsidR="002D765C">
        <w:t>C</w:t>
      </w:r>
      <w:r w:rsidRPr="00556E75">
        <w:t>entre, to a concrete amphitheatre. At one time</w:t>
      </w:r>
      <w:r>
        <w:t>,</w:t>
      </w:r>
      <w:r w:rsidRPr="00556E75">
        <w:t xml:space="preserve"> </w:t>
      </w:r>
      <w:r>
        <w:t xml:space="preserve">there had been an </w:t>
      </w:r>
      <w:r w:rsidRPr="00556E75">
        <w:t>escalator</w:t>
      </w:r>
      <w:r w:rsidR="00547557">
        <w:t>,</w:t>
      </w:r>
      <w:r w:rsidRPr="00556E75">
        <w:t xml:space="preserve"> </w:t>
      </w:r>
      <w:r>
        <w:t xml:space="preserve">which </w:t>
      </w:r>
      <w:r w:rsidR="00547557">
        <w:t xml:space="preserve">ran down the left stairwell, before </w:t>
      </w:r>
      <w:r>
        <w:t xml:space="preserve">eventually </w:t>
      </w:r>
      <w:r w:rsidR="00547557">
        <w:t xml:space="preserve">being </w:t>
      </w:r>
      <w:r w:rsidRPr="00556E75">
        <w:t xml:space="preserve">decommissioned. </w:t>
      </w:r>
      <w:r w:rsidR="00547557">
        <w:t>Once</w:t>
      </w:r>
      <w:r w:rsidR="00547557" w:rsidRPr="00556E75">
        <w:t xml:space="preserve"> the underpass had been closed</w:t>
      </w:r>
      <w:r w:rsidR="00547557">
        <w:t>, t</w:t>
      </w:r>
      <w:r w:rsidRPr="00556E75">
        <w:t xml:space="preserve">his space seemed to have no practical use, </w:t>
      </w:r>
      <w:r>
        <w:t>becoming</w:t>
      </w:r>
      <w:r w:rsidRPr="00556E75">
        <w:t xml:space="preserve"> something of an inter-place</w:t>
      </w:r>
      <w:r>
        <w:t>.</w:t>
      </w:r>
    </w:p>
    <w:p w14:paraId="618AACFE" w14:textId="77777777" w:rsidR="001B54A7" w:rsidRPr="00556E75" w:rsidRDefault="001B54A7" w:rsidP="00F9419B"/>
    <w:p w14:paraId="3B9278DC" w14:textId="500CCC7A" w:rsidR="00C52BC0" w:rsidRDefault="001B54A7" w:rsidP="00C77B54">
      <w:pPr>
        <w:spacing w:line="360" w:lineRule="auto"/>
        <w:jc w:val="center"/>
      </w:pPr>
      <w:r>
        <w:rPr>
          <w:noProof/>
        </w:rPr>
        <w:drawing>
          <wp:inline distT="0" distB="0" distL="0" distR="0" wp14:anchorId="5147784E" wp14:editId="2F169523">
            <wp:extent cx="4336715" cy="3923071"/>
            <wp:effectExtent l="0" t="0" r="0" b="1270"/>
            <wp:docPr id="67" name="Picture 67" descr="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36">
                      <a:extLst>
                        <a:ext uri="{BEBA8EAE-BF5A-486C-A8C5-ECC9F3942E4B}">
                          <a14:imgProps xmlns:a14="http://schemas.microsoft.com/office/drawing/2010/main">
                            <a14:imgLayer r:embed="rId137">
                              <a14:imgEffect>
                                <a14:sharpenSoften amount="50000"/>
                              </a14:imgEffect>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4568023" cy="4132316"/>
                    </a:xfrm>
                    <a:prstGeom prst="rect">
                      <a:avLst/>
                    </a:prstGeom>
                  </pic:spPr>
                </pic:pic>
              </a:graphicData>
            </a:graphic>
          </wp:inline>
        </w:drawing>
      </w:r>
      <w:bookmarkStart w:id="244" w:name="_Toc75431219"/>
    </w:p>
    <w:p w14:paraId="45A008FF" w14:textId="3EFD227D" w:rsidR="002525B2" w:rsidRPr="00CD22DF" w:rsidRDefault="00C52BC0" w:rsidP="00C77B54">
      <w:pPr>
        <w:pStyle w:val="Caption"/>
      </w:pPr>
      <w:bookmarkStart w:id="245" w:name="_Toc79676661"/>
      <w:r>
        <w:t xml:space="preserve">Fig </w:t>
      </w:r>
      <w:r w:rsidR="009C1D65">
        <w:fldChar w:fldCharType="begin"/>
      </w:r>
      <w:r w:rsidR="009C1D65">
        <w:instrText xml:space="preserve"> SEQ Figure \* ARABIC </w:instrText>
      </w:r>
      <w:r w:rsidR="009C1D65">
        <w:fldChar w:fldCharType="separate"/>
      </w:r>
      <w:r>
        <w:rPr>
          <w:noProof/>
        </w:rPr>
        <w:t>115</w:t>
      </w:r>
      <w:r w:rsidR="009C1D65">
        <w:rPr>
          <w:noProof/>
        </w:rPr>
        <w:fldChar w:fldCharType="end"/>
      </w:r>
      <w:r w:rsidR="002525B2">
        <w:t xml:space="preserve">. Stone, A. 2019. </w:t>
      </w:r>
      <w:r w:rsidR="002525B2" w:rsidRPr="002E554B">
        <w:rPr>
          <w:i/>
          <w:iCs/>
        </w:rPr>
        <w:t>Underpass</w:t>
      </w:r>
      <w:r w:rsidR="002525B2">
        <w:t>.</w:t>
      </w:r>
      <w:r w:rsidR="002525B2" w:rsidRPr="00F64F40">
        <w:t xml:space="preserve"> </w:t>
      </w:r>
      <w:r w:rsidR="002525B2">
        <w:t>[</w:t>
      </w:r>
      <w:r w:rsidR="002525B2" w:rsidRPr="00F64F40">
        <w:t>Oil on canva</w:t>
      </w:r>
      <w:r w:rsidR="002525B2">
        <w:t>s].</w:t>
      </w:r>
      <w:r w:rsidR="002525B2" w:rsidRPr="00F64F40">
        <w:t>76cm x 87cm</w:t>
      </w:r>
      <w:r w:rsidR="002525B2">
        <w:t>.</w:t>
      </w:r>
      <w:bookmarkEnd w:id="244"/>
      <w:bookmarkEnd w:id="245"/>
    </w:p>
    <w:p w14:paraId="1A61B272" w14:textId="77777777" w:rsidR="001B54A7" w:rsidRPr="00556E75" w:rsidRDefault="001B54A7" w:rsidP="00C77B54">
      <w:pPr>
        <w:spacing w:line="360" w:lineRule="auto"/>
        <w:jc w:val="center"/>
      </w:pPr>
      <w:r>
        <w:rPr>
          <w:noProof/>
        </w:rPr>
        <w:drawing>
          <wp:inline distT="0" distB="0" distL="0" distR="0" wp14:anchorId="37F1DEB2" wp14:editId="1D0CB2C2">
            <wp:extent cx="3672225" cy="4254500"/>
            <wp:effectExtent l="0" t="0" r="10795" b="0"/>
            <wp:docPr id="31" name="Picture 31" descr="../Documents/PHD/exhibitions/Paint%20North/Androgyn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138">
                      <a:extLst>
                        <a:ext uri="{28A0092B-C50C-407E-A947-70E740481C1C}">
                          <a14:useLocalDpi xmlns:a14="http://schemas.microsoft.com/office/drawing/2010/main"/>
                        </a:ext>
                      </a:extLst>
                    </a:blip>
                    <a:stretch>
                      <a:fillRect/>
                    </a:stretch>
                  </pic:blipFill>
                  <pic:spPr>
                    <a:xfrm>
                      <a:off x="0" y="0"/>
                      <a:ext cx="3823330" cy="4429564"/>
                    </a:xfrm>
                    <a:prstGeom prst="rect">
                      <a:avLst/>
                    </a:prstGeom>
                  </pic:spPr>
                </pic:pic>
              </a:graphicData>
            </a:graphic>
          </wp:inline>
        </w:drawing>
      </w:r>
    </w:p>
    <w:p w14:paraId="4CBC7671" w14:textId="6DBE9702" w:rsidR="001B54A7" w:rsidRDefault="00C52BC0" w:rsidP="00C77B54">
      <w:pPr>
        <w:pStyle w:val="Caption"/>
        <w:keepNext/>
        <w:spacing w:line="360" w:lineRule="auto"/>
      </w:pPr>
      <w:bookmarkStart w:id="246" w:name="_Toc75431220"/>
      <w:bookmarkStart w:id="247" w:name="_Toc79676662"/>
      <w:r>
        <w:t xml:space="preserve">Fig </w:t>
      </w:r>
      <w:r w:rsidR="009C1D65">
        <w:fldChar w:fldCharType="begin"/>
      </w:r>
      <w:r w:rsidR="009C1D65">
        <w:instrText xml:space="preserve"> SEQ Figure \* ARABIC </w:instrText>
      </w:r>
      <w:r w:rsidR="009C1D65">
        <w:fldChar w:fldCharType="separate"/>
      </w:r>
      <w:r>
        <w:rPr>
          <w:noProof/>
        </w:rPr>
        <w:t>116</w:t>
      </w:r>
      <w:r w:rsidR="009C1D65">
        <w:rPr>
          <w:noProof/>
        </w:rPr>
        <w:fldChar w:fldCharType="end"/>
      </w:r>
      <w:r>
        <w:t xml:space="preserve">. </w:t>
      </w:r>
      <w:r w:rsidR="002525B2">
        <w:t xml:space="preserve">Stone, A. 2018. </w:t>
      </w:r>
      <w:r w:rsidR="002525B2" w:rsidRPr="002E554B">
        <w:rPr>
          <w:i/>
          <w:iCs/>
        </w:rPr>
        <w:t>Androgyn</w:t>
      </w:r>
      <w:r w:rsidR="002525B2">
        <w:t>e.</w:t>
      </w:r>
      <w:r w:rsidR="002525B2" w:rsidRPr="00F64F40">
        <w:t xml:space="preserve"> </w:t>
      </w:r>
      <w:r w:rsidR="002525B2">
        <w:t>[</w:t>
      </w:r>
      <w:r w:rsidR="002525B2" w:rsidRPr="00F64F40">
        <w:t>Oil on canvas</w:t>
      </w:r>
      <w:r w:rsidR="002525B2">
        <w:t>].</w:t>
      </w:r>
      <w:r w:rsidR="002525B2" w:rsidRPr="00F64F40">
        <w:t>39cm x 45cm</w:t>
      </w:r>
      <w:bookmarkEnd w:id="246"/>
      <w:bookmarkEnd w:id="247"/>
    </w:p>
    <w:p w14:paraId="0527A918" w14:textId="77777777" w:rsidR="00237391" w:rsidRPr="00E30607" w:rsidRDefault="00237391" w:rsidP="00C77B54"/>
    <w:p w14:paraId="5B8504A5" w14:textId="401BDCDD" w:rsidR="003B24D1" w:rsidRDefault="001B54A7">
      <w:pPr>
        <w:spacing w:line="360" w:lineRule="auto"/>
        <w:jc w:val="both"/>
      </w:pPr>
      <w:r w:rsidRPr="00556E75">
        <w:t xml:space="preserve">It was perhaps one </w:t>
      </w:r>
      <w:r>
        <w:t xml:space="preserve">of the few </w:t>
      </w:r>
      <w:r w:rsidRPr="00556E75">
        <w:t>place</w:t>
      </w:r>
      <w:r>
        <w:t>s</w:t>
      </w:r>
      <w:r w:rsidRPr="00556E75">
        <w:t xml:space="preserve"> </w:t>
      </w:r>
      <w:r>
        <w:t xml:space="preserve">left on the site </w:t>
      </w:r>
      <w:r w:rsidRPr="00556E75">
        <w:t xml:space="preserve">where </w:t>
      </w:r>
      <w:r>
        <w:t xml:space="preserve">elements of </w:t>
      </w:r>
      <w:r w:rsidRPr="00556E75">
        <w:t xml:space="preserve">the </w:t>
      </w:r>
      <w:r>
        <w:t>C</w:t>
      </w:r>
      <w:r w:rsidRPr="00556E75">
        <w:t>entre</w:t>
      </w:r>
      <w:r>
        <w:t>’</w:t>
      </w:r>
      <w:r w:rsidRPr="00556E75">
        <w:t xml:space="preserve">s original Brutalist design </w:t>
      </w:r>
      <w:r>
        <w:t>could still be seen</w:t>
      </w:r>
      <w:r w:rsidRPr="00556E75">
        <w:t xml:space="preserve">, guarded for many years by the </w:t>
      </w:r>
      <w:r w:rsidR="00547557">
        <w:t xml:space="preserve">sculpture </w:t>
      </w:r>
      <w:r w:rsidRPr="00556E75">
        <w:t>‘Androgyn</w:t>
      </w:r>
      <w:r w:rsidR="00E200D6">
        <w:t>e</w:t>
      </w:r>
      <w:r w:rsidRPr="00556E75">
        <w:t>’</w:t>
      </w:r>
      <w:r w:rsidR="00A26C11">
        <w:t xml:space="preserve"> (</w:t>
      </w:r>
      <w:r w:rsidRPr="00556E75">
        <w:t>1965</w:t>
      </w:r>
      <w:r w:rsidR="00A26C11">
        <w:t>), a</w:t>
      </w:r>
      <w:r w:rsidRPr="00556E75">
        <w:t xml:space="preserve"> cast aluminium </w:t>
      </w:r>
      <w:r w:rsidR="00547557">
        <w:t>art work</w:t>
      </w:r>
      <w:r w:rsidR="00547557" w:rsidRPr="00556E75">
        <w:t xml:space="preserve"> </w:t>
      </w:r>
      <w:r w:rsidRPr="00556E75">
        <w:t xml:space="preserve">by Glen Hellman. </w:t>
      </w:r>
      <w:r>
        <w:t xml:space="preserve">The sculpture appeared as a memorial to the Centre’s earlier aesthetic, its form in some sense </w:t>
      </w:r>
      <w:r w:rsidR="004B05B5">
        <w:t>absorbing</w:t>
      </w:r>
      <w:r>
        <w:t xml:space="preserve"> its surroundings architectural legacy as the space </w:t>
      </w:r>
      <w:r w:rsidR="004B05B5">
        <w:t>surrounding</w:t>
      </w:r>
      <w:r>
        <w:t xml:space="preserve"> it altered. Revisiting the research questions, the sculpture reveals different types of memory through its making and its material history but also </w:t>
      </w:r>
      <w:r w:rsidR="002E1697">
        <w:t xml:space="preserve">seen </w:t>
      </w:r>
      <w:r>
        <w:t>through its relationship to the building</w:t>
      </w:r>
      <w:r w:rsidR="002E1697">
        <w:t xml:space="preserve"> in</w:t>
      </w:r>
      <w:r>
        <w:t xml:space="preserve"> its weathered and marked </w:t>
      </w:r>
      <w:r w:rsidR="00547557">
        <w:t>surfaces</w:t>
      </w:r>
      <w:r w:rsidR="002E1697">
        <w:t xml:space="preserve"> and also</w:t>
      </w:r>
      <w:r>
        <w:t xml:space="preserve"> deep within its structure, as embodied memory accrued through its </w:t>
      </w:r>
      <w:r w:rsidR="005657F0">
        <w:t xml:space="preserve">orbital </w:t>
      </w:r>
      <w:r>
        <w:t>movements around the Centre. T</w:t>
      </w:r>
      <w:r w:rsidRPr="00556E75">
        <w:t xml:space="preserve">here </w:t>
      </w:r>
      <w:r>
        <w:t xml:space="preserve">was </w:t>
      </w:r>
      <w:r w:rsidRPr="00556E75">
        <w:t xml:space="preserve">a powerful bond between this mute </w:t>
      </w:r>
      <w:r w:rsidR="002E1697">
        <w:t xml:space="preserve">form </w:t>
      </w:r>
      <w:r w:rsidRPr="00556E75">
        <w:t xml:space="preserve">and </w:t>
      </w:r>
      <w:r>
        <w:t>the building</w:t>
      </w:r>
      <w:r w:rsidR="00A80E2A">
        <w:t>,</w:t>
      </w:r>
      <w:r w:rsidR="00237B28">
        <w:t xml:space="preserve"> which </w:t>
      </w:r>
      <w:r w:rsidRPr="00556E75">
        <w:t>g</w:t>
      </w:r>
      <w:r w:rsidR="00237B28">
        <w:t>ave</w:t>
      </w:r>
      <w:r w:rsidRPr="00556E75">
        <w:t xml:space="preserve"> the work a dynamic presence </w:t>
      </w:r>
      <w:r w:rsidR="00237B28">
        <w:t xml:space="preserve">and agency, </w:t>
      </w:r>
      <w:r w:rsidRPr="00556E75">
        <w:t>as though caught in movement.</w:t>
      </w:r>
      <w:r>
        <w:t xml:space="preserve"> The painting, Androgyn</w:t>
      </w:r>
      <w:r w:rsidR="00E200D6">
        <w:t>e</w:t>
      </w:r>
      <w:r>
        <w:t>, 2018 (fig</w:t>
      </w:r>
      <w:r w:rsidR="00F64F40">
        <w:t xml:space="preserve"> </w:t>
      </w:r>
      <w:r w:rsidR="00966DB9">
        <w:t>116</w:t>
      </w:r>
      <w:r>
        <w:t xml:space="preserve">), seeks to capture this connection, </w:t>
      </w:r>
      <w:r w:rsidR="003B24D1">
        <w:t>enveloping</w:t>
      </w:r>
      <w:r>
        <w:t xml:space="preserve"> the figure within its surroundings through </w:t>
      </w:r>
      <w:r w:rsidR="00CC7699">
        <w:t xml:space="preserve">the use of a predominantly </w:t>
      </w:r>
      <w:r>
        <w:t>muted palette</w:t>
      </w:r>
      <w:r w:rsidR="003E7637">
        <w:t>,</w:t>
      </w:r>
      <w:r>
        <w:t xml:space="preserve"> </w:t>
      </w:r>
      <w:r w:rsidR="00CC7699">
        <w:t>which reflects</w:t>
      </w:r>
      <w:r>
        <w:t xml:space="preserve"> the area</w:t>
      </w:r>
      <w:r w:rsidR="003E7637">
        <w:t>’</w:t>
      </w:r>
      <w:r>
        <w:t>s</w:t>
      </w:r>
      <w:r w:rsidRPr="00556E75">
        <w:t xml:space="preserve"> austere</w:t>
      </w:r>
      <w:r w:rsidR="003E7637">
        <w:t>,</w:t>
      </w:r>
      <w:r>
        <w:t xml:space="preserve"> concrete aesthetic</w:t>
      </w:r>
      <w:r w:rsidRPr="00556E75">
        <w:t xml:space="preserve"> </w:t>
      </w:r>
      <w:r>
        <w:t>and</w:t>
      </w:r>
      <w:r w:rsidRPr="00556E75">
        <w:t xml:space="preserve"> sharp</w:t>
      </w:r>
      <w:r w:rsidR="003E7637">
        <w:t>,</w:t>
      </w:r>
      <w:r w:rsidRPr="00556E75">
        <w:t xml:space="preserve"> vertical and horizontal </w:t>
      </w:r>
      <w:r>
        <w:t xml:space="preserve">edges. Varying </w:t>
      </w:r>
      <w:r w:rsidR="00CC7699">
        <w:t xml:space="preserve">textures </w:t>
      </w:r>
      <w:r>
        <w:t>of paint</w:t>
      </w:r>
      <w:r w:rsidR="003E7637">
        <w:t>,</w:t>
      </w:r>
      <w:r>
        <w:t xml:space="preserve"> combined with gestural marks and passages of detail</w:t>
      </w:r>
      <w:r w:rsidR="003E7637">
        <w:t>,</w:t>
      </w:r>
      <w:r>
        <w:t xml:space="preserve"> </w:t>
      </w:r>
      <w:r w:rsidR="00F938CD">
        <w:t>aim</w:t>
      </w:r>
      <w:r>
        <w:t xml:space="preserve"> to evoke </w:t>
      </w:r>
      <w:r w:rsidR="00F938CD">
        <w:t xml:space="preserve">the </w:t>
      </w:r>
      <w:r w:rsidR="00407ABD">
        <w:t>subject’s</w:t>
      </w:r>
      <w:r w:rsidR="00F938CD">
        <w:t xml:space="preserve"> </w:t>
      </w:r>
      <w:r>
        <w:t xml:space="preserve">liveliness, whilst also acting to remind the viewer of the </w:t>
      </w:r>
      <w:r w:rsidR="00F938CD">
        <w:t>painting as object</w:t>
      </w:r>
      <w:r>
        <w:t>. As will be discussed in the following chapter, such painterly devices can bring the viewer closer to the original experience of place, imitating how we encounter the world</w:t>
      </w:r>
      <w:r w:rsidRPr="000605CA">
        <w:t xml:space="preserve"> </w:t>
      </w:r>
      <w:r>
        <w:t xml:space="preserve">as a fluid, active and fractured environment. By </w:t>
      </w:r>
      <w:r w:rsidR="00F938CD">
        <w:t xml:space="preserve">emphasising </w:t>
      </w:r>
      <w:r>
        <w:t xml:space="preserve">the material nature and authorship of the image through gesture and material application, a connection is also made between the maker, the viewer and place, with the viewer experiencing place through the </w:t>
      </w:r>
      <w:r w:rsidR="004B05B5">
        <w:t xml:space="preserve">painter’s </w:t>
      </w:r>
      <w:r>
        <w:t xml:space="preserve">subjective articulation of the original experience. </w:t>
      </w:r>
    </w:p>
    <w:p w14:paraId="02A4694F" w14:textId="4452D21D" w:rsidR="007561DC" w:rsidRDefault="007561DC" w:rsidP="007561DC">
      <w:pPr>
        <w:spacing w:line="360" w:lineRule="auto"/>
        <w:jc w:val="both"/>
      </w:pPr>
      <w:r w:rsidRPr="00556E75">
        <w:t>Re</w:t>
      </w:r>
      <w:r>
        <w:t>flecting on</w:t>
      </w:r>
      <w:r w:rsidRPr="00556E75">
        <w:t xml:space="preserve"> th</w:t>
      </w:r>
      <w:r>
        <w:t>e</w:t>
      </w:r>
      <w:r w:rsidRPr="00556E75">
        <w:t xml:space="preserve"> site in terms of </w:t>
      </w:r>
      <w:r>
        <w:t xml:space="preserve">the </w:t>
      </w:r>
      <w:r w:rsidRPr="00556E75">
        <w:t>mod</w:t>
      </w:r>
      <w:r>
        <w:t>alities</w:t>
      </w:r>
      <w:r w:rsidRPr="00556E75">
        <w:t xml:space="preserve"> of place, this </w:t>
      </w:r>
      <w:r>
        <w:t>space,</w:t>
      </w:r>
      <w:r w:rsidRPr="00556E75">
        <w:t xml:space="preserve"> at first</w:t>
      </w:r>
      <w:r>
        <w:t>,</w:t>
      </w:r>
      <w:r w:rsidRPr="00556E75">
        <w:t xml:space="preserve"> seems a grey </w:t>
      </w:r>
      <w:r>
        <w:t>area.</w:t>
      </w:r>
      <w:r w:rsidRPr="00556E75">
        <w:t xml:space="preserve"> </w:t>
      </w:r>
      <w:r>
        <w:t xml:space="preserve">It was </w:t>
      </w:r>
      <w:r w:rsidRPr="00556E75">
        <w:t>a route between places with no sense of an early history prior to the construction of the site, excepting some subtle traces of human traffic and weathering</w:t>
      </w:r>
      <w:r>
        <w:t>,</w:t>
      </w:r>
      <w:r w:rsidRPr="00556E75">
        <w:t xml:space="preserve"> etched into the concrete substrata. In some areas, weeds and mosses had taken purchase in the various cracks and crevices, establishing micro zones of organic materials. </w:t>
      </w:r>
      <w:r>
        <w:t>The painting ‘Social’ (fig 117) captures the area as it was being redeveloped in 2018. The new building left</w:t>
      </w:r>
      <w:r w:rsidRPr="00556E75">
        <w:t xml:space="preserve"> no discernible </w:t>
      </w:r>
      <w:r>
        <w:t>trace</w:t>
      </w:r>
      <w:r w:rsidRPr="00556E75">
        <w:t xml:space="preserve"> of early place with only archive photographs</w:t>
      </w:r>
      <w:r>
        <w:t>,</w:t>
      </w:r>
      <w:r w:rsidRPr="00556E75">
        <w:t xml:space="preserve"> living memory </w:t>
      </w:r>
      <w:r>
        <w:t xml:space="preserve">and the painting ‘Androgyne’ </w:t>
      </w:r>
      <w:r w:rsidRPr="00556E75">
        <w:t>to confirm its existence.</w:t>
      </w:r>
      <w:r>
        <w:t xml:space="preserve"> The painting shows the new structure under construction as a liminal, unrealised place.  The composition is of a small section of the building, focussing on the concrete and steel structure and the glazed façade. It highlights the complex relationship between the many verticals and horizontals which form a skewed grid across the picture plane.</w:t>
      </w:r>
      <w:r w:rsidRPr="00F9419B">
        <w:t xml:space="preserve"> </w:t>
      </w:r>
      <w:r w:rsidRPr="00F938CD">
        <w:t>At</w:t>
      </w:r>
      <w:r w:rsidRPr="00556E75">
        <w:t xml:space="preserve"> first glance</w:t>
      </w:r>
      <w:r>
        <w:t>,</w:t>
      </w:r>
      <w:r w:rsidRPr="00556E75">
        <w:t xml:space="preserve"> this </w:t>
      </w:r>
      <w:r>
        <w:t xml:space="preserve">new structure </w:t>
      </w:r>
      <w:r w:rsidRPr="00556E75">
        <w:t xml:space="preserve">might </w:t>
      </w:r>
      <w:r>
        <w:t xml:space="preserve">be viewed </w:t>
      </w:r>
      <w:r w:rsidRPr="00556E75">
        <w:t>as an example of thinned out place</w:t>
      </w:r>
      <w:r>
        <w:t xml:space="preserve"> in which the past has been erased. H</w:t>
      </w:r>
      <w:r w:rsidRPr="00556E75">
        <w:t>owever</w:t>
      </w:r>
      <w:r>
        <w:t>,</w:t>
      </w:r>
      <w:r w:rsidRPr="00556E75">
        <w:t xml:space="preserve"> </w:t>
      </w:r>
      <w:r>
        <w:t xml:space="preserve">projecting forward to the future of the new </w:t>
      </w:r>
      <w:r w:rsidRPr="00556E75">
        <w:t>office spaces</w:t>
      </w:r>
      <w:r>
        <w:t>, which will house council social care departments, it is</w:t>
      </w:r>
      <w:r w:rsidRPr="00556E75">
        <w:t xml:space="preserve"> </w:t>
      </w:r>
      <w:r>
        <w:t xml:space="preserve">argued </w:t>
      </w:r>
      <w:r w:rsidRPr="00556E75">
        <w:t>further iteration</w:t>
      </w:r>
      <w:r>
        <w:t>s</w:t>
      </w:r>
      <w:r w:rsidRPr="00556E75">
        <w:t xml:space="preserve"> of place </w:t>
      </w:r>
      <w:r>
        <w:t xml:space="preserve">continues, </w:t>
      </w:r>
      <w:r w:rsidRPr="00556E75">
        <w:t xml:space="preserve">built </w:t>
      </w:r>
      <w:r>
        <w:t>upon</w:t>
      </w:r>
      <w:r w:rsidRPr="00556E75">
        <w:t xml:space="preserve"> the narratives </w:t>
      </w:r>
      <w:r>
        <w:t xml:space="preserve">and lived histories </w:t>
      </w:r>
      <w:r w:rsidRPr="00556E75">
        <w:t xml:space="preserve">of </w:t>
      </w:r>
      <w:r>
        <w:t>the employees and visitors that will soon be accessing the building</w:t>
      </w:r>
      <w:r w:rsidRPr="00556E75">
        <w:t xml:space="preserve">. </w:t>
      </w:r>
    </w:p>
    <w:p w14:paraId="300C7C49" w14:textId="77777777" w:rsidR="0057382D" w:rsidRDefault="0057382D" w:rsidP="00A80E2A">
      <w:pPr>
        <w:spacing w:line="360" w:lineRule="auto"/>
        <w:jc w:val="both"/>
      </w:pPr>
    </w:p>
    <w:p w14:paraId="00F878AB" w14:textId="39086DCC" w:rsidR="00C52BC0" w:rsidRDefault="00BF4866" w:rsidP="00C77B54">
      <w:pPr>
        <w:spacing w:line="360" w:lineRule="auto"/>
        <w:jc w:val="center"/>
      </w:pPr>
      <w:r>
        <w:rPr>
          <w:noProof/>
        </w:rPr>
        <w:drawing>
          <wp:inline distT="0" distB="0" distL="0" distR="0" wp14:anchorId="6FD4D399" wp14:editId="7430CDAC">
            <wp:extent cx="4262119" cy="3317240"/>
            <wp:effectExtent l="0" t="0" r="5715" b="10160"/>
            <wp:docPr id="129" name="Picture 129" descr="so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ial.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4266281" cy="3320479"/>
                    </a:xfrm>
                    <a:prstGeom prst="rect">
                      <a:avLst/>
                    </a:prstGeom>
                    <a:noFill/>
                    <a:ln>
                      <a:noFill/>
                    </a:ln>
                  </pic:spPr>
                </pic:pic>
              </a:graphicData>
            </a:graphic>
          </wp:inline>
        </w:drawing>
      </w:r>
      <w:bookmarkStart w:id="248" w:name="_Toc75431221"/>
    </w:p>
    <w:p w14:paraId="32B39649" w14:textId="7CE7646A" w:rsidR="001B54A7" w:rsidRPr="00C77B54" w:rsidRDefault="00C52BC0">
      <w:pPr>
        <w:pStyle w:val="Caption"/>
      </w:pPr>
      <w:bookmarkStart w:id="249" w:name="_Toc79676663"/>
      <w:r>
        <w:t xml:space="preserve">Fig </w:t>
      </w:r>
      <w:r w:rsidR="009C1D65">
        <w:fldChar w:fldCharType="begin"/>
      </w:r>
      <w:r w:rsidR="009C1D65">
        <w:instrText xml:space="preserve"> SEQ Figure \* ARABIC </w:instrText>
      </w:r>
      <w:r w:rsidR="009C1D65">
        <w:fldChar w:fldCharType="separate"/>
      </w:r>
      <w:r>
        <w:rPr>
          <w:noProof/>
        </w:rPr>
        <w:t>117</w:t>
      </w:r>
      <w:r w:rsidR="009C1D65">
        <w:rPr>
          <w:noProof/>
        </w:rPr>
        <w:fldChar w:fldCharType="end"/>
      </w:r>
      <w:r>
        <w:t xml:space="preserve">. </w:t>
      </w:r>
      <w:r w:rsidR="00407ABD">
        <w:t xml:space="preserve">Stone, A.2020. </w:t>
      </w:r>
      <w:r w:rsidR="00407ABD" w:rsidRPr="002E554B">
        <w:rPr>
          <w:i/>
          <w:iCs/>
        </w:rPr>
        <w:t>Social</w:t>
      </w:r>
      <w:r w:rsidR="00407ABD">
        <w:t>.</w:t>
      </w:r>
      <w:r w:rsidR="00407ABD" w:rsidRPr="002E554B">
        <w:t xml:space="preserve"> </w:t>
      </w:r>
      <w:r w:rsidR="00407ABD">
        <w:t>[</w:t>
      </w:r>
      <w:r w:rsidR="00407ABD" w:rsidRPr="00F64F40">
        <w:t>Oil on board</w:t>
      </w:r>
      <w:r w:rsidR="00407ABD">
        <w:t>].</w:t>
      </w:r>
      <w:r w:rsidR="00407ABD" w:rsidRPr="00F64F40">
        <w:t>23cm x 29cm</w:t>
      </w:r>
      <w:bookmarkEnd w:id="248"/>
      <w:bookmarkEnd w:id="249"/>
    </w:p>
    <w:p w14:paraId="7A425FDB" w14:textId="77777777" w:rsidR="006E33F5" w:rsidRDefault="006E33F5" w:rsidP="00FA0816">
      <w:pPr>
        <w:jc w:val="both"/>
        <w:rPr>
          <w:b/>
        </w:rPr>
      </w:pPr>
    </w:p>
    <w:p w14:paraId="3F4FA3CC" w14:textId="3F069CBF" w:rsidR="001B54A7" w:rsidRPr="000C34F8" w:rsidRDefault="001B54A7">
      <w:pPr>
        <w:pStyle w:val="Heading2"/>
      </w:pPr>
      <w:bookmarkStart w:id="250" w:name="_Toc79676775"/>
      <w:r w:rsidRPr="00B52C5A">
        <w:t>Chapter Summary</w:t>
      </w:r>
      <w:bookmarkEnd w:id="250"/>
    </w:p>
    <w:p w14:paraId="7B0630C0" w14:textId="2B179A53" w:rsidR="00E1650A" w:rsidRDefault="001D375B" w:rsidP="00CA35B6">
      <w:pPr>
        <w:spacing w:line="360" w:lineRule="auto"/>
        <w:jc w:val="both"/>
      </w:pPr>
      <w:r>
        <w:t>T</w:t>
      </w:r>
      <w:r w:rsidR="001B54A7">
        <w:t xml:space="preserve">his chapter </w:t>
      </w:r>
      <w:r>
        <w:t xml:space="preserve">has examined </w:t>
      </w:r>
      <w:r w:rsidR="001B54A7">
        <w:t>some of the onsite approaches used during th</w:t>
      </w:r>
      <w:r w:rsidR="00CD4358">
        <w:t>e</w:t>
      </w:r>
      <w:r w:rsidR="001B54A7">
        <w:t xml:space="preserve"> study, describing how embodied experience and memory (personal, cultural and cinematic) can be viewed, through the work of Heidegger, Merleau–Ponty, Casey and Burgin</w:t>
      </w:r>
      <w:r w:rsidR="006E3E90">
        <w:t>,</w:t>
      </w:r>
      <w:r w:rsidR="001B54A7">
        <w:t xml:space="preserve"> as valuable approaches to understanding place. </w:t>
      </w:r>
      <w:r w:rsidR="00996BEF">
        <w:t xml:space="preserve">In addressing the research questions, </w:t>
      </w:r>
      <w:r w:rsidR="00675B1F">
        <w:t xml:space="preserve">this chapter reviewed the value of psychogeographic practices </w:t>
      </w:r>
      <w:r w:rsidR="00FB781A">
        <w:t xml:space="preserve">to </w:t>
      </w:r>
      <w:r w:rsidR="009558C6">
        <w:t>support and contribute towards</w:t>
      </w:r>
      <w:r w:rsidR="00A0355B">
        <w:t xml:space="preserve"> painting</w:t>
      </w:r>
      <w:r w:rsidR="00675B1F">
        <w:t xml:space="preserve"> place. It highlighted</w:t>
      </w:r>
      <w:r w:rsidR="00C21940">
        <w:t>,</w:t>
      </w:r>
      <w:r w:rsidR="00675B1F">
        <w:t xml:space="preserve"> </w:t>
      </w:r>
      <w:r w:rsidR="00C21940">
        <w:t xml:space="preserve">through the work of Yi-Fu Tuan, Daniels, De Certeau, Lippard, Casey, Hiller and others </w:t>
      </w:r>
      <w:r w:rsidR="00675B1F">
        <w:t>the importanc</w:t>
      </w:r>
      <w:r w:rsidR="006D16D5">
        <w:t>e of getting to know a locality</w:t>
      </w:r>
      <w:r w:rsidR="00F20D6D">
        <w:t xml:space="preserve">, recognising </w:t>
      </w:r>
      <w:r w:rsidR="006A6108">
        <w:t xml:space="preserve">that </w:t>
      </w:r>
      <w:r w:rsidR="00C21940">
        <w:t>walking can offer a level of familiarity with place that cannot be matched by the abstractions of theory</w:t>
      </w:r>
      <w:r w:rsidR="005D6436">
        <w:t>.</w:t>
      </w:r>
      <w:r w:rsidR="00C21940">
        <w:t xml:space="preserve"> </w:t>
      </w:r>
      <w:r w:rsidR="00E1650A">
        <w:t xml:space="preserve">For Wunderlich, </w:t>
      </w:r>
      <w:r w:rsidR="00E1650A" w:rsidRPr="00E1650A">
        <w:t xml:space="preserve">walking is </w:t>
      </w:r>
      <w:r w:rsidR="00E1650A">
        <w:t>a way of unconsciously connecting with our environment</w:t>
      </w:r>
      <w:r w:rsidR="006A6108">
        <w:t>:</w:t>
      </w:r>
      <w:r w:rsidR="00E1650A" w:rsidRPr="00E1650A">
        <w:t xml:space="preserve"> </w:t>
      </w:r>
    </w:p>
    <w:p w14:paraId="0EE6B134" w14:textId="77777777" w:rsidR="000A2C23" w:rsidRDefault="000A2C23" w:rsidP="00FA0816">
      <w:pPr>
        <w:jc w:val="both"/>
      </w:pPr>
    </w:p>
    <w:p w14:paraId="2083A2B9" w14:textId="5632CC13" w:rsidR="00E1650A" w:rsidRDefault="00E1650A" w:rsidP="005970B0">
      <w:pPr>
        <w:ind w:left="432" w:right="432"/>
        <w:jc w:val="both"/>
      </w:pPr>
      <w:r w:rsidRPr="00E1650A">
        <w:t>enabling us to sense our bodies and the features of the environment. With one foot-after-the other, we flow continuously and rhythmical</w:t>
      </w:r>
      <w:r>
        <w:t>ly while traversing urban place</w:t>
      </w:r>
      <w:r w:rsidRPr="00E1650A">
        <w:t xml:space="preserve"> </w:t>
      </w:r>
      <w:r>
        <w:t>(Wunderlich, 2008,</w:t>
      </w:r>
      <w:r w:rsidR="002D745D">
        <w:t xml:space="preserve"> </w:t>
      </w:r>
      <w:r>
        <w:t xml:space="preserve">p.125). </w:t>
      </w:r>
    </w:p>
    <w:p w14:paraId="345AA358" w14:textId="77777777" w:rsidR="00E1650A" w:rsidRDefault="00E1650A" w:rsidP="00FA0816">
      <w:pPr>
        <w:ind w:right="432"/>
        <w:jc w:val="both"/>
      </w:pPr>
    </w:p>
    <w:p w14:paraId="1D390FB7" w14:textId="1718AAA2" w:rsidR="00E1650A" w:rsidRDefault="00D948FA" w:rsidP="00622B55">
      <w:pPr>
        <w:spacing w:line="360" w:lineRule="auto"/>
        <w:jc w:val="both"/>
      </w:pPr>
      <w:r>
        <w:t xml:space="preserve">It </w:t>
      </w:r>
      <w:r w:rsidR="005D6436">
        <w:t xml:space="preserve">was noted </w:t>
      </w:r>
      <w:r>
        <w:t>that walking</w:t>
      </w:r>
      <w:r w:rsidR="00E1650A">
        <w:t xml:space="preserve"> allows for a sensory </w:t>
      </w:r>
      <w:r w:rsidR="00FB781A">
        <w:t>immersion within the “temporal continuums of social everyday life”</w:t>
      </w:r>
      <w:r w:rsidR="00E1650A">
        <w:t xml:space="preserve"> </w:t>
      </w:r>
      <w:r w:rsidR="00FB781A" w:rsidRPr="00FB781A">
        <w:t xml:space="preserve">(Wunderlich, </w:t>
      </w:r>
      <w:r w:rsidR="00CD57FA" w:rsidRPr="00FB781A">
        <w:t>2008, p.</w:t>
      </w:r>
      <w:r w:rsidR="00FB781A" w:rsidRPr="00FB781A">
        <w:t xml:space="preserve"> 12</w:t>
      </w:r>
      <w:r w:rsidR="00FB781A">
        <w:t>6</w:t>
      </w:r>
      <w:r w:rsidR="00FB781A" w:rsidRPr="00FB781A">
        <w:t>)</w:t>
      </w:r>
      <w:r w:rsidR="00FB781A">
        <w:t>, with the potential to become a critical spatial practice (Cariei,2002; Rendell, 2006; Wunderlich, 2008) through which new understandings of place might emerge.</w:t>
      </w:r>
      <w:r w:rsidR="00523D0B">
        <w:t xml:space="preserve"> Further research suggested a reciprocity between body and environment</w:t>
      </w:r>
      <w:r w:rsidR="000A2C23">
        <w:t xml:space="preserve">, a mode of being in place which </w:t>
      </w:r>
      <w:r w:rsidR="006A4AFF">
        <w:t xml:space="preserve">Tim Ingold </w:t>
      </w:r>
      <w:r w:rsidR="000A2C23">
        <w:t>terms</w:t>
      </w:r>
      <w:r w:rsidR="006A4AFF">
        <w:t xml:space="preserve"> enmeshment</w:t>
      </w:r>
      <w:r w:rsidR="005D6436">
        <w:t>.</w:t>
      </w:r>
      <w:r w:rsidR="006A4AFF">
        <w:t xml:space="preserve"> </w:t>
      </w:r>
      <w:r w:rsidR="005D6436">
        <w:t>Dramatically</w:t>
      </w:r>
      <w:r w:rsidR="002F26DB">
        <w:t>,</w:t>
      </w:r>
      <w:r w:rsidR="005D6436">
        <w:t xml:space="preserve"> </w:t>
      </w:r>
      <w:r w:rsidR="000A2C23">
        <w:t>Karen Bar</w:t>
      </w:r>
      <w:r w:rsidR="000F7F54">
        <w:t>a</w:t>
      </w:r>
      <w:r w:rsidR="000A2C23">
        <w:t>d and</w:t>
      </w:r>
      <w:r w:rsidR="00F149EE">
        <w:t xml:space="preserve"> Jane Bennett </w:t>
      </w:r>
      <w:r w:rsidR="005D6436">
        <w:t xml:space="preserve">go as far as to </w:t>
      </w:r>
      <w:r w:rsidR="006A4AFF">
        <w:t xml:space="preserve">suggest a level of </w:t>
      </w:r>
      <w:r w:rsidR="002F26DB">
        <w:t xml:space="preserve">body/place </w:t>
      </w:r>
      <w:r w:rsidR="006A4AFF">
        <w:t>entanglement</w:t>
      </w:r>
      <w:r w:rsidR="000A2C23">
        <w:t xml:space="preserve"> and intra-action,</w:t>
      </w:r>
      <w:r w:rsidR="006A4AFF">
        <w:t xml:space="preserve"> in which traditional boundaries </w:t>
      </w:r>
      <w:r w:rsidR="000A2C23">
        <w:t>between our</w:t>
      </w:r>
      <w:r w:rsidR="006A4AFF">
        <w:t xml:space="preserve"> bod</w:t>
      </w:r>
      <w:r w:rsidR="000A2C23">
        <w:t>y</w:t>
      </w:r>
      <w:r w:rsidR="006A4AFF">
        <w:t xml:space="preserve"> and the world don’t </w:t>
      </w:r>
      <w:r w:rsidR="000A2C23">
        <w:t>exist</w:t>
      </w:r>
      <w:r w:rsidR="006A4AFF">
        <w:t xml:space="preserve">. </w:t>
      </w:r>
    </w:p>
    <w:p w14:paraId="41425D93" w14:textId="77777777" w:rsidR="00686EE0" w:rsidRDefault="00686EE0" w:rsidP="00FA0816">
      <w:pPr>
        <w:jc w:val="both"/>
      </w:pPr>
    </w:p>
    <w:p w14:paraId="1027315C" w14:textId="2856CB77" w:rsidR="000A2C23" w:rsidRDefault="000A2C23">
      <w:pPr>
        <w:spacing w:line="360" w:lineRule="auto"/>
        <w:jc w:val="both"/>
      </w:pPr>
      <w:r>
        <w:t>The onsite fieldwork led to observations which might otherwise have been overlooked, such as chance encounters with objects which indexed earlier activities or traces of earlier place partially obscured by redevelopment. The paintings which emerged in response to these journeys convey a sense of the fluid nature of the site, presenting peripheral views and fragments of experiences as well as interweaving personal past memories with current encounters. In combination, these pieces draw together research and lived experiences towards new readings of the Centre, portraying the site as an area of surveillance, a palimpsest of the past and present, an uncanny ruin and a place of real and imagined memories. In relation to this, the cinematic memories explored in the painting ‘The Demon King’</w:t>
      </w:r>
      <w:r w:rsidR="00D07203">
        <w:t xml:space="preserve"> </w:t>
      </w:r>
      <w:r w:rsidRPr="00C77B54">
        <w:t>(fig</w:t>
      </w:r>
      <w:r w:rsidR="00D07203" w:rsidRPr="00C77B54">
        <w:t xml:space="preserve"> </w:t>
      </w:r>
      <w:r w:rsidR="00966DB9">
        <w:t>102</w:t>
      </w:r>
      <w:r w:rsidRPr="00C77B54">
        <w:t>)</w:t>
      </w:r>
      <w:r w:rsidR="00B9663E">
        <w:t xml:space="preserve"> </w:t>
      </w:r>
      <w:r>
        <w:t>w</w:t>
      </w:r>
      <w:r w:rsidR="00F20D6D">
        <w:t>ere</w:t>
      </w:r>
      <w:r>
        <w:t xml:space="preserve"> regarded as significant and original in its use of montage to disrupt narrative but also in suggesting a porous relationship between personal and film memory which can affect how place is experienced. In addition, there were three specific areas from within the site which were recognised, with reference to Trigg and Vidler, to contain uncanny spatial qualities. These sites were examined, through a series of paintings, in relation to notions of the familiar unfamiliar, the absent presence of past activity, the layering of past and present place and the agency and imbued memory of objects situated within these spaces.</w:t>
      </w:r>
    </w:p>
    <w:p w14:paraId="20C8E225" w14:textId="77777777" w:rsidR="00CB152D" w:rsidRDefault="00CB152D" w:rsidP="00C77B54"/>
    <w:p w14:paraId="4D6079B7" w14:textId="77777777" w:rsidR="00005139" w:rsidRDefault="00005139" w:rsidP="007825B8">
      <w:pPr>
        <w:pStyle w:val="Heading1"/>
        <w:sectPr w:rsidR="00005139" w:rsidSect="004D1507">
          <w:endnotePr>
            <w:numFmt w:val="decimal"/>
          </w:endnotePr>
          <w:pgSz w:w="11900" w:h="16840"/>
          <w:pgMar w:top="1440" w:right="1440" w:bottom="1440" w:left="2304" w:header="720" w:footer="720" w:gutter="0"/>
          <w:cols w:space="720"/>
          <w:titlePg/>
          <w:docGrid w:linePitch="360"/>
        </w:sectPr>
      </w:pPr>
      <w:bookmarkStart w:id="251" w:name="_Toc79676776"/>
    </w:p>
    <w:p w14:paraId="37C36B58" w14:textId="5782BB83" w:rsidR="00316CC8" w:rsidRDefault="001B54A7" w:rsidP="007825B8">
      <w:pPr>
        <w:pStyle w:val="Heading1"/>
      </w:pPr>
      <w:r w:rsidRPr="00934434">
        <w:t xml:space="preserve">Chapter </w:t>
      </w:r>
      <w:r w:rsidR="00BE1922">
        <w:t>5</w:t>
      </w:r>
      <w:r w:rsidR="00E5560E">
        <w:t xml:space="preserve">: </w:t>
      </w:r>
      <w:r w:rsidR="00E5560E" w:rsidRPr="00934434">
        <w:t>Thinking through Painting</w:t>
      </w:r>
      <w:bookmarkEnd w:id="251"/>
    </w:p>
    <w:p w14:paraId="5910D50A" w14:textId="01B43EF2" w:rsidR="00641757" w:rsidRDefault="00641757" w:rsidP="00641757">
      <w:pPr>
        <w:rPr>
          <w:lang w:eastAsia="en-US"/>
        </w:rPr>
      </w:pPr>
    </w:p>
    <w:p w14:paraId="7C2EAEF3" w14:textId="77777777" w:rsidR="00641757" w:rsidRDefault="00641757" w:rsidP="00C77B54">
      <w:pPr>
        <w:jc w:val="center"/>
        <w:rPr>
          <w:lang w:eastAsia="en-US"/>
        </w:rPr>
      </w:pPr>
    </w:p>
    <w:p w14:paraId="4CF58E32" w14:textId="77777777" w:rsidR="00641757" w:rsidRDefault="00641757" w:rsidP="00C77B54">
      <w:pPr>
        <w:jc w:val="center"/>
        <w:rPr>
          <w:lang w:eastAsia="en-US"/>
        </w:rPr>
      </w:pPr>
      <w:r>
        <w:rPr>
          <w:noProof/>
        </w:rPr>
        <w:drawing>
          <wp:inline distT="0" distB="0" distL="0" distR="0" wp14:anchorId="40D27165" wp14:editId="0CF8053A">
            <wp:extent cx="4566368" cy="3411369"/>
            <wp:effectExtent l="0" t="0" r="5715" b="0"/>
            <wp:docPr id="109" name="Picture 109" descr="ph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d15.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4580762" cy="3422122"/>
                    </a:xfrm>
                    <a:prstGeom prst="rect">
                      <a:avLst/>
                    </a:prstGeom>
                    <a:noFill/>
                    <a:ln>
                      <a:noFill/>
                    </a:ln>
                  </pic:spPr>
                </pic:pic>
              </a:graphicData>
            </a:graphic>
          </wp:inline>
        </w:drawing>
      </w:r>
      <w:r>
        <w:rPr>
          <w:lang w:eastAsia="en-US"/>
        </w:rPr>
        <w:t xml:space="preserve"> </w:t>
      </w:r>
    </w:p>
    <w:p w14:paraId="1F5CEB73" w14:textId="77777777" w:rsidR="00641757" w:rsidRDefault="00641757" w:rsidP="00C77B54">
      <w:pPr>
        <w:jc w:val="center"/>
        <w:rPr>
          <w:lang w:eastAsia="en-US"/>
        </w:rPr>
      </w:pPr>
    </w:p>
    <w:p w14:paraId="72411CB8" w14:textId="3717E38E" w:rsidR="00641757" w:rsidRDefault="00C52BC0" w:rsidP="00C77B54">
      <w:pPr>
        <w:pStyle w:val="Caption"/>
        <w:rPr>
          <w:lang w:eastAsia="en-US"/>
        </w:rPr>
      </w:pPr>
      <w:bookmarkStart w:id="252" w:name="_Toc79676664"/>
      <w:r>
        <w:t xml:space="preserve">Fig </w:t>
      </w:r>
      <w:r w:rsidR="009C1D65">
        <w:fldChar w:fldCharType="begin"/>
      </w:r>
      <w:r w:rsidR="009C1D65">
        <w:instrText xml:space="preserve"> SEQ Figure \* ARABIC </w:instrText>
      </w:r>
      <w:r w:rsidR="009C1D65">
        <w:fldChar w:fldCharType="separate"/>
      </w:r>
      <w:r>
        <w:rPr>
          <w:noProof/>
        </w:rPr>
        <w:t>118</w:t>
      </w:r>
      <w:r w:rsidR="009C1D65">
        <w:rPr>
          <w:noProof/>
        </w:rPr>
        <w:fldChar w:fldCharType="end"/>
      </w:r>
      <w:r>
        <w:t>. Studio, 2018. [Photograph]</w:t>
      </w:r>
      <w:bookmarkEnd w:id="252"/>
    </w:p>
    <w:p w14:paraId="754E08D0" w14:textId="77777777" w:rsidR="00641757" w:rsidRDefault="00641757" w:rsidP="00C77B54">
      <w:pPr>
        <w:jc w:val="center"/>
        <w:rPr>
          <w:lang w:eastAsia="en-US"/>
        </w:rPr>
      </w:pPr>
    </w:p>
    <w:p w14:paraId="00BFD617" w14:textId="77777777" w:rsidR="00C52BC0" w:rsidRDefault="00641757" w:rsidP="00C77B54">
      <w:pPr>
        <w:jc w:val="center"/>
        <w:rPr>
          <w:lang w:eastAsia="en-US"/>
        </w:rPr>
      </w:pPr>
      <w:r>
        <w:rPr>
          <w:noProof/>
        </w:rPr>
        <w:drawing>
          <wp:inline distT="0" distB="0" distL="0" distR="0" wp14:anchorId="4FF8C21D" wp14:editId="1F0252BF">
            <wp:extent cx="4776921" cy="3197140"/>
            <wp:effectExtent l="0" t="0" r="0" b="3810"/>
            <wp:docPr id="114" name="Picture 114" descr="visual%20essay%20images/chap%205%20thinking%20through%20painting/P106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isual%20essay%20images/chap%205%20thinking%20through%20painting/P1060173.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4797442" cy="3210874"/>
                    </a:xfrm>
                    <a:prstGeom prst="rect">
                      <a:avLst/>
                    </a:prstGeom>
                    <a:noFill/>
                    <a:ln>
                      <a:noFill/>
                    </a:ln>
                  </pic:spPr>
                </pic:pic>
              </a:graphicData>
            </a:graphic>
          </wp:inline>
        </w:drawing>
      </w:r>
    </w:p>
    <w:p w14:paraId="39139DCF" w14:textId="77777777" w:rsidR="00C52BC0" w:rsidRDefault="00C52BC0" w:rsidP="00C77B54">
      <w:pPr>
        <w:jc w:val="center"/>
        <w:rPr>
          <w:lang w:eastAsia="en-US"/>
        </w:rPr>
      </w:pPr>
    </w:p>
    <w:p w14:paraId="7ADF86D4" w14:textId="1724CC8B" w:rsidR="00641757" w:rsidRDefault="00B9663E" w:rsidP="00C77B54">
      <w:pPr>
        <w:pStyle w:val="Caption"/>
        <w:rPr>
          <w:lang w:eastAsia="en-US"/>
        </w:rPr>
      </w:pPr>
      <w:bookmarkStart w:id="253" w:name="_Toc79676665"/>
      <w:r>
        <w:t>Fig</w:t>
      </w:r>
      <w:r w:rsidR="00C52BC0">
        <w:t xml:space="preserve"> </w:t>
      </w:r>
      <w:r w:rsidR="009C1D65">
        <w:fldChar w:fldCharType="begin"/>
      </w:r>
      <w:r w:rsidR="009C1D65">
        <w:instrText xml:space="preserve"> SEQ Figure \* ARABIC </w:instrText>
      </w:r>
      <w:r w:rsidR="009C1D65">
        <w:fldChar w:fldCharType="separate"/>
      </w:r>
      <w:r w:rsidR="00C52BC0">
        <w:rPr>
          <w:noProof/>
        </w:rPr>
        <w:t>119</w:t>
      </w:r>
      <w:r w:rsidR="009C1D65">
        <w:rPr>
          <w:noProof/>
        </w:rPr>
        <w:fldChar w:fldCharType="end"/>
      </w:r>
      <w:r w:rsidR="00C52BC0">
        <w:t xml:space="preserve">. </w:t>
      </w:r>
      <w:r w:rsidR="00C52BC0" w:rsidRPr="00C77B54">
        <w:rPr>
          <w:i/>
          <w:iCs/>
        </w:rPr>
        <w:t>Studio</w:t>
      </w:r>
      <w:r w:rsidR="00C52BC0">
        <w:t>, 2017. [Photograph]</w:t>
      </w:r>
      <w:r w:rsidR="00AE4FDE">
        <w:t>.</w:t>
      </w:r>
      <w:bookmarkEnd w:id="253"/>
      <w:r w:rsidR="00641757">
        <w:rPr>
          <w:lang w:eastAsia="en-US"/>
        </w:rPr>
        <w:br w:type="page"/>
      </w:r>
    </w:p>
    <w:p w14:paraId="51D55F42" w14:textId="11DAEB3D" w:rsidR="00641757" w:rsidRDefault="00641757" w:rsidP="00641757">
      <w:pPr>
        <w:rPr>
          <w:lang w:eastAsia="en-US"/>
        </w:rPr>
      </w:pPr>
    </w:p>
    <w:p w14:paraId="5EAE23F4" w14:textId="77777777" w:rsidR="00453F0C" w:rsidRDefault="00453F0C" w:rsidP="00C77B54">
      <w:pPr>
        <w:jc w:val="center"/>
        <w:rPr>
          <w:lang w:eastAsia="en-US"/>
        </w:rPr>
      </w:pPr>
      <w:r>
        <w:rPr>
          <w:noProof/>
        </w:rPr>
        <w:drawing>
          <wp:inline distT="0" distB="0" distL="0" distR="0" wp14:anchorId="0FA16010" wp14:editId="1802BF75">
            <wp:extent cx="4391056" cy="3951085"/>
            <wp:effectExtent l="0" t="0" r="3175" b="11430"/>
            <wp:docPr id="121" name="Picture 121" descr="studio%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udio%203.JPG"/>
                    <pic:cNvPicPr>
                      <a:picLocks noChangeAspect="1" noChangeArrowheads="1"/>
                    </pic:cNvPicPr>
                  </pic:nvPicPr>
                  <pic:blipFill rotWithShape="1">
                    <a:blip r:embed="rId142" cstate="screen">
                      <a:extLst>
                        <a:ext uri="{28A0092B-C50C-407E-A947-70E740481C1C}">
                          <a14:useLocalDpi xmlns:a14="http://schemas.microsoft.com/office/drawing/2010/main"/>
                        </a:ext>
                      </a:extLst>
                    </a:blip>
                    <a:srcRect/>
                    <a:stretch/>
                  </pic:blipFill>
                  <pic:spPr bwMode="auto">
                    <a:xfrm>
                      <a:off x="0" y="0"/>
                      <a:ext cx="4414291" cy="3971992"/>
                    </a:xfrm>
                    <a:prstGeom prst="rect">
                      <a:avLst/>
                    </a:prstGeom>
                    <a:noFill/>
                    <a:ln>
                      <a:noFill/>
                    </a:ln>
                    <a:extLst>
                      <a:ext uri="{53640926-AAD7-44D8-BBD7-CCE9431645EC}">
                        <a14:shadowObscured xmlns:a14="http://schemas.microsoft.com/office/drawing/2010/main"/>
                      </a:ext>
                    </a:extLst>
                  </pic:spPr>
                </pic:pic>
              </a:graphicData>
            </a:graphic>
          </wp:inline>
        </w:drawing>
      </w:r>
    </w:p>
    <w:p w14:paraId="031613D7" w14:textId="77777777" w:rsidR="00994D36" w:rsidRDefault="00994D36" w:rsidP="00C77B54">
      <w:pPr>
        <w:jc w:val="center"/>
        <w:rPr>
          <w:lang w:eastAsia="en-US"/>
        </w:rPr>
      </w:pPr>
    </w:p>
    <w:p w14:paraId="503762FF" w14:textId="140D233C" w:rsidR="00C52BC0" w:rsidRDefault="00C52BC0" w:rsidP="00C77B54">
      <w:pPr>
        <w:pStyle w:val="Caption"/>
        <w:rPr>
          <w:lang w:eastAsia="en-US"/>
        </w:rPr>
      </w:pPr>
      <w:bookmarkStart w:id="254" w:name="_Toc79676666"/>
      <w:r>
        <w:t xml:space="preserve">Fig </w:t>
      </w:r>
      <w:r w:rsidR="009C1D65">
        <w:fldChar w:fldCharType="begin"/>
      </w:r>
      <w:r w:rsidR="009C1D65">
        <w:instrText xml:space="preserve"> SEQ Figure \* ARABIC </w:instrText>
      </w:r>
      <w:r w:rsidR="009C1D65">
        <w:fldChar w:fldCharType="separate"/>
      </w:r>
      <w:r>
        <w:rPr>
          <w:noProof/>
        </w:rPr>
        <w:t>120</w:t>
      </w:r>
      <w:r w:rsidR="009C1D65">
        <w:rPr>
          <w:noProof/>
        </w:rPr>
        <w:fldChar w:fldCharType="end"/>
      </w:r>
      <w:r>
        <w:t xml:space="preserve">. </w:t>
      </w:r>
      <w:r w:rsidRPr="00C77B54">
        <w:rPr>
          <w:i/>
          <w:iCs/>
        </w:rPr>
        <w:t>Studi</w:t>
      </w:r>
      <w:r>
        <w:t>o, 2021. [Photograph]</w:t>
      </w:r>
      <w:r w:rsidR="00AE4FDE">
        <w:t>.</w:t>
      </w:r>
      <w:bookmarkEnd w:id="254"/>
    </w:p>
    <w:p w14:paraId="5656191C" w14:textId="77777777" w:rsidR="00994D36" w:rsidRDefault="00994D36">
      <w:pPr>
        <w:rPr>
          <w:lang w:eastAsia="en-US"/>
        </w:rPr>
      </w:pPr>
    </w:p>
    <w:p w14:paraId="400E2595" w14:textId="58C256CA" w:rsidR="00994D36" w:rsidRDefault="00994D36" w:rsidP="00C77B54">
      <w:pPr>
        <w:jc w:val="center"/>
        <w:rPr>
          <w:lang w:eastAsia="en-US"/>
        </w:rPr>
      </w:pPr>
      <w:r w:rsidRPr="00994D36">
        <w:rPr>
          <w:noProof/>
        </w:rPr>
        <w:drawing>
          <wp:inline distT="0" distB="0" distL="0" distR="0" wp14:anchorId="32887473" wp14:editId="066C4815">
            <wp:extent cx="4452425" cy="3339319"/>
            <wp:effectExtent l="0" t="0" r="0" b="0"/>
            <wp:docPr id="1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ChangeAspect="1"/>
                    </pic:cNvPicPr>
                  </pic:nvPicPr>
                  <pic:blipFill>
                    <a:blip r:embed="rId143">
                      <a:extLst>
                        <a:ext uri="{28A0092B-C50C-407E-A947-70E740481C1C}">
                          <a14:useLocalDpi xmlns:a14="http://schemas.microsoft.com/office/drawing/2010/main"/>
                        </a:ext>
                      </a:extLst>
                    </a:blip>
                    <a:stretch>
                      <a:fillRect/>
                    </a:stretch>
                  </pic:blipFill>
                  <pic:spPr>
                    <a:xfrm>
                      <a:off x="0" y="0"/>
                      <a:ext cx="4455900" cy="3341925"/>
                    </a:xfrm>
                    <a:prstGeom prst="rect">
                      <a:avLst/>
                    </a:prstGeom>
                  </pic:spPr>
                </pic:pic>
              </a:graphicData>
            </a:graphic>
          </wp:inline>
        </w:drawing>
      </w:r>
    </w:p>
    <w:p w14:paraId="787E59D4" w14:textId="77777777" w:rsidR="009C179A" w:rsidRDefault="009C179A">
      <w:pPr>
        <w:rPr>
          <w:lang w:eastAsia="en-US"/>
        </w:rPr>
      </w:pPr>
    </w:p>
    <w:p w14:paraId="24791C41" w14:textId="62BD525A" w:rsidR="009C179A" w:rsidRDefault="00C52BC0" w:rsidP="00C77B54">
      <w:pPr>
        <w:pStyle w:val="Caption"/>
        <w:rPr>
          <w:lang w:eastAsia="en-US"/>
        </w:rPr>
      </w:pPr>
      <w:bookmarkStart w:id="255" w:name="_Toc79676667"/>
      <w:r>
        <w:t xml:space="preserve">Fig </w:t>
      </w:r>
      <w:r w:rsidR="009C1D65">
        <w:fldChar w:fldCharType="begin"/>
      </w:r>
      <w:r w:rsidR="009C1D65">
        <w:instrText xml:space="preserve"> SEQ Figure \* ARABIC </w:instrText>
      </w:r>
      <w:r w:rsidR="009C1D65">
        <w:fldChar w:fldCharType="separate"/>
      </w:r>
      <w:r>
        <w:rPr>
          <w:noProof/>
        </w:rPr>
        <w:t>121</w:t>
      </w:r>
      <w:r w:rsidR="009C1D65">
        <w:rPr>
          <w:noProof/>
        </w:rPr>
        <w:fldChar w:fldCharType="end"/>
      </w:r>
      <w:r>
        <w:t xml:space="preserve">. </w:t>
      </w:r>
      <w:r w:rsidRPr="00C77B54">
        <w:rPr>
          <w:i/>
          <w:iCs/>
        </w:rPr>
        <w:t>Thixotropic painting medium (matt),</w:t>
      </w:r>
      <w:r>
        <w:t xml:space="preserve"> 2021. [Photograph]</w:t>
      </w:r>
      <w:r w:rsidR="00AE4FDE">
        <w:t>.</w:t>
      </w:r>
      <w:bookmarkEnd w:id="255"/>
    </w:p>
    <w:p w14:paraId="2A008166" w14:textId="4A74CA0D" w:rsidR="002F7B6E" w:rsidRDefault="002F7B6E" w:rsidP="00C77B54">
      <w:pPr>
        <w:jc w:val="center"/>
        <w:rPr>
          <w:lang w:eastAsia="en-US"/>
        </w:rPr>
      </w:pPr>
    </w:p>
    <w:p w14:paraId="6695AD49" w14:textId="77777777" w:rsidR="00994D36" w:rsidRDefault="00994D36" w:rsidP="00C77B54">
      <w:pPr>
        <w:jc w:val="center"/>
        <w:rPr>
          <w:lang w:eastAsia="en-US"/>
        </w:rPr>
      </w:pPr>
    </w:p>
    <w:p w14:paraId="1725C41B" w14:textId="131BAE6F" w:rsidR="00994D36" w:rsidRDefault="009A68EE" w:rsidP="00C77B54">
      <w:pPr>
        <w:jc w:val="center"/>
        <w:rPr>
          <w:lang w:eastAsia="en-US"/>
        </w:rPr>
      </w:pPr>
      <w:r>
        <w:rPr>
          <w:noProof/>
        </w:rPr>
        <w:drawing>
          <wp:inline distT="0" distB="0" distL="0" distR="0" wp14:anchorId="6076E976" wp14:editId="77972EFF">
            <wp:extent cx="5331460" cy="3994604"/>
            <wp:effectExtent l="0" t="0" r="2540" b="0"/>
            <wp:docPr id="77" name="Picture 77" descr="IMG_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794.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369030" cy="4022753"/>
                    </a:xfrm>
                    <a:prstGeom prst="rect">
                      <a:avLst/>
                    </a:prstGeom>
                    <a:noFill/>
                    <a:ln>
                      <a:noFill/>
                    </a:ln>
                  </pic:spPr>
                </pic:pic>
              </a:graphicData>
            </a:graphic>
          </wp:inline>
        </w:drawing>
      </w:r>
    </w:p>
    <w:p w14:paraId="27FF9492" w14:textId="77777777" w:rsidR="009A68EE" w:rsidRDefault="009A68EE" w:rsidP="00C77B54">
      <w:pPr>
        <w:jc w:val="center"/>
        <w:rPr>
          <w:lang w:eastAsia="en-US"/>
        </w:rPr>
      </w:pPr>
    </w:p>
    <w:p w14:paraId="31BCAF99" w14:textId="42D0E3BB" w:rsidR="00C52BC0" w:rsidRDefault="00C52BC0" w:rsidP="00C77B54">
      <w:pPr>
        <w:pStyle w:val="Caption"/>
        <w:rPr>
          <w:lang w:eastAsia="en-US"/>
        </w:rPr>
      </w:pPr>
      <w:bookmarkStart w:id="256" w:name="_Toc79676668"/>
      <w:r>
        <w:t xml:space="preserve">Fig </w:t>
      </w:r>
      <w:r w:rsidR="009C1D65">
        <w:fldChar w:fldCharType="begin"/>
      </w:r>
      <w:r w:rsidR="009C1D65">
        <w:instrText xml:space="preserve"> SEQ Figure \* ARABIC </w:instrText>
      </w:r>
      <w:r w:rsidR="009C1D65">
        <w:fldChar w:fldCharType="separate"/>
      </w:r>
      <w:r>
        <w:rPr>
          <w:noProof/>
        </w:rPr>
        <w:t>122</w:t>
      </w:r>
      <w:r w:rsidR="009C1D65">
        <w:rPr>
          <w:noProof/>
        </w:rPr>
        <w:fldChar w:fldCharType="end"/>
      </w:r>
      <w:r>
        <w:t xml:space="preserve">. </w:t>
      </w:r>
      <w:r w:rsidRPr="00C77B54">
        <w:rPr>
          <w:i/>
          <w:iCs/>
        </w:rPr>
        <w:t xml:space="preserve">Glass </w:t>
      </w:r>
      <w:proofErr w:type="spellStart"/>
      <w:r w:rsidR="00AE4FDE">
        <w:rPr>
          <w:i/>
          <w:iCs/>
        </w:rPr>
        <w:t>paintting</w:t>
      </w:r>
      <w:proofErr w:type="spellEnd"/>
      <w:r w:rsidR="00AE4FDE">
        <w:rPr>
          <w:i/>
          <w:iCs/>
        </w:rPr>
        <w:t xml:space="preserve"> </w:t>
      </w:r>
      <w:r w:rsidRPr="00C77B54">
        <w:rPr>
          <w:i/>
          <w:iCs/>
        </w:rPr>
        <w:t>palette</w:t>
      </w:r>
      <w:r>
        <w:t>, 2020. [</w:t>
      </w:r>
      <w:proofErr w:type="spellStart"/>
      <w:r>
        <w:t>Photgraph</w:t>
      </w:r>
      <w:proofErr w:type="spellEnd"/>
      <w:r>
        <w:t>].</w:t>
      </w:r>
      <w:bookmarkEnd w:id="256"/>
    </w:p>
    <w:p w14:paraId="1B3AC655" w14:textId="77777777" w:rsidR="009A68EE" w:rsidRDefault="009A68EE" w:rsidP="00C77B54">
      <w:pPr>
        <w:jc w:val="center"/>
        <w:rPr>
          <w:lang w:eastAsia="en-US"/>
        </w:rPr>
      </w:pPr>
    </w:p>
    <w:p w14:paraId="1EE0F995" w14:textId="02685C26" w:rsidR="00994D36" w:rsidRDefault="009A68EE" w:rsidP="00C77B54">
      <w:pPr>
        <w:jc w:val="center"/>
        <w:rPr>
          <w:lang w:eastAsia="en-US"/>
        </w:rPr>
      </w:pPr>
      <w:r>
        <w:rPr>
          <w:noProof/>
        </w:rPr>
        <w:drawing>
          <wp:inline distT="0" distB="0" distL="0" distR="0" wp14:anchorId="38AD81D8" wp14:editId="5DFC1D9B">
            <wp:extent cx="4763436" cy="3569011"/>
            <wp:effectExtent l="0" t="0" r="12065" b="12700"/>
            <wp:docPr id="110" name="Picture 110" descr="IMG_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789.JP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4770833" cy="3574553"/>
                    </a:xfrm>
                    <a:prstGeom prst="rect">
                      <a:avLst/>
                    </a:prstGeom>
                    <a:noFill/>
                    <a:ln>
                      <a:noFill/>
                    </a:ln>
                  </pic:spPr>
                </pic:pic>
              </a:graphicData>
            </a:graphic>
          </wp:inline>
        </w:drawing>
      </w:r>
    </w:p>
    <w:p w14:paraId="2C08A817" w14:textId="77777777" w:rsidR="00C52BC0" w:rsidRDefault="00C52BC0">
      <w:pPr>
        <w:rPr>
          <w:lang w:eastAsia="en-US"/>
        </w:rPr>
      </w:pPr>
    </w:p>
    <w:p w14:paraId="7DF2F527" w14:textId="367BC155" w:rsidR="00C52BC0" w:rsidRDefault="00C52BC0" w:rsidP="00C77B54">
      <w:pPr>
        <w:pStyle w:val="Caption"/>
        <w:rPr>
          <w:lang w:eastAsia="en-US"/>
        </w:rPr>
      </w:pPr>
      <w:bookmarkStart w:id="257" w:name="_Toc79676669"/>
      <w:r>
        <w:t xml:space="preserve">Fig </w:t>
      </w:r>
      <w:r w:rsidR="009C1D65">
        <w:fldChar w:fldCharType="begin"/>
      </w:r>
      <w:r w:rsidR="009C1D65">
        <w:instrText xml:space="preserve"> SEQ Figure \* ARABIC </w:instrText>
      </w:r>
      <w:r w:rsidR="009C1D65">
        <w:fldChar w:fldCharType="separate"/>
      </w:r>
      <w:r>
        <w:rPr>
          <w:noProof/>
        </w:rPr>
        <w:t>123</w:t>
      </w:r>
      <w:r w:rsidR="009C1D65">
        <w:rPr>
          <w:noProof/>
        </w:rPr>
        <w:fldChar w:fldCharType="end"/>
      </w:r>
      <w:r>
        <w:t xml:space="preserve">. </w:t>
      </w:r>
      <w:r w:rsidRPr="00C77B54">
        <w:rPr>
          <w:i/>
          <w:iCs/>
        </w:rPr>
        <w:t>Oil painting mediums</w:t>
      </w:r>
      <w:r>
        <w:t xml:space="preserve">, </w:t>
      </w:r>
      <w:r w:rsidR="00D24A61">
        <w:t>2020. [Photograph].</w:t>
      </w:r>
      <w:bookmarkEnd w:id="257"/>
    </w:p>
    <w:p w14:paraId="6E5FDAEE" w14:textId="43A55054" w:rsidR="009A68EE" w:rsidRDefault="009A68EE" w:rsidP="00C77B54">
      <w:pPr>
        <w:jc w:val="center"/>
        <w:rPr>
          <w:lang w:eastAsia="en-US"/>
        </w:rPr>
      </w:pPr>
      <w:r>
        <w:rPr>
          <w:noProof/>
        </w:rPr>
        <w:drawing>
          <wp:inline distT="0" distB="0" distL="0" distR="0" wp14:anchorId="48B73255" wp14:editId="37166ACA">
            <wp:extent cx="3777044" cy="3431541"/>
            <wp:effectExtent l="0" t="5080" r="2540" b="2540"/>
            <wp:docPr id="120" name="Picture 120" descr="IMG_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777.JPG"/>
                    <pic:cNvPicPr>
                      <a:picLocks noChangeAspect="1" noChangeArrowheads="1"/>
                    </pic:cNvPicPr>
                  </pic:nvPicPr>
                  <pic:blipFill rotWithShape="1">
                    <a:blip r:embed="rId146" cstate="screen">
                      <a:extLst>
                        <a:ext uri="{28A0092B-C50C-407E-A947-70E740481C1C}">
                          <a14:useLocalDpi xmlns:a14="http://schemas.microsoft.com/office/drawing/2010/main"/>
                        </a:ext>
                      </a:extLst>
                    </a:blip>
                    <a:srcRect/>
                    <a:stretch/>
                  </pic:blipFill>
                  <pic:spPr bwMode="auto">
                    <a:xfrm rot="5400000">
                      <a:off x="0" y="0"/>
                      <a:ext cx="3815630" cy="3466597"/>
                    </a:xfrm>
                    <a:prstGeom prst="rect">
                      <a:avLst/>
                    </a:prstGeom>
                    <a:noFill/>
                    <a:ln>
                      <a:noFill/>
                    </a:ln>
                    <a:extLst>
                      <a:ext uri="{53640926-AAD7-44D8-BBD7-CCE9431645EC}">
                        <a14:shadowObscured xmlns:a14="http://schemas.microsoft.com/office/drawing/2010/main"/>
                      </a:ext>
                    </a:extLst>
                  </pic:spPr>
                </pic:pic>
              </a:graphicData>
            </a:graphic>
          </wp:inline>
        </w:drawing>
      </w:r>
    </w:p>
    <w:p w14:paraId="44B4B48B" w14:textId="77777777" w:rsidR="00D24A61" w:rsidRDefault="00D24A61" w:rsidP="00C77B54">
      <w:pPr>
        <w:jc w:val="center"/>
        <w:rPr>
          <w:lang w:eastAsia="en-US"/>
        </w:rPr>
      </w:pPr>
    </w:p>
    <w:p w14:paraId="637F0A17" w14:textId="720B8B1E" w:rsidR="00D24A61" w:rsidRDefault="00D24A61" w:rsidP="00C77B54">
      <w:pPr>
        <w:pStyle w:val="Caption"/>
        <w:rPr>
          <w:lang w:eastAsia="en-US"/>
        </w:rPr>
      </w:pPr>
      <w:bookmarkStart w:id="258" w:name="_Toc79676670"/>
      <w:r>
        <w:t xml:space="preserve">Fig </w:t>
      </w:r>
      <w:r w:rsidR="009C1D65">
        <w:fldChar w:fldCharType="begin"/>
      </w:r>
      <w:r w:rsidR="009C1D65">
        <w:instrText xml:space="preserve"> SEQ Figure \* ARABIC </w:instrText>
      </w:r>
      <w:r w:rsidR="009C1D65">
        <w:fldChar w:fldCharType="separate"/>
      </w:r>
      <w:r>
        <w:rPr>
          <w:noProof/>
        </w:rPr>
        <w:t>124</w:t>
      </w:r>
      <w:r w:rsidR="009C1D65">
        <w:rPr>
          <w:noProof/>
        </w:rPr>
        <w:fldChar w:fldCharType="end"/>
      </w:r>
      <w:r>
        <w:t xml:space="preserve">. </w:t>
      </w:r>
      <w:r w:rsidRPr="00C77B54">
        <w:rPr>
          <w:i/>
          <w:iCs/>
        </w:rPr>
        <w:t>Painting tools,</w:t>
      </w:r>
      <w:r>
        <w:t xml:space="preserve"> 2021. [Photograph].</w:t>
      </w:r>
      <w:bookmarkEnd w:id="258"/>
    </w:p>
    <w:p w14:paraId="3188318B" w14:textId="77777777" w:rsidR="009A68EE" w:rsidRDefault="009A68EE">
      <w:pPr>
        <w:rPr>
          <w:lang w:eastAsia="en-US"/>
        </w:rPr>
      </w:pPr>
    </w:p>
    <w:p w14:paraId="57151C50" w14:textId="77777777" w:rsidR="00C73EF1" w:rsidRDefault="009C179A" w:rsidP="00C77B54">
      <w:pPr>
        <w:jc w:val="center"/>
        <w:rPr>
          <w:lang w:eastAsia="en-US"/>
        </w:rPr>
      </w:pPr>
      <w:r>
        <w:rPr>
          <w:noProof/>
        </w:rPr>
        <w:drawing>
          <wp:inline distT="0" distB="0" distL="0" distR="0" wp14:anchorId="544FFE5F" wp14:editId="4DA2FA21">
            <wp:extent cx="2867794" cy="3831373"/>
            <wp:effectExtent l="0" t="0" r="2540" b="4445"/>
            <wp:docPr id="152" name="Picture 152" descr="phd%202020/Merrion%20model/merrion%20centre%20model/P109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d%202020/Merrion%20model/merrion%20centre%20model/P1090511.JPG"/>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877847" cy="3844804"/>
                    </a:xfrm>
                    <a:prstGeom prst="rect">
                      <a:avLst/>
                    </a:prstGeom>
                    <a:noFill/>
                    <a:ln>
                      <a:noFill/>
                    </a:ln>
                  </pic:spPr>
                </pic:pic>
              </a:graphicData>
            </a:graphic>
          </wp:inline>
        </w:drawing>
      </w:r>
    </w:p>
    <w:p w14:paraId="7DEFF5CD" w14:textId="77777777" w:rsidR="00C73EF1" w:rsidRDefault="00C73EF1" w:rsidP="00C77B54">
      <w:pPr>
        <w:jc w:val="center"/>
        <w:rPr>
          <w:lang w:eastAsia="en-US"/>
        </w:rPr>
      </w:pPr>
    </w:p>
    <w:p w14:paraId="00629D62" w14:textId="57E9FDD9" w:rsidR="00D24A61" w:rsidRDefault="00D24A61" w:rsidP="00C77B54">
      <w:pPr>
        <w:pStyle w:val="Caption"/>
        <w:rPr>
          <w:lang w:eastAsia="en-US"/>
        </w:rPr>
      </w:pPr>
      <w:bookmarkStart w:id="259" w:name="_Toc79676671"/>
      <w:r>
        <w:t xml:space="preserve">Fig </w:t>
      </w:r>
      <w:r w:rsidR="009C1D65">
        <w:fldChar w:fldCharType="begin"/>
      </w:r>
      <w:r w:rsidR="009C1D65">
        <w:instrText xml:space="preserve"> SEQ Figure \* ARABIC </w:instrText>
      </w:r>
      <w:r w:rsidR="009C1D65">
        <w:fldChar w:fldCharType="separate"/>
      </w:r>
      <w:r>
        <w:rPr>
          <w:noProof/>
        </w:rPr>
        <w:t>125</w:t>
      </w:r>
      <w:r w:rsidR="009C1D65">
        <w:rPr>
          <w:noProof/>
        </w:rPr>
        <w:fldChar w:fldCharType="end"/>
      </w:r>
      <w:r>
        <w:t xml:space="preserve">. </w:t>
      </w:r>
      <w:r w:rsidRPr="00C77B54">
        <w:rPr>
          <w:i/>
          <w:iCs/>
        </w:rPr>
        <w:t>Merrion Centre Model</w:t>
      </w:r>
      <w:r>
        <w:t>, 2017. [Photograph].</w:t>
      </w:r>
      <w:r w:rsidR="00AE4FDE">
        <w:t xml:space="preserve"> At: Town Centre Securities.</w:t>
      </w:r>
      <w:bookmarkEnd w:id="259"/>
    </w:p>
    <w:p w14:paraId="5941282A" w14:textId="77777777" w:rsidR="002F7B6E" w:rsidRDefault="00C73EF1" w:rsidP="00C77B54">
      <w:pPr>
        <w:jc w:val="center"/>
        <w:rPr>
          <w:lang w:eastAsia="en-US"/>
        </w:rPr>
      </w:pPr>
      <w:r>
        <w:rPr>
          <w:noProof/>
        </w:rPr>
        <w:drawing>
          <wp:inline distT="0" distB="0" distL="0" distR="0" wp14:anchorId="14E4E886" wp14:editId="73A4B749">
            <wp:extent cx="4787470" cy="3025676"/>
            <wp:effectExtent l="0" t="0" r="0" b="0"/>
            <wp:docPr id="151" name="Picture 151" descr="phd%202020/Merrion%20model/tree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hd%202020/Merrion%20model/trees%201.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4800018" cy="3033606"/>
                    </a:xfrm>
                    <a:prstGeom prst="rect">
                      <a:avLst/>
                    </a:prstGeom>
                    <a:noFill/>
                    <a:ln>
                      <a:noFill/>
                    </a:ln>
                  </pic:spPr>
                </pic:pic>
              </a:graphicData>
            </a:graphic>
          </wp:inline>
        </w:drawing>
      </w:r>
    </w:p>
    <w:p w14:paraId="111853F9" w14:textId="77777777" w:rsidR="009B57FA" w:rsidRDefault="009B57FA" w:rsidP="00C77B54">
      <w:pPr>
        <w:jc w:val="center"/>
        <w:rPr>
          <w:lang w:eastAsia="en-US"/>
        </w:rPr>
      </w:pPr>
    </w:p>
    <w:p w14:paraId="6D5A3306" w14:textId="068DCDF1" w:rsidR="009B57FA" w:rsidRDefault="00C1380A" w:rsidP="00C77B54">
      <w:pPr>
        <w:pStyle w:val="Caption"/>
        <w:rPr>
          <w:lang w:eastAsia="en-US"/>
        </w:rPr>
      </w:pPr>
      <w:bookmarkStart w:id="260" w:name="_Toc79676672"/>
      <w:r>
        <w:t>Fig</w:t>
      </w:r>
      <w:r w:rsidR="00FB1E91">
        <w:t xml:space="preserve"> </w:t>
      </w:r>
      <w:r w:rsidR="009C1D65">
        <w:fldChar w:fldCharType="begin"/>
      </w:r>
      <w:r w:rsidR="009C1D65">
        <w:instrText xml:space="preserve"> SEQ Figure \* ARABIC </w:instrText>
      </w:r>
      <w:r w:rsidR="009C1D65">
        <w:fldChar w:fldCharType="separate"/>
      </w:r>
      <w:r w:rsidR="00FB1E91">
        <w:rPr>
          <w:noProof/>
        </w:rPr>
        <w:t>126</w:t>
      </w:r>
      <w:r w:rsidR="009C1D65">
        <w:rPr>
          <w:noProof/>
        </w:rPr>
        <w:fldChar w:fldCharType="end"/>
      </w:r>
      <w:r w:rsidR="00C00BA1">
        <w:t>.</w:t>
      </w:r>
      <w:r w:rsidR="00FB1E91">
        <w:t xml:space="preserve"> </w:t>
      </w:r>
      <w:r w:rsidR="00FB1E91" w:rsidRPr="00C77B54">
        <w:rPr>
          <w:i/>
          <w:iCs/>
        </w:rPr>
        <w:t>Merrion Model</w:t>
      </w:r>
      <w:r w:rsidR="00AE4FDE">
        <w:t>,</w:t>
      </w:r>
      <w:r w:rsidR="00FB1E91">
        <w:t xml:space="preserve"> 2019. [Photograph]</w:t>
      </w:r>
      <w:r w:rsidR="00C00BA1">
        <w:t xml:space="preserve">. </w:t>
      </w:r>
      <w:r w:rsidR="00FB1E91">
        <w:t>At: Town Centre Securities</w:t>
      </w:r>
      <w:r w:rsidR="00C00BA1">
        <w:t>.</w:t>
      </w:r>
      <w:bookmarkEnd w:id="260"/>
      <w:r w:rsidR="00FB1E91">
        <w:t xml:space="preserve"> </w:t>
      </w:r>
    </w:p>
    <w:p w14:paraId="3F39CA4C" w14:textId="77777777" w:rsidR="001A04E3" w:rsidRDefault="001A04E3" w:rsidP="00C77B54">
      <w:pPr>
        <w:jc w:val="center"/>
        <w:rPr>
          <w:lang w:eastAsia="en-US"/>
        </w:rPr>
      </w:pPr>
    </w:p>
    <w:p w14:paraId="33B92954" w14:textId="77777777" w:rsidR="002F7B6E" w:rsidRDefault="002F7B6E" w:rsidP="00C77B54">
      <w:pPr>
        <w:jc w:val="center"/>
        <w:rPr>
          <w:lang w:eastAsia="en-US"/>
        </w:rPr>
      </w:pPr>
    </w:p>
    <w:p w14:paraId="08D96289" w14:textId="77777777" w:rsidR="002F7B6E" w:rsidRDefault="002F7B6E" w:rsidP="00C77B54">
      <w:pPr>
        <w:jc w:val="center"/>
        <w:rPr>
          <w:lang w:eastAsia="en-US"/>
        </w:rPr>
      </w:pPr>
      <w:r>
        <w:rPr>
          <w:noProof/>
        </w:rPr>
        <w:drawing>
          <wp:inline distT="0" distB="0" distL="0" distR="0" wp14:anchorId="3CF3E1C7" wp14:editId="0240292C">
            <wp:extent cx="4604773" cy="4034155"/>
            <wp:effectExtent l="0" t="0" r="0" b="4445"/>
            <wp:docPr id="155" name="Picture 155" descr="phd%202020/images%20currently%20working%20on/carpark%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hd%202020/images%20currently%20working%20on/carpark%206.jpg"/>
                    <pic:cNvPicPr>
                      <a:picLocks noChangeAspect="1" noChangeArrowheads="1"/>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4608345" cy="4037284"/>
                    </a:xfrm>
                    <a:prstGeom prst="rect">
                      <a:avLst/>
                    </a:prstGeom>
                    <a:noFill/>
                    <a:ln>
                      <a:noFill/>
                    </a:ln>
                    <a:extLst>
                      <a:ext uri="{53640926-AAD7-44D8-BBD7-CCE9431645EC}">
                        <a14:shadowObscured xmlns:a14="http://schemas.microsoft.com/office/drawing/2010/main"/>
                      </a:ext>
                    </a:extLst>
                  </pic:spPr>
                </pic:pic>
              </a:graphicData>
            </a:graphic>
          </wp:inline>
        </w:drawing>
      </w:r>
    </w:p>
    <w:p w14:paraId="73D5C7B7" w14:textId="77777777" w:rsidR="002F7B6E" w:rsidRDefault="002F7B6E" w:rsidP="00C77B54">
      <w:pPr>
        <w:jc w:val="center"/>
        <w:rPr>
          <w:lang w:eastAsia="en-US"/>
        </w:rPr>
      </w:pPr>
    </w:p>
    <w:p w14:paraId="179D0819" w14:textId="39DB666A" w:rsidR="00C1380A" w:rsidRDefault="00C1380A" w:rsidP="00C77B54">
      <w:pPr>
        <w:pStyle w:val="Caption"/>
        <w:rPr>
          <w:lang w:eastAsia="en-US"/>
        </w:rPr>
      </w:pPr>
      <w:bookmarkStart w:id="261" w:name="_Toc79676673"/>
      <w:r>
        <w:t xml:space="preserve">Fig </w:t>
      </w:r>
      <w:r w:rsidR="009C1D65">
        <w:fldChar w:fldCharType="begin"/>
      </w:r>
      <w:r w:rsidR="009C1D65">
        <w:instrText xml:space="preserve"> SEQ Figure \* ARABIC </w:instrText>
      </w:r>
      <w:r w:rsidR="009C1D65">
        <w:fldChar w:fldCharType="separate"/>
      </w:r>
      <w:r>
        <w:rPr>
          <w:noProof/>
        </w:rPr>
        <w:t>127</w:t>
      </w:r>
      <w:r w:rsidR="009C1D65">
        <w:rPr>
          <w:noProof/>
        </w:rPr>
        <w:fldChar w:fldCharType="end"/>
      </w:r>
      <w:r>
        <w:t xml:space="preserve">. Projection, </w:t>
      </w:r>
      <w:r w:rsidRPr="00C77B54">
        <w:rPr>
          <w:i/>
          <w:iCs/>
        </w:rPr>
        <w:t>View from Merrion Carpark to the Merrion Hotel</w:t>
      </w:r>
      <w:r>
        <w:t xml:space="preserve">. </w:t>
      </w:r>
      <w:r w:rsidR="00027AD4">
        <w:t>2017</w:t>
      </w:r>
      <w:r w:rsidR="00AE4FDE">
        <w:t>.[Photograph].</w:t>
      </w:r>
      <w:bookmarkEnd w:id="261"/>
    </w:p>
    <w:p w14:paraId="208DB3DE" w14:textId="77777777" w:rsidR="001A04E3" w:rsidRDefault="002F7B6E" w:rsidP="00C77B54">
      <w:pPr>
        <w:jc w:val="center"/>
        <w:rPr>
          <w:lang w:eastAsia="en-US"/>
        </w:rPr>
      </w:pPr>
      <w:r>
        <w:rPr>
          <w:noProof/>
        </w:rPr>
        <w:drawing>
          <wp:inline distT="0" distB="0" distL="0" distR="0" wp14:anchorId="525B2798" wp14:editId="5F986077">
            <wp:extent cx="5033570" cy="3764435"/>
            <wp:effectExtent l="0" t="0" r="0" b="0"/>
            <wp:docPr id="126" name="Picture 126" descr="IMG_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7143.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076471" cy="3796519"/>
                    </a:xfrm>
                    <a:prstGeom prst="rect">
                      <a:avLst/>
                    </a:prstGeom>
                    <a:noFill/>
                    <a:ln>
                      <a:noFill/>
                    </a:ln>
                  </pic:spPr>
                </pic:pic>
              </a:graphicData>
            </a:graphic>
          </wp:inline>
        </w:drawing>
      </w:r>
    </w:p>
    <w:p w14:paraId="73B9A16D" w14:textId="77777777" w:rsidR="002D401D" w:rsidRDefault="002D401D" w:rsidP="00C77B54">
      <w:pPr>
        <w:jc w:val="center"/>
        <w:rPr>
          <w:lang w:eastAsia="en-US"/>
        </w:rPr>
      </w:pPr>
    </w:p>
    <w:p w14:paraId="24D6E1B1" w14:textId="6D03FDA4" w:rsidR="002D401D" w:rsidRDefault="00AE4FDE" w:rsidP="00C77B54">
      <w:pPr>
        <w:pStyle w:val="Caption"/>
      </w:pPr>
      <w:bookmarkStart w:id="262" w:name="_Toc79676674"/>
      <w:r>
        <w:t xml:space="preserve">Fig </w:t>
      </w:r>
      <w:r w:rsidR="009C1D65">
        <w:fldChar w:fldCharType="begin"/>
      </w:r>
      <w:r w:rsidR="009C1D65">
        <w:instrText xml:space="preserve"> SEQ Figure \* ARABIC </w:instrText>
      </w:r>
      <w:r w:rsidR="009C1D65">
        <w:fldChar w:fldCharType="separate"/>
      </w:r>
      <w:r>
        <w:rPr>
          <w:noProof/>
        </w:rPr>
        <w:t>128</w:t>
      </w:r>
      <w:r w:rsidR="009C1D65">
        <w:rPr>
          <w:noProof/>
        </w:rPr>
        <w:fldChar w:fldCharType="end"/>
      </w:r>
      <w:r>
        <w:t xml:space="preserve">. </w:t>
      </w:r>
      <w:r w:rsidRPr="00AE4FDE">
        <w:t xml:space="preserve">Projection, </w:t>
      </w:r>
      <w:r w:rsidRPr="00C77B54">
        <w:rPr>
          <w:i/>
          <w:iCs/>
        </w:rPr>
        <w:t>Over</w:t>
      </w:r>
      <w:r>
        <w:rPr>
          <w:i/>
          <w:iCs/>
        </w:rPr>
        <w:t>-</w:t>
      </w:r>
      <w:r w:rsidRPr="00C77B54">
        <w:rPr>
          <w:i/>
          <w:iCs/>
        </w:rPr>
        <w:t>lay projection onto painting ‘Get Carter’</w:t>
      </w:r>
      <w:r w:rsidRPr="00AE4FDE">
        <w:t>. 2017.[Photograph].</w:t>
      </w:r>
      <w:bookmarkEnd w:id="262"/>
    </w:p>
    <w:p w14:paraId="0975A3D9" w14:textId="3533A5A0" w:rsidR="001A04E3" w:rsidRDefault="001A04E3" w:rsidP="00C77B54">
      <w:pPr>
        <w:jc w:val="center"/>
        <w:rPr>
          <w:lang w:eastAsia="en-US"/>
        </w:rPr>
      </w:pPr>
    </w:p>
    <w:p w14:paraId="2F802D94" w14:textId="77777777" w:rsidR="00AE4FDE" w:rsidRDefault="00073441" w:rsidP="00C77B54">
      <w:pPr>
        <w:jc w:val="center"/>
        <w:rPr>
          <w:lang w:eastAsia="en-US"/>
        </w:rPr>
      </w:pPr>
      <w:r>
        <w:rPr>
          <w:noProof/>
        </w:rPr>
        <w:drawing>
          <wp:inline distT="0" distB="0" distL="0" distR="0" wp14:anchorId="585F2E01" wp14:editId="5DECFE16">
            <wp:extent cx="5138614" cy="3877854"/>
            <wp:effectExtent l="0" t="0" r="0" b="8890"/>
            <wp:docPr id="154" name="Picture 154" descr="IMG_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176.JP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146115" cy="3883515"/>
                    </a:xfrm>
                    <a:prstGeom prst="rect">
                      <a:avLst/>
                    </a:prstGeom>
                    <a:noFill/>
                    <a:ln>
                      <a:noFill/>
                    </a:ln>
                  </pic:spPr>
                </pic:pic>
              </a:graphicData>
            </a:graphic>
          </wp:inline>
        </w:drawing>
      </w:r>
    </w:p>
    <w:p w14:paraId="25E71878" w14:textId="77777777" w:rsidR="00AE4FDE" w:rsidRDefault="00AE4FDE" w:rsidP="00C77B54">
      <w:pPr>
        <w:jc w:val="center"/>
        <w:rPr>
          <w:lang w:eastAsia="en-US"/>
        </w:rPr>
      </w:pPr>
    </w:p>
    <w:p w14:paraId="15DF0891" w14:textId="77777777" w:rsidR="00AE4FDE" w:rsidRPr="00AE4FDE" w:rsidRDefault="00AE4FDE" w:rsidP="00AE4FDE">
      <w:pPr>
        <w:pStyle w:val="Caption"/>
      </w:pPr>
      <w:bookmarkStart w:id="263" w:name="_Toc79676675"/>
      <w:r>
        <w:t xml:space="preserve">Fig </w:t>
      </w:r>
      <w:r w:rsidR="009C1D65">
        <w:fldChar w:fldCharType="begin"/>
      </w:r>
      <w:r w:rsidR="009C1D65">
        <w:instrText xml:space="preserve"> SEQ Figure \* ARABIC </w:instrText>
      </w:r>
      <w:r w:rsidR="009C1D65">
        <w:fldChar w:fldCharType="separate"/>
      </w:r>
      <w:r>
        <w:rPr>
          <w:noProof/>
        </w:rPr>
        <w:t>129</w:t>
      </w:r>
      <w:r w:rsidR="009C1D65">
        <w:rPr>
          <w:noProof/>
        </w:rPr>
        <w:fldChar w:fldCharType="end"/>
      </w:r>
      <w:r>
        <w:t xml:space="preserve">. </w:t>
      </w:r>
      <w:r w:rsidRPr="00AE4FDE">
        <w:t xml:space="preserve">Projection, </w:t>
      </w:r>
      <w:r w:rsidRPr="00AE4FDE">
        <w:rPr>
          <w:i/>
          <w:iCs/>
        </w:rPr>
        <w:t>Over-lay projection onto painting ‘Get Carter’</w:t>
      </w:r>
      <w:r w:rsidRPr="00AE4FDE">
        <w:t>. 2017.[Photograph].</w:t>
      </w:r>
      <w:bookmarkEnd w:id="263"/>
    </w:p>
    <w:p w14:paraId="08C29DEF" w14:textId="3B6E69D6" w:rsidR="00C14D91" w:rsidRDefault="00641757" w:rsidP="00C77B54">
      <w:pPr>
        <w:pStyle w:val="Caption"/>
        <w:rPr>
          <w:lang w:eastAsia="en-US"/>
        </w:rPr>
      </w:pPr>
      <w:r>
        <w:rPr>
          <w:lang w:eastAsia="en-US"/>
        </w:rPr>
        <w:br w:type="page"/>
      </w:r>
    </w:p>
    <w:p w14:paraId="2D3181C3" w14:textId="77777777" w:rsidR="00C14D91" w:rsidRDefault="00C14D91" w:rsidP="00C77B54">
      <w:pPr>
        <w:jc w:val="center"/>
        <w:rPr>
          <w:lang w:eastAsia="en-US"/>
        </w:rPr>
      </w:pPr>
    </w:p>
    <w:p w14:paraId="357B5F42" w14:textId="77777777" w:rsidR="00073441" w:rsidRDefault="00C14D91" w:rsidP="00C77B54">
      <w:pPr>
        <w:jc w:val="center"/>
        <w:rPr>
          <w:lang w:eastAsia="en-US"/>
        </w:rPr>
      </w:pPr>
      <w:r>
        <w:rPr>
          <w:noProof/>
        </w:rPr>
        <w:drawing>
          <wp:inline distT="0" distB="0" distL="0" distR="0" wp14:anchorId="7E25A42A" wp14:editId="398A9574">
            <wp:extent cx="5338857" cy="3586181"/>
            <wp:effectExtent l="0" t="0" r="0" b="0"/>
            <wp:docPr id="157" name="Picture 157" descr="phd%202020/Merrion%20model/IMG_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d%202020/Merrion%20model/IMG_1654.JP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348996" cy="3592992"/>
                    </a:xfrm>
                    <a:prstGeom prst="rect">
                      <a:avLst/>
                    </a:prstGeom>
                    <a:noFill/>
                    <a:ln>
                      <a:noFill/>
                    </a:ln>
                  </pic:spPr>
                </pic:pic>
              </a:graphicData>
            </a:graphic>
          </wp:inline>
        </w:drawing>
      </w:r>
    </w:p>
    <w:p w14:paraId="6AB3F65F" w14:textId="77777777" w:rsidR="00C00BA1" w:rsidRDefault="00C00BA1" w:rsidP="00C77B54">
      <w:pPr>
        <w:pStyle w:val="Caption"/>
      </w:pPr>
    </w:p>
    <w:p w14:paraId="464C85CC" w14:textId="6CE9C3F4" w:rsidR="00073441" w:rsidRDefault="00C00BA1" w:rsidP="00C77B54">
      <w:pPr>
        <w:pStyle w:val="Caption"/>
        <w:rPr>
          <w:lang w:eastAsia="en-US"/>
        </w:rPr>
      </w:pPr>
      <w:bookmarkStart w:id="264" w:name="_Toc79676676"/>
      <w:r>
        <w:t xml:space="preserve">Fig </w:t>
      </w:r>
      <w:r w:rsidR="009C1D65">
        <w:fldChar w:fldCharType="begin"/>
      </w:r>
      <w:r w:rsidR="009C1D65">
        <w:instrText xml:space="preserve"> SEQ Figure \* ARABIC </w:instrText>
      </w:r>
      <w:r w:rsidR="009C1D65">
        <w:fldChar w:fldCharType="separate"/>
      </w:r>
      <w:r>
        <w:rPr>
          <w:noProof/>
        </w:rPr>
        <w:t>130</w:t>
      </w:r>
      <w:r w:rsidR="009C1D65">
        <w:rPr>
          <w:noProof/>
        </w:rPr>
        <w:fldChar w:fldCharType="end"/>
      </w:r>
      <w:r>
        <w:t xml:space="preserve">. </w:t>
      </w:r>
      <w:r w:rsidRPr="00C00BA1">
        <w:rPr>
          <w:i/>
          <w:iCs/>
        </w:rPr>
        <w:t>Merrion Model</w:t>
      </w:r>
      <w:r w:rsidRPr="00C00BA1">
        <w:t>, 2019. [Photograph]. At: Town Centre Securities.</w:t>
      </w:r>
      <w:bookmarkEnd w:id="264"/>
    </w:p>
    <w:p w14:paraId="00B5B5D6" w14:textId="77777777" w:rsidR="00073441" w:rsidRDefault="00073441" w:rsidP="00C77B54">
      <w:pPr>
        <w:jc w:val="center"/>
        <w:rPr>
          <w:lang w:eastAsia="en-US"/>
        </w:rPr>
      </w:pPr>
    </w:p>
    <w:p w14:paraId="5103FCB6" w14:textId="77777777" w:rsidR="00C00BA1" w:rsidRDefault="00073441" w:rsidP="00C77B54">
      <w:pPr>
        <w:jc w:val="center"/>
        <w:rPr>
          <w:lang w:eastAsia="en-US"/>
        </w:rPr>
      </w:pPr>
      <w:r>
        <w:rPr>
          <w:noProof/>
        </w:rPr>
        <w:drawing>
          <wp:inline distT="0" distB="0" distL="0" distR="0" wp14:anchorId="5D31030E" wp14:editId="356C1915">
            <wp:extent cx="5348868" cy="3592905"/>
            <wp:effectExtent l="0" t="0" r="10795" b="0"/>
            <wp:docPr id="177" name="Picture 177" descr="phd%202020/Merrion%20model/IMG_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d%202020/Merrion%20model/IMG_2067.JP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5362397" cy="3601992"/>
                    </a:xfrm>
                    <a:prstGeom prst="rect">
                      <a:avLst/>
                    </a:prstGeom>
                    <a:noFill/>
                    <a:ln>
                      <a:noFill/>
                    </a:ln>
                  </pic:spPr>
                </pic:pic>
              </a:graphicData>
            </a:graphic>
          </wp:inline>
        </w:drawing>
      </w:r>
    </w:p>
    <w:p w14:paraId="7F9F9B42" w14:textId="77777777" w:rsidR="00C00BA1" w:rsidRDefault="00C00BA1" w:rsidP="00C77B54">
      <w:pPr>
        <w:jc w:val="center"/>
        <w:rPr>
          <w:lang w:eastAsia="en-US"/>
        </w:rPr>
      </w:pPr>
    </w:p>
    <w:p w14:paraId="34DAF992" w14:textId="499A8010" w:rsidR="00316CC8" w:rsidRDefault="00C00BA1" w:rsidP="00C77B54">
      <w:pPr>
        <w:pStyle w:val="Caption"/>
        <w:rPr>
          <w:b/>
          <w:bCs/>
        </w:rPr>
      </w:pPr>
      <w:bookmarkStart w:id="265" w:name="_Toc79676677"/>
      <w:r>
        <w:t xml:space="preserve">Fig </w:t>
      </w:r>
      <w:r w:rsidR="009C1D65">
        <w:fldChar w:fldCharType="begin"/>
      </w:r>
      <w:r w:rsidR="009C1D65">
        <w:instrText xml:space="preserve"> SEQ Figure \* ARABIC </w:instrText>
      </w:r>
      <w:r w:rsidR="009C1D65">
        <w:fldChar w:fldCharType="separate"/>
      </w:r>
      <w:r>
        <w:rPr>
          <w:noProof/>
        </w:rPr>
        <w:t>131</w:t>
      </w:r>
      <w:r w:rsidR="009C1D65">
        <w:rPr>
          <w:noProof/>
        </w:rPr>
        <w:fldChar w:fldCharType="end"/>
      </w:r>
      <w:r>
        <w:t xml:space="preserve">. </w:t>
      </w:r>
      <w:r w:rsidRPr="00C00BA1">
        <w:rPr>
          <w:i/>
          <w:iCs/>
        </w:rPr>
        <w:t>Merrion Model</w:t>
      </w:r>
      <w:r w:rsidRPr="00C00BA1">
        <w:t>, 2019. [Photograph]. At: Town Centre Securities.</w:t>
      </w:r>
      <w:bookmarkEnd w:id="265"/>
      <w:r w:rsidRPr="00C00BA1">
        <w:t xml:space="preserve"> </w:t>
      </w:r>
    </w:p>
    <w:p w14:paraId="656ABC8F" w14:textId="3ED6BAC8" w:rsidR="001B54A7" w:rsidRPr="005A5E8D" w:rsidRDefault="00E5560E" w:rsidP="00C77B54">
      <w:pPr>
        <w:pStyle w:val="Heading2"/>
      </w:pPr>
      <w:bookmarkStart w:id="266" w:name="_Toc79676777"/>
      <w:r>
        <w:t>Introduction</w:t>
      </w:r>
      <w:bookmarkEnd w:id="266"/>
      <w:r w:rsidR="00DC19C4">
        <w:t xml:space="preserve"> </w:t>
      </w:r>
    </w:p>
    <w:p w14:paraId="365BBC92" w14:textId="77777777" w:rsidR="00D22388" w:rsidRDefault="001B54A7" w:rsidP="00D22388">
      <w:pPr>
        <w:spacing w:line="360" w:lineRule="auto"/>
        <w:jc w:val="both"/>
      </w:pPr>
      <w:r>
        <w:t>This chapter examine</w:t>
      </w:r>
      <w:r w:rsidR="00481250">
        <w:t>s</w:t>
      </w:r>
      <w:r w:rsidRPr="004E442A">
        <w:t xml:space="preserve"> </w:t>
      </w:r>
      <w:r>
        <w:t xml:space="preserve">a series of </w:t>
      </w:r>
      <w:r w:rsidR="006F60B6">
        <w:t xml:space="preserve">the </w:t>
      </w:r>
      <w:r w:rsidRPr="004E442A">
        <w:t>paintings</w:t>
      </w:r>
      <w:r>
        <w:t xml:space="preserve"> of the Merrion Centre which </w:t>
      </w:r>
      <w:r w:rsidR="00481250">
        <w:t>were</w:t>
      </w:r>
      <w:r>
        <w:t xml:space="preserve"> </w:t>
      </w:r>
      <w:r w:rsidR="00636830">
        <w:t>developed</w:t>
      </w:r>
      <w:r>
        <w:t xml:space="preserve"> in collaboration with </w:t>
      </w:r>
      <w:r w:rsidR="00613D92">
        <w:t xml:space="preserve">the </w:t>
      </w:r>
      <w:r>
        <w:t>other research activities discussed</w:t>
      </w:r>
      <w:r w:rsidR="0006401B">
        <w:t xml:space="preserve"> earlier</w:t>
      </w:r>
      <w:r>
        <w:t xml:space="preserve">. </w:t>
      </w:r>
      <w:r w:rsidR="00E5507E">
        <w:t xml:space="preserve">The paintings and the processes involved in their making are </w:t>
      </w:r>
      <w:r w:rsidR="00A21DFD">
        <w:t>viewed</w:t>
      </w:r>
      <w:r w:rsidR="00E5507E">
        <w:t xml:space="preserve"> as a central methodology within the investigation. </w:t>
      </w:r>
      <w:r w:rsidR="00E50874">
        <w:t>In this study,</w:t>
      </w:r>
      <w:r w:rsidR="00E5507E">
        <w:t xml:space="preserve"> the activities of painting open up a critical and reflective dialogue between myself, the Centre and the paintings. </w:t>
      </w:r>
      <w:r w:rsidR="00E50874">
        <w:t>As such</w:t>
      </w:r>
      <w:r w:rsidR="00710FA3">
        <w:t xml:space="preserve">, </w:t>
      </w:r>
      <w:r w:rsidR="006424E7">
        <w:t>the paintings</w:t>
      </w:r>
      <w:r w:rsidR="00710FA3">
        <w:t xml:space="preserve"> can be </w:t>
      </w:r>
      <w:r w:rsidR="00F03FA6">
        <w:t>under</w:t>
      </w:r>
      <w:r w:rsidR="00316CC8">
        <w:t>stood</w:t>
      </w:r>
      <w:r w:rsidR="00710FA3">
        <w:t xml:space="preserve"> as a point of intersection </w:t>
      </w:r>
      <w:r w:rsidR="006424E7">
        <w:t xml:space="preserve">in which </w:t>
      </w:r>
      <w:r w:rsidR="00710FA3">
        <w:t xml:space="preserve">the Merrion Centre’s polyvocal character as a quotidian place of social history combines with lived experience and individual and cultural memory. </w:t>
      </w:r>
      <w:r w:rsidR="004A41D0">
        <w:t>Expanding on this po</w:t>
      </w:r>
      <w:r w:rsidR="003D137C">
        <w:t>int</w:t>
      </w:r>
      <w:r w:rsidR="006424E7">
        <w:t xml:space="preserve">, the entire ‘Merrion Centre Series’ </w:t>
      </w:r>
      <w:r w:rsidR="00525B3B">
        <w:t>provide a space for new understandings of the Centre to emerge by becoming</w:t>
      </w:r>
      <w:r w:rsidR="006424E7">
        <w:t xml:space="preserve"> a nexus for ‘thinking through’ the many discourses </w:t>
      </w:r>
      <w:r w:rsidR="004667C4">
        <w:t xml:space="preserve">which </w:t>
      </w:r>
      <w:r w:rsidR="008516EF">
        <w:t xml:space="preserve">have been shown to </w:t>
      </w:r>
      <w:r w:rsidR="004667C4">
        <w:t xml:space="preserve">connect to the </w:t>
      </w:r>
      <w:r w:rsidR="004A41D0">
        <w:t xml:space="preserve">site </w:t>
      </w:r>
      <w:r w:rsidR="00923526">
        <w:t>such as</w:t>
      </w:r>
      <w:r w:rsidR="00002AA3">
        <w:t>:</w:t>
      </w:r>
      <w:r w:rsidR="00923526">
        <w:t xml:space="preserve"> </w:t>
      </w:r>
      <w:r w:rsidR="006424E7">
        <w:t xml:space="preserve">place, the everyday, memory and uncanny. </w:t>
      </w:r>
      <w:r w:rsidR="003D137C">
        <w:t>The</w:t>
      </w:r>
      <w:r w:rsidR="00AC5F2B">
        <w:t xml:space="preserve"> paintings</w:t>
      </w:r>
      <w:r w:rsidR="00EB2198">
        <w:t>,</w:t>
      </w:r>
      <w:r w:rsidR="00AC5F2B">
        <w:t xml:space="preserve"> </w:t>
      </w:r>
      <w:r w:rsidR="00EB2198">
        <w:t xml:space="preserve">through the generative process of practice, </w:t>
      </w:r>
      <w:r w:rsidR="003D137C">
        <w:t xml:space="preserve">then </w:t>
      </w:r>
      <w:r w:rsidR="00AC5F2B">
        <w:t>act</w:t>
      </w:r>
      <w:r w:rsidR="006424E7">
        <w:t xml:space="preserve"> collectively </w:t>
      </w:r>
      <w:r>
        <w:t xml:space="preserve">as a </w:t>
      </w:r>
      <w:r w:rsidR="004A41D0">
        <w:t>field</w:t>
      </w:r>
      <w:r>
        <w:t xml:space="preserve"> of enquiry</w:t>
      </w:r>
      <w:r w:rsidR="000F3F9B">
        <w:t xml:space="preserve"> through</w:t>
      </w:r>
      <w:r w:rsidR="003D137C">
        <w:t xml:space="preserve"> </w:t>
      </w:r>
      <w:r>
        <w:t xml:space="preserve">which </w:t>
      </w:r>
      <w:r w:rsidR="003D137C">
        <w:t xml:space="preserve">to </w:t>
      </w:r>
      <w:r>
        <w:t>address</w:t>
      </w:r>
      <w:r w:rsidR="00704640">
        <w:t>es</w:t>
      </w:r>
      <w:r>
        <w:t xml:space="preserve"> the research questions. </w:t>
      </w:r>
    </w:p>
    <w:p w14:paraId="3C6BCFBB" w14:textId="4EC84DB7" w:rsidR="001B54A7" w:rsidRDefault="001B54A7" w:rsidP="00D22388">
      <w:pPr>
        <w:spacing w:line="360" w:lineRule="auto"/>
        <w:jc w:val="both"/>
      </w:pPr>
      <w:r>
        <w:t xml:space="preserve"> </w:t>
      </w:r>
    </w:p>
    <w:p w14:paraId="16E0EA56" w14:textId="755A551F" w:rsidR="004A41D0" w:rsidRDefault="001B54A7">
      <w:pPr>
        <w:pStyle w:val="Heading2"/>
      </w:pPr>
      <w:bookmarkStart w:id="267" w:name="_Toc79676778"/>
      <w:r w:rsidRPr="00533DBE">
        <w:t>The Merrion Centre Series</w:t>
      </w:r>
      <w:bookmarkEnd w:id="267"/>
    </w:p>
    <w:p w14:paraId="3650E36C" w14:textId="28EEFFD1" w:rsidR="00CC0BC2" w:rsidRDefault="001B54A7" w:rsidP="00391090">
      <w:pPr>
        <w:spacing w:line="360" w:lineRule="auto"/>
        <w:jc w:val="both"/>
      </w:pPr>
      <w:r>
        <w:t xml:space="preserve">The paintings </w:t>
      </w:r>
      <w:r w:rsidR="000F3F9B">
        <w:t xml:space="preserve">in the study </w:t>
      </w:r>
      <w:r w:rsidR="003A4901">
        <w:t xml:space="preserve">were </w:t>
      </w:r>
      <w:r w:rsidR="00AA4D1B">
        <w:t>often</w:t>
      </w:r>
      <w:r w:rsidR="003D4A0A">
        <w:t xml:space="preserve"> </w:t>
      </w:r>
      <w:r>
        <w:t>started in series,</w:t>
      </w:r>
      <w:r w:rsidR="003A4901">
        <w:t xml:space="preserve"> </w:t>
      </w:r>
      <w:r w:rsidR="003D4A0A">
        <w:t>with group</w:t>
      </w:r>
      <w:r w:rsidR="00481250">
        <w:t>s</w:t>
      </w:r>
      <w:r w:rsidR="003D4A0A">
        <w:t xml:space="preserve"> of work </w:t>
      </w:r>
      <w:r w:rsidR="003A4901">
        <w:t>focussing on different areas of the Centre</w:t>
      </w:r>
      <w:r w:rsidR="003D4A0A">
        <w:t>.</w:t>
      </w:r>
      <w:r w:rsidR="003A4901">
        <w:t xml:space="preserve"> </w:t>
      </w:r>
      <w:r w:rsidR="003D4A0A">
        <w:t xml:space="preserve">Often there would be an overlap in the series with </w:t>
      </w:r>
      <w:r>
        <w:t>some paintings tak</w:t>
      </w:r>
      <w:r w:rsidR="003D4A0A">
        <w:t>ing</w:t>
      </w:r>
      <w:r>
        <w:t xml:space="preserve"> many years to complete</w:t>
      </w:r>
      <w:r w:rsidR="003D4A0A">
        <w:t>,</w:t>
      </w:r>
      <w:r>
        <w:t xml:space="preserve"> due to later rethinking of visual elements</w:t>
      </w:r>
      <w:r w:rsidR="003D4A0A">
        <w:t>,</w:t>
      </w:r>
      <w:r>
        <w:t xml:space="preserve"> such as the composition or colour palette. The paintings </w:t>
      </w:r>
      <w:r w:rsidR="003D4A0A">
        <w:t>examine</w:t>
      </w:r>
      <w:r>
        <w:t xml:space="preserve"> different areas within the Centre, with </w:t>
      </w:r>
      <w:r w:rsidR="003D4A0A">
        <w:t xml:space="preserve">a large group </w:t>
      </w:r>
      <w:r>
        <w:t>referencing elements of the main shopping precinct</w:t>
      </w:r>
      <w:r w:rsidR="002C44A0">
        <w:t>,</w:t>
      </w:r>
      <w:r>
        <w:t xml:space="preserve"> whilst others focus upon marginal and hidden places such as the abandoned cinema and derelict Merrion </w:t>
      </w:r>
      <w:r w:rsidR="00F47298">
        <w:t>H</w:t>
      </w:r>
      <w:r>
        <w:t>otel.  In some cases, the paintings refer to areas of the site which no longer exist except in memory</w:t>
      </w:r>
      <w:r w:rsidR="00F20D6D">
        <w:t>.</w:t>
      </w:r>
      <w:r>
        <w:t xml:space="preserve"> </w:t>
      </w:r>
      <w:r w:rsidR="00F20D6D">
        <w:t>T</w:t>
      </w:r>
      <w:r w:rsidR="00F47298">
        <w:t>hese</w:t>
      </w:r>
      <w:r w:rsidR="00C73EAF">
        <w:t xml:space="preserve"> </w:t>
      </w:r>
      <w:r w:rsidR="00F47298">
        <w:t>paintings were mostly</w:t>
      </w:r>
      <w:r w:rsidR="00C73EAF">
        <w:t xml:space="preserve"> </w:t>
      </w:r>
      <w:r>
        <w:t>informed by historical images found in the Centre’s archive</w:t>
      </w:r>
      <w:r w:rsidR="00C73EAF">
        <w:t xml:space="preserve"> or through online forums</w:t>
      </w:r>
      <w:r>
        <w:t>. There is also a small group of paintings which draw connections between memory, film and place, exploring how the memory of film</w:t>
      </w:r>
      <w:r w:rsidR="002C44A0">
        <w:t>,</w:t>
      </w:r>
      <w:r>
        <w:t xml:space="preserve"> through painting</w:t>
      </w:r>
      <w:r w:rsidR="002C44A0">
        <w:t>,</w:t>
      </w:r>
      <w:r>
        <w:t xml:space="preserve"> can offer alternative readings of place. </w:t>
      </w:r>
      <w:r w:rsidR="00C73EAF">
        <w:t>These paintings were made in direct response to watching the films to which they refer</w:t>
      </w:r>
      <w:r w:rsidR="00745D8F">
        <w:t>, in some cases tracing directly from still frames of the projected film</w:t>
      </w:r>
      <w:r w:rsidR="00C73EAF">
        <w:t>.</w:t>
      </w:r>
      <w:r w:rsidR="00CA0899">
        <w:t xml:space="preserve"> This group of </w:t>
      </w:r>
      <w:r w:rsidR="0025793A">
        <w:t>paintings</w:t>
      </w:r>
      <w:r w:rsidR="00CA0899">
        <w:t xml:space="preserve"> were perhaps the most </w:t>
      </w:r>
      <w:r w:rsidR="0025793A">
        <w:t>speculative of the study in terms of indirectly looking at the Centre, through either my own associations or what was playing at the Merrion Cinema when it was open. The</w:t>
      </w:r>
      <w:r w:rsidR="00CC0BC2">
        <w:t>y</w:t>
      </w:r>
      <w:r w:rsidR="0025793A">
        <w:t xml:space="preserve"> are </w:t>
      </w:r>
      <w:r w:rsidR="00CC0BC2">
        <w:t xml:space="preserve">also </w:t>
      </w:r>
      <w:r w:rsidR="00C263AD">
        <w:t xml:space="preserve">perhaps </w:t>
      </w:r>
      <w:r w:rsidR="0025793A">
        <w:t xml:space="preserve">the </w:t>
      </w:r>
      <w:r w:rsidR="00C263AD">
        <w:t xml:space="preserve">most experimental in relation to how they were made and the </w:t>
      </w:r>
      <w:r w:rsidR="00CC0BC2">
        <w:t>least resolved, in that there seems much more that could be developed in this area.</w:t>
      </w:r>
    </w:p>
    <w:p w14:paraId="523E3E20" w14:textId="77777777" w:rsidR="004F3032" w:rsidRDefault="004F3032" w:rsidP="00FA0816">
      <w:pPr>
        <w:jc w:val="both"/>
        <w:rPr>
          <w:b/>
          <w:bCs/>
        </w:rPr>
      </w:pPr>
    </w:p>
    <w:p w14:paraId="73A54DAC" w14:textId="6D4B7B97" w:rsidR="001B54A7" w:rsidRPr="00F9419B" w:rsidRDefault="00C73EAF">
      <w:pPr>
        <w:pStyle w:val="Heading2"/>
      </w:pPr>
      <w:bookmarkStart w:id="268" w:name="_Toc79676779"/>
      <w:r w:rsidRPr="00F9419B">
        <w:t xml:space="preserve">Retail </w:t>
      </w:r>
      <w:r w:rsidR="008F40F0">
        <w:t>Zombie</w:t>
      </w:r>
      <w:bookmarkEnd w:id="268"/>
    </w:p>
    <w:p w14:paraId="7BCD46CC" w14:textId="7243C2E4" w:rsidR="00453152" w:rsidRDefault="00C73EAF">
      <w:pPr>
        <w:spacing w:line="360" w:lineRule="auto"/>
        <w:jc w:val="both"/>
      </w:pPr>
      <w:r>
        <w:t xml:space="preserve">The paintings made in the retail area connect to the walks and photographs made during fieldwork. </w:t>
      </w:r>
      <w:r w:rsidR="001B54A7">
        <w:t>Considering that the Centre is a busy retail site, it is notable that in almost all of the paintings the human figure is absent</w:t>
      </w:r>
      <w:r w:rsidR="00271478">
        <w:t xml:space="preserve"> and in</w:t>
      </w:r>
      <w:r w:rsidR="001B54A7">
        <w:t xml:space="preserve"> the few paintings where figures are present, they tend to be either mannequins or zombies.</w:t>
      </w:r>
      <w:r w:rsidR="002C44A0">
        <w:t xml:space="preserve"> </w:t>
      </w:r>
      <w:r w:rsidR="00BD7E3E">
        <w:t xml:space="preserve">There were a number of reasons for the </w:t>
      </w:r>
      <w:r w:rsidR="0091565C">
        <w:t xml:space="preserve">decision to substitute or erase direct reference to human presence. </w:t>
      </w:r>
      <w:r w:rsidR="008A74AE">
        <w:t>Firstly</w:t>
      </w:r>
      <w:r w:rsidR="005624DA">
        <w:t>,</w:t>
      </w:r>
      <w:r w:rsidR="008A74AE">
        <w:t xml:space="preserve"> </w:t>
      </w:r>
      <w:r w:rsidR="002E6AA6">
        <w:t>the shop</w:t>
      </w:r>
      <w:r w:rsidR="005624DA">
        <w:t xml:space="preserve"> model </w:t>
      </w:r>
      <w:r w:rsidR="008C429D">
        <w:t>as part</w:t>
      </w:r>
      <w:r w:rsidR="002E6AA6">
        <w:t xml:space="preserve"> of </w:t>
      </w:r>
      <w:r w:rsidR="008C429D">
        <w:t xml:space="preserve">the </w:t>
      </w:r>
      <w:r w:rsidR="00002AA3">
        <w:t>‘</w:t>
      </w:r>
      <w:r w:rsidR="002E6AA6">
        <w:t>the silent salesman</w:t>
      </w:r>
      <w:r w:rsidR="00002AA3">
        <w:t>’</w:t>
      </w:r>
      <w:r w:rsidR="002E6AA6">
        <w:t xml:space="preserve"> display used </w:t>
      </w:r>
      <w:r w:rsidR="00FC4369">
        <w:t>“to manipulate the consuming habits of the shoppers” (Seamon, 2006</w:t>
      </w:r>
      <w:r w:rsidR="00916BBC">
        <w:t xml:space="preserve">, </w:t>
      </w:r>
      <w:r w:rsidR="00FC4369">
        <w:t>p.9</w:t>
      </w:r>
      <w:r w:rsidR="005624DA">
        <w:t>)</w:t>
      </w:r>
      <w:r w:rsidR="005624DA" w:rsidRPr="005624DA">
        <w:t xml:space="preserve"> </w:t>
      </w:r>
      <w:r w:rsidR="005624DA">
        <w:t>was a viable human proxy</w:t>
      </w:r>
      <w:r w:rsidR="001F1F35">
        <w:t xml:space="preserve"> </w:t>
      </w:r>
      <w:r w:rsidR="0031791B">
        <w:t xml:space="preserve">with which </w:t>
      </w:r>
      <w:r w:rsidR="001F1F35">
        <w:t xml:space="preserve">to </w:t>
      </w:r>
      <w:r w:rsidR="0031791B">
        <w:t>convey</w:t>
      </w:r>
      <w:r w:rsidR="001F1F35">
        <w:t xml:space="preserve"> the Centre</w:t>
      </w:r>
      <w:r w:rsidR="00A74312">
        <w:t>’</w:t>
      </w:r>
      <w:r w:rsidR="001F1F35">
        <w:t>s agency</w:t>
      </w:r>
      <w:r w:rsidR="00F64AE0">
        <w:t>.</w:t>
      </w:r>
      <w:r w:rsidR="00FC4369">
        <w:t xml:space="preserve"> </w:t>
      </w:r>
      <w:r w:rsidR="00084576">
        <w:t xml:space="preserve"> </w:t>
      </w:r>
      <w:r w:rsidR="000057E4">
        <w:t xml:space="preserve">Employed </w:t>
      </w:r>
      <w:r w:rsidR="00FC4369">
        <w:t xml:space="preserve">primarily to </w:t>
      </w:r>
      <w:r w:rsidR="0080677E">
        <w:t>influence and direct</w:t>
      </w:r>
      <w:r w:rsidR="002D46B8">
        <w:t>,</w:t>
      </w:r>
      <w:r w:rsidR="00FC4369">
        <w:t xml:space="preserve"> </w:t>
      </w:r>
      <w:r w:rsidR="00FB2E27">
        <w:t xml:space="preserve">it </w:t>
      </w:r>
      <w:r w:rsidR="00825B0A">
        <w:t xml:space="preserve">forms </w:t>
      </w:r>
      <w:r w:rsidR="00FB2E27">
        <w:t xml:space="preserve">part of a wider </w:t>
      </w:r>
      <w:r w:rsidR="00825B0A">
        <w:t xml:space="preserve">architectural </w:t>
      </w:r>
      <w:r w:rsidR="00FB2E27">
        <w:t xml:space="preserve">strategy </w:t>
      </w:r>
      <w:r w:rsidR="00825B0A">
        <w:t xml:space="preserve">in </w:t>
      </w:r>
      <w:r w:rsidR="00FB2E27">
        <w:t xml:space="preserve">which “the mall itself tells one what one ought to buy” </w:t>
      </w:r>
      <w:r w:rsidR="00FB2E27" w:rsidRPr="00FB2E27">
        <w:t>(Seamon,</w:t>
      </w:r>
      <w:r w:rsidR="00916BBC">
        <w:t xml:space="preserve"> </w:t>
      </w:r>
      <w:r w:rsidR="00FB2E27" w:rsidRPr="00FB2E27">
        <w:t>2006</w:t>
      </w:r>
      <w:r w:rsidR="00916BBC">
        <w:t xml:space="preserve">, </w:t>
      </w:r>
      <w:r w:rsidR="00FB2E27" w:rsidRPr="00FB2E27">
        <w:t>p.9)</w:t>
      </w:r>
      <w:r w:rsidR="00FB2E27">
        <w:t>.</w:t>
      </w:r>
      <w:r w:rsidR="00692A38">
        <w:t xml:space="preserve"> </w:t>
      </w:r>
      <w:r w:rsidR="00EA7C30">
        <w:t>A</w:t>
      </w:r>
      <w:r w:rsidR="002D34DE">
        <w:t>dditionally,</w:t>
      </w:r>
      <w:r w:rsidR="001A7BD0">
        <w:t xml:space="preserve"> in relation to </w:t>
      </w:r>
      <w:r w:rsidR="00986FD8">
        <w:t xml:space="preserve">earlier discussions on the uncanny in </w:t>
      </w:r>
      <w:r w:rsidR="001A7BD0">
        <w:t>Jentsch</w:t>
      </w:r>
      <w:r w:rsidR="00EA7C30">
        <w:t>, t</w:t>
      </w:r>
      <w:r w:rsidR="00664BB2">
        <w:t xml:space="preserve">his </w:t>
      </w:r>
      <w:r w:rsidR="004A69C8">
        <w:t xml:space="preserve">sales </w:t>
      </w:r>
      <w:r w:rsidR="00443F7D">
        <w:t xml:space="preserve">tactic </w:t>
      </w:r>
      <w:r w:rsidR="00EA7C30">
        <w:t>purposefully breathes</w:t>
      </w:r>
      <w:r w:rsidR="00664BB2">
        <w:t xml:space="preserve"> </w:t>
      </w:r>
      <w:r w:rsidR="00490AB9">
        <w:t>an</w:t>
      </w:r>
      <w:r w:rsidR="00664BB2">
        <w:t xml:space="preserve"> uncanny agency</w:t>
      </w:r>
      <w:r w:rsidR="00EA7C30">
        <w:t xml:space="preserve"> into </w:t>
      </w:r>
      <w:r w:rsidR="002D34DE">
        <w:t>the</w:t>
      </w:r>
      <w:r w:rsidR="00664BB2">
        <w:t xml:space="preserve"> </w:t>
      </w:r>
      <w:r w:rsidR="004A69C8">
        <w:t xml:space="preserve">otherwise </w:t>
      </w:r>
      <w:r w:rsidR="00664BB2">
        <w:t>mute forms</w:t>
      </w:r>
      <w:r w:rsidR="00986FD8">
        <w:t xml:space="preserve"> of the mannequins</w:t>
      </w:r>
      <w:r w:rsidR="00490AB9">
        <w:t>.</w:t>
      </w:r>
      <w:r w:rsidR="00664BB2">
        <w:t xml:space="preserve"> </w:t>
      </w:r>
      <w:r w:rsidR="002D34DE">
        <w:t>With this in mind</w:t>
      </w:r>
      <w:r w:rsidR="00EB7FF0">
        <w:t>,</w:t>
      </w:r>
      <w:r w:rsidR="002D34DE">
        <w:t xml:space="preserve"> the paintings suggest that </w:t>
      </w:r>
      <w:r w:rsidR="00EB7FF0">
        <w:t>i</w:t>
      </w:r>
      <w:r w:rsidR="00251C25">
        <w:t xml:space="preserve">n this new mode of </w:t>
      </w:r>
      <w:r w:rsidR="00555F87">
        <w:t xml:space="preserve">retail </w:t>
      </w:r>
      <w:r w:rsidR="00251C25">
        <w:t>space, the mant</w:t>
      </w:r>
      <w:r w:rsidR="00F20D6D">
        <w:t>le</w:t>
      </w:r>
      <w:r w:rsidR="00251C25">
        <w:t xml:space="preserve"> of </w:t>
      </w:r>
      <w:proofErr w:type="spellStart"/>
      <w:r w:rsidR="002833B8">
        <w:t>flâ</w:t>
      </w:r>
      <w:r w:rsidR="00251C25">
        <w:t>neur</w:t>
      </w:r>
      <w:proofErr w:type="spellEnd"/>
      <w:r w:rsidR="00251C25">
        <w:t xml:space="preserve"> </w:t>
      </w:r>
      <w:r w:rsidR="009E39D4">
        <w:t>has been reassigned to</w:t>
      </w:r>
      <w:r w:rsidR="00555F87">
        <w:t xml:space="preserve"> the shop window mannequin</w:t>
      </w:r>
      <w:r w:rsidR="009E39D4">
        <w:t xml:space="preserve">, </w:t>
      </w:r>
      <w:r w:rsidR="00986FD8">
        <w:t xml:space="preserve">which </w:t>
      </w:r>
      <w:r w:rsidR="007A5E17">
        <w:t>passively</w:t>
      </w:r>
      <w:r w:rsidR="00986FD8">
        <w:t xml:space="preserve"> survey</w:t>
      </w:r>
      <w:r w:rsidR="009E39D4">
        <w:t xml:space="preserve"> the crowds. </w:t>
      </w:r>
      <w:r w:rsidR="00EB7FF0">
        <w:t xml:space="preserve">This </w:t>
      </w:r>
      <w:r w:rsidR="00986FD8">
        <w:t>perspective</w:t>
      </w:r>
      <w:r w:rsidR="00EB7FF0">
        <w:t xml:space="preserve"> </w:t>
      </w:r>
      <w:r w:rsidR="00986FD8">
        <w:t>appears</w:t>
      </w:r>
      <w:r w:rsidR="00EB7FF0">
        <w:t xml:space="preserve"> increasingly apt as the unfolding pandemic </w:t>
      </w:r>
      <w:r w:rsidR="00986FD8">
        <w:t xml:space="preserve">has </w:t>
      </w:r>
      <w:r w:rsidR="00EB7FF0">
        <w:t xml:space="preserve">stopped human activity within the building, leaving only the silent presence </w:t>
      </w:r>
      <w:r w:rsidR="008D1831">
        <w:t>of the mannequin to bear</w:t>
      </w:r>
      <w:r w:rsidR="00EB7FF0">
        <w:t xml:space="preserve"> witnesses. From another perspective</w:t>
      </w:r>
      <w:r w:rsidR="009E39D4">
        <w:t xml:space="preserve">, the </w:t>
      </w:r>
      <w:r w:rsidR="003E4102">
        <w:t>loitering window shopper</w:t>
      </w:r>
      <w:r w:rsidR="00273769">
        <w:t>s emulate</w:t>
      </w:r>
      <w:r w:rsidR="009E39D4">
        <w:t xml:space="preserve"> the </w:t>
      </w:r>
      <w:r w:rsidR="007B158C">
        <w:t xml:space="preserve">nonchalant </w:t>
      </w:r>
      <w:r w:rsidR="003E4102">
        <w:t xml:space="preserve">tempo of the </w:t>
      </w:r>
      <w:proofErr w:type="spellStart"/>
      <w:r w:rsidR="002833B8">
        <w:t>flâ</w:t>
      </w:r>
      <w:r w:rsidR="003E4102">
        <w:t>neur</w:t>
      </w:r>
      <w:proofErr w:type="spellEnd"/>
      <w:r w:rsidR="003E4102">
        <w:t xml:space="preserve"> and as previously noted in chapter three, </w:t>
      </w:r>
      <w:r w:rsidR="00DB6BB9">
        <w:t>through</w:t>
      </w:r>
      <w:r w:rsidR="00146FB5">
        <w:t xml:space="preserve"> </w:t>
      </w:r>
      <w:r w:rsidR="003E4102">
        <w:t>the</w:t>
      </w:r>
      <w:r w:rsidR="00DB6BB9">
        <w:t>ir</w:t>
      </w:r>
      <w:r w:rsidR="003E4102">
        <w:t xml:space="preserve"> ungainly </w:t>
      </w:r>
      <w:r w:rsidR="00B425A7">
        <w:t>ambulation’s</w:t>
      </w:r>
      <w:r w:rsidR="00DB6BB9">
        <w:t xml:space="preserve">, </w:t>
      </w:r>
      <w:r w:rsidR="002D34DE">
        <w:t xml:space="preserve">also </w:t>
      </w:r>
      <w:r w:rsidR="00E233A9">
        <w:t xml:space="preserve">resemble </w:t>
      </w:r>
      <w:r w:rsidR="003E4102">
        <w:t xml:space="preserve">the </w:t>
      </w:r>
      <w:r w:rsidR="00B343DA">
        <w:t>reanimated bodies</w:t>
      </w:r>
      <w:r w:rsidR="003E4102">
        <w:t xml:space="preserve"> </w:t>
      </w:r>
      <w:r w:rsidR="00B343DA">
        <w:t xml:space="preserve">of </w:t>
      </w:r>
      <w:r w:rsidR="003E4102">
        <w:t>1970s horror movies.</w:t>
      </w:r>
    </w:p>
    <w:p w14:paraId="3F020520" w14:textId="77777777" w:rsidR="00453152" w:rsidRDefault="00453152" w:rsidP="00FA0816">
      <w:pPr>
        <w:jc w:val="both"/>
      </w:pPr>
    </w:p>
    <w:p w14:paraId="05612B78" w14:textId="7636CEAE" w:rsidR="00453152" w:rsidRDefault="00453152">
      <w:pPr>
        <w:spacing w:line="360" w:lineRule="auto"/>
        <w:jc w:val="both"/>
      </w:pPr>
      <w:r>
        <w:t xml:space="preserve">A further reason for omitting the figure was the </w:t>
      </w:r>
      <w:r w:rsidR="002833B8">
        <w:t xml:space="preserve">ephemeral </w:t>
      </w:r>
      <w:r>
        <w:t>flow of human traffic which continuously streamed through the Centre</w:t>
      </w:r>
      <w:r w:rsidR="002833B8">
        <w:t>.</w:t>
      </w:r>
      <w:r>
        <w:t xml:space="preserve"> This brought to mind Louis D</w:t>
      </w:r>
      <w:r w:rsidR="00F20D6D">
        <w:t>a</w:t>
      </w:r>
      <w:r>
        <w:t xml:space="preserve">guerre’s photograph of the bustling ‘Boulevard du Temple’ (1838), in which a long exposure process had led to a </w:t>
      </w:r>
      <w:r w:rsidR="00A25A9E">
        <w:t xml:space="preserve">hauntingly empty street scene. </w:t>
      </w:r>
      <w:r>
        <w:t>D</w:t>
      </w:r>
      <w:r w:rsidR="00F20D6D">
        <w:t>a</w:t>
      </w:r>
      <w:r>
        <w:t xml:space="preserve">guerre’s image </w:t>
      </w:r>
      <w:r w:rsidR="002833B8">
        <w:t xml:space="preserve">powerfully </w:t>
      </w:r>
      <w:r w:rsidR="00A25A9E">
        <w:t xml:space="preserve">represented </w:t>
      </w:r>
      <w:r>
        <w:t>place with just the</w:t>
      </w:r>
      <w:r w:rsidR="00D91B96">
        <w:t xml:space="preserve"> barest trace of human presence.</w:t>
      </w:r>
      <w:r>
        <w:t xml:space="preserve"> </w:t>
      </w:r>
      <w:r w:rsidR="00D91B96">
        <w:t xml:space="preserve">This </w:t>
      </w:r>
      <w:r w:rsidR="002833B8">
        <w:t>photograph</w:t>
      </w:r>
      <w:r w:rsidR="00D91B96">
        <w:t xml:space="preserve"> </w:t>
      </w:r>
      <w:r>
        <w:t xml:space="preserve">suggested that to paint the shoppers would result in </w:t>
      </w:r>
      <w:r w:rsidR="002833B8">
        <w:t>a</w:t>
      </w:r>
      <w:r w:rsidR="00D91B96">
        <w:t xml:space="preserve"> </w:t>
      </w:r>
      <w:r w:rsidR="002833B8">
        <w:t>momentary</w:t>
      </w:r>
      <w:r w:rsidR="00D91B96">
        <w:t>,</w:t>
      </w:r>
      <w:r>
        <w:t xml:space="preserve"> </w:t>
      </w:r>
      <w:r w:rsidR="00BC10A5">
        <w:t>superficial image</w:t>
      </w:r>
      <w:r w:rsidR="007E5326">
        <w:t xml:space="preserve"> which would soon become outdated</w:t>
      </w:r>
      <w:r w:rsidR="00D91B96">
        <w:t xml:space="preserve">. </w:t>
      </w:r>
      <w:r w:rsidR="003D7F62">
        <w:t>For these reasons</w:t>
      </w:r>
      <w:r w:rsidR="007E5326">
        <w:t>,</w:t>
      </w:r>
      <w:r w:rsidR="00003DE9">
        <w:t xml:space="preserve"> it felt </w:t>
      </w:r>
      <w:r>
        <w:t xml:space="preserve">more relevant to focus upon the traces of interaction between people and place, through the architecture and the objects left behind, such as slip cones, chairs and reflections. </w:t>
      </w:r>
    </w:p>
    <w:p w14:paraId="3EA0382C" w14:textId="77777777" w:rsidR="00453152" w:rsidRDefault="00453152" w:rsidP="00FA0816">
      <w:pPr>
        <w:jc w:val="both"/>
      </w:pPr>
    </w:p>
    <w:p w14:paraId="4B8B6B4D" w14:textId="4CA82C84" w:rsidR="00453152" w:rsidRDefault="00453152">
      <w:pPr>
        <w:spacing w:line="360" w:lineRule="auto"/>
        <w:jc w:val="both"/>
      </w:pPr>
      <w:r>
        <w:t>In relation to these ideas, in the painting ‘Inert</w:t>
      </w:r>
      <w:r w:rsidR="00CD57FA">
        <w:t>’ (</w:t>
      </w:r>
      <w:r w:rsidR="008B7945">
        <w:t xml:space="preserve">fig </w:t>
      </w:r>
      <w:r w:rsidR="00D512D5">
        <w:t>132</w:t>
      </w:r>
      <w:r w:rsidR="008B7945">
        <w:t>)</w:t>
      </w:r>
      <w:r>
        <w:t xml:space="preserve">, a mob </w:t>
      </w:r>
      <w:r w:rsidR="00746105">
        <w:t>moves awkwardly</w:t>
      </w:r>
      <w:r>
        <w:t xml:space="preserve"> towards the entrance of a store where two men are frantically trying to shut the door before the crowd arrive.</w:t>
      </w:r>
      <w:r w:rsidR="002E7EB2">
        <w:t xml:space="preserve"> T</w:t>
      </w:r>
      <w:r>
        <w:t xml:space="preserve">his is a scene from ‘Dawn of the </w:t>
      </w:r>
      <w:r w:rsidR="00115392">
        <w:t>Dead’</w:t>
      </w:r>
      <w:r w:rsidR="00BC10A5">
        <w:t xml:space="preserve"> </w:t>
      </w:r>
      <w:r w:rsidR="00115392">
        <w:t>(1978) and the crowd are a</w:t>
      </w:r>
      <w:r>
        <w:t xml:space="preserve"> hoard of zombies</w:t>
      </w:r>
      <w:r w:rsidR="002E7EB2">
        <w:t>, slowly</w:t>
      </w:r>
      <w:r w:rsidR="002E7EB2" w:rsidRPr="002E7EB2">
        <w:t xml:space="preserve"> </w:t>
      </w:r>
      <w:r w:rsidR="002E7EB2">
        <w:t xml:space="preserve">lumbering towards their </w:t>
      </w:r>
      <w:r w:rsidR="00C1007E">
        <w:t>prey</w:t>
      </w:r>
      <w:r>
        <w:t xml:space="preserve">. The painting captures a </w:t>
      </w:r>
      <w:r w:rsidR="005344DC">
        <w:t>still from the film</w:t>
      </w:r>
      <w:r>
        <w:t xml:space="preserve"> </w:t>
      </w:r>
      <w:r w:rsidR="00C1007E">
        <w:t>which</w:t>
      </w:r>
      <w:r w:rsidR="007B249F">
        <w:t xml:space="preserve"> </w:t>
      </w:r>
      <w:r w:rsidR="005344DC">
        <w:t>resembles an everyday scene from the Centre.</w:t>
      </w:r>
      <w:r>
        <w:t xml:space="preserve"> </w:t>
      </w:r>
      <w:r w:rsidR="00264C80">
        <w:t xml:space="preserve">In the painting, the stores </w:t>
      </w:r>
      <w:r>
        <w:t xml:space="preserve">merchandise </w:t>
      </w:r>
      <w:r w:rsidR="00264C80">
        <w:t>is brightly illuminated to lure passing trade,</w:t>
      </w:r>
      <w:r>
        <w:t xml:space="preserve"> but it </w:t>
      </w:r>
      <w:r w:rsidR="00C1007E">
        <w:t xml:space="preserve">is </w:t>
      </w:r>
      <w:r>
        <w:t xml:space="preserve">unclear </w:t>
      </w:r>
      <w:r w:rsidR="005D4FCB">
        <w:t>in this scene</w:t>
      </w:r>
      <w:r w:rsidR="00264C80">
        <w:t xml:space="preserve"> </w:t>
      </w:r>
      <w:r w:rsidR="003C363B">
        <w:t>what type of consumption is attracting</w:t>
      </w:r>
      <w:r>
        <w:t xml:space="preserve"> the</w:t>
      </w:r>
      <w:r w:rsidR="003C363B">
        <w:t>se</w:t>
      </w:r>
      <w:r>
        <w:t xml:space="preserve"> shoppers. </w:t>
      </w:r>
      <w:r w:rsidR="007B249F">
        <w:t xml:space="preserve">The painting was made by projecting the film and freezing the </w:t>
      </w:r>
      <w:r w:rsidR="002100A5">
        <w:t>frame</w:t>
      </w:r>
      <w:r w:rsidR="007B249F">
        <w:t xml:space="preserve"> at the chosen moment, with only the </w:t>
      </w:r>
      <w:r w:rsidR="009B5092">
        <w:t>half-</w:t>
      </w:r>
      <w:r w:rsidR="007B249F">
        <w:t>light of the projector in which to mix and apply the paint</w:t>
      </w:r>
      <w:r w:rsidR="009B5092">
        <w:t>, which</w:t>
      </w:r>
      <w:r w:rsidR="005344DC">
        <w:t xml:space="preserve"> </w:t>
      </w:r>
      <w:r w:rsidR="002100A5">
        <w:t>result</w:t>
      </w:r>
      <w:r w:rsidR="009B5092">
        <w:t>ed</w:t>
      </w:r>
      <w:r w:rsidR="002100A5">
        <w:t xml:space="preserve"> in</w:t>
      </w:r>
      <w:r w:rsidR="007B249F" w:rsidRPr="00F9419B">
        <w:t xml:space="preserve"> a </w:t>
      </w:r>
      <w:r w:rsidR="005344DC">
        <w:t xml:space="preserve">much </w:t>
      </w:r>
      <w:r w:rsidR="007B249F" w:rsidRPr="00F9419B">
        <w:t xml:space="preserve">less </w:t>
      </w:r>
      <w:r w:rsidR="002100A5">
        <w:t>controll</w:t>
      </w:r>
      <w:r w:rsidR="009B5092">
        <w:t>ed</w:t>
      </w:r>
      <w:r w:rsidR="007B249F" w:rsidRPr="00F9419B">
        <w:t xml:space="preserve"> palette. </w:t>
      </w:r>
      <w:r w:rsidR="00F54347">
        <w:t xml:space="preserve">The paused </w:t>
      </w:r>
      <w:r w:rsidR="000E1373">
        <w:t>film</w:t>
      </w:r>
      <w:r w:rsidR="00F54347">
        <w:t xml:space="preserve"> still</w:t>
      </w:r>
      <w:r w:rsidR="000E1373">
        <w:t xml:space="preserve"> </w:t>
      </w:r>
      <w:r w:rsidR="00D07E84">
        <w:t>vibrates</w:t>
      </w:r>
      <w:r w:rsidR="00E41367">
        <w:t xml:space="preserve"> </w:t>
      </w:r>
      <w:r w:rsidR="00264C80">
        <w:t xml:space="preserve">slightly </w:t>
      </w:r>
      <w:r w:rsidR="00E41367">
        <w:t>and the forms becom</w:t>
      </w:r>
      <w:r w:rsidR="009B5092">
        <w:t xml:space="preserve">e </w:t>
      </w:r>
      <w:r w:rsidR="00E41367">
        <w:t xml:space="preserve">pixelated with </w:t>
      </w:r>
      <w:r w:rsidR="005D4FCB">
        <w:t xml:space="preserve">a </w:t>
      </w:r>
      <w:r w:rsidR="00E41367">
        <w:t xml:space="preserve">noticeable colour shift on the </w:t>
      </w:r>
      <w:r w:rsidR="00264C80">
        <w:t>canvas</w:t>
      </w:r>
      <w:r w:rsidR="00E41367">
        <w:t>.</w:t>
      </w:r>
      <w:r w:rsidR="00553DDA">
        <w:t xml:space="preserve"> </w:t>
      </w:r>
      <w:r w:rsidR="00264C80">
        <w:t xml:space="preserve">The image </w:t>
      </w:r>
      <w:r w:rsidR="005344DC">
        <w:t>continuously</w:t>
      </w:r>
      <w:r w:rsidR="00F54347">
        <w:t xml:space="preserve"> stutters</w:t>
      </w:r>
      <w:r w:rsidR="005C20DF">
        <w:t>, making it</w:t>
      </w:r>
      <w:r w:rsidR="00553DDA">
        <w:t xml:space="preserve"> </w:t>
      </w:r>
      <w:r w:rsidR="005C20DF">
        <w:t>appear</w:t>
      </w:r>
      <w:r w:rsidR="00553DDA">
        <w:t xml:space="preserve"> </w:t>
      </w:r>
      <w:r w:rsidR="00367576">
        <w:t xml:space="preserve">impatient </w:t>
      </w:r>
      <w:r w:rsidR="005C20DF">
        <w:t xml:space="preserve">to </w:t>
      </w:r>
      <w:r w:rsidR="001C6F69">
        <w:t>move on</w:t>
      </w:r>
      <w:r w:rsidR="005C20DF">
        <w:t xml:space="preserve"> to the next frame.</w:t>
      </w:r>
      <w:r w:rsidR="00351E5D" w:rsidRPr="00351E5D">
        <w:t xml:space="preserve"> </w:t>
      </w:r>
      <w:r w:rsidR="00351E5D" w:rsidRPr="002211E7">
        <w:t xml:space="preserve">Foucault </w:t>
      </w:r>
      <w:r w:rsidR="005D4FCB">
        <w:t>claims</w:t>
      </w:r>
      <w:r w:rsidR="009A1A23">
        <w:t xml:space="preserve"> that </w:t>
      </w:r>
      <w:r w:rsidR="00E975CC">
        <w:t>working from a photographic source in this way creates</w:t>
      </w:r>
      <w:r w:rsidR="00351E5D" w:rsidRPr="002211E7">
        <w:t xml:space="preserve"> “not a painting based on a photograph, nor a photograph made up to look like a painting, but an image caught in its trajectory from photograph to painting” (Foucault, 1999, p.91).</w:t>
      </w:r>
      <w:r w:rsidR="00351E5D">
        <w:t xml:space="preserve"> </w:t>
      </w:r>
      <w:r w:rsidR="006C73D9">
        <w:t xml:space="preserve">This sense of </w:t>
      </w:r>
      <w:r w:rsidR="00E975CC">
        <w:t>the interstitial resonates</w:t>
      </w:r>
      <w:r w:rsidR="00AA5D54">
        <w:t xml:space="preserve"> through the painting process with the </w:t>
      </w:r>
      <w:r w:rsidR="00FA12F8">
        <w:t xml:space="preserve">image simultaneously located above and below the </w:t>
      </w:r>
      <w:r w:rsidR="0068787C">
        <w:t xml:space="preserve">medium, </w:t>
      </w:r>
      <w:r w:rsidR="00F54347">
        <w:t>making it impossible to accurately trace</w:t>
      </w:r>
      <w:r w:rsidR="00FA12F8">
        <w:t>.</w:t>
      </w:r>
      <w:r w:rsidR="0068787C">
        <w:t xml:space="preserve"> </w:t>
      </w:r>
    </w:p>
    <w:p w14:paraId="49BFA04C" w14:textId="77777777" w:rsidR="00E93242" w:rsidRDefault="00E93242" w:rsidP="00FA0816">
      <w:pPr>
        <w:jc w:val="both"/>
      </w:pPr>
    </w:p>
    <w:p w14:paraId="30C7CE00" w14:textId="0C8E1735" w:rsidR="0013167D" w:rsidRDefault="003E2F3A" w:rsidP="00CE49F1">
      <w:pPr>
        <w:spacing w:line="360" w:lineRule="auto"/>
        <w:jc w:val="center"/>
      </w:pPr>
      <w:r>
        <w:rPr>
          <w:noProof/>
        </w:rPr>
        <w:drawing>
          <wp:inline distT="0" distB="0" distL="0" distR="0" wp14:anchorId="76BB9B35" wp14:editId="0D96A799">
            <wp:extent cx="4638986" cy="4168140"/>
            <wp:effectExtent l="0" t="0" r="9525" b="0"/>
            <wp:docPr id="89" name="Picture 89" descr="in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rt.jpg"/>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4694099" cy="4217659"/>
                    </a:xfrm>
                    <a:prstGeom prst="rect">
                      <a:avLst/>
                    </a:prstGeom>
                    <a:noFill/>
                    <a:ln>
                      <a:noFill/>
                    </a:ln>
                  </pic:spPr>
                </pic:pic>
              </a:graphicData>
            </a:graphic>
          </wp:inline>
        </w:drawing>
      </w:r>
      <w:bookmarkStart w:id="269" w:name="_Toc75431222"/>
    </w:p>
    <w:p w14:paraId="1F2F874F" w14:textId="72938FC6" w:rsidR="00E93242" w:rsidRPr="00F9419B" w:rsidRDefault="0013167D">
      <w:pPr>
        <w:pStyle w:val="Caption"/>
      </w:pPr>
      <w:bookmarkStart w:id="270" w:name="_Toc79676678"/>
      <w:r>
        <w:t xml:space="preserve">Fig </w:t>
      </w:r>
      <w:r w:rsidR="009C1D65">
        <w:fldChar w:fldCharType="begin"/>
      </w:r>
      <w:r w:rsidR="009C1D65">
        <w:instrText xml:space="preserve"> SEQ Figure \* ARABIC </w:instrText>
      </w:r>
      <w:r w:rsidR="009C1D65">
        <w:fldChar w:fldCharType="separate"/>
      </w:r>
      <w:r>
        <w:rPr>
          <w:noProof/>
        </w:rPr>
        <w:t>132</w:t>
      </w:r>
      <w:r w:rsidR="009C1D65">
        <w:rPr>
          <w:noProof/>
        </w:rPr>
        <w:fldChar w:fldCharType="end"/>
      </w:r>
      <w:r w:rsidR="00407ABD">
        <w:t xml:space="preserve">. Stone, A. 2020. </w:t>
      </w:r>
      <w:r w:rsidR="00407ABD" w:rsidRPr="00391090">
        <w:rPr>
          <w:i/>
          <w:iCs/>
        </w:rPr>
        <w:t>Inert</w:t>
      </w:r>
      <w:r w:rsidR="00407ABD">
        <w:t>. [</w:t>
      </w:r>
      <w:r w:rsidR="00407ABD" w:rsidRPr="006E1F5C">
        <w:t xml:space="preserve"> </w:t>
      </w:r>
      <w:r w:rsidR="00407ABD" w:rsidRPr="008B7945">
        <w:t>Oil on canvas</w:t>
      </w:r>
      <w:r w:rsidR="00407ABD">
        <w:t>].</w:t>
      </w:r>
      <w:r w:rsidR="00407ABD" w:rsidRPr="008B7945">
        <w:t>48cm x 54cm</w:t>
      </w:r>
      <w:r w:rsidR="00407ABD">
        <w:t>.</w:t>
      </w:r>
      <w:bookmarkEnd w:id="269"/>
      <w:bookmarkEnd w:id="270"/>
    </w:p>
    <w:p w14:paraId="73C0D2C1" w14:textId="2FE3843A" w:rsidR="008F40F0" w:rsidRPr="008F40F0" w:rsidRDefault="008F40F0">
      <w:pPr>
        <w:pStyle w:val="Heading2"/>
      </w:pPr>
      <w:bookmarkStart w:id="271" w:name="_Toc79676780"/>
      <w:r w:rsidRPr="008F40F0">
        <w:t>The Process of Practice</w:t>
      </w:r>
      <w:bookmarkEnd w:id="271"/>
      <w:r w:rsidRPr="008F40F0">
        <w:t xml:space="preserve"> </w:t>
      </w:r>
    </w:p>
    <w:p w14:paraId="53E206FB" w14:textId="478D6350" w:rsidR="0024493A" w:rsidRDefault="00306025">
      <w:pPr>
        <w:spacing w:line="360" w:lineRule="auto"/>
        <w:jc w:val="both"/>
      </w:pPr>
      <w:r>
        <w:t xml:space="preserve">In the </w:t>
      </w:r>
      <w:r w:rsidR="008F40F0" w:rsidRPr="008F40F0">
        <w:t xml:space="preserve">following sections the research </w:t>
      </w:r>
      <w:r>
        <w:t>examines</w:t>
      </w:r>
      <w:r w:rsidR="008F40F0" w:rsidRPr="008F40F0">
        <w:t xml:space="preserve"> how photography, memory and psychogeographic </w:t>
      </w:r>
      <w:r w:rsidR="009A7497">
        <w:t xml:space="preserve">approaches </w:t>
      </w:r>
      <w:r w:rsidR="007572E6">
        <w:t>intersected</w:t>
      </w:r>
      <w:r w:rsidR="008F40F0" w:rsidRPr="008F40F0">
        <w:t xml:space="preserve"> with painting practice towards an understanding and interpretation of place</w:t>
      </w:r>
      <w:r w:rsidR="007F2376">
        <w:t xml:space="preserve"> </w:t>
      </w:r>
      <w:r w:rsidR="007572E6">
        <w:t xml:space="preserve">in the </w:t>
      </w:r>
      <w:r w:rsidR="007F2376">
        <w:t>painting</w:t>
      </w:r>
      <w:r w:rsidR="007572E6">
        <w:t>s</w:t>
      </w:r>
      <w:r w:rsidR="008F40F0" w:rsidRPr="008F40F0">
        <w:t xml:space="preserve">. </w:t>
      </w:r>
      <w:r w:rsidR="007572E6">
        <w:t xml:space="preserve">Photography was a particularly important approach to sourcing information during </w:t>
      </w:r>
      <w:r w:rsidR="00B6601D">
        <w:t>the study</w:t>
      </w:r>
      <w:r w:rsidR="007572E6">
        <w:t>. With</w:t>
      </w:r>
      <w:r w:rsidR="00B6601D">
        <w:t xml:space="preserve"> </w:t>
      </w:r>
      <w:r w:rsidR="00B6601D" w:rsidRPr="008F40F0">
        <w:t xml:space="preserve">limited access to </w:t>
      </w:r>
      <w:r w:rsidR="00032B0A">
        <w:t xml:space="preserve">significant </w:t>
      </w:r>
      <w:r w:rsidR="00B6601D" w:rsidRPr="008F40F0">
        <w:t>areas of the site</w:t>
      </w:r>
      <w:r w:rsidR="00B6601D">
        <w:t xml:space="preserve"> such as the cinema and the hotel, </w:t>
      </w:r>
      <w:r w:rsidR="008F40F0" w:rsidRPr="008F40F0">
        <w:t>photography</w:t>
      </w:r>
      <w:r w:rsidR="00D001EC">
        <w:t xml:space="preserve"> rather than onsite observational drawing</w:t>
      </w:r>
      <w:r w:rsidR="00075B7E" w:rsidRPr="00075B7E">
        <w:t xml:space="preserve"> </w:t>
      </w:r>
      <w:r w:rsidR="00075B7E">
        <w:t>became</w:t>
      </w:r>
      <w:r w:rsidR="00075B7E" w:rsidRPr="008F40F0">
        <w:t xml:space="preserve"> </w:t>
      </w:r>
      <w:r w:rsidR="00075B7E">
        <w:t>the princip</w:t>
      </w:r>
      <w:r w:rsidR="00E76A99">
        <w:t>al</w:t>
      </w:r>
      <w:r w:rsidR="00075B7E" w:rsidRPr="008F40F0">
        <w:t xml:space="preserve"> aide </w:t>
      </w:r>
      <w:r w:rsidR="00075B7E">
        <w:t>memoire</w:t>
      </w:r>
      <w:r w:rsidR="008F40F0" w:rsidRPr="008F40F0">
        <w:t xml:space="preserve">. </w:t>
      </w:r>
      <w:r w:rsidR="0024493A">
        <w:t>The</w:t>
      </w:r>
      <w:r w:rsidR="008F40F0" w:rsidRPr="008F40F0">
        <w:t xml:space="preserve"> time limitation</w:t>
      </w:r>
      <w:r w:rsidR="00075B7E">
        <w:t xml:space="preserve">s in these hidden spaces </w:t>
      </w:r>
      <w:r w:rsidR="00032B0A">
        <w:t>emphasised the im</w:t>
      </w:r>
      <w:r w:rsidR="002F2CEF">
        <w:t>portance of</w:t>
      </w:r>
      <w:r w:rsidR="008F40F0" w:rsidRPr="008F40F0">
        <w:t xml:space="preserve"> </w:t>
      </w:r>
      <w:r w:rsidR="002F2CEF">
        <w:t>fully</w:t>
      </w:r>
      <w:r w:rsidR="002F2CEF" w:rsidRPr="008F40F0">
        <w:t xml:space="preserve"> </w:t>
      </w:r>
      <w:r w:rsidR="008F40F0" w:rsidRPr="008F40F0">
        <w:t>experiencing</w:t>
      </w:r>
      <w:r w:rsidR="00B6601D">
        <w:t xml:space="preserve"> place</w:t>
      </w:r>
      <w:r w:rsidR="004E412A">
        <w:t xml:space="preserve"> and capturing</w:t>
      </w:r>
      <w:r w:rsidR="004E412A" w:rsidRPr="008F40F0">
        <w:t xml:space="preserve"> as much information about the </w:t>
      </w:r>
      <w:r w:rsidR="00075B7E">
        <w:t>buildings</w:t>
      </w:r>
      <w:r w:rsidR="004E412A" w:rsidRPr="008F40F0">
        <w:t xml:space="preserve"> as possible</w:t>
      </w:r>
      <w:r w:rsidR="004E412A">
        <w:t xml:space="preserve">. </w:t>
      </w:r>
      <w:r w:rsidR="007572E6">
        <w:t>In the visit to the</w:t>
      </w:r>
      <w:r w:rsidR="004619CD">
        <w:t xml:space="preserve"> Merrion </w:t>
      </w:r>
      <w:r w:rsidR="00B61EB5">
        <w:t xml:space="preserve">hotel, </w:t>
      </w:r>
      <w:r w:rsidR="007572E6">
        <w:t xml:space="preserve">there was </w:t>
      </w:r>
      <w:r w:rsidR="00E03B3B">
        <w:t xml:space="preserve">so much </w:t>
      </w:r>
      <w:r w:rsidR="007572E6">
        <w:t>potential source material</w:t>
      </w:r>
      <w:r w:rsidR="00B61EB5">
        <w:t xml:space="preserve"> that </w:t>
      </w:r>
      <w:r w:rsidR="009836AD">
        <w:t>a</w:t>
      </w:r>
      <w:r w:rsidR="00DD7EF7">
        <w:t xml:space="preserve"> </w:t>
      </w:r>
      <w:r w:rsidR="009836AD">
        <w:t xml:space="preserve">strategy for selecting </w:t>
      </w:r>
      <w:r w:rsidR="006D0AE1">
        <w:t xml:space="preserve">relevant </w:t>
      </w:r>
      <w:r w:rsidR="009836AD">
        <w:t xml:space="preserve">subjects </w:t>
      </w:r>
      <w:r w:rsidR="00B61EB5">
        <w:t xml:space="preserve">had to be made quickly during the visit. This led to a series of photographs which </w:t>
      </w:r>
      <w:r w:rsidR="00075B7E">
        <w:t>focussed on</w:t>
      </w:r>
      <w:r w:rsidR="00BC38C3">
        <w:t xml:space="preserve"> </w:t>
      </w:r>
      <w:r w:rsidR="00E03B3B">
        <w:t>space, form</w:t>
      </w:r>
      <w:r w:rsidR="00B61EB5">
        <w:t xml:space="preserve"> and</w:t>
      </w:r>
      <w:r w:rsidR="00E03B3B">
        <w:t xml:space="preserve"> pattern</w:t>
      </w:r>
      <w:r w:rsidR="00A472D6">
        <w:t xml:space="preserve"> </w:t>
      </w:r>
      <w:r w:rsidR="00075B7E">
        <w:t>as a means to</w:t>
      </w:r>
      <w:r w:rsidR="00B61EB5">
        <w:t xml:space="preserve"> capturing</w:t>
      </w:r>
      <w:r w:rsidR="00A472D6">
        <w:t xml:space="preserve"> the </w:t>
      </w:r>
      <w:r w:rsidR="00B61EB5">
        <w:t xml:space="preserve">unique </w:t>
      </w:r>
      <w:r w:rsidR="00A472D6">
        <w:t xml:space="preserve">character of </w:t>
      </w:r>
      <w:r w:rsidR="00B61EB5">
        <w:t xml:space="preserve">each of </w:t>
      </w:r>
      <w:r w:rsidR="00A472D6">
        <w:t xml:space="preserve">the </w:t>
      </w:r>
      <w:r w:rsidR="00075B7E">
        <w:t xml:space="preserve">areas </w:t>
      </w:r>
      <w:r w:rsidR="00B61EB5">
        <w:t>with</w:t>
      </w:r>
      <w:r w:rsidR="00A472D6">
        <w:t>in the building.</w:t>
      </w:r>
      <w:r w:rsidR="0024493A">
        <w:t xml:space="preserve">  </w:t>
      </w:r>
    </w:p>
    <w:p w14:paraId="1B1C51C6" w14:textId="77777777" w:rsidR="00B61EB5" w:rsidRDefault="00482593" w:rsidP="00FA0816">
      <w:pPr>
        <w:jc w:val="both"/>
      </w:pPr>
      <w:r>
        <w:t xml:space="preserve"> </w:t>
      </w:r>
    </w:p>
    <w:p w14:paraId="2CF15637" w14:textId="66AEE1FC" w:rsidR="006B5A4C" w:rsidRDefault="00B61EB5" w:rsidP="00F16B8A">
      <w:pPr>
        <w:spacing w:line="360" w:lineRule="auto"/>
        <w:jc w:val="both"/>
      </w:pPr>
      <w:r>
        <w:t>By contrast, the f</w:t>
      </w:r>
      <w:r w:rsidR="00857FE9">
        <w:t>ieldwork</w:t>
      </w:r>
      <w:r w:rsidR="009D3760" w:rsidRPr="008F40F0">
        <w:t xml:space="preserve"> </w:t>
      </w:r>
      <w:r w:rsidR="009D3760">
        <w:t xml:space="preserve">practices </w:t>
      </w:r>
      <w:r w:rsidR="008D5ED5">
        <w:t>within</w:t>
      </w:r>
      <w:r w:rsidR="008F40F0" w:rsidRPr="008F40F0">
        <w:t xml:space="preserve"> the </w:t>
      </w:r>
      <w:r w:rsidR="009D3760">
        <w:t xml:space="preserve">main </w:t>
      </w:r>
      <w:r w:rsidR="008F40F0" w:rsidRPr="008F40F0">
        <w:t xml:space="preserve">shopping </w:t>
      </w:r>
      <w:r w:rsidR="009D3760">
        <w:t>area of the Centre</w:t>
      </w:r>
      <w:r>
        <w:t xml:space="preserve"> </w:t>
      </w:r>
      <w:r w:rsidR="00CE511A">
        <w:t>were</w:t>
      </w:r>
      <w:r>
        <w:t xml:space="preserve"> less formulated</w:t>
      </w:r>
      <w:r w:rsidR="008D5ED5">
        <w:t>, involving</w:t>
      </w:r>
      <w:r w:rsidR="00CE511A">
        <w:t xml:space="preserve"> an</w:t>
      </w:r>
      <w:r w:rsidR="00CE511A" w:rsidRPr="008F40F0">
        <w:t xml:space="preserve"> open mind to </w:t>
      </w:r>
      <w:r w:rsidR="00CE511A">
        <w:t>what might be found</w:t>
      </w:r>
      <w:r w:rsidR="00CE511A" w:rsidRPr="008F40F0">
        <w:t xml:space="preserve"> </w:t>
      </w:r>
      <w:r w:rsidR="00CE511A">
        <w:t xml:space="preserve">through </w:t>
      </w:r>
      <w:r w:rsidR="008F40F0" w:rsidRPr="008F40F0">
        <w:t>wandering the space without a set agenda</w:t>
      </w:r>
      <w:r w:rsidR="00D326CD">
        <w:t xml:space="preserve"> or</w:t>
      </w:r>
      <w:r w:rsidR="008F40F0" w:rsidRPr="008F40F0">
        <w:t xml:space="preserve"> destination</w:t>
      </w:r>
      <w:r w:rsidR="009D3760">
        <w:t xml:space="preserve">.  </w:t>
      </w:r>
      <w:r w:rsidR="00857FE9">
        <w:t>During these visits,</w:t>
      </w:r>
      <w:r w:rsidR="005F79A5">
        <w:t xml:space="preserve"> </w:t>
      </w:r>
      <w:r w:rsidR="002E0347" w:rsidRPr="008F40F0">
        <w:t xml:space="preserve">covert </w:t>
      </w:r>
      <w:r w:rsidR="008F40F0" w:rsidRPr="008F40F0">
        <w:t xml:space="preserve">photographs </w:t>
      </w:r>
      <w:r w:rsidR="005F79A5">
        <w:t xml:space="preserve">were taken </w:t>
      </w:r>
      <w:r w:rsidR="008F40F0" w:rsidRPr="008F40F0">
        <w:t xml:space="preserve">by placing the phone camera </w:t>
      </w:r>
      <w:r w:rsidR="00857FE9">
        <w:t>to the side of the body</w:t>
      </w:r>
      <w:r w:rsidR="009D3760">
        <w:t>, a</w:t>
      </w:r>
      <w:r w:rsidR="008F40F0" w:rsidRPr="008F40F0">
        <w:t xml:space="preserve"> technique </w:t>
      </w:r>
      <w:r w:rsidR="009D3760">
        <w:t xml:space="preserve">which </w:t>
      </w:r>
      <w:r w:rsidR="008F40F0" w:rsidRPr="008F40F0">
        <w:t xml:space="preserve">created </w:t>
      </w:r>
      <w:r w:rsidR="002E0347">
        <w:t>chance</w:t>
      </w:r>
      <w:r w:rsidR="00CE511A">
        <w:t xml:space="preserve"> compositions, </w:t>
      </w:r>
      <w:r w:rsidR="002E0347">
        <w:t>with</w:t>
      </w:r>
      <w:r w:rsidR="00CE511A">
        <w:t xml:space="preserve"> a ‘hip level’ snap-shot aesthetic</w:t>
      </w:r>
      <w:r w:rsidR="005F79A5">
        <w:t xml:space="preserve">. </w:t>
      </w:r>
      <w:r w:rsidR="008F40F0" w:rsidRPr="008F40F0">
        <w:t>This approach g</w:t>
      </w:r>
      <w:r w:rsidR="005F79A5">
        <w:t xml:space="preserve">ave </w:t>
      </w:r>
      <w:r w:rsidR="008F40F0" w:rsidRPr="008F40F0">
        <w:t xml:space="preserve">the </w:t>
      </w:r>
      <w:r w:rsidR="00857FE9">
        <w:t>photographs</w:t>
      </w:r>
      <w:r w:rsidR="005F79A5">
        <w:t xml:space="preserve"> a </w:t>
      </w:r>
      <w:r w:rsidR="00630927">
        <w:t xml:space="preserve">sense of being </w:t>
      </w:r>
      <w:r w:rsidR="005F79A5">
        <w:t xml:space="preserve">situated </w:t>
      </w:r>
      <w:r w:rsidR="00630927">
        <w:t xml:space="preserve">at a </w:t>
      </w:r>
      <w:r w:rsidR="008F40F0" w:rsidRPr="008F40F0">
        <w:t>specific time and place</w:t>
      </w:r>
      <w:r w:rsidR="00075B7E">
        <w:t>,</w:t>
      </w:r>
      <w:r w:rsidR="008F40F0" w:rsidRPr="008F40F0">
        <w:t xml:space="preserve"> </w:t>
      </w:r>
      <w:r w:rsidR="005F79A5">
        <w:t>connecting</w:t>
      </w:r>
      <w:r w:rsidR="008F40F0" w:rsidRPr="008F40F0">
        <w:t xml:space="preserve"> to the movem</w:t>
      </w:r>
      <w:r w:rsidR="005F79A5">
        <w:t xml:space="preserve">ent of the body rather than </w:t>
      </w:r>
      <w:r w:rsidR="00776453">
        <w:t xml:space="preserve">the eye. This </w:t>
      </w:r>
      <w:r w:rsidR="005F79A5">
        <w:t xml:space="preserve">arguably </w:t>
      </w:r>
      <w:r w:rsidR="00776453">
        <w:t>produced</w:t>
      </w:r>
      <w:r w:rsidR="008F40F0" w:rsidRPr="008F40F0">
        <w:t xml:space="preserve"> what Barthes terms a</w:t>
      </w:r>
      <w:r w:rsidR="008F40F0" w:rsidRPr="008F40F0">
        <w:rPr>
          <w:lang w:val="en-US"/>
        </w:rPr>
        <w:t xml:space="preserve"> </w:t>
      </w:r>
      <w:r w:rsidR="00A35468">
        <w:rPr>
          <w:lang w:val="en-US"/>
        </w:rPr>
        <w:t>“</w:t>
      </w:r>
      <w:r w:rsidR="008F40F0" w:rsidRPr="008F40F0">
        <w:rPr>
          <w:lang w:val="en-US"/>
        </w:rPr>
        <w:t>having been thereness</w:t>
      </w:r>
      <w:r w:rsidR="00A35468">
        <w:rPr>
          <w:lang w:val="en-US"/>
        </w:rPr>
        <w:t>”</w:t>
      </w:r>
      <w:r w:rsidR="008F40F0" w:rsidRPr="008F40F0">
        <w:rPr>
          <w:lang w:val="en-US"/>
        </w:rPr>
        <w:t xml:space="preserve"> </w:t>
      </w:r>
      <w:r w:rsidR="00CE511A">
        <w:t xml:space="preserve">(Gibbons, 2011, p.30), </w:t>
      </w:r>
      <w:r w:rsidR="005D03DF">
        <w:t xml:space="preserve">an immediacy </w:t>
      </w:r>
      <w:r w:rsidR="00CE511A">
        <w:t xml:space="preserve">which </w:t>
      </w:r>
      <w:r w:rsidR="005F79A5">
        <w:t>permeate</w:t>
      </w:r>
      <w:r w:rsidR="00C4079A">
        <w:t>d</w:t>
      </w:r>
      <w:r w:rsidR="005F79A5" w:rsidRPr="008F40F0">
        <w:t xml:space="preserve"> through to the paintings ‘S</w:t>
      </w:r>
      <w:r w:rsidR="00CE55AC">
        <w:t>ale</w:t>
      </w:r>
      <w:r w:rsidR="00CD57FA">
        <w:t>’ (</w:t>
      </w:r>
      <w:r w:rsidR="00CE55AC">
        <w:t>fig</w:t>
      </w:r>
      <w:r w:rsidR="008B7945">
        <w:t xml:space="preserve"> </w:t>
      </w:r>
      <w:r w:rsidR="00D512D5">
        <w:t>133</w:t>
      </w:r>
      <w:r w:rsidR="00CE55AC">
        <w:t>), ‘Closing Down’ (fig</w:t>
      </w:r>
      <w:r w:rsidR="008B7945">
        <w:t xml:space="preserve"> </w:t>
      </w:r>
      <w:r w:rsidR="00D512D5">
        <w:t>134</w:t>
      </w:r>
      <w:r w:rsidR="00CE55AC">
        <w:t>),</w:t>
      </w:r>
      <w:r w:rsidR="008B7945">
        <w:t xml:space="preserve"> </w:t>
      </w:r>
      <w:r w:rsidR="00CE55AC">
        <w:t>‘Top Brands</w:t>
      </w:r>
      <w:r w:rsidR="00CD57FA">
        <w:t>’</w:t>
      </w:r>
      <w:r w:rsidR="00CD57FA" w:rsidRPr="008F40F0">
        <w:t xml:space="preserve"> (</w:t>
      </w:r>
      <w:r w:rsidR="005F79A5" w:rsidRPr="008F40F0">
        <w:t>fig</w:t>
      </w:r>
      <w:r w:rsidR="008B7945">
        <w:t xml:space="preserve"> </w:t>
      </w:r>
      <w:r w:rsidR="00D512D5">
        <w:t>135</w:t>
      </w:r>
      <w:r w:rsidR="005F79A5">
        <w:t>)</w:t>
      </w:r>
      <w:r w:rsidR="00CE55AC">
        <w:t xml:space="preserve"> and ‘Steps’ (fig</w:t>
      </w:r>
      <w:r w:rsidR="008B7945">
        <w:t xml:space="preserve"> </w:t>
      </w:r>
      <w:r w:rsidR="00D512D5">
        <w:t>136</w:t>
      </w:r>
      <w:r w:rsidR="00CE55AC">
        <w:t>)</w:t>
      </w:r>
      <w:r w:rsidR="00075B7E">
        <w:t>, through their awkward</w:t>
      </w:r>
      <w:r w:rsidR="00F446AD">
        <w:t xml:space="preserve">ly </w:t>
      </w:r>
      <w:r w:rsidR="00CD57FA">
        <w:t>cropped compositions</w:t>
      </w:r>
      <w:r w:rsidR="00CE511A">
        <w:t xml:space="preserve">. </w:t>
      </w:r>
      <w:r w:rsidR="00F446AD">
        <w:t>By mimicking</w:t>
      </w:r>
      <w:r w:rsidR="00F446AD" w:rsidRPr="00D326CD">
        <w:t xml:space="preserve"> saccadic eye movements, </w:t>
      </w:r>
      <w:r w:rsidR="00F446AD">
        <w:t>capturing banal subjects</w:t>
      </w:r>
      <w:r w:rsidR="00F446AD" w:rsidRPr="00D326CD">
        <w:t xml:space="preserve">, cropped </w:t>
      </w:r>
      <w:r w:rsidR="00F446AD">
        <w:t xml:space="preserve">forms and truncated text, </w:t>
      </w:r>
      <w:r w:rsidR="00776453">
        <w:t>the</w:t>
      </w:r>
      <w:r w:rsidR="00D326CD" w:rsidRPr="00D326CD">
        <w:t xml:space="preserve"> paintings appear </w:t>
      </w:r>
      <w:r w:rsidR="00F446AD">
        <w:t>as</w:t>
      </w:r>
      <w:r w:rsidR="00D326CD" w:rsidRPr="00D326CD">
        <w:t xml:space="preserve"> </w:t>
      </w:r>
      <w:r w:rsidR="00776453">
        <w:t>fragments</w:t>
      </w:r>
      <w:r w:rsidR="00F446AD">
        <w:t xml:space="preserve"> of larger scene</w:t>
      </w:r>
      <w:r w:rsidR="00D326CD" w:rsidRPr="00D326CD">
        <w:t xml:space="preserve">, </w:t>
      </w:r>
      <w:r w:rsidR="00776453" w:rsidRPr="00D326CD">
        <w:t>suggesting a world beyond the picture frame</w:t>
      </w:r>
      <w:r w:rsidR="00776453">
        <w:t>.</w:t>
      </w:r>
      <w:r w:rsidR="00D326CD" w:rsidRPr="00D326CD">
        <w:t xml:space="preserve"> </w:t>
      </w:r>
      <w:r w:rsidR="00D326CD">
        <w:t>The</w:t>
      </w:r>
      <w:r w:rsidR="009B5343">
        <w:t xml:space="preserve"> </w:t>
      </w:r>
      <w:r w:rsidR="00407833">
        <w:t>dirty</w:t>
      </w:r>
      <w:r w:rsidR="00C232FB">
        <w:t xml:space="preserve"> </w:t>
      </w:r>
      <w:r w:rsidR="00F446AD">
        <w:t>palette</w:t>
      </w:r>
      <w:r w:rsidR="00D326CD">
        <w:t xml:space="preserve"> </w:t>
      </w:r>
      <w:r w:rsidR="009B5343">
        <w:t>reinforce</w:t>
      </w:r>
      <w:r w:rsidR="00F446AD">
        <w:t>s</w:t>
      </w:r>
      <w:r w:rsidR="00776453">
        <w:t xml:space="preserve"> the </w:t>
      </w:r>
      <w:r w:rsidR="00C232FB">
        <w:t>trivial</w:t>
      </w:r>
      <w:r w:rsidR="00EA31B2">
        <w:t>ity of the</w:t>
      </w:r>
      <w:r w:rsidR="00C232FB">
        <w:t xml:space="preserve"> content,</w:t>
      </w:r>
      <w:r w:rsidR="00D326CD">
        <w:t xml:space="preserve"> desaturated and faded</w:t>
      </w:r>
      <w:r w:rsidR="00F446AD">
        <w:t xml:space="preserve"> they appear to be</w:t>
      </w:r>
      <w:r w:rsidR="00D326CD">
        <w:t xml:space="preserve"> poor-quality print reproduction, </w:t>
      </w:r>
      <w:r w:rsidR="001D17C7">
        <w:t xml:space="preserve">emphasising </w:t>
      </w:r>
      <w:r w:rsidR="00EA31B2">
        <w:t xml:space="preserve">the </w:t>
      </w:r>
      <w:r w:rsidR="001D17C7">
        <w:t>scene</w:t>
      </w:r>
      <w:r w:rsidR="00EA31B2">
        <w:t>s</w:t>
      </w:r>
      <w:r w:rsidR="001D17C7">
        <w:t xml:space="preserve"> as</w:t>
      </w:r>
      <w:r w:rsidR="00D326CD">
        <w:t xml:space="preserve"> drab and unremarkable.</w:t>
      </w:r>
    </w:p>
    <w:p w14:paraId="41855645" w14:textId="36EBDEAA" w:rsidR="006B5A4C" w:rsidRDefault="009B1242" w:rsidP="00C77B54">
      <w:pPr>
        <w:spacing w:line="360" w:lineRule="auto"/>
        <w:jc w:val="center"/>
      </w:pPr>
      <w:r>
        <w:rPr>
          <w:noProof/>
        </w:rPr>
        <w:drawing>
          <wp:inline distT="0" distB="0" distL="0" distR="0" wp14:anchorId="40AEB150" wp14:editId="0A2ED536">
            <wp:extent cx="4415279" cy="3888740"/>
            <wp:effectExtent l="0" t="0" r="4445" b="0"/>
            <wp:docPr id="197" name="Picture 197" descr="good%20quality%20thesis%20images%20of%20paintings/Sale,%202015,%2025%20x%2028cm,%20oil%20on%20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ood%20quality%20thesis%20images%20of%20paintings/Sale,%202015,%2025%20x%2028cm,%20oil%20on%20board.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4420969" cy="3893752"/>
                    </a:xfrm>
                    <a:prstGeom prst="rect">
                      <a:avLst/>
                    </a:prstGeom>
                    <a:noFill/>
                    <a:ln>
                      <a:noFill/>
                    </a:ln>
                  </pic:spPr>
                </pic:pic>
              </a:graphicData>
            </a:graphic>
          </wp:inline>
        </w:drawing>
      </w:r>
    </w:p>
    <w:p w14:paraId="5CC82F1F" w14:textId="2C223A7B" w:rsidR="0013167D" w:rsidRDefault="0013167D" w:rsidP="00C77B54">
      <w:pPr>
        <w:spacing w:line="360" w:lineRule="auto"/>
        <w:jc w:val="center"/>
      </w:pPr>
      <w:bookmarkStart w:id="272" w:name="_Toc75431223"/>
    </w:p>
    <w:p w14:paraId="53634D60" w14:textId="5FAD0844" w:rsidR="00B05EE2" w:rsidRDefault="0013167D">
      <w:pPr>
        <w:pStyle w:val="Caption"/>
      </w:pPr>
      <w:bookmarkStart w:id="273" w:name="_Toc79676679"/>
      <w:r>
        <w:t xml:space="preserve">Fig </w:t>
      </w:r>
      <w:r w:rsidR="009C1D65">
        <w:fldChar w:fldCharType="begin"/>
      </w:r>
      <w:r w:rsidR="009C1D65">
        <w:instrText xml:space="preserve"> SEQ Figure \* ARABIC </w:instrText>
      </w:r>
      <w:r w:rsidR="009C1D65">
        <w:fldChar w:fldCharType="separate"/>
      </w:r>
      <w:r>
        <w:rPr>
          <w:noProof/>
        </w:rPr>
        <w:t>133</w:t>
      </w:r>
      <w:r w:rsidR="009C1D65">
        <w:rPr>
          <w:noProof/>
        </w:rPr>
        <w:fldChar w:fldCharType="end"/>
      </w:r>
      <w:r w:rsidR="00407ABD">
        <w:t xml:space="preserve">. Stone, A. 2015. </w:t>
      </w:r>
      <w:r w:rsidR="00407ABD" w:rsidRPr="00391090">
        <w:rPr>
          <w:i/>
          <w:iCs/>
        </w:rPr>
        <w:t>Sale.</w:t>
      </w:r>
      <w:r w:rsidR="00407ABD">
        <w:t xml:space="preserve"> [Oil on board]. </w:t>
      </w:r>
      <w:r w:rsidR="00407ABD" w:rsidRPr="008B7945">
        <w:t>28cm x 25cm</w:t>
      </w:r>
      <w:bookmarkEnd w:id="272"/>
      <w:r>
        <w:t>.</w:t>
      </w:r>
      <w:bookmarkEnd w:id="273"/>
    </w:p>
    <w:p w14:paraId="4CE9A2FB" w14:textId="77777777" w:rsidR="00407ABD" w:rsidRPr="00CD22DF" w:rsidRDefault="00407ABD" w:rsidP="00CD22DF"/>
    <w:p w14:paraId="239C2C45" w14:textId="77777777" w:rsidR="00B05EE2" w:rsidRPr="00F736FB" w:rsidRDefault="00B05EE2" w:rsidP="00B05EE2">
      <w:pPr>
        <w:spacing w:line="360" w:lineRule="auto"/>
        <w:jc w:val="center"/>
      </w:pPr>
      <w:r w:rsidRPr="00F736FB">
        <w:rPr>
          <w:noProof/>
        </w:rPr>
        <w:drawing>
          <wp:inline distT="0" distB="0" distL="0" distR="0" wp14:anchorId="1AA66D1C" wp14:editId="41494F5D">
            <wp:extent cx="4372510" cy="3699743"/>
            <wp:effectExtent l="0" t="0" r="0" b="8890"/>
            <wp:docPr id="119" name="Picture 119" descr="everything%20PHD/PHD/2014-2016paintings%20/image%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56">
                      <a:extLst>
                        <a:ext uri="{28A0092B-C50C-407E-A947-70E740481C1C}">
                          <a14:useLocalDpi xmlns:a14="http://schemas.microsoft.com/office/drawing/2010/main"/>
                        </a:ext>
                      </a:extLst>
                    </a:blip>
                    <a:stretch>
                      <a:fillRect/>
                    </a:stretch>
                  </pic:blipFill>
                  <pic:spPr>
                    <a:xfrm>
                      <a:off x="0" y="0"/>
                      <a:ext cx="4431608" cy="3749748"/>
                    </a:xfrm>
                    <a:prstGeom prst="rect">
                      <a:avLst/>
                    </a:prstGeom>
                  </pic:spPr>
                </pic:pic>
              </a:graphicData>
            </a:graphic>
          </wp:inline>
        </w:drawing>
      </w:r>
    </w:p>
    <w:p w14:paraId="3E8FDAD1" w14:textId="4FFA113E" w:rsidR="0013167D" w:rsidRDefault="0013167D" w:rsidP="00C77B54">
      <w:pPr>
        <w:pStyle w:val="Caption"/>
        <w:keepNext/>
      </w:pPr>
      <w:bookmarkStart w:id="274" w:name="_Toc75431224"/>
    </w:p>
    <w:p w14:paraId="3950642C" w14:textId="5678499E" w:rsidR="00407ABD" w:rsidRDefault="0013167D">
      <w:pPr>
        <w:pStyle w:val="Caption"/>
      </w:pPr>
      <w:bookmarkStart w:id="275" w:name="_Toc79676680"/>
      <w:r>
        <w:t xml:space="preserve">Fig </w:t>
      </w:r>
      <w:r w:rsidR="009C1D65">
        <w:fldChar w:fldCharType="begin"/>
      </w:r>
      <w:r w:rsidR="009C1D65">
        <w:instrText xml:space="preserve"> SEQ Figure \* ARABIC </w:instrText>
      </w:r>
      <w:r w:rsidR="009C1D65">
        <w:fldChar w:fldCharType="separate"/>
      </w:r>
      <w:r>
        <w:rPr>
          <w:noProof/>
        </w:rPr>
        <w:t>134</w:t>
      </w:r>
      <w:r w:rsidR="009C1D65">
        <w:rPr>
          <w:noProof/>
        </w:rPr>
        <w:fldChar w:fldCharType="end"/>
      </w:r>
      <w:r w:rsidR="00407ABD">
        <w:t xml:space="preserve">. Stone, A. 2015. </w:t>
      </w:r>
      <w:r w:rsidR="00407ABD" w:rsidRPr="00391090">
        <w:rPr>
          <w:i/>
          <w:iCs/>
        </w:rPr>
        <w:t>Closing down</w:t>
      </w:r>
      <w:r w:rsidR="00407ABD">
        <w:t>. [</w:t>
      </w:r>
      <w:r w:rsidR="00407ABD" w:rsidRPr="008B7945">
        <w:t>Oil on board</w:t>
      </w:r>
      <w:r w:rsidR="00407ABD">
        <w:t>].</w:t>
      </w:r>
      <w:r w:rsidR="00407ABD" w:rsidRPr="008B7945">
        <w:t>25cm x 21cm</w:t>
      </w:r>
      <w:bookmarkEnd w:id="274"/>
      <w:r>
        <w:t>.</w:t>
      </w:r>
      <w:bookmarkEnd w:id="275"/>
    </w:p>
    <w:p w14:paraId="090BB7D2" w14:textId="77777777" w:rsidR="00EC12D6" w:rsidRDefault="00EC12D6" w:rsidP="00EC12D6">
      <w:pPr>
        <w:spacing w:line="360" w:lineRule="auto"/>
        <w:jc w:val="center"/>
      </w:pPr>
      <w:r>
        <w:rPr>
          <w:noProof/>
        </w:rPr>
        <w:drawing>
          <wp:inline distT="0" distB="0" distL="0" distR="0" wp14:anchorId="5E28B3A0" wp14:editId="5A7FDF3C">
            <wp:extent cx="4846032" cy="3543046"/>
            <wp:effectExtent l="0" t="0" r="5715" b="0"/>
            <wp:docPr id="144" name="Picture 144" descr="important%20image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57">
                      <a:extLst>
                        <a:ext uri="{28A0092B-C50C-407E-A947-70E740481C1C}">
                          <a14:useLocalDpi xmlns:a14="http://schemas.microsoft.com/office/drawing/2010/main"/>
                        </a:ext>
                      </a:extLst>
                    </a:blip>
                    <a:stretch>
                      <a:fillRect/>
                    </a:stretch>
                  </pic:blipFill>
                  <pic:spPr>
                    <a:xfrm>
                      <a:off x="0" y="0"/>
                      <a:ext cx="4871844" cy="3561918"/>
                    </a:xfrm>
                    <a:prstGeom prst="rect">
                      <a:avLst/>
                    </a:prstGeom>
                  </pic:spPr>
                </pic:pic>
              </a:graphicData>
            </a:graphic>
          </wp:inline>
        </w:drawing>
      </w:r>
    </w:p>
    <w:p w14:paraId="73855F40" w14:textId="453EC808" w:rsidR="0013167D" w:rsidRDefault="0013167D" w:rsidP="00C77B54">
      <w:pPr>
        <w:pStyle w:val="Caption"/>
        <w:keepNext/>
      </w:pPr>
      <w:bookmarkStart w:id="276" w:name="_Toc75431225"/>
    </w:p>
    <w:p w14:paraId="151AE2BE" w14:textId="116478BB" w:rsidR="00407ABD" w:rsidRDefault="0013167D">
      <w:pPr>
        <w:pStyle w:val="Caption"/>
      </w:pPr>
      <w:bookmarkStart w:id="277" w:name="_Toc79676681"/>
      <w:r>
        <w:t xml:space="preserve">Fig </w:t>
      </w:r>
      <w:r w:rsidR="009C1D65">
        <w:fldChar w:fldCharType="begin"/>
      </w:r>
      <w:r w:rsidR="009C1D65">
        <w:instrText xml:space="preserve"> SEQ Figure \* ARABIC </w:instrText>
      </w:r>
      <w:r w:rsidR="009C1D65">
        <w:fldChar w:fldCharType="separate"/>
      </w:r>
      <w:r>
        <w:rPr>
          <w:noProof/>
        </w:rPr>
        <w:t>135</w:t>
      </w:r>
      <w:r w:rsidR="009C1D65">
        <w:rPr>
          <w:noProof/>
        </w:rPr>
        <w:fldChar w:fldCharType="end"/>
      </w:r>
      <w:r w:rsidR="00407ABD">
        <w:t>. Stone, A. 2015.</w:t>
      </w:r>
      <w:r w:rsidR="00407ABD" w:rsidRPr="00391090">
        <w:rPr>
          <w:i/>
          <w:iCs/>
        </w:rPr>
        <w:t>Top Brands.</w:t>
      </w:r>
      <w:r w:rsidR="00407ABD">
        <w:t xml:space="preserve"> [</w:t>
      </w:r>
      <w:r w:rsidR="00407ABD" w:rsidRPr="008B7945">
        <w:t>Oil on canvas</w:t>
      </w:r>
      <w:r w:rsidR="00407ABD">
        <w:t>].</w:t>
      </w:r>
      <w:r w:rsidR="00407ABD" w:rsidRPr="008B7945">
        <w:t>79cm x 60cm</w:t>
      </w:r>
      <w:bookmarkEnd w:id="276"/>
      <w:r>
        <w:t>.</w:t>
      </w:r>
      <w:bookmarkEnd w:id="277"/>
    </w:p>
    <w:p w14:paraId="12AF2D7B" w14:textId="717BAF9F" w:rsidR="00EC12D6" w:rsidRDefault="00EC12D6">
      <w:pPr>
        <w:pStyle w:val="Caption"/>
      </w:pPr>
    </w:p>
    <w:p w14:paraId="7459BAFC" w14:textId="3D0BDD34" w:rsidR="002234AA" w:rsidRDefault="00EC12D6" w:rsidP="00C77B54">
      <w:pPr>
        <w:spacing w:line="360" w:lineRule="auto"/>
        <w:jc w:val="center"/>
      </w:pPr>
      <w:r w:rsidRPr="00F9419B">
        <w:rPr>
          <w:b/>
          <w:bCs/>
          <w:noProof/>
        </w:rPr>
        <w:drawing>
          <wp:inline distT="0" distB="0" distL="0" distR="0" wp14:anchorId="76A3E007" wp14:editId="3F64A371">
            <wp:extent cx="4824881" cy="4117340"/>
            <wp:effectExtent l="0" t="0" r="1270" b="0"/>
            <wp:docPr id="124" name="Picture 124" descr="st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eps.jp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4838688" cy="4129123"/>
                    </a:xfrm>
                    <a:prstGeom prst="rect">
                      <a:avLst/>
                    </a:prstGeom>
                    <a:noFill/>
                    <a:ln>
                      <a:noFill/>
                    </a:ln>
                  </pic:spPr>
                </pic:pic>
              </a:graphicData>
            </a:graphic>
          </wp:inline>
        </w:drawing>
      </w:r>
      <w:bookmarkStart w:id="278" w:name="_Toc75431226"/>
    </w:p>
    <w:p w14:paraId="36A6BBCF" w14:textId="2BED2AF0" w:rsidR="00407ABD" w:rsidRDefault="002234AA">
      <w:pPr>
        <w:pStyle w:val="Caption"/>
      </w:pPr>
      <w:bookmarkStart w:id="279" w:name="_Toc79676682"/>
      <w:r>
        <w:t xml:space="preserve">Fig </w:t>
      </w:r>
      <w:r w:rsidR="009C1D65">
        <w:fldChar w:fldCharType="begin"/>
      </w:r>
      <w:r w:rsidR="009C1D65">
        <w:instrText xml:space="preserve"> SEQ Figure \* ARABIC </w:instrText>
      </w:r>
      <w:r w:rsidR="009C1D65">
        <w:fldChar w:fldCharType="separate"/>
      </w:r>
      <w:r>
        <w:rPr>
          <w:noProof/>
        </w:rPr>
        <w:t>136</w:t>
      </w:r>
      <w:r w:rsidR="009C1D65">
        <w:rPr>
          <w:noProof/>
        </w:rPr>
        <w:fldChar w:fldCharType="end"/>
      </w:r>
      <w:r>
        <w:t xml:space="preserve">. </w:t>
      </w:r>
      <w:r w:rsidR="00407ABD">
        <w:t xml:space="preserve">Stone, A. 2015. </w:t>
      </w:r>
      <w:r w:rsidR="00407ABD" w:rsidRPr="00391090">
        <w:rPr>
          <w:i/>
          <w:iCs/>
        </w:rPr>
        <w:t>Steps.</w:t>
      </w:r>
      <w:r w:rsidR="00407ABD">
        <w:t xml:space="preserve"> [</w:t>
      </w:r>
      <w:r w:rsidR="00407ABD" w:rsidRPr="008B7945">
        <w:t>Oil on board</w:t>
      </w:r>
      <w:r w:rsidR="00407ABD">
        <w:t>].</w:t>
      </w:r>
      <w:r w:rsidR="00407ABD" w:rsidRPr="008B7945">
        <w:t>25cm x 21cm</w:t>
      </w:r>
      <w:r w:rsidR="00407ABD">
        <w:t>.</w:t>
      </w:r>
      <w:bookmarkEnd w:id="278"/>
      <w:bookmarkEnd w:id="279"/>
    </w:p>
    <w:p w14:paraId="521E5BDD" w14:textId="77777777" w:rsidR="006B5A4C" w:rsidRDefault="006B5A4C" w:rsidP="00C77B54"/>
    <w:p w14:paraId="2CFC14DE" w14:textId="77777777" w:rsidR="006B5A4C" w:rsidRDefault="006B5A4C" w:rsidP="006B5A4C">
      <w:pPr>
        <w:spacing w:line="360" w:lineRule="auto"/>
        <w:jc w:val="center"/>
      </w:pPr>
      <w:r>
        <w:rPr>
          <w:noProof/>
        </w:rPr>
        <w:drawing>
          <wp:inline distT="0" distB="0" distL="0" distR="0" wp14:anchorId="29D9600B" wp14:editId="71DD6182">
            <wp:extent cx="4913640" cy="3660140"/>
            <wp:effectExtent l="0" t="0" r="0" b="0"/>
            <wp:docPr id="46" name="Picture 46" descr="Price_N_Untitled-Kerbstone-Painting-M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ce_N_Untitled-Kerbstone-Painting-MJK.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4951466" cy="3688316"/>
                    </a:xfrm>
                    <a:prstGeom prst="rect">
                      <a:avLst/>
                    </a:prstGeom>
                    <a:noFill/>
                    <a:ln>
                      <a:noFill/>
                    </a:ln>
                  </pic:spPr>
                </pic:pic>
              </a:graphicData>
            </a:graphic>
          </wp:inline>
        </w:drawing>
      </w:r>
    </w:p>
    <w:p w14:paraId="27B2DD80" w14:textId="02258C77" w:rsidR="006B5A4C" w:rsidRPr="006B5A4C" w:rsidRDefault="00B851B7">
      <w:pPr>
        <w:pStyle w:val="Caption"/>
      </w:pPr>
      <w:bookmarkStart w:id="280" w:name="_Toc75431227"/>
      <w:bookmarkStart w:id="281" w:name="_Toc79676683"/>
      <w:r>
        <w:t xml:space="preserve">Fig </w:t>
      </w:r>
      <w:r w:rsidR="009C1D65">
        <w:fldChar w:fldCharType="begin"/>
      </w:r>
      <w:r w:rsidR="009C1D65">
        <w:instrText xml:space="preserve"> SEQ Figure \* ARABIC </w:instrText>
      </w:r>
      <w:r w:rsidR="009C1D65">
        <w:fldChar w:fldCharType="separate"/>
      </w:r>
      <w:r>
        <w:rPr>
          <w:noProof/>
        </w:rPr>
        <w:t>137</w:t>
      </w:r>
      <w:r w:rsidR="009C1D65">
        <w:rPr>
          <w:noProof/>
        </w:rPr>
        <w:fldChar w:fldCharType="end"/>
      </w:r>
      <w:r>
        <w:t xml:space="preserve">. </w:t>
      </w:r>
      <w:r w:rsidR="006B5A4C" w:rsidRPr="00F9419B">
        <w:t>Price,</w:t>
      </w:r>
      <w:r w:rsidR="006B5A4C">
        <w:t xml:space="preserve"> N.2012.</w:t>
      </w:r>
      <w:r w:rsidR="006B5A4C" w:rsidRPr="00F9419B">
        <w:t xml:space="preserve"> </w:t>
      </w:r>
      <w:r w:rsidR="006B5A4C" w:rsidRPr="00391090">
        <w:rPr>
          <w:i/>
          <w:iCs/>
        </w:rPr>
        <w:t>Untitled Kerbstone Painting (MJK).</w:t>
      </w:r>
      <w:r w:rsidR="006B5A4C" w:rsidRPr="00F9419B">
        <w:t xml:space="preserve"> </w:t>
      </w:r>
      <w:r w:rsidR="006B5A4C">
        <w:t>[</w:t>
      </w:r>
      <w:r w:rsidR="006B5A4C" w:rsidRPr="00F9419B">
        <w:t>Acrylic on</w:t>
      </w:r>
      <w:r w:rsidR="006B5A4C">
        <w:t xml:space="preserve"> canvas].</w:t>
      </w:r>
      <w:r w:rsidR="006B5A4C" w:rsidRPr="00F9419B">
        <w:t xml:space="preserve"> </w:t>
      </w:r>
      <w:r w:rsidR="006B5A4C">
        <w:t>91cm x 122cm.</w:t>
      </w:r>
      <w:bookmarkEnd w:id="280"/>
      <w:bookmarkEnd w:id="281"/>
    </w:p>
    <w:p w14:paraId="18D9C66B" w14:textId="34022031" w:rsidR="00F314AE" w:rsidRPr="00F9419B" w:rsidRDefault="00F314AE">
      <w:pPr>
        <w:pStyle w:val="Heading2"/>
      </w:pPr>
      <w:bookmarkStart w:id="282" w:name="_Toc79676781"/>
      <w:r w:rsidRPr="00F9419B">
        <w:t>Snapshot</w:t>
      </w:r>
      <w:bookmarkEnd w:id="282"/>
    </w:p>
    <w:p w14:paraId="52D7029C" w14:textId="490EC0EB" w:rsidR="00407833" w:rsidRDefault="001D17C7" w:rsidP="00A55AB0">
      <w:pPr>
        <w:spacing w:line="360" w:lineRule="auto"/>
        <w:jc w:val="both"/>
      </w:pPr>
      <w:r>
        <w:t>The paintings</w:t>
      </w:r>
      <w:r w:rsidR="00CE511A">
        <w:t xml:space="preserve"> mimic </w:t>
      </w:r>
      <w:r w:rsidR="008F40F0" w:rsidRPr="008F40F0">
        <w:t>the ‘snaps</w:t>
      </w:r>
      <w:r w:rsidR="005F79A5">
        <w:t>hot</w:t>
      </w:r>
      <w:r w:rsidR="00CE511A">
        <w:t xml:space="preserve">’ </w:t>
      </w:r>
      <w:r w:rsidR="004254BD">
        <w:t>through</w:t>
      </w:r>
      <w:r w:rsidR="00CE511A">
        <w:t xml:space="preserve"> their composition</w:t>
      </w:r>
      <w:r w:rsidR="00A538F9">
        <w:t>, presenting mundane, everyday views</w:t>
      </w:r>
      <w:r w:rsidR="00CE511A">
        <w:t xml:space="preserve">, but also through the </w:t>
      </w:r>
      <w:r w:rsidR="00CE4723" w:rsidRPr="008F40F0">
        <w:t xml:space="preserve">spontaneity </w:t>
      </w:r>
      <w:r w:rsidR="00CE511A">
        <w:t xml:space="preserve">of their execution, </w:t>
      </w:r>
      <w:r w:rsidR="00840EA8">
        <w:t xml:space="preserve">made </w:t>
      </w:r>
      <w:r w:rsidR="00CE511A">
        <w:t xml:space="preserve">with </w:t>
      </w:r>
      <w:r w:rsidR="008F40F0" w:rsidRPr="008F40F0">
        <w:t>one hour time constraints</w:t>
      </w:r>
      <w:r w:rsidR="00130837">
        <w:t>. This approach</w:t>
      </w:r>
      <w:r w:rsidR="008F40F0" w:rsidRPr="008F40F0">
        <w:t xml:space="preserve"> </w:t>
      </w:r>
      <w:r w:rsidR="005F79A5">
        <w:t>limit</w:t>
      </w:r>
      <w:r w:rsidR="00630927">
        <w:t>ed</w:t>
      </w:r>
      <w:r w:rsidR="005F79A5">
        <w:t xml:space="preserve"> unnecessary</w:t>
      </w:r>
      <w:r w:rsidR="008F40F0" w:rsidRPr="008F40F0">
        <w:t xml:space="preserve"> detail and </w:t>
      </w:r>
      <w:r w:rsidR="00735BF3">
        <w:t>liberated</w:t>
      </w:r>
      <w:r w:rsidR="008F40F0" w:rsidRPr="008F40F0">
        <w:t xml:space="preserve"> the painting process</w:t>
      </w:r>
      <w:r w:rsidR="00735BF3">
        <w:t xml:space="preserve"> from habitual </w:t>
      </w:r>
      <w:r w:rsidR="00CE511A">
        <w:t>gestures</w:t>
      </w:r>
      <w:r w:rsidR="008F40F0" w:rsidRPr="008F40F0">
        <w:t xml:space="preserve">. </w:t>
      </w:r>
      <w:r w:rsidR="00FF5D61">
        <w:t>Th</w:t>
      </w:r>
      <w:r w:rsidR="00130837">
        <w:t>ese</w:t>
      </w:r>
      <w:r w:rsidR="00FF5D61">
        <w:t xml:space="preserve"> </w:t>
      </w:r>
      <w:r w:rsidR="00C4079A">
        <w:t>constraint</w:t>
      </w:r>
      <w:r w:rsidR="00130837">
        <w:t>s</w:t>
      </w:r>
      <w:r w:rsidR="00C4079A">
        <w:t xml:space="preserve"> </w:t>
      </w:r>
      <w:r w:rsidR="00CE511A">
        <w:t>resulted in</w:t>
      </w:r>
      <w:r w:rsidR="004754A0">
        <w:t xml:space="preserve"> </w:t>
      </w:r>
      <w:r w:rsidR="004754A0" w:rsidRPr="008F40F0">
        <w:t>images with missing information</w:t>
      </w:r>
      <w:r w:rsidR="004754A0">
        <w:t xml:space="preserve">, </w:t>
      </w:r>
      <w:r w:rsidR="00130837">
        <w:t xml:space="preserve">evoking </w:t>
      </w:r>
      <w:r w:rsidR="00735BF3">
        <w:t>the</w:t>
      </w:r>
      <w:r w:rsidR="008F40F0" w:rsidRPr="008F40F0">
        <w:t xml:space="preserve"> immediacy </w:t>
      </w:r>
      <w:r w:rsidR="004754A0">
        <w:t>of</w:t>
      </w:r>
      <w:r w:rsidR="00EF535A">
        <w:t xml:space="preserve"> </w:t>
      </w:r>
      <w:r w:rsidR="00CE511A">
        <w:t>a</w:t>
      </w:r>
      <w:r w:rsidR="00EF535A">
        <w:t xml:space="preserve"> </w:t>
      </w:r>
      <w:r w:rsidR="00CE511A">
        <w:t>cursory</w:t>
      </w:r>
      <w:r w:rsidR="008F40F0" w:rsidRPr="008F40F0">
        <w:t xml:space="preserve"> glance. </w:t>
      </w:r>
      <w:r w:rsidR="00407833">
        <w:t xml:space="preserve">The painter Narbi Price also seeks to </w:t>
      </w:r>
      <w:r w:rsidR="00FD7995">
        <w:t xml:space="preserve">celebrate </w:t>
      </w:r>
      <w:r w:rsidR="00407833">
        <w:t xml:space="preserve">the </w:t>
      </w:r>
      <w:r w:rsidR="001B0179">
        <w:t xml:space="preserve">neglected </w:t>
      </w:r>
      <w:r w:rsidR="00407833">
        <w:t>beauty of the</w:t>
      </w:r>
      <w:r w:rsidR="00FD7995">
        <w:t xml:space="preserve"> ordinary and unremarkable </w:t>
      </w:r>
      <w:r w:rsidR="000432B5">
        <w:t>found in</w:t>
      </w:r>
      <w:r w:rsidR="00FD7995">
        <w:t xml:space="preserve"> the urban enviro</w:t>
      </w:r>
      <w:r w:rsidR="008C2B12">
        <w:t>n</w:t>
      </w:r>
      <w:r w:rsidR="00FD7995">
        <w:t xml:space="preserve">ment, </w:t>
      </w:r>
      <w:r w:rsidR="00407833">
        <w:t xml:space="preserve">documenting </w:t>
      </w:r>
      <w:r w:rsidR="000432B5">
        <w:t xml:space="preserve">amongst other things, </w:t>
      </w:r>
      <w:r w:rsidR="00407833">
        <w:t xml:space="preserve">architectural </w:t>
      </w:r>
      <w:r w:rsidR="000432B5">
        <w:t>textures and features</w:t>
      </w:r>
      <w:r w:rsidR="00407833">
        <w:t>, street furnishings</w:t>
      </w:r>
      <w:r w:rsidR="000432B5">
        <w:t xml:space="preserve"> and </w:t>
      </w:r>
      <w:r w:rsidR="00407833">
        <w:t xml:space="preserve">road </w:t>
      </w:r>
      <w:r w:rsidR="00FD7995">
        <w:t>markings</w:t>
      </w:r>
      <w:r w:rsidR="00130837">
        <w:t>,</w:t>
      </w:r>
      <w:r w:rsidR="00AA56CC">
        <w:t xml:space="preserve"> as seen in </w:t>
      </w:r>
      <w:r w:rsidR="00B37FB4">
        <w:t>‘</w:t>
      </w:r>
      <w:r w:rsidR="00B37FB4" w:rsidRPr="00B37FB4">
        <w:t>Untitled Kerbstone Painting (MJK)</w:t>
      </w:r>
      <w:r w:rsidR="00B37FB4">
        <w:t>’</w:t>
      </w:r>
      <w:r w:rsidR="00B37FB4" w:rsidRPr="00B37FB4">
        <w:t xml:space="preserve"> </w:t>
      </w:r>
      <w:r w:rsidR="00B37FB4">
        <w:t>(Fig</w:t>
      </w:r>
      <w:r w:rsidR="008B7945">
        <w:t xml:space="preserve"> </w:t>
      </w:r>
      <w:r w:rsidR="00F6661E">
        <w:t>137</w:t>
      </w:r>
      <w:r w:rsidR="00B37FB4">
        <w:t>)</w:t>
      </w:r>
      <w:r w:rsidR="000432B5">
        <w:t xml:space="preserve">. </w:t>
      </w:r>
      <w:r w:rsidR="004E6DDC">
        <w:t xml:space="preserve">With a similar interest in the hidden histories and </w:t>
      </w:r>
      <w:r w:rsidR="00BB17E3">
        <w:t>intersecting</w:t>
      </w:r>
      <w:r w:rsidR="004E6DDC">
        <w:t xml:space="preserve"> narrative</w:t>
      </w:r>
      <w:r w:rsidR="00130837">
        <w:t>s</w:t>
      </w:r>
      <w:r w:rsidR="004E6DDC">
        <w:t xml:space="preserve"> of place, Price </w:t>
      </w:r>
      <w:r w:rsidR="00130837">
        <w:t>encourages</w:t>
      </w:r>
      <w:r w:rsidR="004E6DDC">
        <w:t xml:space="preserve"> the viewer to question the meaning of the </w:t>
      </w:r>
      <w:r w:rsidR="006C39AC">
        <w:t xml:space="preserve">banal </w:t>
      </w:r>
      <w:r w:rsidR="004E6DDC">
        <w:t xml:space="preserve">scene by meticulously rendering </w:t>
      </w:r>
      <w:r w:rsidR="006C39AC">
        <w:t>it</w:t>
      </w:r>
      <w:r w:rsidR="004E6DDC">
        <w:t xml:space="preserve"> in paint, </w:t>
      </w:r>
      <w:r w:rsidR="006B36D2">
        <w:t xml:space="preserve">contradicting </w:t>
      </w:r>
      <w:r w:rsidR="00F52135">
        <w:t xml:space="preserve">paintings </w:t>
      </w:r>
      <w:r w:rsidR="004E6DDC">
        <w:t xml:space="preserve">historical </w:t>
      </w:r>
      <w:r w:rsidR="00416C2B">
        <w:t>convention</w:t>
      </w:r>
      <w:r w:rsidR="004E6DDC">
        <w:t xml:space="preserve"> </w:t>
      </w:r>
      <w:r w:rsidR="00F52135">
        <w:t>for representing</w:t>
      </w:r>
      <w:r w:rsidR="004E6DDC">
        <w:t xml:space="preserve"> </w:t>
      </w:r>
      <w:r w:rsidR="00F52135">
        <w:t>elevated</w:t>
      </w:r>
      <w:r w:rsidR="004E6DDC">
        <w:t xml:space="preserve"> subjects. </w:t>
      </w:r>
      <w:r w:rsidR="00B00895">
        <w:t>The painting po</w:t>
      </w:r>
      <w:r w:rsidR="00416C2B">
        <w:t xml:space="preserve">ints to something important </w:t>
      </w:r>
      <w:r w:rsidR="00410A49">
        <w:t xml:space="preserve">but hides </w:t>
      </w:r>
      <w:r w:rsidR="00416C2B">
        <w:t xml:space="preserve">its narrative behind the veil </w:t>
      </w:r>
      <w:r w:rsidR="00410A49">
        <w:t>of the everyday</w:t>
      </w:r>
      <w:r w:rsidR="00416C2B">
        <w:t>.</w:t>
      </w:r>
      <w:r w:rsidR="006C39AC">
        <w:t xml:space="preserve"> </w:t>
      </w:r>
      <w:r w:rsidR="00EA61D2">
        <w:t>C</w:t>
      </w:r>
      <w:r w:rsidR="001B0179">
        <w:t>ontradict</w:t>
      </w:r>
      <w:r w:rsidR="00EA61D2">
        <w:t>ing</w:t>
      </w:r>
      <w:r w:rsidR="000432B5">
        <w:t xml:space="preserve"> </w:t>
      </w:r>
      <w:r w:rsidR="00EA61D2">
        <w:t>the paintings photorealist qualities,</w:t>
      </w:r>
      <w:r w:rsidR="00AA56CC">
        <w:t xml:space="preserve"> </w:t>
      </w:r>
      <w:r w:rsidR="000432B5">
        <w:t>the drips, sp</w:t>
      </w:r>
      <w:r w:rsidR="001D4AB8">
        <w:t>lashes</w:t>
      </w:r>
      <w:r w:rsidR="000432B5">
        <w:t>, marks and gestures of production</w:t>
      </w:r>
      <w:r w:rsidR="004E6DDC">
        <w:t xml:space="preserve"> </w:t>
      </w:r>
      <w:r w:rsidR="00EA61D2">
        <w:t>hide</w:t>
      </w:r>
      <w:r w:rsidR="00B37FB4">
        <w:t xml:space="preserve"> in plain sight, </w:t>
      </w:r>
      <w:r w:rsidR="001D4AB8">
        <w:t xml:space="preserve">slowly </w:t>
      </w:r>
      <w:r w:rsidR="00C046F3">
        <w:t>seep</w:t>
      </w:r>
      <w:r w:rsidR="001D4AB8">
        <w:t>ing</w:t>
      </w:r>
      <w:r w:rsidR="00C046F3">
        <w:t xml:space="preserve"> into</w:t>
      </w:r>
      <w:r w:rsidR="00B37FB4">
        <w:t xml:space="preserve"> the viewers consciousness through closer inspection. These signs of activity </w:t>
      </w:r>
      <w:r w:rsidR="00DC5F64">
        <w:t>point towards</w:t>
      </w:r>
      <w:r w:rsidR="00F40A52">
        <w:t xml:space="preserve"> the </w:t>
      </w:r>
      <w:r w:rsidR="00DC5F64">
        <w:t>painting</w:t>
      </w:r>
      <w:r w:rsidR="00F40A52">
        <w:t xml:space="preserve"> as a </w:t>
      </w:r>
      <w:r w:rsidR="00B37FB4">
        <w:t>lived</w:t>
      </w:r>
      <w:r w:rsidR="00F40A52">
        <w:t xml:space="preserve"> experience </w:t>
      </w:r>
      <w:r w:rsidR="00DC5F64">
        <w:t>of</w:t>
      </w:r>
      <w:r w:rsidR="00F40A52">
        <w:t xml:space="preserve"> a real place.</w:t>
      </w:r>
      <w:r w:rsidR="00F40A52" w:rsidRPr="00F40A52">
        <w:t xml:space="preserve"> </w:t>
      </w:r>
      <w:r w:rsidR="00EA61D2">
        <w:t>Through these marks the</w:t>
      </w:r>
      <w:r w:rsidR="001D4AB8">
        <w:t xml:space="preserve"> painting </w:t>
      </w:r>
      <w:r w:rsidR="00457ACE">
        <w:t>projects</w:t>
      </w:r>
      <w:r w:rsidR="001D4AB8">
        <w:t xml:space="preserve"> a</w:t>
      </w:r>
      <w:r w:rsidR="00F40A52" w:rsidRPr="008F40F0">
        <w:t xml:space="preserve"> quasi-agency</w:t>
      </w:r>
      <w:r w:rsidR="009F6AC7">
        <w:t xml:space="preserve">, a trope </w:t>
      </w:r>
      <w:r w:rsidR="00F40A52" w:rsidRPr="008F40F0">
        <w:t xml:space="preserve">which </w:t>
      </w:r>
      <w:r w:rsidR="00CB1640" w:rsidRPr="008F40F0">
        <w:t>Isabelle</w:t>
      </w:r>
      <w:r w:rsidR="00F40A52" w:rsidRPr="008F40F0">
        <w:t xml:space="preserve"> Graw </w:t>
      </w:r>
      <w:r w:rsidR="00DC5F64">
        <w:t>ascribes</w:t>
      </w:r>
      <w:r w:rsidR="00F40A52" w:rsidRPr="008F40F0">
        <w:t xml:space="preserve"> </w:t>
      </w:r>
      <w:r w:rsidR="00DC5F64">
        <w:t>to the</w:t>
      </w:r>
      <w:r w:rsidR="00D31614">
        <w:t xml:space="preserve"> </w:t>
      </w:r>
      <w:r w:rsidR="009F6AC7">
        <w:t>‘</w:t>
      </w:r>
      <w:proofErr w:type="spellStart"/>
      <w:r w:rsidR="00F40A52" w:rsidRPr="008F40F0">
        <w:t>vitalistic</w:t>
      </w:r>
      <w:proofErr w:type="spellEnd"/>
      <w:r w:rsidR="00F40A52" w:rsidRPr="008F40F0">
        <w:t xml:space="preserve"> fantas</w:t>
      </w:r>
      <w:r w:rsidR="009F6AC7">
        <w:t xml:space="preserve">y’ </w:t>
      </w:r>
      <w:r w:rsidR="00B13C77">
        <w:t>of liveliness</w:t>
      </w:r>
      <w:r w:rsidR="006A0F29">
        <w:t xml:space="preserve"> (Graw,</w:t>
      </w:r>
      <w:r w:rsidR="00F20D6D">
        <w:t xml:space="preserve"> 2018)</w:t>
      </w:r>
      <w:r w:rsidR="009F6AC7">
        <w:t xml:space="preserve">. </w:t>
      </w:r>
      <w:r w:rsidR="00EC12D6">
        <w:t xml:space="preserve">This </w:t>
      </w:r>
      <w:r w:rsidR="0065608F">
        <w:t xml:space="preserve">liveliness </w:t>
      </w:r>
      <w:r w:rsidR="00EC12D6">
        <w:t>is</w:t>
      </w:r>
      <w:r w:rsidR="00F40A52" w:rsidRPr="008F40F0">
        <w:t xml:space="preserve"> </w:t>
      </w:r>
      <w:r w:rsidR="00EA61D2">
        <w:t>transferred</w:t>
      </w:r>
      <w:r w:rsidR="00F40A52" w:rsidRPr="008F40F0">
        <w:t xml:space="preserve"> through </w:t>
      </w:r>
      <w:r w:rsidR="00261F29">
        <w:t>a close corresponde</w:t>
      </w:r>
      <w:r w:rsidR="00EC12D6">
        <w:t>nce</w:t>
      </w:r>
      <w:r w:rsidR="00146653">
        <w:t xml:space="preserve"> between the artist</w:t>
      </w:r>
      <w:r w:rsidR="00EC12D6">
        <w:t xml:space="preserve"> </w:t>
      </w:r>
      <w:r w:rsidR="00635A51">
        <w:t xml:space="preserve">and </w:t>
      </w:r>
      <w:r w:rsidR="00457ACE">
        <w:t>painting</w:t>
      </w:r>
      <w:r w:rsidR="00635A51">
        <w:t>,</w:t>
      </w:r>
      <w:r w:rsidR="00146653" w:rsidRPr="00146653">
        <w:t xml:space="preserve"> </w:t>
      </w:r>
      <w:r w:rsidR="00635A51">
        <w:t>through playful experimentation with materials</w:t>
      </w:r>
      <w:r w:rsidR="00F40A52">
        <w:t>.</w:t>
      </w:r>
      <w:r w:rsidR="00146653" w:rsidRPr="00146653">
        <w:t xml:space="preserve"> </w:t>
      </w:r>
      <w:r w:rsidR="00EA61D2">
        <w:t>The</w:t>
      </w:r>
      <w:r w:rsidR="00146653">
        <w:t xml:space="preserve"> agency within the </w:t>
      </w:r>
      <w:r w:rsidR="00635A51">
        <w:t>painting</w:t>
      </w:r>
      <w:r w:rsidR="00002AA3">
        <w:t xml:space="preserve"> </w:t>
      </w:r>
      <w:r w:rsidR="00146653" w:rsidRPr="008F40F0">
        <w:t>suggests that the artist’s experie</w:t>
      </w:r>
      <w:r w:rsidR="00146653">
        <w:t>nce</w:t>
      </w:r>
      <w:r w:rsidR="00457ACE">
        <w:t>s</w:t>
      </w:r>
      <w:r w:rsidR="00146653">
        <w:t>, thoughts</w:t>
      </w:r>
      <w:r w:rsidR="00457ACE">
        <w:t xml:space="preserve"> and</w:t>
      </w:r>
      <w:r w:rsidR="00146653">
        <w:t xml:space="preserve"> memories </w:t>
      </w:r>
      <w:r w:rsidR="00EA61D2">
        <w:t>are</w:t>
      </w:r>
      <w:r w:rsidR="00146653">
        <w:t xml:space="preserve"> evoked or </w:t>
      </w:r>
      <w:r w:rsidR="00EA61D2">
        <w:t xml:space="preserve">possibly </w:t>
      </w:r>
      <w:r w:rsidR="00146653">
        <w:t xml:space="preserve">transmuted into the </w:t>
      </w:r>
      <w:r w:rsidR="00635A51">
        <w:t>painting</w:t>
      </w:r>
      <w:r w:rsidR="00146653">
        <w:t xml:space="preserve"> through the labour of making, resonating with those ideas discussed </w:t>
      </w:r>
      <w:r w:rsidR="00635A51">
        <w:t xml:space="preserve">earlier </w:t>
      </w:r>
      <w:r w:rsidR="00146653">
        <w:t>by Bolt, Fisher</w:t>
      </w:r>
      <w:r w:rsidR="006D2C63">
        <w:t>,</w:t>
      </w:r>
      <w:r w:rsidR="00146653">
        <w:t xml:space="preserve"> Gosetti-Ferencei and Ingold regarding embodied knowing and </w:t>
      </w:r>
      <w:r w:rsidR="00F20D6D">
        <w:t xml:space="preserve">the </w:t>
      </w:r>
      <w:r w:rsidR="00146653">
        <w:t>transmission of tacit knowledge through practice.</w:t>
      </w:r>
    </w:p>
    <w:p w14:paraId="7176E84E" w14:textId="77777777" w:rsidR="006B5A4C" w:rsidRDefault="006B5A4C" w:rsidP="00A55AB0">
      <w:pPr>
        <w:spacing w:line="360" w:lineRule="auto"/>
        <w:jc w:val="both"/>
      </w:pPr>
    </w:p>
    <w:p w14:paraId="17B3EE66" w14:textId="6CCD8329" w:rsidR="00CB152D" w:rsidRPr="00CB152D" w:rsidRDefault="00750A21">
      <w:pPr>
        <w:pStyle w:val="Heading2"/>
      </w:pPr>
      <w:bookmarkStart w:id="283" w:name="_Toc79676782"/>
      <w:r>
        <w:t>The Optical U</w:t>
      </w:r>
      <w:r w:rsidR="00F314AE">
        <w:t>nconscious</w:t>
      </w:r>
      <w:bookmarkEnd w:id="283"/>
    </w:p>
    <w:p w14:paraId="277193E9" w14:textId="16709ABF" w:rsidR="001B54A7" w:rsidRDefault="00E27CF3" w:rsidP="00A55AB0">
      <w:pPr>
        <w:spacing w:line="360" w:lineRule="auto"/>
        <w:jc w:val="both"/>
      </w:pPr>
      <w:r w:rsidRPr="00F9419B">
        <w:t>The</w:t>
      </w:r>
      <w:r w:rsidR="001B54A7">
        <w:t xml:space="preserve"> photographs </w:t>
      </w:r>
      <w:r w:rsidR="007F2376">
        <w:t xml:space="preserve">used in the study </w:t>
      </w:r>
      <w:r w:rsidR="001B54A7">
        <w:t>offered a way of examining aspects</w:t>
      </w:r>
      <w:r w:rsidR="00CE55AC" w:rsidRPr="00CE55AC">
        <w:rPr>
          <w:sz w:val="16"/>
          <w:szCs w:val="16"/>
        </w:rPr>
        <w:t xml:space="preserve"> </w:t>
      </w:r>
      <w:r w:rsidR="001B54A7">
        <w:t xml:space="preserve">of the site which </w:t>
      </w:r>
      <w:r w:rsidR="001039E9">
        <w:t xml:space="preserve">otherwise would have </w:t>
      </w:r>
      <w:r w:rsidR="001B54A7">
        <w:t>gone unnoticed</w:t>
      </w:r>
      <w:r w:rsidR="001039E9">
        <w:t>. This understanding of photography’s ability to enhance</w:t>
      </w:r>
      <w:r w:rsidR="001B54A7">
        <w:t xml:space="preserve"> perception </w:t>
      </w:r>
      <w:r w:rsidR="001039E9">
        <w:t>is</w:t>
      </w:r>
      <w:r w:rsidR="006D5265">
        <w:t xml:space="preserve"> well known through the work of </w:t>
      </w:r>
      <w:r w:rsidR="001B54A7">
        <w:t>Walter Benjamin</w:t>
      </w:r>
      <w:r w:rsidR="001039E9">
        <w:t xml:space="preserve">, </w:t>
      </w:r>
      <w:r w:rsidR="009C31DE">
        <w:t xml:space="preserve">on </w:t>
      </w:r>
      <w:r w:rsidR="001B54A7">
        <w:t xml:space="preserve">‘the optical unconscious’. </w:t>
      </w:r>
      <w:r w:rsidR="006D5265">
        <w:t>Benjamin recognised that photographs</w:t>
      </w:r>
      <w:r w:rsidR="001B54A7">
        <w:t xml:space="preserve"> had the potential to reveal new information and understanding of events and experiences which unfolded quicker than the eye and mind could absorb</w:t>
      </w:r>
      <w:r w:rsidR="00002AA3">
        <w:t>:</w:t>
      </w:r>
      <w:r w:rsidR="001B54A7">
        <w:t xml:space="preserve"> </w:t>
      </w:r>
    </w:p>
    <w:p w14:paraId="4B442364" w14:textId="2D126A7D" w:rsidR="001B54A7" w:rsidRDefault="001B54A7">
      <w:pPr>
        <w:ind w:left="432" w:right="432"/>
        <w:jc w:val="both"/>
      </w:pPr>
      <w:r w:rsidRPr="00E6754F">
        <w:t xml:space="preserve">We are familiar with the movement of picking up a cigarette lighter or a spoon, but know almost nothing of what really goes on between hand and metal, and still less how this varies with different moods. This is where the camera comes into play, with all its resources for swooping and rising, disrupting and isolating, stretching or compressing a sequence, </w:t>
      </w:r>
      <w:r>
        <w:t>enlarging or reducing an object</w:t>
      </w:r>
      <w:r w:rsidRPr="00E6754F">
        <w:t xml:space="preserve"> (</w:t>
      </w:r>
      <w:r w:rsidR="00CB1640" w:rsidRPr="00E6754F">
        <w:t>Benjamin</w:t>
      </w:r>
      <w:r w:rsidR="0082489E">
        <w:t xml:space="preserve"> in Jennings, </w:t>
      </w:r>
      <w:r w:rsidR="00CB1640" w:rsidRPr="00E6754F">
        <w:t>2008.p</w:t>
      </w:r>
      <w:r w:rsidRPr="00E6754F">
        <w:t>37).</w:t>
      </w:r>
    </w:p>
    <w:p w14:paraId="100E93B0" w14:textId="77777777" w:rsidR="001B54A7" w:rsidRDefault="001B54A7" w:rsidP="00FA0816">
      <w:pPr>
        <w:ind w:left="432" w:right="432"/>
        <w:jc w:val="both"/>
      </w:pPr>
    </w:p>
    <w:p w14:paraId="71AB604E" w14:textId="2FAA3E75" w:rsidR="001B54A7" w:rsidRDefault="001B54A7">
      <w:pPr>
        <w:spacing w:line="360" w:lineRule="auto"/>
        <w:jc w:val="both"/>
      </w:pPr>
      <w:r>
        <w:t xml:space="preserve">This concept of </w:t>
      </w:r>
      <w:r w:rsidR="00483D7C">
        <w:t xml:space="preserve">optically </w:t>
      </w:r>
      <w:r>
        <w:t xml:space="preserve">hidden or obscured information </w:t>
      </w:r>
      <w:r w:rsidR="009C31DE">
        <w:t xml:space="preserve">led to </w:t>
      </w:r>
      <w:r>
        <w:t xml:space="preserve">the use of editing software to </w:t>
      </w:r>
      <w:r w:rsidR="009C31DE">
        <w:t xml:space="preserve">examine and manipulate </w:t>
      </w:r>
      <w:r>
        <w:t xml:space="preserve">source photographs, experimenting with image contrast, </w:t>
      </w:r>
      <w:r w:rsidR="009C31DE">
        <w:t>alteration</w:t>
      </w:r>
      <w:r>
        <w:t xml:space="preserve"> of colour layers and values</w:t>
      </w:r>
      <w:r w:rsidR="009C31DE">
        <w:t xml:space="preserve">, </w:t>
      </w:r>
      <w:r>
        <w:t>magnif</w:t>
      </w:r>
      <w:r w:rsidR="00483D7C">
        <w:t>ication</w:t>
      </w:r>
      <w:r>
        <w:t xml:space="preserve"> and cropping. These processes revealed new elements of the subjects overlooked at the time the photographs were taken, </w:t>
      </w:r>
      <w:r w:rsidR="009C31DE">
        <w:t xml:space="preserve">missed </w:t>
      </w:r>
      <w:r>
        <w:t xml:space="preserve">due to time constraints or poor lighting conditions. </w:t>
      </w:r>
      <w:r w:rsidR="009C31DE">
        <w:t>These processes</w:t>
      </w:r>
      <w:r>
        <w:t xml:space="preserve"> also </w:t>
      </w:r>
      <w:r w:rsidR="009C31DE">
        <w:t>gave access to previously</w:t>
      </w:r>
      <w:r>
        <w:t xml:space="preserve"> obscured information from the archive </w:t>
      </w:r>
      <w:r w:rsidR="009C31DE">
        <w:t>photographs,</w:t>
      </w:r>
      <w:r>
        <w:t xml:space="preserve"> </w:t>
      </w:r>
      <w:r w:rsidR="009C31DE">
        <w:t>including</w:t>
      </w:r>
      <w:r>
        <w:t xml:space="preserve"> peripheral areas of the construction site</w:t>
      </w:r>
      <w:r w:rsidRPr="009D7C1C">
        <w:t xml:space="preserve"> </w:t>
      </w:r>
      <w:r>
        <w:t xml:space="preserve">which </w:t>
      </w:r>
      <w:r w:rsidR="009C31DE">
        <w:t>had</w:t>
      </w:r>
      <w:r>
        <w:t xml:space="preserve"> not </w:t>
      </w:r>
      <w:r w:rsidR="009C31DE">
        <w:t xml:space="preserve">been </w:t>
      </w:r>
      <w:r>
        <w:t>the intended subject of the original photograph</w:t>
      </w:r>
      <w:r w:rsidR="009C31DE">
        <w:t>s</w:t>
      </w:r>
      <w:r>
        <w:t>. These experiments with source imagery were to inform many of the paintings in the study including Excavate (fig</w:t>
      </w:r>
      <w:r w:rsidR="005F74D2">
        <w:t xml:space="preserve"> </w:t>
      </w:r>
      <w:r w:rsidR="00F6661E">
        <w:t>138</w:t>
      </w:r>
      <w:r>
        <w:t xml:space="preserve">), </w:t>
      </w:r>
      <w:proofErr w:type="spellStart"/>
      <w:r>
        <w:t>Taskscape</w:t>
      </w:r>
      <w:proofErr w:type="spellEnd"/>
      <w:r>
        <w:t xml:space="preserve"> (fig</w:t>
      </w:r>
      <w:r w:rsidR="005F74D2">
        <w:t xml:space="preserve"> </w:t>
      </w:r>
      <w:r w:rsidR="00F6661E">
        <w:t>139</w:t>
      </w:r>
      <w:r>
        <w:t xml:space="preserve">) </w:t>
      </w:r>
      <w:proofErr w:type="spellStart"/>
      <w:r w:rsidR="00593698">
        <w:t>Edgeland</w:t>
      </w:r>
      <w:proofErr w:type="spellEnd"/>
      <w:r w:rsidR="00593698">
        <w:t xml:space="preserve"> (fig</w:t>
      </w:r>
      <w:r w:rsidR="005F74D2">
        <w:t xml:space="preserve"> </w:t>
      </w:r>
      <w:r w:rsidR="00F6661E">
        <w:t>140</w:t>
      </w:r>
      <w:r w:rsidR="00593698">
        <w:t xml:space="preserve">) </w:t>
      </w:r>
      <w:r>
        <w:t>and Wade</w:t>
      </w:r>
      <w:r w:rsidR="00CD57FA">
        <w:t>’ (</w:t>
      </w:r>
      <w:r>
        <w:t>fig</w:t>
      </w:r>
      <w:r w:rsidR="005F74D2">
        <w:t xml:space="preserve"> </w:t>
      </w:r>
      <w:r w:rsidR="00F6661E">
        <w:t>141</w:t>
      </w:r>
      <w:r>
        <w:t>).</w:t>
      </w:r>
      <w:r w:rsidRPr="009D7C1C">
        <w:t xml:space="preserve"> </w:t>
      </w:r>
      <w:r>
        <w:t xml:space="preserve">In these paintings, digital manipulation of the original photograph </w:t>
      </w:r>
      <w:r w:rsidR="00593698">
        <w:t xml:space="preserve">included magnifying </w:t>
      </w:r>
      <w:r>
        <w:t xml:space="preserve">small areas from a larger field of vision. </w:t>
      </w:r>
      <w:r w:rsidR="00593698">
        <w:t>When</w:t>
      </w:r>
      <w:r>
        <w:t xml:space="preserve"> expanded on screen and then further enlarged </w:t>
      </w:r>
      <w:r w:rsidR="007A4DDF">
        <w:t>onto large canvases</w:t>
      </w:r>
      <w:r>
        <w:t>,</w:t>
      </w:r>
      <w:r w:rsidR="00FB131F" w:rsidRPr="00FB131F">
        <w:t xml:space="preserve"> </w:t>
      </w:r>
      <w:r w:rsidR="00FB131F">
        <w:t>the</w:t>
      </w:r>
      <w:r w:rsidR="007A4DDF">
        <w:t>se</w:t>
      </w:r>
      <w:r w:rsidR="00FB131F">
        <w:t xml:space="preserve"> scene</w:t>
      </w:r>
      <w:r w:rsidR="007A4DDF">
        <w:t>s</w:t>
      </w:r>
      <w:r w:rsidR="00FB131F">
        <w:t xml:space="preserve"> </w:t>
      </w:r>
      <w:r w:rsidR="00FB131F" w:rsidRPr="00FB131F">
        <w:t xml:space="preserve">reach out to encompass the </w:t>
      </w:r>
      <w:r w:rsidR="00FB131F">
        <w:t>viewer and</w:t>
      </w:r>
      <w:r>
        <w:t xml:space="preserve"> the digital image </w:t>
      </w:r>
      <w:r w:rsidR="007A4DDF">
        <w:t>becomes pixelated</w:t>
      </w:r>
      <w:r>
        <w:t xml:space="preserve">, with individual forms </w:t>
      </w:r>
      <w:r w:rsidR="00FB131F">
        <w:t xml:space="preserve">and landmarks </w:t>
      </w:r>
      <w:r w:rsidR="007A4DDF">
        <w:t xml:space="preserve">becoming lost in a patchwork of patterns. </w:t>
      </w:r>
      <w:r w:rsidR="00CA7D3D">
        <w:t>This</w:t>
      </w:r>
      <w:r>
        <w:t xml:space="preserve"> translation from the pixel to brush mark </w:t>
      </w:r>
      <w:r w:rsidR="005D6D3D">
        <w:t>represents</w:t>
      </w:r>
      <w:r w:rsidR="005D65FD">
        <w:t xml:space="preserve"> </w:t>
      </w:r>
      <w:r w:rsidR="000D1CFB">
        <w:t xml:space="preserve">a </w:t>
      </w:r>
      <w:r>
        <w:t xml:space="preserve">shift from the striated geometry of the digital to the smooth </w:t>
      </w:r>
      <w:r w:rsidR="000D1CFB">
        <w:t xml:space="preserve">space </w:t>
      </w:r>
      <w:r>
        <w:t>of the analogue</w:t>
      </w:r>
      <w:r w:rsidR="007A4DDF">
        <w:t>.</w:t>
      </w:r>
      <w:r w:rsidR="000D1CFB" w:rsidRPr="000D1CFB">
        <w:t xml:space="preserve"> </w:t>
      </w:r>
      <w:r w:rsidR="007A4DDF">
        <w:t>The</w:t>
      </w:r>
      <w:r>
        <w:t xml:space="preserve"> </w:t>
      </w:r>
      <w:r w:rsidR="005D6D3D">
        <w:t xml:space="preserve">stain, daub and gesture </w:t>
      </w:r>
      <w:r w:rsidR="007A4DDF">
        <w:t xml:space="preserve">used in the process of painting </w:t>
      </w:r>
      <w:r w:rsidR="005D6D3D">
        <w:t>spill</w:t>
      </w:r>
      <w:r>
        <w:t xml:space="preserve"> over the </w:t>
      </w:r>
      <w:r w:rsidR="005D6D3D">
        <w:t xml:space="preserve">pixel </w:t>
      </w:r>
      <w:r w:rsidR="000D1CFB">
        <w:t>boundaries</w:t>
      </w:r>
      <w:r w:rsidR="00002AA3">
        <w:t>-</w:t>
      </w:r>
      <w:r w:rsidR="00405E3E">
        <w:t xml:space="preserve"> these</w:t>
      </w:r>
      <w:r w:rsidR="000D1CFB">
        <w:t xml:space="preserve"> tactile mark</w:t>
      </w:r>
      <w:r>
        <w:t xml:space="preserve">s </w:t>
      </w:r>
      <w:r w:rsidR="00405E3E">
        <w:t>producing</w:t>
      </w:r>
      <w:r>
        <w:t xml:space="preserve"> a haptic sensation of the place they represent.</w:t>
      </w:r>
      <w:r w:rsidRPr="002F6306">
        <w:t xml:space="preserve"> </w:t>
      </w:r>
    </w:p>
    <w:p w14:paraId="00C205D1" w14:textId="77777777" w:rsidR="001B54A7" w:rsidRDefault="001B54A7" w:rsidP="00FA0816">
      <w:pPr>
        <w:jc w:val="both"/>
      </w:pPr>
    </w:p>
    <w:p w14:paraId="537D1F1F" w14:textId="2B668E2A" w:rsidR="001B54A7" w:rsidRPr="00B57F84" w:rsidRDefault="001B54A7" w:rsidP="00B57F84">
      <w:pPr>
        <w:spacing w:line="360" w:lineRule="auto"/>
        <w:jc w:val="both"/>
        <w:rPr>
          <w:shd w:val="clear" w:color="auto" w:fill="FFFF00"/>
        </w:rPr>
      </w:pPr>
      <w:r>
        <w:t>In the painting</w:t>
      </w:r>
      <w:r w:rsidR="00F9738F">
        <w:t>s</w:t>
      </w:r>
      <w:r>
        <w:t xml:space="preserve"> ‘</w:t>
      </w:r>
      <w:proofErr w:type="spellStart"/>
      <w:r>
        <w:t>Taskscape</w:t>
      </w:r>
      <w:proofErr w:type="spellEnd"/>
      <w:r>
        <w:t>’</w:t>
      </w:r>
      <w:r w:rsidR="00F9738F">
        <w:t xml:space="preserve"> and </w:t>
      </w:r>
      <w:r w:rsidR="00CA5808">
        <w:t>‘</w:t>
      </w:r>
      <w:proofErr w:type="spellStart"/>
      <w:r w:rsidR="00F9738F">
        <w:t>Edgeland</w:t>
      </w:r>
      <w:proofErr w:type="spellEnd"/>
      <w:r w:rsidR="00F9738F">
        <w:t>’</w:t>
      </w:r>
      <w:r w:rsidR="00F74D44">
        <w:t>, this</w:t>
      </w:r>
      <w:r>
        <w:t xml:space="preserve"> </w:t>
      </w:r>
      <w:r w:rsidR="00F74D44">
        <w:t>tension</w:t>
      </w:r>
      <w:r>
        <w:t xml:space="preserve"> between the smooth and striated is </w:t>
      </w:r>
      <w:r w:rsidR="00E843F2">
        <w:t>emphasised</w:t>
      </w:r>
      <w:r w:rsidR="00F74D44">
        <w:t xml:space="preserve"> </w:t>
      </w:r>
      <w:r>
        <w:t xml:space="preserve">by the </w:t>
      </w:r>
      <w:r w:rsidR="00A302CC">
        <w:t>loose brushwork overlaying the</w:t>
      </w:r>
      <w:r>
        <w:t xml:space="preserve"> grid structure</w:t>
      </w:r>
      <w:r w:rsidR="00C839BA">
        <w:t>,</w:t>
      </w:r>
      <w:r>
        <w:t xml:space="preserve"> </w:t>
      </w:r>
      <w:r w:rsidR="00FF46CE">
        <w:t xml:space="preserve">which </w:t>
      </w:r>
      <w:r w:rsidR="00A302CC">
        <w:t xml:space="preserve">represents the </w:t>
      </w:r>
      <w:r w:rsidR="00F74D44">
        <w:t>pixel</w:t>
      </w:r>
      <w:r w:rsidR="002A7D0D">
        <w:t>ated screen</w:t>
      </w:r>
      <w:r>
        <w:t xml:space="preserve">. </w:t>
      </w:r>
      <w:r w:rsidR="00F74D44">
        <w:t>By doing this</w:t>
      </w:r>
      <w:r>
        <w:t>, the paintings</w:t>
      </w:r>
      <w:r w:rsidR="00F74D44">
        <w:t xml:space="preserve"> seek to return the image</w:t>
      </w:r>
      <w:r>
        <w:t xml:space="preserve"> </w:t>
      </w:r>
      <w:r w:rsidR="00F74D44">
        <w:t xml:space="preserve">from the digital </w:t>
      </w:r>
      <w:r>
        <w:t xml:space="preserve">to the </w:t>
      </w:r>
      <w:r w:rsidR="00E527B1">
        <w:t>original moment</w:t>
      </w:r>
      <w:r>
        <w:t xml:space="preserve">, expressing the liveliness of the lived experience. </w:t>
      </w:r>
      <w:r w:rsidR="006A0F29">
        <w:t>Thus</w:t>
      </w:r>
      <w:r w:rsidR="00054344">
        <w:t>,</w:t>
      </w:r>
      <w:r>
        <w:t xml:space="preserve"> </w:t>
      </w:r>
      <w:r w:rsidR="00C839BA">
        <w:t>it is argued that</w:t>
      </w:r>
      <w:r>
        <w:t xml:space="preserve"> </w:t>
      </w:r>
      <w:r w:rsidR="00C839BA">
        <w:t xml:space="preserve">photographs can extend perception and support memory and that </w:t>
      </w:r>
      <w:r>
        <w:t>painting</w:t>
      </w:r>
      <w:r w:rsidR="00002AA3">
        <w:t>’s</w:t>
      </w:r>
      <w:r>
        <w:t xml:space="preserve"> indexicality</w:t>
      </w:r>
      <w:r w:rsidR="005D65FD">
        <w:t>,</w:t>
      </w:r>
      <w:r>
        <w:t xml:space="preserve"> </w:t>
      </w:r>
      <w:r w:rsidR="00BB147D">
        <w:t xml:space="preserve">seen </w:t>
      </w:r>
      <w:r>
        <w:t>through mark and gesture</w:t>
      </w:r>
      <w:r w:rsidR="005D65FD">
        <w:t>,</w:t>
      </w:r>
      <w:r>
        <w:t xml:space="preserve"> can work with photograph</w:t>
      </w:r>
      <w:r w:rsidR="00432A19">
        <w:t>y</w:t>
      </w:r>
      <w:r>
        <w:t xml:space="preserve"> towards a more </w:t>
      </w:r>
      <w:r w:rsidR="00BB147D">
        <w:t>experiential</w:t>
      </w:r>
      <w:r>
        <w:t xml:space="preserve"> </w:t>
      </w:r>
      <w:r w:rsidR="00420AE2">
        <w:t>presentation</w:t>
      </w:r>
      <w:r w:rsidR="00BB147D">
        <w:t xml:space="preserve"> </w:t>
      </w:r>
      <w:r>
        <w:t>of place</w:t>
      </w:r>
      <w:r w:rsidR="00C839BA">
        <w:t>.</w:t>
      </w:r>
      <w:r w:rsidR="00C839BA" w:rsidRPr="00FF46CE" w:rsidDel="00C839BA">
        <w:rPr>
          <w:shd w:val="clear" w:color="auto" w:fill="FFFF00"/>
        </w:rPr>
        <w:t xml:space="preserve"> </w:t>
      </w:r>
    </w:p>
    <w:p w14:paraId="4BE7D7AD" w14:textId="4BBD32B3" w:rsidR="00B851B7" w:rsidRDefault="001B54A7" w:rsidP="00C77B54">
      <w:pPr>
        <w:spacing w:line="360" w:lineRule="auto"/>
        <w:jc w:val="center"/>
      </w:pPr>
      <w:r>
        <w:rPr>
          <w:noProof/>
        </w:rPr>
        <w:drawing>
          <wp:inline distT="0" distB="0" distL="0" distR="0" wp14:anchorId="3B85F499" wp14:editId="09D6630A">
            <wp:extent cx="5092722" cy="3804529"/>
            <wp:effectExtent l="0" t="0" r="0" b="5715"/>
            <wp:docPr id="32" name="Picture 32" descr="/Users/adam.stone/Desktop/everything PHD/for Richard/excav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60">
                      <a:extLst>
                        <a:ext uri="{28A0092B-C50C-407E-A947-70E740481C1C}">
                          <a14:useLocalDpi xmlns:a14="http://schemas.microsoft.com/office/drawing/2010/main"/>
                        </a:ext>
                      </a:extLst>
                    </a:blip>
                    <a:stretch>
                      <a:fillRect/>
                    </a:stretch>
                  </pic:blipFill>
                  <pic:spPr>
                    <a:xfrm>
                      <a:off x="0" y="0"/>
                      <a:ext cx="5158505" cy="3853672"/>
                    </a:xfrm>
                    <a:prstGeom prst="rect">
                      <a:avLst/>
                    </a:prstGeom>
                  </pic:spPr>
                </pic:pic>
              </a:graphicData>
            </a:graphic>
          </wp:inline>
        </w:drawing>
      </w:r>
    </w:p>
    <w:p w14:paraId="5F9CB350" w14:textId="42AD9B3D" w:rsidR="00407ABD" w:rsidRDefault="00B851B7" w:rsidP="00D41E84">
      <w:pPr>
        <w:pStyle w:val="Caption"/>
      </w:pPr>
      <w:bookmarkStart w:id="284" w:name="_Toc79676684"/>
      <w:r>
        <w:t xml:space="preserve">Fig </w:t>
      </w:r>
      <w:r w:rsidR="009C1D65">
        <w:fldChar w:fldCharType="begin"/>
      </w:r>
      <w:r w:rsidR="009C1D65">
        <w:instrText xml:space="preserve"> SEQ Figure \* ARABIC </w:instrText>
      </w:r>
      <w:r w:rsidR="009C1D65">
        <w:fldChar w:fldCharType="separate"/>
      </w:r>
      <w:r>
        <w:rPr>
          <w:noProof/>
        </w:rPr>
        <w:t>138</w:t>
      </w:r>
      <w:r w:rsidR="009C1D65">
        <w:rPr>
          <w:noProof/>
        </w:rPr>
        <w:fldChar w:fldCharType="end"/>
      </w:r>
      <w:r w:rsidR="00407ABD">
        <w:t xml:space="preserve">. Stone, A. 2016. </w:t>
      </w:r>
      <w:r w:rsidR="00407ABD" w:rsidRPr="00391090">
        <w:rPr>
          <w:i/>
          <w:iCs/>
        </w:rPr>
        <w:t>Excavate.</w:t>
      </w:r>
      <w:r w:rsidR="00407ABD">
        <w:t xml:space="preserve"> [Oil on c</w:t>
      </w:r>
      <w:r w:rsidR="00407ABD" w:rsidRPr="00335659">
        <w:t>anvas</w:t>
      </w:r>
      <w:r w:rsidR="00407ABD">
        <w:t>].</w:t>
      </w:r>
      <w:r w:rsidR="00407ABD" w:rsidRPr="00335659">
        <w:t>120cm x 150cm</w:t>
      </w:r>
      <w:bookmarkEnd w:id="284"/>
    </w:p>
    <w:p w14:paraId="14825AA6" w14:textId="3D073471" w:rsidR="00B851B7" w:rsidRDefault="001B54A7" w:rsidP="00C77B54">
      <w:pPr>
        <w:spacing w:line="360" w:lineRule="auto"/>
        <w:jc w:val="center"/>
      </w:pPr>
      <w:r>
        <w:rPr>
          <w:noProof/>
        </w:rPr>
        <w:drawing>
          <wp:inline distT="0" distB="0" distL="0" distR="0" wp14:anchorId="74D9F5B0" wp14:editId="22B6321F">
            <wp:extent cx="5046959" cy="4005308"/>
            <wp:effectExtent l="0" t="0" r="0" b="0"/>
            <wp:docPr id="45" name="Picture 45" descr="new%20work/build.jpg%20low%20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61">
                      <a:extLst>
                        <a:ext uri="{28A0092B-C50C-407E-A947-70E740481C1C}">
                          <a14:useLocalDpi xmlns:a14="http://schemas.microsoft.com/office/drawing/2010/main"/>
                        </a:ext>
                      </a:extLst>
                    </a:blip>
                    <a:stretch>
                      <a:fillRect/>
                    </a:stretch>
                  </pic:blipFill>
                  <pic:spPr>
                    <a:xfrm>
                      <a:off x="0" y="0"/>
                      <a:ext cx="5099361" cy="4046895"/>
                    </a:xfrm>
                    <a:prstGeom prst="rect">
                      <a:avLst/>
                    </a:prstGeom>
                  </pic:spPr>
                </pic:pic>
              </a:graphicData>
            </a:graphic>
          </wp:inline>
        </w:drawing>
      </w:r>
    </w:p>
    <w:p w14:paraId="33038526" w14:textId="7FDBFB1D" w:rsidR="00407ABD" w:rsidRDefault="00B851B7">
      <w:pPr>
        <w:pStyle w:val="Caption"/>
      </w:pPr>
      <w:bookmarkStart w:id="285" w:name="_Toc79676685"/>
      <w:r>
        <w:t xml:space="preserve">Fig </w:t>
      </w:r>
      <w:r w:rsidR="009C1D65">
        <w:fldChar w:fldCharType="begin"/>
      </w:r>
      <w:r w:rsidR="009C1D65">
        <w:instrText xml:space="preserve"> SEQ Figure \* ARABIC </w:instrText>
      </w:r>
      <w:r w:rsidR="009C1D65">
        <w:fldChar w:fldCharType="separate"/>
      </w:r>
      <w:r>
        <w:rPr>
          <w:noProof/>
        </w:rPr>
        <w:t>139</w:t>
      </w:r>
      <w:r w:rsidR="009C1D65">
        <w:rPr>
          <w:noProof/>
        </w:rPr>
        <w:fldChar w:fldCharType="end"/>
      </w:r>
      <w:r w:rsidR="00407ABD">
        <w:t xml:space="preserve">. Stone, A. 2020. </w:t>
      </w:r>
      <w:proofErr w:type="spellStart"/>
      <w:r w:rsidR="00407ABD">
        <w:rPr>
          <w:i/>
          <w:iCs/>
        </w:rPr>
        <w:t>Taskscape</w:t>
      </w:r>
      <w:proofErr w:type="spellEnd"/>
      <w:r w:rsidR="00407ABD" w:rsidRPr="003E629C">
        <w:rPr>
          <w:i/>
          <w:iCs/>
        </w:rPr>
        <w:t>.</w:t>
      </w:r>
      <w:r w:rsidR="00407ABD">
        <w:t xml:space="preserve"> [Oil on c</w:t>
      </w:r>
      <w:r w:rsidR="00407ABD" w:rsidRPr="00335659">
        <w:t>anvas</w:t>
      </w:r>
      <w:r w:rsidR="00407ABD">
        <w:t>].</w:t>
      </w:r>
      <w:r w:rsidR="00407ABD" w:rsidRPr="00335659">
        <w:t>120cm x 150cm</w:t>
      </w:r>
      <w:bookmarkEnd w:id="285"/>
    </w:p>
    <w:p w14:paraId="26F8438B" w14:textId="5A3E46D6" w:rsidR="001B54A7" w:rsidRPr="00923C21" w:rsidRDefault="009C0F9D" w:rsidP="00391090">
      <w:pPr>
        <w:spacing w:line="360" w:lineRule="auto"/>
        <w:jc w:val="both"/>
        <w:rPr>
          <w:sz w:val="16"/>
          <w:szCs w:val="16"/>
        </w:rPr>
      </w:pPr>
      <w:r>
        <w:rPr>
          <w:sz w:val="16"/>
          <w:szCs w:val="16"/>
        </w:rPr>
        <w:t>.</w:t>
      </w:r>
      <w:r w:rsidRPr="00335659">
        <w:rPr>
          <w:sz w:val="16"/>
          <w:szCs w:val="16"/>
        </w:rPr>
        <w:t xml:space="preserve"> </w:t>
      </w:r>
    </w:p>
    <w:p w14:paraId="1D43E977" w14:textId="6D4E6F21" w:rsidR="001B54A7" w:rsidRDefault="00D03BE8" w:rsidP="00F9419B">
      <w:pPr>
        <w:spacing w:line="360" w:lineRule="auto"/>
        <w:jc w:val="center"/>
      </w:pPr>
      <w:r>
        <w:rPr>
          <w:noProof/>
        </w:rPr>
        <w:drawing>
          <wp:inline distT="0" distB="0" distL="0" distR="0" wp14:anchorId="0DF65D99" wp14:editId="3451DFD8">
            <wp:extent cx="5206759" cy="3577446"/>
            <wp:effectExtent l="0" t="0" r="635" b="4445"/>
            <wp:docPr id="125" name="Picture 125" descr="phd%202020/paintin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d%202020/paintings/1.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5256538" cy="3611648"/>
                    </a:xfrm>
                    <a:prstGeom prst="rect">
                      <a:avLst/>
                    </a:prstGeom>
                    <a:noFill/>
                    <a:ln>
                      <a:noFill/>
                    </a:ln>
                  </pic:spPr>
                </pic:pic>
              </a:graphicData>
            </a:graphic>
          </wp:inline>
        </w:drawing>
      </w:r>
    </w:p>
    <w:p w14:paraId="51603606" w14:textId="18689F73" w:rsidR="001B54A7" w:rsidRDefault="00B851B7" w:rsidP="00C77B54">
      <w:pPr>
        <w:spacing w:line="360" w:lineRule="auto"/>
        <w:rPr>
          <w:sz w:val="16"/>
          <w:szCs w:val="16"/>
        </w:rPr>
      </w:pPr>
      <w:bookmarkStart w:id="286" w:name="_Toc79676686"/>
      <w:r w:rsidRPr="00B57F84">
        <w:rPr>
          <w:sz w:val="16"/>
          <w:szCs w:val="16"/>
        </w:rPr>
        <w:t xml:space="preserve">Fig </w:t>
      </w:r>
      <w:r w:rsidRPr="00B57F84">
        <w:rPr>
          <w:sz w:val="16"/>
          <w:szCs w:val="16"/>
        </w:rPr>
        <w:fldChar w:fldCharType="begin"/>
      </w:r>
      <w:r w:rsidRPr="00B57F84">
        <w:rPr>
          <w:sz w:val="16"/>
          <w:szCs w:val="16"/>
        </w:rPr>
        <w:instrText xml:space="preserve"> SEQ Figure \* ARABIC </w:instrText>
      </w:r>
      <w:r w:rsidRPr="00B57F84">
        <w:rPr>
          <w:sz w:val="16"/>
          <w:szCs w:val="16"/>
        </w:rPr>
        <w:fldChar w:fldCharType="separate"/>
      </w:r>
      <w:r w:rsidRPr="00B57F84">
        <w:rPr>
          <w:noProof/>
          <w:sz w:val="16"/>
          <w:szCs w:val="16"/>
        </w:rPr>
        <w:t>140</w:t>
      </w:r>
      <w:r w:rsidRPr="00B57F84">
        <w:rPr>
          <w:sz w:val="16"/>
          <w:szCs w:val="16"/>
        </w:rPr>
        <w:fldChar w:fldCharType="end"/>
      </w:r>
      <w:r w:rsidRPr="00B57F84">
        <w:rPr>
          <w:sz w:val="16"/>
          <w:szCs w:val="16"/>
        </w:rPr>
        <w:t>.</w:t>
      </w:r>
      <w:r w:rsidR="00407ABD" w:rsidRPr="00B57F84">
        <w:rPr>
          <w:sz w:val="16"/>
          <w:szCs w:val="16"/>
        </w:rPr>
        <w:t xml:space="preserve">Stone, A. 2019. </w:t>
      </w:r>
      <w:proofErr w:type="spellStart"/>
      <w:r w:rsidR="00407ABD" w:rsidRPr="00B57F84">
        <w:rPr>
          <w:i/>
          <w:iCs/>
          <w:sz w:val="16"/>
          <w:szCs w:val="16"/>
        </w:rPr>
        <w:t>Edgeland</w:t>
      </w:r>
      <w:proofErr w:type="spellEnd"/>
      <w:r w:rsidR="00407ABD" w:rsidRPr="00B57F84">
        <w:rPr>
          <w:i/>
          <w:iCs/>
          <w:sz w:val="16"/>
          <w:szCs w:val="16"/>
        </w:rPr>
        <w:t>.</w:t>
      </w:r>
      <w:r w:rsidR="00407ABD" w:rsidRPr="00B57F84">
        <w:rPr>
          <w:sz w:val="16"/>
          <w:szCs w:val="16"/>
        </w:rPr>
        <w:t xml:space="preserve"> [Oil on canvas].</w:t>
      </w:r>
      <w:r w:rsidR="00473187" w:rsidRPr="00B57F84">
        <w:rPr>
          <w:sz w:val="16"/>
          <w:szCs w:val="16"/>
        </w:rPr>
        <w:t>70cm x 100cm</w:t>
      </w:r>
      <w:bookmarkEnd w:id="286"/>
      <w:r w:rsidR="00473187" w:rsidRPr="00B57F84">
        <w:rPr>
          <w:sz w:val="16"/>
          <w:szCs w:val="16"/>
        </w:rPr>
        <w:t xml:space="preserve"> </w:t>
      </w:r>
    </w:p>
    <w:p w14:paraId="00B9CF7B" w14:textId="77777777" w:rsidR="00B57F84" w:rsidRPr="00B57F84" w:rsidRDefault="00B57F84" w:rsidP="00C77B54">
      <w:pPr>
        <w:spacing w:line="360" w:lineRule="auto"/>
        <w:rPr>
          <w:sz w:val="16"/>
          <w:szCs w:val="16"/>
        </w:rPr>
      </w:pPr>
    </w:p>
    <w:p w14:paraId="70839053" w14:textId="77777777" w:rsidR="00B851B7" w:rsidRDefault="00E21685" w:rsidP="00C77B54">
      <w:pPr>
        <w:pStyle w:val="Caption"/>
        <w:bidi/>
      </w:pPr>
      <w:r>
        <w:rPr>
          <w:noProof/>
        </w:rPr>
        <w:drawing>
          <wp:inline distT="0" distB="0" distL="0" distR="0" wp14:anchorId="6AD7B4B2" wp14:editId="5E54540E">
            <wp:extent cx="5584968" cy="4512223"/>
            <wp:effectExtent l="0" t="0" r="3175" b="0"/>
            <wp:docPr id="179" name="Picture 179" descr="good%20quality%20thesis%20images%20/Wade%202020%20oil%20on%20canvas%20120%20x%2015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ood%20quality%20thesis%20images%20/Wade%202020%20oil%20on%20canvas%20120%20x%20150cm.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5589691" cy="4516038"/>
                    </a:xfrm>
                    <a:prstGeom prst="rect">
                      <a:avLst/>
                    </a:prstGeom>
                    <a:noFill/>
                    <a:ln>
                      <a:noFill/>
                    </a:ln>
                  </pic:spPr>
                </pic:pic>
              </a:graphicData>
            </a:graphic>
          </wp:inline>
        </w:drawing>
      </w:r>
    </w:p>
    <w:p w14:paraId="077D3851" w14:textId="223C60E4" w:rsidR="00B851B7" w:rsidRPr="00B851B7" w:rsidRDefault="00B851B7">
      <w:pPr>
        <w:pStyle w:val="Caption"/>
      </w:pPr>
      <w:bookmarkStart w:id="287" w:name="_Toc79676687"/>
      <w:r>
        <w:t xml:space="preserve">Figure </w:t>
      </w:r>
      <w:r w:rsidR="009C1D65">
        <w:fldChar w:fldCharType="begin"/>
      </w:r>
      <w:r w:rsidR="009C1D65">
        <w:instrText xml:space="preserve"> SEQ Figure \* ARABIC </w:instrText>
      </w:r>
      <w:r w:rsidR="009C1D65">
        <w:fldChar w:fldCharType="separate"/>
      </w:r>
      <w:r>
        <w:rPr>
          <w:noProof/>
        </w:rPr>
        <w:t>141</w:t>
      </w:r>
      <w:r w:rsidR="009C1D65">
        <w:rPr>
          <w:noProof/>
        </w:rPr>
        <w:fldChar w:fldCharType="end"/>
      </w:r>
      <w:r>
        <w:t xml:space="preserve">. </w:t>
      </w:r>
      <w:r w:rsidRPr="00B851B7">
        <w:t xml:space="preserve">Stone, A. 2020. </w:t>
      </w:r>
      <w:r w:rsidRPr="00B851B7">
        <w:rPr>
          <w:i/>
          <w:iCs/>
        </w:rPr>
        <w:t>Wade.</w:t>
      </w:r>
      <w:r w:rsidRPr="00B851B7">
        <w:t xml:space="preserve"> [Oil on canvas].120cm x 150cm</w:t>
      </w:r>
      <w:bookmarkEnd w:id="287"/>
      <w:r w:rsidRPr="00B851B7" w:rsidDel="006349BE">
        <w:t xml:space="preserve"> </w:t>
      </w:r>
    </w:p>
    <w:p w14:paraId="6277ACAB" w14:textId="1D5D9CCE" w:rsidR="002573A1" w:rsidRPr="00F9419B" w:rsidRDefault="002573A1">
      <w:pPr>
        <w:pStyle w:val="Heading2"/>
      </w:pPr>
      <w:bookmarkStart w:id="288" w:name="_Toc79676783"/>
      <w:r w:rsidRPr="00F9419B">
        <w:t>Monochrome</w:t>
      </w:r>
      <w:bookmarkEnd w:id="288"/>
    </w:p>
    <w:p w14:paraId="1AADC6E5" w14:textId="63D195E7" w:rsidR="00CB152D" w:rsidRDefault="00EB07E4" w:rsidP="00B57F84">
      <w:pPr>
        <w:spacing w:line="360" w:lineRule="auto"/>
        <w:jc w:val="both"/>
      </w:pPr>
      <w:r>
        <w:t xml:space="preserve">Perhaps the most striking deviation </w:t>
      </w:r>
      <w:r w:rsidR="00E57189">
        <w:t xml:space="preserve">in the paintings </w:t>
      </w:r>
      <w:r>
        <w:t xml:space="preserve">from </w:t>
      </w:r>
      <w:r w:rsidR="00EC7978">
        <w:t xml:space="preserve">the original </w:t>
      </w:r>
      <w:r w:rsidR="00CB1640">
        <w:t>monochrome</w:t>
      </w:r>
      <w:r w:rsidR="007D272C">
        <w:t xml:space="preserve"> </w:t>
      </w:r>
      <w:r w:rsidR="00EC7978">
        <w:t>image</w:t>
      </w:r>
      <w:r>
        <w:t xml:space="preserve"> is the introduction</w:t>
      </w:r>
      <w:r w:rsidR="00C377A0">
        <w:t xml:space="preserve"> of a limited colour </w:t>
      </w:r>
      <w:r w:rsidR="007D272C">
        <w:t>palette.</w:t>
      </w:r>
      <w:r w:rsidR="00010928">
        <w:t xml:space="preserve"> </w:t>
      </w:r>
      <w:r w:rsidR="00C377A0">
        <w:t>This</w:t>
      </w:r>
      <w:r w:rsidR="00010928">
        <w:t xml:space="preserve"> </w:t>
      </w:r>
      <w:r w:rsidR="00C377A0">
        <w:t>shift</w:t>
      </w:r>
      <w:r w:rsidR="00010928">
        <w:t xml:space="preserve"> from</w:t>
      </w:r>
      <w:r>
        <w:t xml:space="preserve"> greyscale to </w:t>
      </w:r>
      <w:r w:rsidR="00D5567B">
        <w:t>polychrome</w:t>
      </w:r>
      <w:r>
        <w:t xml:space="preserve"> acts to reanimate </w:t>
      </w:r>
      <w:r w:rsidR="00D5567B">
        <w:t>the landscapes</w:t>
      </w:r>
      <w:r>
        <w:t xml:space="preserve">, </w:t>
      </w:r>
      <w:r w:rsidR="007C52A7">
        <w:t xml:space="preserve">a device </w:t>
      </w:r>
      <w:r w:rsidR="007A127F">
        <w:t>used to bring</w:t>
      </w:r>
      <w:r>
        <w:t xml:space="preserve"> the</w:t>
      </w:r>
      <w:r w:rsidR="00C377A0">
        <w:t xml:space="preserve"> images </w:t>
      </w:r>
      <w:r w:rsidR="007A127F">
        <w:t>back in</w:t>
      </w:r>
      <w:r>
        <w:t xml:space="preserve">to the present. </w:t>
      </w:r>
      <w:r w:rsidR="007E6A39">
        <w:t xml:space="preserve">The </w:t>
      </w:r>
      <w:r w:rsidR="00A34FE5">
        <w:t>painting ‘excavate’ uses thin vails of blue/grey over repeatedly miss-registered black linear tracings from sections of the photographs</w:t>
      </w:r>
      <w:r w:rsidR="007A127F">
        <w:t>,</w:t>
      </w:r>
      <w:r w:rsidR="00A34FE5">
        <w:t xml:space="preserve"> to give a ghostly image of the buildings foundation work. These stains are so thin in some areas of the painting that the light reflect</w:t>
      </w:r>
      <w:r w:rsidR="00EC7978">
        <w:t>s</w:t>
      </w:r>
      <w:r w:rsidR="00A34FE5">
        <w:t xml:space="preserve"> off the canvas below</w:t>
      </w:r>
      <w:r w:rsidR="00EC7978">
        <w:t>,</w:t>
      </w:r>
      <w:r w:rsidR="00A34FE5">
        <w:t xml:space="preserve"> </w:t>
      </w:r>
      <w:r w:rsidR="00EC7978">
        <w:t>creating</w:t>
      </w:r>
      <w:r w:rsidR="00A34FE5">
        <w:t xml:space="preserve"> a back lit </w:t>
      </w:r>
      <w:r w:rsidR="008F3AB3">
        <w:t xml:space="preserve">screen </w:t>
      </w:r>
      <w:r w:rsidR="00A34FE5">
        <w:t>effect.</w:t>
      </w:r>
      <w:r w:rsidR="00EC7978">
        <w:t xml:space="preserve"> The processes used in its production seek to convey the smoggy weather conditions</w:t>
      </w:r>
      <w:r w:rsidR="00A157AA">
        <w:t xml:space="preserve"> of 1960s Leeds </w:t>
      </w:r>
      <w:r w:rsidR="00EC7978">
        <w:t>described in the photograph</w:t>
      </w:r>
      <w:r w:rsidR="00A157AA">
        <w:t>,</w:t>
      </w:r>
      <w:r w:rsidR="00EC7978">
        <w:t xml:space="preserve"> whilst also alluding to the </w:t>
      </w:r>
      <w:r w:rsidR="00087793">
        <w:t xml:space="preserve">fragile, </w:t>
      </w:r>
      <w:r w:rsidR="00EC7978">
        <w:t xml:space="preserve">transitory nature of the site </w:t>
      </w:r>
      <w:r w:rsidR="00B53CF5">
        <w:t xml:space="preserve">before its </w:t>
      </w:r>
      <w:r w:rsidR="008F3AB3">
        <w:t>completion</w:t>
      </w:r>
      <w:r w:rsidR="00B53CF5">
        <w:t xml:space="preserve"> as the</w:t>
      </w:r>
      <w:r w:rsidR="004948EE">
        <w:t xml:space="preserve"> Centre.</w:t>
      </w:r>
      <w:r w:rsidR="0019166F">
        <w:t xml:space="preserve"> </w:t>
      </w:r>
      <w:r w:rsidR="0048510A">
        <w:t>In other paintings form this series,</w:t>
      </w:r>
      <w:r w:rsidR="003D5A6B">
        <w:t xml:space="preserve"> </w:t>
      </w:r>
      <w:r w:rsidR="00A157AA">
        <w:t>such as ‘</w:t>
      </w:r>
      <w:proofErr w:type="spellStart"/>
      <w:r w:rsidR="00A157AA">
        <w:t>Taskscape</w:t>
      </w:r>
      <w:proofErr w:type="spellEnd"/>
      <w:r w:rsidR="00A157AA">
        <w:t>’ and ‘</w:t>
      </w:r>
      <w:proofErr w:type="spellStart"/>
      <w:r w:rsidR="00A157AA">
        <w:t>Edgeland</w:t>
      </w:r>
      <w:proofErr w:type="spellEnd"/>
      <w:r w:rsidR="00A157AA">
        <w:t>’,</w:t>
      </w:r>
      <w:r w:rsidR="0048510A">
        <w:t xml:space="preserve"> the colour palette </w:t>
      </w:r>
      <w:r w:rsidR="008F3AB3">
        <w:t xml:space="preserve">also </w:t>
      </w:r>
      <w:r w:rsidR="0048510A">
        <w:t xml:space="preserve">remains limited but is </w:t>
      </w:r>
      <w:r w:rsidR="00A157AA">
        <w:t>noticeably</w:t>
      </w:r>
      <w:r w:rsidR="0048510A">
        <w:t xml:space="preserve"> more colour</w:t>
      </w:r>
      <w:r w:rsidR="00A157AA">
        <w:t>ful, with</w:t>
      </w:r>
      <w:r w:rsidR="0048510A">
        <w:t xml:space="preserve"> </w:t>
      </w:r>
      <w:r w:rsidR="00A157AA">
        <w:t>thin</w:t>
      </w:r>
      <w:r w:rsidR="0048510A">
        <w:t xml:space="preserve"> and thickly painted passages of </w:t>
      </w:r>
      <w:r w:rsidR="00A157AA">
        <w:t xml:space="preserve">vibrant </w:t>
      </w:r>
      <w:r w:rsidR="0048510A">
        <w:t xml:space="preserve">colour </w:t>
      </w:r>
      <w:r w:rsidR="008A46FA">
        <w:t>contrasting with neutral greys</w:t>
      </w:r>
      <w:r w:rsidR="00A157AA">
        <w:t xml:space="preserve"> </w:t>
      </w:r>
      <w:r w:rsidR="0048510A">
        <w:t xml:space="preserve">to </w:t>
      </w:r>
      <w:r w:rsidR="00A157AA">
        <w:t>visually enliven the image</w:t>
      </w:r>
      <w:r w:rsidR="0048510A">
        <w:t>.</w:t>
      </w:r>
      <w:r w:rsidR="00A157AA">
        <w:t xml:space="preserve"> In some areas of these paintings the land is carefully modelled to describe the </w:t>
      </w:r>
      <w:r w:rsidR="008F3AB3">
        <w:t>textures of the exposed earth, whilst in other areas</w:t>
      </w:r>
      <w:r w:rsidR="00A157AA">
        <w:t xml:space="preserve"> the painting style loosens to allow the underlying grid matrix to emerge. This combination of fluidity and detail seeks to create the illusion of space whilst also </w:t>
      </w:r>
      <w:r w:rsidR="003757DF">
        <w:t>contradicting it</w:t>
      </w:r>
      <w:r w:rsidR="00A157AA">
        <w:t>.</w:t>
      </w:r>
    </w:p>
    <w:p w14:paraId="4F501D3D" w14:textId="77777777" w:rsidR="00B57F84" w:rsidRDefault="00B57F84" w:rsidP="00B57F84">
      <w:pPr>
        <w:spacing w:line="360" w:lineRule="auto"/>
        <w:jc w:val="both"/>
      </w:pPr>
    </w:p>
    <w:p w14:paraId="67B98790" w14:textId="25B80B78" w:rsidR="002444C8" w:rsidRPr="00F9419B" w:rsidRDefault="002444C8">
      <w:pPr>
        <w:pStyle w:val="Heading2"/>
      </w:pPr>
      <w:bookmarkStart w:id="289" w:name="_Toc79676784"/>
      <w:r w:rsidRPr="00F9419B">
        <w:t xml:space="preserve">Aerial </w:t>
      </w:r>
      <w:r w:rsidR="00CB152D">
        <w:t>A</w:t>
      </w:r>
      <w:r w:rsidRPr="00F9419B">
        <w:t>ssault</w:t>
      </w:r>
      <w:bookmarkEnd w:id="289"/>
    </w:p>
    <w:p w14:paraId="0AEBFF97" w14:textId="179A7693" w:rsidR="001B54A7" w:rsidRPr="00F9419B" w:rsidRDefault="00381772">
      <w:pPr>
        <w:spacing w:line="360" w:lineRule="auto"/>
        <w:jc w:val="both"/>
        <w:rPr>
          <w:shd w:val="clear" w:color="auto" w:fill="FFFF00"/>
        </w:rPr>
      </w:pPr>
      <w:r>
        <w:t xml:space="preserve">From another perspective, </w:t>
      </w:r>
      <w:r w:rsidR="00C65040">
        <w:t>this series of</w:t>
      </w:r>
      <w:r>
        <w:t xml:space="preserve"> paintings are all </w:t>
      </w:r>
      <w:r w:rsidR="002444C8">
        <w:t xml:space="preserve">views </w:t>
      </w:r>
      <w:r>
        <w:t>from</w:t>
      </w:r>
      <w:r w:rsidR="00EB07E4">
        <w:t xml:space="preserve"> </w:t>
      </w:r>
      <w:r w:rsidR="0015706A">
        <w:t xml:space="preserve">elevated </w:t>
      </w:r>
      <w:r w:rsidR="002444C8">
        <w:t>positions</w:t>
      </w:r>
      <w:r w:rsidR="00770A73">
        <w:t>. This has</w:t>
      </w:r>
      <w:r w:rsidR="001B54A7">
        <w:t xml:space="preserve"> a historical precedent in landscape paintings</w:t>
      </w:r>
      <w:r w:rsidR="00770A73">
        <w:t xml:space="preserve"> which </w:t>
      </w:r>
      <w:r w:rsidR="003774BA">
        <w:t xml:space="preserve">applied aerial perspective </w:t>
      </w:r>
      <w:r w:rsidR="00770A73">
        <w:t>to</w:t>
      </w:r>
      <w:r w:rsidR="001B54A7">
        <w:t xml:space="preserve"> mark out the territory</w:t>
      </w:r>
      <w:r w:rsidR="003774BA">
        <w:t xml:space="preserve"> and </w:t>
      </w:r>
      <w:r w:rsidR="001B54A7">
        <w:t xml:space="preserve">control </w:t>
      </w:r>
      <w:r w:rsidR="003774BA">
        <w:t>of powerful landowners</w:t>
      </w:r>
      <w:r w:rsidR="001B54A7">
        <w:t xml:space="preserve">. More recently, photographs </w:t>
      </w:r>
      <w:r w:rsidR="009D4873">
        <w:t xml:space="preserve">like those found in the archive </w:t>
      </w:r>
      <w:r w:rsidR="001B54A7">
        <w:t>have become a tool of ownership and control for municipal and institutional urban planners.  Michel de Certeau recognises that such privileged perspectives command a hierarchical</w:t>
      </w:r>
      <w:r w:rsidR="008C791D">
        <w:t>,</w:t>
      </w:r>
      <w:r w:rsidR="001B54A7">
        <w:t xml:space="preserve"> almost celestial</w:t>
      </w:r>
      <w:r w:rsidR="008C791D">
        <w:t>,</w:t>
      </w:r>
      <w:r w:rsidR="001B54A7">
        <w:t xml:space="preserve"> position, an ‘</w:t>
      </w:r>
      <w:proofErr w:type="spellStart"/>
      <w:r w:rsidR="001B54A7" w:rsidRPr="002C4971">
        <w:t>atopia</w:t>
      </w:r>
      <w:proofErr w:type="spellEnd"/>
      <w:r w:rsidR="001B54A7" w:rsidRPr="002C4971">
        <w:t xml:space="preserve">-utopia of optical </w:t>
      </w:r>
      <w:r w:rsidR="001B54A7" w:rsidRPr="00292632">
        <w:t>knowledge</w:t>
      </w:r>
      <w:r w:rsidR="00CB1640" w:rsidRPr="00292632">
        <w:t>’ (</w:t>
      </w:r>
      <w:r w:rsidR="001B54A7" w:rsidRPr="00292632">
        <w:t>De</w:t>
      </w:r>
      <w:r w:rsidR="001B54A7" w:rsidRPr="00107E4A">
        <w:t xml:space="preserve"> Certeau,1984, p.93)</w:t>
      </w:r>
      <w:r w:rsidR="001B54A7" w:rsidRPr="002C4971">
        <w:t xml:space="preserve"> </w:t>
      </w:r>
      <w:r w:rsidR="001B54A7">
        <w:t>which estranges the viewer from those down below, “</w:t>
      </w:r>
      <w:r w:rsidR="001B54A7" w:rsidRPr="008B7E1A">
        <w:t xml:space="preserve">whose bodies follow the </w:t>
      </w:r>
      <w:proofErr w:type="spellStart"/>
      <w:r w:rsidR="001B54A7" w:rsidRPr="008B7E1A">
        <w:t>thicks</w:t>
      </w:r>
      <w:proofErr w:type="spellEnd"/>
      <w:r w:rsidR="001B54A7" w:rsidRPr="008B7E1A">
        <w:t xml:space="preserve"> and thins of an urban </w:t>
      </w:r>
      <w:r w:rsidR="00916BBC">
        <w:t>‘</w:t>
      </w:r>
      <w:r w:rsidR="001B54A7" w:rsidRPr="008B7E1A">
        <w:t>text</w:t>
      </w:r>
      <w:r w:rsidR="00916BBC">
        <w:t>’</w:t>
      </w:r>
      <w:r w:rsidR="001B54A7" w:rsidRPr="008B7E1A">
        <w:t xml:space="preserve"> they write</w:t>
      </w:r>
      <w:r w:rsidR="001B54A7" w:rsidRPr="00BD77C1">
        <w:t>” (De Certeau,1984, p.92</w:t>
      </w:r>
      <w:r w:rsidR="00CB1640" w:rsidRPr="00107E4A">
        <w:t>)</w:t>
      </w:r>
      <w:r w:rsidR="00CB1640" w:rsidRPr="002C4971">
        <w:t xml:space="preserve"> </w:t>
      </w:r>
      <w:r w:rsidR="00CB1640">
        <w:t>but</w:t>
      </w:r>
      <w:r w:rsidR="001B54A7">
        <w:t xml:space="preserve"> are unable to read. This sense of detachment from the ground makes those below seem like a small part of a larger abstract tapestry of forms. Losing their humanity, they become ethically easier targets for aerial bombardment. </w:t>
      </w:r>
    </w:p>
    <w:p w14:paraId="46E0D370" w14:textId="77777777" w:rsidR="001B54A7" w:rsidRDefault="001B54A7" w:rsidP="00FA0816">
      <w:pPr>
        <w:jc w:val="both"/>
      </w:pPr>
    </w:p>
    <w:p w14:paraId="6F5D79A1" w14:textId="77777777" w:rsidR="00255383" w:rsidRDefault="00EA3534" w:rsidP="00585043">
      <w:pPr>
        <w:spacing w:line="360" w:lineRule="auto"/>
        <w:jc w:val="both"/>
      </w:pPr>
      <w:r>
        <w:t>In the</w:t>
      </w:r>
      <w:r w:rsidR="001B54A7">
        <w:t xml:space="preserve"> panoramic paintings ‘</w:t>
      </w:r>
      <w:proofErr w:type="spellStart"/>
      <w:r w:rsidR="001B54A7">
        <w:t>Taskscape</w:t>
      </w:r>
      <w:proofErr w:type="spellEnd"/>
      <w:r w:rsidR="001B54A7">
        <w:t>’</w:t>
      </w:r>
      <w:r w:rsidR="005F74D2">
        <w:t xml:space="preserve"> </w:t>
      </w:r>
      <w:r w:rsidR="001B54A7">
        <w:t xml:space="preserve">and </w:t>
      </w:r>
      <w:r w:rsidR="008B7051">
        <w:t>‘</w:t>
      </w:r>
      <w:r w:rsidR="001B54A7">
        <w:t>Wade</w:t>
      </w:r>
      <w:r w:rsidR="008B7051">
        <w:t>’</w:t>
      </w:r>
      <w:r w:rsidR="001B54A7">
        <w:t xml:space="preserve"> </w:t>
      </w:r>
      <w:r>
        <w:t xml:space="preserve">the landscape </w:t>
      </w:r>
      <w:r w:rsidR="001B54A7">
        <w:t>spread</w:t>
      </w:r>
      <w:r>
        <w:t>s</w:t>
      </w:r>
      <w:r w:rsidR="001B54A7">
        <w:t xml:space="preserve"> out like a topographical map, their </w:t>
      </w:r>
      <w:proofErr w:type="spellStart"/>
      <w:r w:rsidR="001B54A7">
        <w:t>katascopic</w:t>
      </w:r>
      <w:proofErr w:type="spellEnd"/>
      <w:r w:rsidR="001B54A7">
        <w:t xml:space="preserve"> perspectives reminiscent of reconnaissance or surveillance footage of enemy territory. The views produce a detached, depersonalised landscape, beyond normal human vision, the opposite of the snapshot </w:t>
      </w:r>
      <w:r w:rsidR="00623158">
        <w:t>style paintings from within</w:t>
      </w:r>
      <w:r w:rsidR="001B54A7">
        <w:t xml:space="preserve"> the Centre. </w:t>
      </w:r>
      <w:r>
        <w:t>In</w:t>
      </w:r>
      <w:r w:rsidR="007F687C">
        <w:t xml:space="preserve"> common with all the paintings in </w:t>
      </w:r>
      <w:r>
        <w:t xml:space="preserve">the </w:t>
      </w:r>
      <w:r w:rsidR="007F687C">
        <w:t>study</w:t>
      </w:r>
      <w:r>
        <w:t>,</w:t>
      </w:r>
      <w:r w:rsidR="007F687C">
        <w:t xml:space="preserve"> </w:t>
      </w:r>
      <w:r>
        <w:t xml:space="preserve">these pieces </w:t>
      </w:r>
      <w:r w:rsidR="007F687C">
        <w:t xml:space="preserve">are </w:t>
      </w:r>
      <w:r w:rsidR="001B54A7">
        <w:t>media</w:t>
      </w:r>
      <w:r w:rsidR="007F687C">
        <w:t xml:space="preserve">ted </w:t>
      </w:r>
      <w:r w:rsidR="001B54A7">
        <w:t xml:space="preserve">through the lens of the camera and then through translation into paint. </w:t>
      </w:r>
      <w:r w:rsidR="007F687C">
        <w:t xml:space="preserve">Working from </w:t>
      </w:r>
      <w:r w:rsidR="001B54A7">
        <w:t>the archive images distance</w:t>
      </w:r>
      <w:r w:rsidR="00577A7C">
        <w:t>s</w:t>
      </w:r>
      <w:r w:rsidR="001B54A7">
        <w:t xml:space="preserve"> the </w:t>
      </w:r>
      <w:r>
        <w:t xml:space="preserve">images </w:t>
      </w:r>
      <w:r w:rsidR="001B54A7">
        <w:t xml:space="preserve">further from the original subject and </w:t>
      </w:r>
      <w:r w:rsidR="007F687C">
        <w:t>tests</w:t>
      </w:r>
      <w:r w:rsidR="001B54A7">
        <w:t xml:space="preserve"> the viability of the paintings to convey the experience of the place they represent. However, as previously mentioned</w:t>
      </w:r>
      <w:r w:rsidR="00AA5963">
        <w:t>,</w:t>
      </w:r>
      <w:r w:rsidR="001B54A7">
        <w:t xml:space="preserve"> there is something at work in the </w:t>
      </w:r>
      <w:r w:rsidR="001B54A7" w:rsidRPr="00442B9F">
        <w:t>transmutation between photographic image and painted representation</w:t>
      </w:r>
      <w:r w:rsidR="00AA5963" w:rsidRPr="00442B9F">
        <w:t xml:space="preserve">, </w:t>
      </w:r>
      <w:r w:rsidR="001B54A7" w:rsidRPr="00442B9F">
        <w:t>which breathes life into the image through the</w:t>
      </w:r>
      <w:r w:rsidRPr="00442B9F">
        <w:t xml:space="preserve"> activities,</w:t>
      </w:r>
      <w:r w:rsidR="001B54A7" w:rsidRPr="00442B9F">
        <w:t xml:space="preserve"> process</w:t>
      </w:r>
      <w:r w:rsidRPr="00442B9F">
        <w:t>es</w:t>
      </w:r>
      <w:r w:rsidR="001B54A7" w:rsidRPr="00442B9F">
        <w:t xml:space="preserve"> and material</w:t>
      </w:r>
      <w:r w:rsidRPr="00442B9F">
        <w:t>s of production</w:t>
      </w:r>
      <w:r w:rsidR="001B54A7" w:rsidRPr="00442B9F">
        <w:t>.</w:t>
      </w:r>
      <w:r w:rsidR="001B54A7">
        <w:t xml:space="preserve"> </w:t>
      </w:r>
      <w:r w:rsidR="000B3C5D">
        <w:t xml:space="preserve"> </w:t>
      </w:r>
    </w:p>
    <w:p w14:paraId="34031A4A" w14:textId="77777777" w:rsidR="00255383" w:rsidRDefault="00255383" w:rsidP="00585043">
      <w:pPr>
        <w:spacing w:line="360" w:lineRule="auto"/>
        <w:jc w:val="both"/>
      </w:pPr>
    </w:p>
    <w:p w14:paraId="27094EA5" w14:textId="1DCAF444" w:rsidR="001B54A7" w:rsidRPr="00585043" w:rsidRDefault="0030200C" w:rsidP="00585043">
      <w:pPr>
        <w:spacing w:line="360" w:lineRule="auto"/>
        <w:jc w:val="both"/>
      </w:pPr>
      <w:r>
        <w:t xml:space="preserve">The exhibition ‘The Painting of Modern Life’ (2007) at The Hayward, Gallery London highlighted a number of contemporary artists whose work explored this issue, including Gerhard Richter and </w:t>
      </w:r>
      <w:proofErr w:type="spellStart"/>
      <w:r>
        <w:t>Vija</w:t>
      </w:r>
      <w:proofErr w:type="spellEnd"/>
      <w:r>
        <w:t xml:space="preserve"> </w:t>
      </w:r>
      <w:proofErr w:type="spellStart"/>
      <w:r>
        <w:t>Celmins</w:t>
      </w:r>
      <w:proofErr w:type="spellEnd"/>
      <w:r>
        <w:t xml:space="preserve">. </w:t>
      </w:r>
      <w:r w:rsidR="00F113B8">
        <w:t xml:space="preserve">Ralph </w:t>
      </w:r>
      <w:proofErr w:type="spellStart"/>
      <w:r w:rsidR="00F113B8">
        <w:t>Rugoff</w:t>
      </w:r>
      <w:proofErr w:type="spellEnd"/>
      <w:r w:rsidR="00F113B8">
        <w:t xml:space="preserve">, a contributing author </w:t>
      </w:r>
      <w:r>
        <w:t xml:space="preserve">to the exhibition catalogue, </w:t>
      </w:r>
      <w:r w:rsidR="00442B9F">
        <w:t>recognised</w:t>
      </w:r>
      <w:r w:rsidR="00F113B8">
        <w:t xml:space="preserve"> how translation from photograph to paint slows down </w:t>
      </w:r>
      <w:r w:rsidR="00795548">
        <w:t>the viewers reading of the image</w:t>
      </w:r>
      <w:r>
        <w:t>. He</w:t>
      </w:r>
      <w:r w:rsidR="00795548">
        <w:t xml:space="preserve"> propos</w:t>
      </w:r>
      <w:r>
        <w:t>ed</w:t>
      </w:r>
      <w:r w:rsidR="00795548">
        <w:t xml:space="preserve"> that</w:t>
      </w:r>
      <w:r w:rsidR="00AD03F3">
        <w:t>, “</w:t>
      </w:r>
      <w:r w:rsidR="00795548">
        <w:t>the variegated surface invites the eye to linger, to scrutinise the hundreds of contacts between brush and canvas</w:t>
      </w:r>
      <w:r w:rsidR="00442B9F">
        <w:t xml:space="preserve">” </w:t>
      </w:r>
      <w:r w:rsidR="00AD03F3">
        <w:t>leading to the viewer “reinvesting feeling into images whose affect has been drained through repetition</w:t>
      </w:r>
      <w:r w:rsidR="00AD03F3" w:rsidRPr="0030200C">
        <w:t>” (</w:t>
      </w:r>
      <w:proofErr w:type="spellStart"/>
      <w:r w:rsidR="00AD03F3" w:rsidRPr="0030200C">
        <w:t>Rugoff</w:t>
      </w:r>
      <w:proofErr w:type="spellEnd"/>
      <w:r w:rsidR="00585043" w:rsidRPr="0030200C">
        <w:t>,</w:t>
      </w:r>
      <w:r w:rsidR="00585043">
        <w:t xml:space="preserve"> </w:t>
      </w:r>
      <w:r w:rsidR="00AD03F3">
        <w:t xml:space="preserve">2007, p.16). </w:t>
      </w:r>
      <w:r w:rsidR="00442B9F">
        <w:t>The re-introduction of the subjective</w:t>
      </w:r>
      <w:r w:rsidR="00585043">
        <w:t xml:space="preserve"> </w:t>
      </w:r>
      <w:r w:rsidR="00442B9F">
        <w:t>through the painterly t</w:t>
      </w:r>
      <w:r w:rsidR="00DA7342">
        <w:t xml:space="preserve">ouch </w:t>
      </w:r>
      <w:r>
        <w:t xml:space="preserve">as described by </w:t>
      </w:r>
      <w:proofErr w:type="spellStart"/>
      <w:r>
        <w:t>Rugoff</w:t>
      </w:r>
      <w:proofErr w:type="spellEnd"/>
      <w:r>
        <w:t xml:space="preserve"> </w:t>
      </w:r>
      <w:r w:rsidR="00DA7342">
        <w:t>seems an important element in this relatio</w:t>
      </w:r>
      <w:r w:rsidR="0062074E">
        <w:t>nship,</w:t>
      </w:r>
      <w:r w:rsidR="00C25CBF">
        <w:t xml:space="preserve"> imbuing the painting with pres</w:t>
      </w:r>
      <w:r w:rsidR="0062074E">
        <w:t>ence</w:t>
      </w:r>
      <w:r w:rsidR="00C25CBF">
        <w:t xml:space="preserve"> and inviting the viewer to inhabit the surface.</w:t>
      </w:r>
      <w:r w:rsidR="00DA7342">
        <w:t xml:space="preserve">  </w:t>
      </w:r>
      <w:r w:rsidR="001B54A7">
        <w:t xml:space="preserve">This </w:t>
      </w:r>
      <w:r w:rsidR="005B7D2C">
        <w:t xml:space="preserve">claim </w:t>
      </w:r>
      <w:r w:rsidR="007C1994">
        <w:t xml:space="preserve">points to </w:t>
      </w:r>
      <w:r w:rsidR="001B54A7">
        <w:t xml:space="preserve">a potential within the medium </w:t>
      </w:r>
      <w:r w:rsidR="007C1994">
        <w:t xml:space="preserve">and </w:t>
      </w:r>
      <w:r w:rsidR="001B54A7">
        <w:t>activity of painting</w:t>
      </w:r>
      <w:r w:rsidR="00AA5963">
        <w:t>,</w:t>
      </w:r>
      <w:r w:rsidR="001B54A7">
        <w:t xml:space="preserve"> to communicate something of a moment which is lost or left behind </w:t>
      </w:r>
      <w:r w:rsidR="007C1994">
        <w:t>in a photograph</w:t>
      </w:r>
      <w:r w:rsidR="001B54A7">
        <w:t xml:space="preserve">, an issue which will be addressed further </w:t>
      </w:r>
      <w:r w:rsidR="006A0F29">
        <w:t xml:space="preserve">in Chapter </w:t>
      </w:r>
      <w:r w:rsidR="00C10C0F">
        <w:t xml:space="preserve">six </w:t>
      </w:r>
      <w:r w:rsidR="006A0F29">
        <w:t>in relation to painting and memory</w:t>
      </w:r>
      <w:r w:rsidR="001B54A7">
        <w:t xml:space="preserve">. </w:t>
      </w:r>
    </w:p>
    <w:p w14:paraId="459906FC" w14:textId="77777777" w:rsidR="00CB152D" w:rsidRPr="00C77B54" w:rsidRDefault="00CB152D" w:rsidP="00C77B54"/>
    <w:p w14:paraId="3F543430" w14:textId="190B285E" w:rsidR="001B54A7" w:rsidRPr="00467872" w:rsidRDefault="001B54A7">
      <w:pPr>
        <w:pStyle w:val="Heading2"/>
      </w:pPr>
      <w:bookmarkStart w:id="290" w:name="_Toc79676785"/>
      <w:r>
        <w:t>A T</w:t>
      </w:r>
      <w:r w:rsidRPr="00467872">
        <w:t>oken of Absence</w:t>
      </w:r>
      <w:bookmarkEnd w:id="290"/>
    </w:p>
    <w:p w14:paraId="1C62E012" w14:textId="48473337" w:rsidR="001B54A7" w:rsidRPr="005B4E83" w:rsidRDefault="005312FF">
      <w:pPr>
        <w:spacing w:line="360" w:lineRule="auto"/>
        <w:jc w:val="both"/>
      </w:pPr>
      <w:r>
        <w:t>Reviewing</w:t>
      </w:r>
      <w:r w:rsidR="001B54A7">
        <w:t xml:space="preserve"> the </w:t>
      </w:r>
      <w:r w:rsidR="00C011AE">
        <w:t xml:space="preserve">various </w:t>
      </w:r>
      <w:r w:rsidR="001B54A7">
        <w:t xml:space="preserve">types of photographs used within the study highlighted differences between my own fieldwork images and </w:t>
      </w:r>
      <w:r w:rsidR="00A6262B">
        <w:t xml:space="preserve">the found footage </w:t>
      </w:r>
      <w:r w:rsidR="001B54A7">
        <w:t xml:space="preserve">of the </w:t>
      </w:r>
      <w:r w:rsidR="008E13D2">
        <w:t xml:space="preserve">archive. </w:t>
      </w:r>
      <w:r w:rsidR="00C02AC4">
        <w:t>The</w:t>
      </w:r>
      <w:r w:rsidR="00A6262B">
        <w:t xml:space="preserve"> archive photographs </w:t>
      </w:r>
      <w:r w:rsidR="001B54A7">
        <w:t xml:space="preserve">were </w:t>
      </w:r>
      <w:r w:rsidR="001B54A7" w:rsidRPr="005B4E83">
        <w:t xml:space="preserve">taken by </w:t>
      </w:r>
      <w:r w:rsidR="00C011AE">
        <w:t>anonymous</w:t>
      </w:r>
      <w:r w:rsidR="00C011AE" w:rsidRPr="005B4E83">
        <w:t xml:space="preserve"> </w:t>
      </w:r>
      <w:r w:rsidR="001B54A7" w:rsidRPr="005B4E83">
        <w:t>observers, evoking</w:t>
      </w:r>
      <w:r w:rsidR="001B54A7">
        <w:t xml:space="preserve"> what John Berger describes as</w:t>
      </w:r>
      <w:r w:rsidR="001B54A7" w:rsidRPr="005B4E83">
        <w:t xml:space="preserve"> “the memory of an unknowable and total stranger” (Berger,</w:t>
      </w:r>
      <w:r w:rsidR="001B54A7">
        <w:t xml:space="preserve"> 1991, p.56). </w:t>
      </w:r>
      <w:r w:rsidR="00A6262B">
        <w:t xml:space="preserve"> </w:t>
      </w:r>
      <w:r w:rsidR="00845D4D">
        <w:t>Disconnected</w:t>
      </w:r>
      <w:r w:rsidR="001B54A7" w:rsidRPr="005B4E83">
        <w:t xml:space="preserve"> from the </w:t>
      </w:r>
      <w:r w:rsidR="005504E6">
        <w:t>original</w:t>
      </w:r>
      <w:r w:rsidR="005504E6" w:rsidRPr="005B4E83">
        <w:t xml:space="preserve"> </w:t>
      </w:r>
      <w:r w:rsidR="001B54A7" w:rsidRPr="005B4E83">
        <w:t>encounter</w:t>
      </w:r>
      <w:r w:rsidR="00845D4D">
        <w:t>,</w:t>
      </w:r>
      <w:r w:rsidR="001B54A7" w:rsidRPr="005B4E83">
        <w:t xml:space="preserve"> </w:t>
      </w:r>
      <w:r w:rsidR="005504E6">
        <w:t xml:space="preserve">they had </w:t>
      </w:r>
      <w:r w:rsidR="001B54A7">
        <w:t xml:space="preserve">what Sontag describes as </w:t>
      </w:r>
      <w:r w:rsidR="001B54A7" w:rsidRPr="005B4E83">
        <w:t>a “pseudo-presence and a token of absence” (Sontag, 1979</w:t>
      </w:r>
      <w:r w:rsidR="00916BBC">
        <w:t xml:space="preserve">, </w:t>
      </w:r>
      <w:r w:rsidR="001B54A7" w:rsidRPr="005B4E83">
        <w:t xml:space="preserve">p.16). </w:t>
      </w:r>
      <w:r w:rsidR="001B54A7">
        <w:t xml:space="preserve">Their temporal displacement gives </w:t>
      </w:r>
      <w:r w:rsidR="009C1D43">
        <w:t xml:space="preserve">the photographs </w:t>
      </w:r>
      <w:r w:rsidR="001B54A7">
        <w:t>a liminal quality</w:t>
      </w:r>
      <w:r w:rsidR="00AA5963">
        <w:t>,</w:t>
      </w:r>
      <w:r w:rsidR="001B54A7">
        <w:t xml:space="preserve"> </w:t>
      </w:r>
      <w:r w:rsidR="002940A9">
        <w:t xml:space="preserve">oscillating </w:t>
      </w:r>
      <w:r w:rsidR="001B54A7">
        <w:t>between the past and the present</w:t>
      </w:r>
      <w:r w:rsidR="000657E8">
        <w:t xml:space="preserve">, </w:t>
      </w:r>
      <w:r w:rsidR="001B54A7">
        <w:t>allow</w:t>
      </w:r>
      <w:r w:rsidR="009C1D43">
        <w:t>ing</w:t>
      </w:r>
      <w:r w:rsidR="001B54A7">
        <w:t xml:space="preserve"> </w:t>
      </w:r>
      <w:r w:rsidR="000657E8">
        <w:t xml:space="preserve">for </w:t>
      </w:r>
      <w:r w:rsidR="001B54A7">
        <w:t>a</w:t>
      </w:r>
      <w:r w:rsidR="001B54A7" w:rsidRPr="005B4E83">
        <w:t xml:space="preserve"> less </w:t>
      </w:r>
      <w:r w:rsidR="009C1D43">
        <w:t>subjective</w:t>
      </w:r>
      <w:r w:rsidR="001B54A7">
        <w:t xml:space="preserve"> interpretation, </w:t>
      </w:r>
      <w:r w:rsidR="001B54A7" w:rsidRPr="005B4E83">
        <w:t>un</w:t>
      </w:r>
      <w:r w:rsidR="001B54A7">
        <w:t>affected</w:t>
      </w:r>
      <w:r w:rsidR="001B54A7" w:rsidRPr="005B4E83">
        <w:t xml:space="preserve"> by personal memor</w:t>
      </w:r>
      <w:r w:rsidR="001B54A7">
        <w:t>y</w:t>
      </w:r>
      <w:r w:rsidR="001B54A7" w:rsidRPr="005B4E83">
        <w:t xml:space="preserve">. In the essay ‘The Rhetoric of the Image’ (1964) Roland Barthes describes </w:t>
      </w:r>
      <w:r w:rsidR="001B54A7">
        <w:t>th</w:t>
      </w:r>
      <w:r w:rsidR="00E07A71">
        <w:t>is</w:t>
      </w:r>
      <w:r w:rsidR="001B54A7">
        <w:t xml:space="preserve"> unnatural </w:t>
      </w:r>
      <w:r w:rsidR="001B54A7" w:rsidRPr="005B4E83">
        <w:t xml:space="preserve">temporality </w:t>
      </w:r>
      <w:r w:rsidR="00E07A71">
        <w:t xml:space="preserve">within </w:t>
      </w:r>
      <w:r w:rsidR="001B54A7">
        <w:t>photograph</w:t>
      </w:r>
      <w:r w:rsidR="001B54A7" w:rsidRPr="005B4E83">
        <w:t>s as</w:t>
      </w:r>
      <w:r w:rsidR="00972CB5">
        <w:t>:</w:t>
      </w:r>
      <w:r w:rsidR="001B54A7">
        <w:t xml:space="preserve"> </w:t>
      </w:r>
    </w:p>
    <w:p w14:paraId="183AC2B9" w14:textId="77777777" w:rsidR="001B54A7" w:rsidRPr="005B4E83" w:rsidRDefault="001B54A7" w:rsidP="00FA0816">
      <w:pPr>
        <w:jc w:val="both"/>
      </w:pPr>
    </w:p>
    <w:p w14:paraId="1D0CC6D4" w14:textId="08E6AD35" w:rsidR="001B54A7" w:rsidRPr="005B4E83" w:rsidRDefault="001B54A7" w:rsidP="00281176">
      <w:pPr>
        <w:ind w:left="432" w:right="432"/>
        <w:jc w:val="both"/>
      </w:pPr>
      <w:r>
        <w:t>A</w:t>
      </w:r>
      <w:r w:rsidRPr="005B4E83">
        <w:t xml:space="preserve"> new spatial category: spatial immediacy and temporal anteriority, the photograph being an illogical conjunction between the here-now and the </w:t>
      </w:r>
      <w:proofErr w:type="spellStart"/>
      <w:r w:rsidRPr="005B4E83">
        <w:t>there</w:t>
      </w:r>
      <w:proofErr w:type="spellEnd"/>
      <w:r w:rsidRPr="005B4E83">
        <w:t>-then</w:t>
      </w:r>
      <w:r w:rsidR="00281176">
        <w:t>.</w:t>
      </w:r>
      <w:r w:rsidRPr="005B4E83">
        <w:t xml:space="preserve"> (Barthes 1977, p.44)</w:t>
      </w:r>
      <w:r w:rsidR="00A35468">
        <w:t>.</w:t>
      </w:r>
    </w:p>
    <w:p w14:paraId="463EF0BF" w14:textId="77777777" w:rsidR="001B54A7" w:rsidRDefault="001B54A7" w:rsidP="00FA0816">
      <w:pPr>
        <w:jc w:val="both"/>
      </w:pPr>
    </w:p>
    <w:p w14:paraId="73549C2B" w14:textId="5445C5FB" w:rsidR="005D1ADE" w:rsidRDefault="00C337F0">
      <w:pPr>
        <w:spacing w:line="360" w:lineRule="auto"/>
        <w:jc w:val="both"/>
      </w:pPr>
      <w:r>
        <w:t>For Barthes, t</w:t>
      </w:r>
      <w:r w:rsidR="001B54A7">
        <w:t>he</w:t>
      </w:r>
      <w:r w:rsidR="001B54A7" w:rsidRPr="005B4E83">
        <w:t xml:space="preserve"> </w:t>
      </w:r>
      <w:r w:rsidR="001B54A7">
        <w:t>re-emergence</w:t>
      </w:r>
      <w:r w:rsidR="001B54A7" w:rsidRPr="005B4E83">
        <w:t xml:space="preserve"> of </w:t>
      </w:r>
      <w:r w:rsidR="001B54A7">
        <w:t xml:space="preserve">the past in the present found in photographs </w:t>
      </w:r>
      <w:r w:rsidR="00524A21">
        <w:t>“</w:t>
      </w:r>
      <w:r w:rsidRPr="00C337F0">
        <w:t>is never metaphoric ... the corpse is alive, as corpse: it is th</w:t>
      </w:r>
      <w:r w:rsidR="00524A21">
        <w:t>e living image of a dead thing.”</w:t>
      </w:r>
      <w:r w:rsidR="00EB35DF">
        <w:t xml:space="preserve"> </w:t>
      </w:r>
      <w:r w:rsidR="00524A21">
        <w:t>(Fisher,</w:t>
      </w:r>
      <w:r w:rsidR="006D2C63">
        <w:t xml:space="preserve"> </w:t>
      </w:r>
      <w:r w:rsidR="00CB1640">
        <w:t>2008</w:t>
      </w:r>
      <w:r w:rsidR="006D2C63">
        <w:t>,</w:t>
      </w:r>
      <w:r w:rsidR="00CB1640">
        <w:t xml:space="preserve"> p.</w:t>
      </w:r>
      <w:r w:rsidR="00524A21">
        <w:t>24).</w:t>
      </w:r>
      <w:r w:rsidRPr="00C337F0">
        <w:t xml:space="preserve"> </w:t>
      </w:r>
      <w:r w:rsidR="001739BF">
        <w:t>In this sense, t</w:t>
      </w:r>
      <w:r w:rsidR="001B54A7" w:rsidRPr="005B4E83">
        <w:t xml:space="preserve">he archive </w:t>
      </w:r>
      <w:r w:rsidR="001B54A7">
        <w:t>images</w:t>
      </w:r>
      <w:r w:rsidR="00604A1A">
        <w:t xml:space="preserve">, as reanimated presence, </w:t>
      </w:r>
      <w:r w:rsidR="007D43DC">
        <w:t xml:space="preserve">have an uncanny </w:t>
      </w:r>
      <w:r w:rsidR="00F83E34">
        <w:t>quality</w:t>
      </w:r>
      <w:r w:rsidR="007D43DC">
        <w:t xml:space="preserve"> </w:t>
      </w:r>
      <w:r w:rsidR="00A55678">
        <w:t xml:space="preserve">similar to </w:t>
      </w:r>
      <w:r w:rsidR="000016D8">
        <w:t>the</w:t>
      </w:r>
      <w:r w:rsidR="00A55678">
        <w:t xml:space="preserve"> shop </w:t>
      </w:r>
      <w:r w:rsidR="007D43DC">
        <w:t>mannequins</w:t>
      </w:r>
      <w:r w:rsidR="000016D8">
        <w:t xml:space="preserve"> and the z</w:t>
      </w:r>
      <w:r w:rsidR="00604A1A">
        <w:t>ombies</w:t>
      </w:r>
      <w:r w:rsidR="007D43DC">
        <w:t xml:space="preserve"> </w:t>
      </w:r>
      <w:r w:rsidR="000016D8">
        <w:t>referenced</w:t>
      </w:r>
      <w:r w:rsidR="007D43DC">
        <w:t xml:space="preserve"> earlier in the study. </w:t>
      </w:r>
      <w:r w:rsidR="00614115">
        <w:t xml:space="preserve">In relation to the research questions, this </w:t>
      </w:r>
      <w:r w:rsidR="00CD5801">
        <w:t>difference between</w:t>
      </w:r>
      <w:r w:rsidR="00614115">
        <w:t xml:space="preserve"> the archive </w:t>
      </w:r>
      <w:r w:rsidR="000016D8">
        <w:t>footage</w:t>
      </w:r>
      <w:r w:rsidR="00614115">
        <w:t xml:space="preserve"> </w:t>
      </w:r>
      <w:r w:rsidR="00CD5801">
        <w:t>and</w:t>
      </w:r>
      <w:r w:rsidR="00614115">
        <w:t xml:space="preserve"> the photographs taken </w:t>
      </w:r>
      <w:r w:rsidR="00CD5801">
        <w:t>on site</w:t>
      </w:r>
      <w:r w:rsidR="007D0299">
        <w:t xml:space="preserve"> </w:t>
      </w:r>
      <w:r w:rsidR="000016D8">
        <w:t xml:space="preserve">affected the way in which the paintings were processed, with the </w:t>
      </w:r>
      <w:r w:rsidR="00D04A0B">
        <w:t xml:space="preserve">distant </w:t>
      </w:r>
      <w:r w:rsidR="000016D8">
        <w:t xml:space="preserve">archive images </w:t>
      </w:r>
      <w:r w:rsidR="00D04A0B">
        <w:t xml:space="preserve">prompting </w:t>
      </w:r>
      <w:r w:rsidR="007D0299">
        <w:t xml:space="preserve">a </w:t>
      </w:r>
      <w:r w:rsidR="00B30926">
        <w:t>direct</w:t>
      </w:r>
      <w:r w:rsidR="000012D3">
        <w:t xml:space="preserve">, </w:t>
      </w:r>
      <w:r w:rsidR="00D04A0B">
        <w:t>objective and less</w:t>
      </w:r>
      <w:r w:rsidR="0060123C">
        <w:t xml:space="preserve"> precious </w:t>
      </w:r>
      <w:r w:rsidR="007D0299">
        <w:t>handling through painting</w:t>
      </w:r>
      <w:r w:rsidR="000012D3">
        <w:t>. In contrast, t</w:t>
      </w:r>
      <w:r w:rsidR="007D0299">
        <w:t xml:space="preserve">he paintings which referenced </w:t>
      </w:r>
      <w:r w:rsidR="003E6884">
        <w:t xml:space="preserve">photographs of </w:t>
      </w:r>
      <w:r w:rsidR="00D04A0B">
        <w:t xml:space="preserve">personal </w:t>
      </w:r>
      <w:r w:rsidR="007D0299">
        <w:t xml:space="preserve">experiences </w:t>
      </w:r>
      <w:r w:rsidR="003E6884">
        <w:t>from some areas of the</w:t>
      </w:r>
      <w:r w:rsidR="007D0299">
        <w:t xml:space="preserve"> site proved more difficult to resolve</w:t>
      </w:r>
      <w:r w:rsidR="003E6884">
        <w:t xml:space="preserve"> due to their subjective nature and the memories which they pro</w:t>
      </w:r>
      <w:r w:rsidR="00D04A0B">
        <w:t>voked</w:t>
      </w:r>
      <w:r w:rsidR="003E6884">
        <w:t xml:space="preserve">. These paintings took longer to </w:t>
      </w:r>
      <w:r w:rsidR="008A46FA">
        <w:t>complete</w:t>
      </w:r>
      <w:r w:rsidR="003E6884">
        <w:t xml:space="preserve"> with difficulties settling on colour palette and </w:t>
      </w:r>
      <w:r w:rsidR="00E75D40">
        <w:t xml:space="preserve">approach to production, suggesting that memory might also interfere with as well as aid the painting process. </w:t>
      </w:r>
    </w:p>
    <w:p w14:paraId="40AADC0B" w14:textId="77777777" w:rsidR="00E75D40" w:rsidRDefault="00E75D40" w:rsidP="00107E4A">
      <w:pPr>
        <w:jc w:val="both"/>
      </w:pPr>
    </w:p>
    <w:p w14:paraId="4FC1993B" w14:textId="1550F7C0" w:rsidR="00D04A0B" w:rsidRDefault="00F314AE">
      <w:pPr>
        <w:pStyle w:val="Heading2"/>
      </w:pPr>
      <w:bookmarkStart w:id="291" w:name="_Toc79676786"/>
      <w:r w:rsidRPr="00F9419B">
        <w:t xml:space="preserve">Temporal </w:t>
      </w:r>
      <w:r w:rsidR="00CB152D">
        <w:t>C</w:t>
      </w:r>
      <w:r w:rsidRPr="00F9419B">
        <w:t>ollapse</w:t>
      </w:r>
      <w:bookmarkEnd w:id="291"/>
    </w:p>
    <w:p w14:paraId="36DD00BD" w14:textId="597118F1" w:rsidR="000E16A7" w:rsidRDefault="00E75D40" w:rsidP="00C77B54">
      <w:pPr>
        <w:widowControl w:val="0"/>
        <w:autoSpaceDE w:val="0"/>
        <w:autoSpaceDN w:val="0"/>
        <w:adjustRightInd w:val="0"/>
        <w:spacing w:after="240" w:line="360" w:lineRule="auto"/>
        <w:jc w:val="both"/>
      </w:pPr>
      <w:r>
        <w:t>These ideas of fracture</w:t>
      </w:r>
      <w:r w:rsidR="000026A6">
        <w:t>d</w:t>
      </w:r>
      <w:r>
        <w:t xml:space="preserve"> time and the re-emergence of the past, as found in the archive images, </w:t>
      </w:r>
      <w:r w:rsidR="00D04A0B">
        <w:t>are</w:t>
      </w:r>
      <w:r>
        <w:t xml:space="preserve"> explored in the pain</w:t>
      </w:r>
      <w:r w:rsidR="005F74D2">
        <w:t xml:space="preserve">tings ‘Build’ (fig </w:t>
      </w:r>
      <w:r w:rsidR="00F6661E">
        <w:t>143</w:t>
      </w:r>
      <w:r w:rsidR="005F74D2">
        <w:t>) and ‘Making Place</w:t>
      </w:r>
      <w:r w:rsidR="00CD57FA">
        <w:t>’ (</w:t>
      </w:r>
      <w:r w:rsidR="005F74D2">
        <w:t xml:space="preserve">fig </w:t>
      </w:r>
      <w:r w:rsidR="00F6661E">
        <w:t>144</w:t>
      </w:r>
      <w:r>
        <w:t xml:space="preserve">) through the layering of past and present images of the Centre. </w:t>
      </w:r>
      <w:r w:rsidR="00C2498A">
        <w:t>V</w:t>
      </w:r>
      <w:r w:rsidR="001E5141">
        <w:t xml:space="preserve">isually </w:t>
      </w:r>
      <w:r w:rsidR="00C2498A">
        <w:t xml:space="preserve">these pieces </w:t>
      </w:r>
      <w:r w:rsidR="00D04A0B">
        <w:t xml:space="preserve">suggest </w:t>
      </w:r>
      <w:r w:rsidR="008050AB">
        <w:t>decay</w:t>
      </w:r>
      <w:r w:rsidR="00D04A0B">
        <w:t xml:space="preserve"> </w:t>
      </w:r>
      <w:r w:rsidR="00985DB5">
        <w:t>or erosion</w:t>
      </w:r>
      <w:r w:rsidR="00D04A0B">
        <w:t xml:space="preserve"> through</w:t>
      </w:r>
      <w:r w:rsidR="00BD0016">
        <w:t xml:space="preserve"> what appear to be</w:t>
      </w:r>
      <w:r w:rsidR="001E5141">
        <w:t xml:space="preserve"> architectural </w:t>
      </w:r>
      <w:r w:rsidR="00BD0016">
        <w:t>ruins</w:t>
      </w:r>
      <w:r w:rsidR="008050AB">
        <w:t xml:space="preserve">. </w:t>
      </w:r>
      <w:r w:rsidR="003656A7">
        <w:t xml:space="preserve">Reinforcing this reading of the ruin, the image and surface are both fragmented, allowing earlier layers of painting to </w:t>
      </w:r>
      <w:r w:rsidR="001F1750">
        <w:t>become visible</w:t>
      </w:r>
      <w:r w:rsidR="003656A7">
        <w:t xml:space="preserve">.  </w:t>
      </w:r>
      <w:r w:rsidR="008158C4">
        <w:t xml:space="preserve">This </w:t>
      </w:r>
      <w:r w:rsidR="008050AB">
        <w:t xml:space="preserve">sense of </w:t>
      </w:r>
      <w:r w:rsidR="00810A32">
        <w:t xml:space="preserve">things </w:t>
      </w:r>
      <w:r w:rsidR="008050AB">
        <w:t>breaking down is further</w:t>
      </w:r>
      <w:r w:rsidR="008158C4">
        <w:t xml:space="preserve"> echoed </w:t>
      </w:r>
      <w:r w:rsidR="001F1750">
        <w:t>through</w:t>
      </w:r>
      <w:r w:rsidR="008050AB">
        <w:t xml:space="preserve"> the </w:t>
      </w:r>
      <w:r w:rsidR="00810A32">
        <w:t xml:space="preserve">making </w:t>
      </w:r>
      <w:r w:rsidR="008050AB">
        <w:t xml:space="preserve">processes, </w:t>
      </w:r>
      <w:r w:rsidR="00810A32">
        <w:t>which</w:t>
      </w:r>
      <w:r w:rsidR="008050AB">
        <w:t xml:space="preserve"> </w:t>
      </w:r>
      <w:r w:rsidR="00D866C5">
        <w:t>collaps</w:t>
      </w:r>
      <w:r w:rsidR="00810A32">
        <w:t>es</w:t>
      </w:r>
      <w:r w:rsidR="00D866C5">
        <w:t xml:space="preserve"> </w:t>
      </w:r>
      <w:r w:rsidR="008050AB">
        <w:t xml:space="preserve">time </w:t>
      </w:r>
      <w:r w:rsidR="001F1750">
        <w:t>by</w:t>
      </w:r>
      <w:r w:rsidR="00D866C5">
        <w:t xml:space="preserve"> overlaying </w:t>
      </w:r>
      <w:r w:rsidR="001F1750">
        <w:t xml:space="preserve">temporally distanced </w:t>
      </w:r>
      <w:r w:rsidR="00D866C5">
        <w:t xml:space="preserve">photographs. </w:t>
      </w:r>
      <w:r w:rsidR="001F1750">
        <w:t xml:space="preserve">As </w:t>
      </w:r>
      <w:r w:rsidR="009F2FF9">
        <w:t xml:space="preserve">the artist and writer </w:t>
      </w:r>
      <w:r w:rsidR="001F1750">
        <w:t xml:space="preserve">Christian </w:t>
      </w:r>
      <w:proofErr w:type="spellStart"/>
      <w:r w:rsidR="001F1750">
        <w:t>Mieves</w:t>
      </w:r>
      <w:proofErr w:type="spellEnd"/>
      <w:r w:rsidR="001F1750">
        <w:t xml:space="preserve"> notes, </w:t>
      </w:r>
      <w:r w:rsidR="00141A72">
        <w:t>in</w:t>
      </w:r>
      <w:r w:rsidR="002D7CD2">
        <w:t xml:space="preserve"> relation to a similar temporal flattening found in </w:t>
      </w:r>
      <w:r w:rsidR="004812E1">
        <w:t xml:space="preserve">the </w:t>
      </w:r>
      <w:r w:rsidR="00141A72">
        <w:t xml:space="preserve">work of </w:t>
      </w:r>
      <w:r w:rsidR="009F2FF9">
        <w:t xml:space="preserve">the </w:t>
      </w:r>
      <w:r w:rsidR="004812E1">
        <w:t>artist Idris Kahn</w:t>
      </w:r>
      <w:r w:rsidR="00002AA3">
        <w:t>:</w:t>
      </w:r>
    </w:p>
    <w:p w14:paraId="04A09FBB" w14:textId="58910787" w:rsidR="000E16A7" w:rsidRDefault="002E02ED" w:rsidP="0093604E">
      <w:pPr>
        <w:widowControl w:val="0"/>
        <w:autoSpaceDE w:val="0"/>
        <w:autoSpaceDN w:val="0"/>
        <w:adjustRightInd w:val="0"/>
        <w:spacing w:after="240"/>
        <w:ind w:left="432" w:right="432"/>
        <w:jc w:val="both"/>
      </w:pPr>
      <w:r w:rsidRPr="002E02ED">
        <w:t xml:space="preserve">The amalgamations of layers of photographs and the interwoven texture of images seem to result in a collapse of the categories past and present, or abstraction and </w:t>
      </w:r>
      <w:r w:rsidR="00CB1640" w:rsidRPr="002E02ED">
        <w:t>figuration</w:t>
      </w:r>
      <w:r w:rsidR="000E16A7" w:rsidRPr="000E16A7">
        <w:t xml:space="preserve"> </w:t>
      </w:r>
      <w:r w:rsidR="00F218E6">
        <w:t>(</w:t>
      </w:r>
      <w:proofErr w:type="spellStart"/>
      <w:r w:rsidR="00F218E6">
        <w:t>Mieves</w:t>
      </w:r>
      <w:proofErr w:type="spellEnd"/>
      <w:r w:rsidR="00F218E6">
        <w:t xml:space="preserve">, C. </w:t>
      </w:r>
      <w:r w:rsidR="0096571D">
        <w:t>p.4</w:t>
      </w:r>
      <w:r w:rsidR="00F218E6">
        <w:t>)</w:t>
      </w:r>
      <w:r w:rsidR="00A35468">
        <w:t>.</w:t>
      </w:r>
    </w:p>
    <w:p w14:paraId="318B7454" w14:textId="57815C0A" w:rsidR="005B12EF" w:rsidRDefault="00A36D9A">
      <w:pPr>
        <w:widowControl w:val="0"/>
        <w:autoSpaceDE w:val="0"/>
        <w:autoSpaceDN w:val="0"/>
        <w:adjustRightInd w:val="0"/>
        <w:spacing w:after="240" w:line="360" w:lineRule="auto"/>
        <w:ind w:right="432"/>
        <w:jc w:val="both"/>
      </w:pPr>
      <w:proofErr w:type="spellStart"/>
      <w:r>
        <w:t>Mieves</w:t>
      </w:r>
      <w:proofErr w:type="spellEnd"/>
      <w:r w:rsidR="005550A9">
        <w:t xml:space="preserve"> </w:t>
      </w:r>
      <w:r w:rsidR="0064667E">
        <w:t xml:space="preserve">also </w:t>
      </w:r>
      <w:r w:rsidR="005550A9">
        <w:t xml:space="preserve">suggests </w:t>
      </w:r>
      <w:r w:rsidR="009C1E27">
        <w:t xml:space="preserve">that </w:t>
      </w:r>
      <w:r>
        <w:t xml:space="preserve">in </w:t>
      </w:r>
      <w:r w:rsidR="0054538D">
        <w:t>Kahn’s</w:t>
      </w:r>
      <w:r>
        <w:t xml:space="preserve"> work, </w:t>
      </w:r>
      <w:r w:rsidR="004C5404">
        <w:t>bringing together</w:t>
      </w:r>
      <w:r w:rsidR="00076834">
        <w:t xml:space="preserve"> different temporal moments </w:t>
      </w:r>
      <w:r w:rsidR="0064667E">
        <w:t>creates</w:t>
      </w:r>
      <w:r w:rsidR="009F31AC">
        <w:t xml:space="preserve"> </w:t>
      </w:r>
      <w:r w:rsidR="0054538D">
        <w:t>images</w:t>
      </w:r>
      <w:r>
        <w:t xml:space="preserve"> which </w:t>
      </w:r>
      <w:r w:rsidR="0054538D">
        <w:t>are</w:t>
      </w:r>
      <w:r>
        <w:t xml:space="preserve"> </w:t>
      </w:r>
      <w:r w:rsidR="00622136">
        <w:t>at the same time both</w:t>
      </w:r>
      <w:r w:rsidR="0064667E">
        <w:t xml:space="preserve"> </w:t>
      </w:r>
      <w:r>
        <w:t>transparent and obscured</w:t>
      </w:r>
      <w:r w:rsidR="00002AA3">
        <w:t>,</w:t>
      </w:r>
      <w:r w:rsidR="00365A14">
        <w:t xml:space="preserve"> </w:t>
      </w:r>
      <w:r w:rsidR="00002AA3">
        <w:t>a</w:t>
      </w:r>
      <w:r w:rsidR="00365A14">
        <w:t xml:space="preserve"> reading </w:t>
      </w:r>
      <w:r w:rsidR="009B592A">
        <w:t xml:space="preserve">which </w:t>
      </w:r>
      <w:r w:rsidR="00365A14">
        <w:t xml:space="preserve">resonates with the painting ‘Build’ in which </w:t>
      </w:r>
      <w:r w:rsidR="002C1D76">
        <w:t xml:space="preserve">two images of the </w:t>
      </w:r>
      <w:r w:rsidR="00CF66C1">
        <w:t>C</w:t>
      </w:r>
      <w:r w:rsidR="002C1D76">
        <w:t>entre are fuse</w:t>
      </w:r>
      <w:r w:rsidR="00E92763">
        <w:t>d. In this painting</w:t>
      </w:r>
      <w:r w:rsidR="00622136">
        <w:t>,</w:t>
      </w:r>
      <w:r w:rsidR="002C1D76">
        <w:t xml:space="preserve"> </w:t>
      </w:r>
      <w:r w:rsidR="009B592A">
        <w:t xml:space="preserve">there is </w:t>
      </w:r>
      <w:r w:rsidR="00622136">
        <w:t>an image from</w:t>
      </w:r>
      <w:r w:rsidR="009B592A">
        <w:t xml:space="preserve"> an</w:t>
      </w:r>
      <w:r w:rsidR="00E75D40">
        <w:t xml:space="preserve"> archive photograph</w:t>
      </w:r>
      <w:r w:rsidR="005B12EF">
        <w:t xml:space="preserve"> of site construction</w:t>
      </w:r>
      <w:r w:rsidR="00E75D40">
        <w:t xml:space="preserve"> </w:t>
      </w:r>
      <w:r w:rsidR="00622136">
        <w:t>painted over</w:t>
      </w:r>
      <w:r w:rsidR="009B592A">
        <w:t xml:space="preserve"> a flower</w:t>
      </w:r>
      <w:r w:rsidR="00E75D40">
        <w:t xml:space="preserve"> arrangement, </w:t>
      </w:r>
      <w:r w:rsidR="008A46FA">
        <w:t xml:space="preserve">found </w:t>
      </w:r>
      <w:r w:rsidR="00E75D40">
        <w:t xml:space="preserve">more recently within the Centre. By </w:t>
      </w:r>
      <w:r w:rsidR="005B12EF">
        <w:t>marrying these two</w:t>
      </w:r>
      <w:r w:rsidR="00E75D40">
        <w:t xml:space="preserve"> distant moments in the Centre’s history, the </w:t>
      </w:r>
      <w:r w:rsidR="005B12EF">
        <w:t>painting draw</w:t>
      </w:r>
      <w:r w:rsidR="00B173F1">
        <w:t>s</w:t>
      </w:r>
      <w:r w:rsidR="005B12EF">
        <w:t xml:space="preserve"> attention to the Centre </w:t>
      </w:r>
      <w:r w:rsidR="00E75D40">
        <w:t xml:space="preserve">as a palimpsest in which new iterations of place </w:t>
      </w:r>
      <w:r w:rsidR="008A46FA">
        <w:t>re</w:t>
      </w:r>
      <w:r w:rsidR="0060123C">
        <w:t>occur</w:t>
      </w:r>
      <w:r w:rsidR="00E75D40">
        <w:t>.</w:t>
      </w:r>
      <w:r w:rsidR="00E75D40" w:rsidRPr="00CC0376">
        <w:t xml:space="preserve"> </w:t>
      </w:r>
      <w:r w:rsidR="0054538D">
        <w:t>Visually, the flowers are partial</w:t>
      </w:r>
      <w:r w:rsidR="000F7F54">
        <w:t>ly</w:t>
      </w:r>
      <w:r w:rsidR="0054538D">
        <w:t xml:space="preserve"> obscured but not quite illegible, their faux organic foliage breaking through the rigid </w:t>
      </w:r>
      <w:r w:rsidR="00A361F5">
        <w:t xml:space="preserve">architectural </w:t>
      </w:r>
      <w:r w:rsidR="0054538D">
        <w:t xml:space="preserve">structures of scaffolding </w:t>
      </w:r>
      <w:r w:rsidR="00BD5063">
        <w:t xml:space="preserve">to </w:t>
      </w:r>
      <w:r w:rsidR="00415FFD">
        <w:t>corrupt</w:t>
      </w:r>
      <w:r w:rsidR="00BD5063">
        <w:t xml:space="preserve"> the coherence</w:t>
      </w:r>
      <w:r w:rsidR="00A361F5">
        <w:t xml:space="preserve"> of the image</w:t>
      </w:r>
      <w:r w:rsidR="00BD5063">
        <w:t>.</w:t>
      </w:r>
      <w:r w:rsidR="00415FFD">
        <w:t xml:space="preserve"> In contrast, t</w:t>
      </w:r>
      <w:r w:rsidR="00B173F1">
        <w:t xml:space="preserve">he </w:t>
      </w:r>
      <w:r w:rsidR="00415FFD">
        <w:t xml:space="preserve">passages of paint </w:t>
      </w:r>
      <w:r w:rsidR="00B173F1">
        <w:t xml:space="preserve">to the </w:t>
      </w:r>
      <w:r w:rsidR="00A361F5">
        <w:t xml:space="preserve">right </w:t>
      </w:r>
      <w:r w:rsidR="00B173F1">
        <w:t xml:space="preserve">of the building </w:t>
      </w:r>
      <w:r w:rsidR="00415FFD">
        <w:t xml:space="preserve">combine more fluidly, with </w:t>
      </w:r>
      <w:r w:rsidR="00B173F1">
        <w:t xml:space="preserve">the underlying foliage </w:t>
      </w:r>
      <w:r w:rsidR="00415FFD">
        <w:t>used to describe the ambiguous forms of billboards, streets and cars which edge the site.</w:t>
      </w:r>
      <w:r w:rsidR="00313B9E">
        <w:t xml:space="preserve"> </w:t>
      </w:r>
    </w:p>
    <w:p w14:paraId="1827A044" w14:textId="391FB7E8" w:rsidR="005B43A3" w:rsidRDefault="008A3600" w:rsidP="00FA0816">
      <w:pPr>
        <w:widowControl w:val="0"/>
        <w:autoSpaceDE w:val="0"/>
        <w:autoSpaceDN w:val="0"/>
        <w:adjustRightInd w:val="0"/>
        <w:spacing w:after="240"/>
        <w:ind w:right="432"/>
        <w:jc w:val="center"/>
      </w:pPr>
      <w:r>
        <w:rPr>
          <w:noProof/>
        </w:rPr>
        <w:drawing>
          <wp:inline distT="0" distB="0" distL="0" distR="0" wp14:anchorId="09E4ADA5" wp14:editId="5A967C57">
            <wp:extent cx="3169313" cy="4117340"/>
            <wp:effectExtent l="0" t="0" r="5715" b="0"/>
            <wp:docPr id="130" name="Picture 130" descr="sothebys-md.brightspotc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thebys-md.brightspotcdn.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311907" cy="4302588"/>
                    </a:xfrm>
                    <a:prstGeom prst="rect">
                      <a:avLst/>
                    </a:prstGeom>
                    <a:noFill/>
                    <a:ln>
                      <a:noFill/>
                    </a:ln>
                  </pic:spPr>
                </pic:pic>
              </a:graphicData>
            </a:graphic>
          </wp:inline>
        </w:drawing>
      </w:r>
    </w:p>
    <w:p w14:paraId="51570C00" w14:textId="6533BC93" w:rsidR="00407ABD" w:rsidRDefault="00F6661E">
      <w:pPr>
        <w:pStyle w:val="Caption"/>
      </w:pPr>
      <w:bookmarkStart w:id="292" w:name="_Toc79676688"/>
      <w:r>
        <w:t>Fig</w:t>
      </w:r>
      <w:r w:rsidR="00B851B7">
        <w:t xml:space="preserve"> </w:t>
      </w:r>
      <w:r w:rsidR="009C1D65">
        <w:fldChar w:fldCharType="begin"/>
      </w:r>
      <w:r w:rsidR="009C1D65">
        <w:instrText xml:space="preserve"> SEQ Figure \* ARABIC </w:instrText>
      </w:r>
      <w:r w:rsidR="009C1D65">
        <w:fldChar w:fldCharType="separate"/>
      </w:r>
      <w:r w:rsidR="00B851B7">
        <w:rPr>
          <w:noProof/>
        </w:rPr>
        <w:t>142</w:t>
      </w:r>
      <w:r w:rsidR="009C1D65">
        <w:rPr>
          <w:noProof/>
        </w:rPr>
        <w:fldChar w:fldCharType="end"/>
      </w:r>
      <w:r w:rsidR="00B851B7">
        <w:t>.</w:t>
      </w:r>
      <w:r w:rsidR="00407ABD" w:rsidRPr="00666A1F">
        <w:t>Khan</w:t>
      </w:r>
      <w:r w:rsidR="00407ABD">
        <w:t>, I. 2004.</w:t>
      </w:r>
      <w:r w:rsidR="00407ABD" w:rsidRPr="00666A1F">
        <w:t xml:space="preserve"> </w:t>
      </w:r>
      <w:r w:rsidR="00407ABD" w:rsidRPr="00391090">
        <w:rPr>
          <w:i/>
          <w:iCs/>
        </w:rPr>
        <w:t>Every ...</w:t>
      </w:r>
      <w:r w:rsidR="00407ABD">
        <w:rPr>
          <w:i/>
          <w:iCs/>
        </w:rPr>
        <w:t>Bern</w:t>
      </w:r>
      <w:r w:rsidR="0000326B">
        <w:rPr>
          <w:i/>
          <w:iCs/>
        </w:rPr>
        <w:t>d</w:t>
      </w:r>
      <w:r w:rsidR="00407ABD">
        <w:rPr>
          <w:i/>
          <w:iCs/>
        </w:rPr>
        <w:t xml:space="preserve"> &amp; </w:t>
      </w:r>
      <w:proofErr w:type="spellStart"/>
      <w:r w:rsidR="00407ABD">
        <w:rPr>
          <w:i/>
          <w:iCs/>
        </w:rPr>
        <w:t>Hilla</w:t>
      </w:r>
      <w:proofErr w:type="spellEnd"/>
      <w:r w:rsidR="00407ABD">
        <w:rPr>
          <w:i/>
          <w:iCs/>
        </w:rPr>
        <w:t xml:space="preserve"> B</w:t>
      </w:r>
      <w:r w:rsidR="00407ABD" w:rsidRPr="00391090">
        <w:rPr>
          <w:i/>
          <w:iCs/>
        </w:rPr>
        <w:t>echer spherical type gas holders</w:t>
      </w:r>
      <w:r w:rsidR="00407ABD">
        <w:t>. [Pigment</w:t>
      </w:r>
      <w:r w:rsidR="00407ABD" w:rsidRPr="00F9419B">
        <w:t xml:space="preserve"> print, flush-mounted to aluminium</w:t>
      </w:r>
      <w:r w:rsidR="00407ABD">
        <w:t>].</w:t>
      </w:r>
      <w:r w:rsidR="00407ABD" w:rsidRPr="00F9419B" w:rsidDel="00FD3163">
        <w:t xml:space="preserve"> </w:t>
      </w:r>
      <w:r w:rsidR="00407ABD">
        <w:t>132cm x 102 cm</w:t>
      </w:r>
      <w:bookmarkEnd w:id="292"/>
    </w:p>
    <w:p w14:paraId="4DBFF7C9" w14:textId="3548FEC5" w:rsidR="00F86EF9" w:rsidRDefault="00F86EF9" w:rsidP="00C77B54">
      <w:pPr>
        <w:widowControl w:val="0"/>
        <w:autoSpaceDE w:val="0"/>
        <w:autoSpaceDN w:val="0"/>
        <w:adjustRightInd w:val="0"/>
        <w:spacing w:after="240" w:line="360" w:lineRule="auto"/>
        <w:jc w:val="both"/>
      </w:pPr>
      <w:r>
        <w:t xml:space="preserve">There is a shared sense of image overload found in Khan’s work and the layered paintings in this study, although they operate in quite different ways. In Khan’s piece, </w:t>
      </w:r>
      <w:r w:rsidRPr="006B524A">
        <w:t xml:space="preserve">'every </w:t>
      </w:r>
      <w:r>
        <w:t>B</w:t>
      </w:r>
      <w:r w:rsidRPr="006B524A">
        <w:t xml:space="preserve">ernd &amp; </w:t>
      </w:r>
      <w:proofErr w:type="spellStart"/>
      <w:r>
        <w:t>H</w:t>
      </w:r>
      <w:r w:rsidRPr="006B524A">
        <w:t>illa</w:t>
      </w:r>
      <w:proofErr w:type="spellEnd"/>
      <w:r w:rsidRPr="006B524A">
        <w:t xml:space="preserve"> </w:t>
      </w:r>
      <w:r>
        <w:t>B</w:t>
      </w:r>
      <w:r w:rsidRPr="006B524A">
        <w:t>echer spherical type gas holders'</w:t>
      </w:r>
      <w:r>
        <w:t xml:space="preserve"> (fig </w:t>
      </w:r>
      <w:r w:rsidR="00AC3F97">
        <w:t>142</w:t>
      </w:r>
      <w:r>
        <w:t>), similar images are layered directly upon each other, generating an intense energy which seems to be emanating from deep within the form. The whole image vibrates through the misaligned trace shadows of extraneous details, which surround and infiltrate the essential form of the spherical tanks. This overloading has quite a different effect in the paintings ‘Build’ in which conflicting images struggle for dominance and the surface appears under attack from within and different again in ‘Making place’ where the images appear more reconciled, combining to create an apocalyptic vision.</w:t>
      </w:r>
    </w:p>
    <w:p w14:paraId="67D5A774" w14:textId="6E850623" w:rsidR="00B851B7" w:rsidRDefault="005B12EF" w:rsidP="00C77B54">
      <w:pPr>
        <w:widowControl w:val="0"/>
        <w:autoSpaceDE w:val="0"/>
        <w:autoSpaceDN w:val="0"/>
        <w:adjustRightInd w:val="0"/>
        <w:spacing w:after="240"/>
        <w:jc w:val="center"/>
      </w:pPr>
      <w:r w:rsidRPr="004E442A">
        <w:rPr>
          <w:noProof/>
        </w:rPr>
        <w:drawing>
          <wp:inline distT="0" distB="0" distL="0" distR="0" wp14:anchorId="7C41C027" wp14:editId="7373191C">
            <wp:extent cx="5151373" cy="4117340"/>
            <wp:effectExtent l="0" t="0" r="5080" b="0"/>
            <wp:docPr id="128" name="Picture 128" descr="/Users/adam.stone/Desktop/everything PHD/for Richard/Buil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am.stone/Desktop/everything PHD/for Richard/Build b.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249253" cy="419557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E8BBEB1" w14:textId="74F451D1" w:rsidR="00407ABD" w:rsidRPr="00CD22DF" w:rsidRDefault="00B851B7">
      <w:pPr>
        <w:pStyle w:val="Caption"/>
      </w:pPr>
      <w:bookmarkStart w:id="293" w:name="_Toc79676689"/>
      <w:r>
        <w:t xml:space="preserve">Fig </w:t>
      </w:r>
      <w:r w:rsidR="009C1D65">
        <w:fldChar w:fldCharType="begin"/>
      </w:r>
      <w:r w:rsidR="009C1D65">
        <w:instrText xml:space="preserve"> SEQ Figure \* ARABIC </w:instrText>
      </w:r>
      <w:r w:rsidR="009C1D65">
        <w:fldChar w:fldCharType="separate"/>
      </w:r>
      <w:r>
        <w:rPr>
          <w:noProof/>
        </w:rPr>
        <w:t>143</w:t>
      </w:r>
      <w:r w:rsidR="009C1D65">
        <w:rPr>
          <w:noProof/>
        </w:rPr>
        <w:fldChar w:fldCharType="end"/>
      </w:r>
      <w:r w:rsidR="00407ABD">
        <w:t xml:space="preserve">. Stone, A. 2016. </w:t>
      </w:r>
      <w:r w:rsidR="00407ABD">
        <w:rPr>
          <w:i/>
          <w:iCs/>
        </w:rPr>
        <w:t>Build</w:t>
      </w:r>
      <w:r w:rsidR="00407ABD" w:rsidRPr="003E629C">
        <w:rPr>
          <w:i/>
          <w:iCs/>
        </w:rPr>
        <w:t>.</w:t>
      </w:r>
      <w:r w:rsidR="00407ABD">
        <w:t xml:space="preserve"> [Oil on c</w:t>
      </w:r>
      <w:r w:rsidR="00407ABD" w:rsidRPr="00335659">
        <w:t>anvas</w:t>
      </w:r>
      <w:r w:rsidR="00407ABD">
        <w:t>].</w:t>
      </w:r>
      <w:r w:rsidR="00407ABD" w:rsidRPr="00335659">
        <w:t>120cm x 150cm</w:t>
      </w:r>
      <w:r w:rsidR="00407ABD">
        <w:t>.</w:t>
      </w:r>
      <w:bookmarkEnd w:id="293"/>
    </w:p>
    <w:p w14:paraId="392BEF1E" w14:textId="6E84AA81" w:rsidR="001B54A7" w:rsidRPr="004E442A" w:rsidRDefault="00E75D40" w:rsidP="00F9419B">
      <w:pPr>
        <w:widowControl w:val="0"/>
        <w:autoSpaceDE w:val="0"/>
        <w:autoSpaceDN w:val="0"/>
        <w:adjustRightInd w:val="0"/>
        <w:spacing w:after="240" w:line="360" w:lineRule="auto"/>
        <w:ind w:right="432"/>
        <w:jc w:val="both"/>
      </w:pPr>
      <w:r>
        <w:t>In ‘Making Place’, the time</w:t>
      </w:r>
      <w:r w:rsidR="0060123C">
        <w:t>fram</w:t>
      </w:r>
      <w:r w:rsidR="00415FFD">
        <w:t xml:space="preserve">e </w:t>
      </w:r>
      <w:r w:rsidR="00DD039E">
        <w:t>of the images which inform the work</w:t>
      </w:r>
      <w:r w:rsidR="004064ED">
        <w:t xml:space="preserve"> </w:t>
      </w:r>
      <w:r w:rsidR="00DD039E">
        <w:t>stretch</w:t>
      </w:r>
      <w:r w:rsidR="00415FFD">
        <w:t xml:space="preserve"> back before </w:t>
      </w:r>
      <w:r>
        <w:t xml:space="preserve">the building’s development, </w:t>
      </w:r>
      <w:r w:rsidR="00E7544C">
        <w:t>combining</w:t>
      </w:r>
      <w:r>
        <w:t xml:space="preserve"> </w:t>
      </w:r>
      <w:r w:rsidR="00E7544C">
        <w:t xml:space="preserve">scrub land prior to the Centre’s construction with </w:t>
      </w:r>
      <w:r>
        <w:t xml:space="preserve">an archive </w:t>
      </w:r>
      <w:r w:rsidR="00E7544C">
        <w:t xml:space="preserve">construction </w:t>
      </w:r>
      <w:r>
        <w:t xml:space="preserve">image superimposed </w:t>
      </w:r>
      <w:r w:rsidR="00E7544C">
        <w:t>on top.</w:t>
      </w:r>
      <w:r>
        <w:t xml:space="preserve"> In this painting, the land seems to be growing back through the overlaying structures. This notion of layered place resonates with what the</w:t>
      </w:r>
      <w:r w:rsidRPr="002211E7">
        <w:t xml:space="preserve"> </w:t>
      </w:r>
      <w:r>
        <w:t>literary critic</w:t>
      </w:r>
      <w:r w:rsidRPr="002211E7">
        <w:t xml:space="preserve"> </w:t>
      </w:r>
      <w:r>
        <w:t xml:space="preserve">Jean </w:t>
      </w:r>
      <w:proofErr w:type="spellStart"/>
      <w:r w:rsidRPr="002211E7">
        <w:t>Starobinski</w:t>
      </w:r>
      <w:proofErr w:type="spellEnd"/>
      <w:r w:rsidRPr="002211E7">
        <w:t xml:space="preserve"> </w:t>
      </w:r>
      <w:r>
        <w:t xml:space="preserve">(1920-2019) terms </w:t>
      </w:r>
      <w:r w:rsidRPr="002211E7">
        <w:t xml:space="preserve">a ‘Bass Line’, </w:t>
      </w:r>
      <w:r>
        <w:t xml:space="preserve">the submerged </w:t>
      </w:r>
      <w:r w:rsidRPr="002211E7">
        <w:t xml:space="preserve">history of a place </w:t>
      </w:r>
      <w:r>
        <w:t xml:space="preserve">which </w:t>
      </w:r>
      <w:r w:rsidRPr="002211E7">
        <w:t xml:space="preserve">has been overwritten </w:t>
      </w:r>
      <w:r>
        <w:t xml:space="preserve">through time, although </w:t>
      </w:r>
      <w:r w:rsidRPr="002211E7">
        <w:t>traces of its past still remain visible.</w:t>
      </w:r>
      <w:r>
        <w:t xml:space="preserve"> These paintings build on the memory </w:t>
      </w:r>
      <w:r w:rsidR="004064ED">
        <w:t xml:space="preserve">contained </w:t>
      </w:r>
      <w:r>
        <w:t xml:space="preserve">within the photographs, </w:t>
      </w:r>
      <w:r w:rsidR="00072604">
        <w:t xml:space="preserve">echoing </w:t>
      </w:r>
      <w:proofErr w:type="spellStart"/>
      <w:r>
        <w:t>Starobinski’s</w:t>
      </w:r>
      <w:proofErr w:type="spellEnd"/>
      <w:r>
        <w:t xml:space="preserve"> temporal layering of place through the stratification of paint.  Within these pieces there is a </w:t>
      </w:r>
      <w:r w:rsidR="00163A51">
        <w:t xml:space="preserve">contradictory </w:t>
      </w:r>
      <w:r>
        <w:t xml:space="preserve">sense of </w:t>
      </w:r>
      <w:r w:rsidR="004064ED">
        <w:t>loss</w:t>
      </w:r>
      <w:r w:rsidR="00163A51">
        <w:t xml:space="preserve"> and celebration</w:t>
      </w:r>
      <w:r w:rsidR="004064ED">
        <w:t>, a melancholy</w:t>
      </w:r>
      <w:r>
        <w:t xml:space="preserve"> </w:t>
      </w:r>
      <w:r w:rsidR="004064ED">
        <w:t>for the demise of an</w:t>
      </w:r>
      <w:r w:rsidR="00163A51">
        <w:t xml:space="preserve"> earlier place and recognition for the</w:t>
      </w:r>
      <w:r>
        <w:t xml:space="preserve"> </w:t>
      </w:r>
      <w:r w:rsidR="00163A51">
        <w:t>emergence</w:t>
      </w:r>
      <w:r>
        <w:t xml:space="preserve"> </w:t>
      </w:r>
      <w:r w:rsidR="00163A51">
        <w:t xml:space="preserve">of </w:t>
      </w:r>
      <w:r>
        <w:t xml:space="preserve">something </w:t>
      </w:r>
      <w:r w:rsidR="00163A51">
        <w:t>new.</w:t>
      </w:r>
      <w:r w:rsidR="0058306B">
        <w:t xml:space="preserve"> </w:t>
      </w:r>
      <w:r w:rsidR="00072604" w:rsidRPr="002211E7">
        <w:t xml:space="preserve">We might </w:t>
      </w:r>
      <w:r w:rsidR="00072604">
        <w:t>draw</w:t>
      </w:r>
      <w:r w:rsidR="00072604" w:rsidRPr="002211E7">
        <w:t xml:space="preserve"> a connection between the place of the painted surface and the shopping </w:t>
      </w:r>
      <w:r w:rsidR="00072604">
        <w:t>C</w:t>
      </w:r>
      <w:r w:rsidR="00072604" w:rsidRPr="002211E7">
        <w:t xml:space="preserve">entre </w:t>
      </w:r>
      <w:r w:rsidR="00072604">
        <w:t xml:space="preserve">as </w:t>
      </w:r>
      <w:r w:rsidR="00072604" w:rsidRPr="002211E7">
        <w:t>‘anthropological space’</w:t>
      </w:r>
      <w:r w:rsidR="00072604">
        <w:t xml:space="preserve">, </w:t>
      </w:r>
      <w:r w:rsidR="00072604" w:rsidRPr="002211E7">
        <w:t xml:space="preserve">described by Augé as </w:t>
      </w:r>
      <w:r w:rsidR="00072604">
        <w:t>a place which has</w:t>
      </w:r>
      <w:r w:rsidR="00072604" w:rsidRPr="002211E7">
        <w:t xml:space="preserve"> </w:t>
      </w:r>
      <w:r w:rsidR="00407ABD">
        <w:t>“</w:t>
      </w:r>
      <w:r w:rsidR="00072604" w:rsidRPr="002211E7">
        <w:t>the presence of the past in a present that supersedes it but still lays claim to it</w:t>
      </w:r>
      <w:r w:rsidR="00407ABD">
        <w:t>”</w:t>
      </w:r>
      <w:r w:rsidR="00072604" w:rsidRPr="002211E7">
        <w:t xml:space="preserve"> (Augé, 2008, p</w:t>
      </w:r>
      <w:r w:rsidR="00916BBC">
        <w:t>.</w:t>
      </w:r>
      <w:r w:rsidR="00072604" w:rsidRPr="002211E7">
        <w:t>61). From these ideas, we might argue for a closer indexical relationship between the paintings and their subject.</w:t>
      </w:r>
    </w:p>
    <w:p w14:paraId="5E4EA471" w14:textId="3C396E62" w:rsidR="00B851B7" w:rsidRDefault="003845B7" w:rsidP="00C77B54">
      <w:pPr>
        <w:spacing w:line="360" w:lineRule="auto"/>
        <w:jc w:val="center"/>
      </w:pPr>
      <w:r>
        <w:rPr>
          <w:noProof/>
        </w:rPr>
        <w:drawing>
          <wp:inline distT="0" distB="0" distL="0" distR="0" wp14:anchorId="6BE07550" wp14:editId="77511151">
            <wp:extent cx="5261098" cy="4231640"/>
            <wp:effectExtent l="0" t="0" r="0" b="10160"/>
            <wp:docPr id="96" name="Picture 96" descr="good%20quality%20thesis%20images%20/Making%20Plac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ood%20quality%20thesis%20images%20/Making%20Place%20.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291258" cy="4255898"/>
                    </a:xfrm>
                    <a:prstGeom prst="rect">
                      <a:avLst/>
                    </a:prstGeom>
                    <a:noFill/>
                    <a:ln>
                      <a:noFill/>
                    </a:ln>
                  </pic:spPr>
                </pic:pic>
              </a:graphicData>
            </a:graphic>
          </wp:inline>
        </w:drawing>
      </w:r>
    </w:p>
    <w:p w14:paraId="54B5905C" w14:textId="017956A0" w:rsidR="001B54A7" w:rsidRDefault="00B851B7">
      <w:pPr>
        <w:pStyle w:val="Caption"/>
      </w:pPr>
      <w:bookmarkStart w:id="294" w:name="_Toc79676690"/>
      <w:r>
        <w:t xml:space="preserve">Fig </w:t>
      </w:r>
      <w:r w:rsidR="009C1D65">
        <w:fldChar w:fldCharType="begin"/>
      </w:r>
      <w:r w:rsidR="009C1D65">
        <w:instrText xml:space="preserve"> SEQ Figure \* ARABIC </w:instrText>
      </w:r>
      <w:r w:rsidR="009C1D65">
        <w:fldChar w:fldCharType="separate"/>
      </w:r>
      <w:r>
        <w:rPr>
          <w:noProof/>
        </w:rPr>
        <w:t>144</w:t>
      </w:r>
      <w:r w:rsidR="009C1D65">
        <w:rPr>
          <w:noProof/>
        </w:rPr>
        <w:fldChar w:fldCharType="end"/>
      </w:r>
      <w:r>
        <w:t xml:space="preserve">. </w:t>
      </w:r>
      <w:r w:rsidR="004F115C">
        <w:t xml:space="preserve">Stone, A. 2016. </w:t>
      </w:r>
      <w:r w:rsidR="004F115C">
        <w:rPr>
          <w:i/>
          <w:iCs/>
        </w:rPr>
        <w:t>Making Place</w:t>
      </w:r>
      <w:r w:rsidR="004F115C" w:rsidRPr="003E629C">
        <w:rPr>
          <w:i/>
          <w:iCs/>
        </w:rPr>
        <w:t>.</w:t>
      </w:r>
      <w:r w:rsidR="004F115C">
        <w:t xml:space="preserve"> [Oil on c</w:t>
      </w:r>
      <w:r w:rsidR="004F115C" w:rsidRPr="00335659">
        <w:t>anvas</w:t>
      </w:r>
      <w:r w:rsidR="004F115C">
        <w:t>].</w:t>
      </w:r>
      <w:r w:rsidR="004F115C" w:rsidRPr="00335659">
        <w:t>120cm x 150cm</w:t>
      </w:r>
      <w:bookmarkEnd w:id="294"/>
    </w:p>
    <w:p w14:paraId="546FED7E" w14:textId="0C148D9D" w:rsidR="001B54A7" w:rsidRPr="00467872" w:rsidRDefault="001B54A7">
      <w:pPr>
        <w:pStyle w:val="Heading2"/>
      </w:pPr>
      <w:bookmarkStart w:id="295" w:name="_Toc79676787"/>
      <w:r w:rsidRPr="00467872">
        <w:t>Memory of Place</w:t>
      </w:r>
      <w:bookmarkEnd w:id="295"/>
    </w:p>
    <w:p w14:paraId="64F6CCF8" w14:textId="0FE4B76F" w:rsidR="001B54A7" w:rsidRPr="00F017F1" w:rsidRDefault="001B54A7" w:rsidP="00E35392">
      <w:pPr>
        <w:spacing w:line="360" w:lineRule="auto"/>
        <w:jc w:val="both"/>
      </w:pPr>
      <w:r>
        <w:t xml:space="preserve">In previous practice, </w:t>
      </w:r>
      <w:r w:rsidR="00E440C8">
        <w:t xml:space="preserve">observational </w:t>
      </w:r>
      <w:r>
        <w:t xml:space="preserve">drawing had been a </w:t>
      </w:r>
      <w:r w:rsidR="00E35392">
        <w:t xml:space="preserve">way of closely observing and </w:t>
      </w:r>
      <w:r>
        <w:t>internalising a subject and activating memory</w:t>
      </w:r>
      <w:r w:rsidR="0004398C">
        <w:t>;</w:t>
      </w:r>
      <w:r>
        <w:t xml:space="preserve"> without this process, </w:t>
      </w:r>
      <w:r w:rsidR="00E35392">
        <w:t xml:space="preserve">during site visits, </w:t>
      </w:r>
      <w:r>
        <w:t xml:space="preserve">there was an increased emphasis on remembering the encounter. The paintings developed back in the studio became more reliant upon the embodied experience and remembering, </w:t>
      </w:r>
      <w:r w:rsidR="001B0517">
        <w:t xml:space="preserve">transmuting </w:t>
      </w:r>
      <w:r>
        <w:t xml:space="preserve">memories from the site visits through the act of painting. </w:t>
      </w:r>
      <w:r w:rsidR="00C10C0F">
        <w:t xml:space="preserve">In relation to this, the painter </w:t>
      </w:r>
      <w:r w:rsidRPr="00F017F1">
        <w:t>Mandy Payne</w:t>
      </w:r>
      <w:r w:rsidR="00C10C0F">
        <w:t xml:space="preserve"> </w:t>
      </w:r>
      <w:r>
        <w:t>recognises</w:t>
      </w:r>
      <w:r w:rsidRPr="00F017F1">
        <w:t xml:space="preserve"> the personal experience of being onsite as integral to </w:t>
      </w:r>
      <w:r>
        <w:t xml:space="preserve">her own </w:t>
      </w:r>
      <w:r w:rsidRPr="00F017F1">
        <w:t xml:space="preserve">practice, creating a closer connection </w:t>
      </w:r>
      <w:r>
        <w:t>to</w:t>
      </w:r>
      <w:r w:rsidRPr="00F017F1">
        <w:t xml:space="preserve"> place</w:t>
      </w:r>
      <w:r w:rsidR="00972CB5">
        <w:t>:</w:t>
      </w:r>
    </w:p>
    <w:p w14:paraId="6B2229E5" w14:textId="77777777" w:rsidR="001B54A7" w:rsidRPr="00F017F1" w:rsidRDefault="001B54A7" w:rsidP="00FA0816">
      <w:pPr>
        <w:jc w:val="both"/>
      </w:pPr>
    </w:p>
    <w:p w14:paraId="18AE344C" w14:textId="38781CA9" w:rsidR="001B54A7" w:rsidRPr="00F017F1" w:rsidRDefault="001B54A7" w:rsidP="00281176">
      <w:pPr>
        <w:ind w:left="432" w:right="432"/>
        <w:jc w:val="both"/>
      </w:pPr>
      <w:r w:rsidRPr="00F017F1">
        <w:t>I think it's essential (if you can) to spend time in a location to really get to know (and feel) a place. I would go back repeatedly, amassing 1000s of photos on my phone which I used as a visual diary… Memory plays an important part in my work, and I hope to imb</w:t>
      </w:r>
      <w:r>
        <w:t>ue a sense of it in my practice</w:t>
      </w:r>
      <w:r w:rsidR="009706B4">
        <w:t xml:space="preserve"> </w:t>
      </w:r>
      <w:r w:rsidRPr="00F017F1">
        <w:t>(</w:t>
      </w:r>
      <w:r w:rsidR="009A5BC4">
        <w:t>Payne, cited in Stone,</w:t>
      </w:r>
      <w:r w:rsidR="005F74D2">
        <w:t xml:space="preserve"> </w:t>
      </w:r>
      <w:r w:rsidRPr="00F017F1">
        <w:t>2019)</w:t>
      </w:r>
      <w:r w:rsidR="00A35468">
        <w:t>.</w:t>
      </w:r>
    </w:p>
    <w:p w14:paraId="6E19160F" w14:textId="77777777" w:rsidR="001B54A7" w:rsidRPr="00F017F1" w:rsidRDefault="001B54A7" w:rsidP="00FA0816">
      <w:pPr>
        <w:jc w:val="both"/>
      </w:pPr>
    </w:p>
    <w:p w14:paraId="53701E1B" w14:textId="400D49F7" w:rsidR="001B54A7" w:rsidRDefault="001B54A7" w:rsidP="00002AA3">
      <w:pPr>
        <w:spacing w:line="360" w:lineRule="auto"/>
        <w:jc w:val="both"/>
      </w:pPr>
      <w:r>
        <w:t>Payne also deepens her</w:t>
      </w:r>
      <w:r w:rsidRPr="00F017F1">
        <w:t xml:space="preserve"> </w:t>
      </w:r>
      <w:r>
        <w:t>connection to place</w:t>
      </w:r>
      <w:r w:rsidRPr="00F017F1">
        <w:t xml:space="preserve"> through direct contact with the surfaces of the sites she visits, using frottage techniques to create indexical </w:t>
      </w:r>
      <w:r>
        <w:t xml:space="preserve">rubbings </w:t>
      </w:r>
      <w:r w:rsidRPr="00F017F1">
        <w:t xml:space="preserve">as aide memoire. Although </w:t>
      </w:r>
      <w:r>
        <w:t xml:space="preserve">Payne’s </w:t>
      </w:r>
      <w:r w:rsidRPr="00F017F1">
        <w:t xml:space="preserve">memory of ‘being there’ is </w:t>
      </w:r>
      <w:r>
        <w:t xml:space="preserve">integral to </w:t>
      </w:r>
      <w:r w:rsidRPr="00F017F1">
        <w:t xml:space="preserve">the </w:t>
      </w:r>
      <w:r>
        <w:t xml:space="preserve">painting </w:t>
      </w:r>
      <w:r w:rsidRPr="00F017F1">
        <w:t xml:space="preserve">process, </w:t>
      </w:r>
      <w:r>
        <w:t>she states</w:t>
      </w:r>
      <w:r w:rsidRPr="00F017F1">
        <w:t xml:space="preserve"> that </w:t>
      </w:r>
      <w:r>
        <w:t>the photograph is the</w:t>
      </w:r>
      <w:r w:rsidRPr="00F017F1">
        <w:t xml:space="preserve"> primary </w:t>
      </w:r>
      <w:r>
        <w:t xml:space="preserve">tool for </w:t>
      </w:r>
      <w:r w:rsidRPr="00F017F1">
        <w:t xml:space="preserve">creating an accurate representation, </w:t>
      </w:r>
      <w:r>
        <w:t>which suggests</w:t>
      </w:r>
      <w:r w:rsidRPr="00F017F1">
        <w:t xml:space="preserve"> a fallibility withi</w:t>
      </w:r>
      <w:r>
        <w:t xml:space="preserve">n memory as a reliable record of experience. </w:t>
      </w:r>
      <w:r w:rsidR="001B0517">
        <w:t xml:space="preserve">This </w:t>
      </w:r>
      <w:r>
        <w:t>cultural</w:t>
      </w:r>
      <w:r w:rsidRPr="00F017F1">
        <w:t xml:space="preserve"> </w:t>
      </w:r>
      <w:r>
        <w:t>distrust of</w:t>
      </w:r>
      <w:r w:rsidRPr="00F017F1">
        <w:t xml:space="preserve"> memor</w:t>
      </w:r>
      <w:r w:rsidR="0004398C">
        <w:t>y’</w:t>
      </w:r>
      <w:r w:rsidRPr="00F017F1">
        <w:t xml:space="preserve">s </w:t>
      </w:r>
      <w:r>
        <w:t>ability to accurately inform</w:t>
      </w:r>
      <w:r w:rsidR="001B0517" w:rsidRPr="001B0517">
        <w:t xml:space="preserve"> </w:t>
      </w:r>
      <w:r w:rsidR="001B0517">
        <w:t>dates back to the enlightenment</w:t>
      </w:r>
      <w:r>
        <w:t>, reflect</w:t>
      </w:r>
      <w:r w:rsidR="001B0517">
        <w:t>ing</w:t>
      </w:r>
      <w:r>
        <w:t xml:space="preserve"> </w:t>
      </w:r>
      <w:r w:rsidRPr="00F017F1">
        <w:t>doubt</w:t>
      </w:r>
      <w:r>
        <w:t>s</w:t>
      </w:r>
      <w:r w:rsidRPr="00F017F1">
        <w:t xml:space="preserve"> </w:t>
      </w:r>
      <w:r>
        <w:t>o</w:t>
      </w:r>
      <w:r w:rsidRPr="00F017F1">
        <w:t xml:space="preserve">n the veracity of memory as a valuable </w:t>
      </w:r>
      <w:r>
        <w:t>mode</w:t>
      </w:r>
      <w:r w:rsidRPr="00F017F1">
        <w:t xml:space="preserve"> of knowledge</w:t>
      </w:r>
      <w:r>
        <w:t xml:space="preserve">. This </w:t>
      </w:r>
      <w:r w:rsidR="001B0517">
        <w:t xml:space="preserve">suspicion regarding </w:t>
      </w:r>
      <w:r w:rsidR="00CD57FA">
        <w:t>memory’s</w:t>
      </w:r>
      <w:r w:rsidR="00002AA3" w:rsidDel="001B0517">
        <w:t xml:space="preserve"> </w:t>
      </w:r>
      <w:r>
        <w:t xml:space="preserve">truthfulness </w:t>
      </w:r>
      <w:r w:rsidR="001B0517">
        <w:t xml:space="preserve">coupled with the invention of photography </w:t>
      </w:r>
      <w:r>
        <w:t xml:space="preserve">has led to what </w:t>
      </w:r>
      <w:r w:rsidRPr="00F6273A">
        <w:t xml:space="preserve">Walter Benjamin and Siegfried </w:t>
      </w:r>
      <w:r w:rsidR="00CB1640">
        <w:t xml:space="preserve">Kracauer </w:t>
      </w:r>
      <w:r>
        <w:t xml:space="preserve">consider to be a loss of cultural memory, an issue which is explored further in the following chapter. </w:t>
      </w:r>
    </w:p>
    <w:p w14:paraId="0F3FD7F0" w14:textId="77777777" w:rsidR="001B54A7" w:rsidRDefault="001B54A7" w:rsidP="00FA0816">
      <w:pPr>
        <w:jc w:val="both"/>
      </w:pPr>
    </w:p>
    <w:p w14:paraId="1F4BDBC5" w14:textId="1053675D" w:rsidR="001B54A7" w:rsidRDefault="001B54A7">
      <w:pPr>
        <w:spacing w:line="360" w:lineRule="auto"/>
        <w:jc w:val="both"/>
      </w:pPr>
      <w:r w:rsidRPr="00F017F1">
        <w:t xml:space="preserve">For </w:t>
      </w:r>
      <w:r>
        <w:t xml:space="preserve">the painter Judith </w:t>
      </w:r>
      <w:r w:rsidRPr="00F017F1">
        <w:t>Tucker</w:t>
      </w:r>
      <w:r>
        <w:t>, an</w:t>
      </w:r>
      <w:r w:rsidRPr="00F017F1">
        <w:t xml:space="preserve"> understanding of place draws upon inherited memory (Gibbons, 2011) which</w:t>
      </w:r>
      <w:r w:rsidR="001B0517">
        <w:t xml:space="preserve"> </w:t>
      </w:r>
      <w:r>
        <w:t>provides</w:t>
      </w:r>
      <w:r w:rsidRPr="00F017F1">
        <w:t xml:space="preserve"> a powerful personal connection to her own experiences. </w:t>
      </w:r>
      <w:r>
        <w:t xml:space="preserve">Tucker references </w:t>
      </w:r>
      <w:proofErr w:type="spellStart"/>
      <w:r>
        <w:t>P</w:t>
      </w:r>
      <w:r w:rsidRPr="00F017F1">
        <w:t>ostmemory</w:t>
      </w:r>
      <w:proofErr w:type="spellEnd"/>
      <w:r w:rsidR="001B0517">
        <w:t xml:space="preserve"> </w:t>
      </w:r>
      <w:r>
        <w:t xml:space="preserve">within her work, </w:t>
      </w:r>
      <w:r w:rsidRPr="00F017F1">
        <w:t>d</w:t>
      </w:r>
      <w:r>
        <w:t>escribed by Marianne Hirsch as the</w:t>
      </w:r>
      <w:r w:rsidRPr="00F017F1">
        <w:t xml:space="preserve"> memory of traumatic experiences and events which are then inherited by successive generations. </w:t>
      </w:r>
      <w:r>
        <w:t xml:space="preserve">This concept of generational memory resonated with previously noted </w:t>
      </w:r>
      <w:r w:rsidR="001B0517">
        <w:t xml:space="preserve">ancestral </w:t>
      </w:r>
      <w:r>
        <w:t>ties</w:t>
      </w:r>
      <w:r w:rsidRPr="00CD7A3C">
        <w:t xml:space="preserve"> </w:t>
      </w:r>
      <w:r>
        <w:t xml:space="preserve">to </w:t>
      </w:r>
      <w:r w:rsidRPr="00CD7A3C">
        <w:t>the land the Centre was built upon</w:t>
      </w:r>
      <w:r>
        <w:t>.</w:t>
      </w:r>
      <w:r w:rsidRPr="00CD7A3C">
        <w:rPr>
          <w:rFonts w:asciiTheme="minorHAnsi" w:hAnsiTheme="minorHAnsi" w:cstheme="minorBidi"/>
          <w:sz w:val="28"/>
          <w:szCs w:val="28"/>
          <w:lang w:eastAsia="en-US"/>
        </w:rPr>
        <w:t xml:space="preserve"> </w:t>
      </w:r>
      <w:r w:rsidRPr="00CD7A3C">
        <w:t xml:space="preserve">Had I been drawn to the </w:t>
      </w:r>
      <w:r>
        <w:t xml:space="preserve">Merrion Centre </w:t>
      </w:r>
      <w:r w:rsidRPr="00CD7A3C">
        <w:t>through a deeper unconscious relationship with the land</w:t>
      </w:r>
      <w:r w:rsidR="00A21B98">
        <w:t>?</w:t>
      </w:r>
      <w:r w:rsidRPr="00CD7A3C">
        <w:t xml:space="preserve"> </w:t>
      </w:r>
      <w:r w:rsidR="00A21B98">
        <w:t>P</w:t>
      </w:r>
      <w:r w:rsidRPr="00CD7A3C">
        <w:t xml:space="preserve">erhaps </w:t>
      </w:r>
      <w:r w:rsidR="00A21B98">
        <w:t xml:space="preserve">this was </w:t>
      </w:r>
      <w:r w:rsidRPr="00CD7A3C">
        <w:t xml:space="preserve">intergenerational transmission, </w:t>
      </w:r>
      <w:r w:rsidR="00A2773F">
        <w:t xml:space="preserve">a connection </w:t>
      </w:r>
      <w:r w:rsidRPr="00CD7A3C">
        <w:t>not born</w:t>
      </w:r>
      <w:r w:rsidR="00271CA5">
        <w:t>e</w:t>
      </w:r>
      <w:r w:rsidRPr="00CD7A3C">
        <w:t xml:space="preserve"> out of cultural trauma</w:t>
      </w:r>
      <w:r w:rsidR="00A2773F">
        <w:t xml:space="preserve"> </w:t>
      </w:r>
      <w:r w:rsidRPr="00CD7A3C">
        <w:t xml:space="preserve">as </w:t>
      </w:r>
      <w:r>
        <w:t>theorised</w:t>
      </w:r>
      <w:r w:rsidRPr="00CD7A3C">
        <w:t xml:space="preserve"> by Hirsch</w:t>
      </w:r>
      <w:r w:rsidR="0004398C">
        <w:t>,</w:t>
      </w:r>
      <w:r w:rsidRPr="00CD7A3C">
        <w:t xml:space="preserve"> but some similar type of inherited memory, mediated through “narratives that preceded one’s birth or one’s consciousness” </w:t>
      </w:r>
      <w:r w:rsidRPr="00C77B54">
        <w:t>(Hirsch,</w:t>
      </w:r>
      <w:r w:rsidR="00916BBC">
        <w:t xml:space="preserve"> </w:t>
      </w:r>
      <w:r w:rsidR="00331999" w:rsidRPr="00C77B54">
        <w:t>2012</w:t>
      </w:r>
      <w:r w:rsidR="00C7307C" w:rsidRPr="00C77B54">
        <w:t>)</w:t>
      </w:r>
      <w:r w:rsidR="00331999">
        <w:t>.</w:t>
      </w:r>
      <w:r w:rsidR="00B425A7">
        <w:t xml:space="preserve"> </w:t>
      </w:r>
      <w:r w:rsidR="00E35392">
        <w:t>This</w:t>
      </w:r>
      <w:r w:rsidRPr="00CD7A3C">
        <w:t xml:space="preserve"> site’s appeal </w:t>
      </w:r>
      <w:r w:rsidR="00E35392">
        <w:t xml:space="preserve">might </w:t>
      </w:r>
      <w:r w:rsidRPr="00CD7A3C">
        <w:t xml:space="preserve">also be a mode of what Trigg describes as </w:t>
      </w:r>
      <w:r w:rsidR="003D4205">
        <w:t>‘</w:t>
      </w:r>
      <w:r w:rsidRPr="00CD7A3C">
        <w:t>place-cathexes</w:t>
      </w:r>
      <w:r w:rsidR="003D4205">
        <w:t>’</w:t>
      </w:r>
      <w:r w:rsidRPr="00CD7A3C">
        <w:t>, with myself being unknowingly drawn to lament a lost ancestral home</w:t>
      </w:r>
      <w:r w:rsidR="00E35392">
        <w:t>.</w:t>
      </w:r>
      <w:r w:rsidRPr="00CD7A3C">
        <w:t xml:space="preserve"> </w:t>
      </w:r>
    </w:p>
    <w:p w14:paraId="3C3AD647" w14:textId="77777777" w:rsidR="001B54A7" w:rsidRDefault="001B54A7" w:rsidP="00FA0816">
      <w:pPr>
        <w:jc w:val="both"/>
      </w:pPr>
    </w:p>
    <w:p w14:paraId="383B4719" w14:textId="378E0B2C" w:rsidR="001B54A7" w:rsidRDefault="001B54A7">
      <w:pPr>
        <w:spacing w:line="360" w:lineRule="auto"/>
        <w:jc w:val="both"/>
      </w:pPr>
      <w:r>
        <w:t>Tucker</w:t>
      </w:r>
      <w:r w:rsidR="005D7BDD">
        <w:t>’</w:t>
      </w:r>
      <w:r>
        <w:t xml:space="preserve">s interweaving of the </w:t>
      </w:r>
      <w:r w:rsidRPr="00F017F1">
        <w:t>embodied experience of being in a place</w:t>
      </w:r>
      <w:r>
        <w:t xml:space="preserve"> with the</w:t>
      </w:r>
      <w:r w:rsidRPr="00F017F1">
        <w:t xml:space="preserve"> “second generation position” (Tucker</w:t>
      </w:r>
      <w:r w:rsidR="008E1537">
        <w:t xml:space="preserve">, cited </w:t>
      </w:r>
      <w:r w:rsidRPr="00F017F1">
        <w:t xml:space="preserve">in </w:t>
      </w:r>
      <w:proofErr w:type="spellStart"/>
      <w:r w:rsidRPr="00F017F1">
        <w:t>Durrant</w:t>
      </w:r>
      <w:proofErr w:type="spellEnd"/>
      <w:r w:rsidRPr="00F017F1">
        <w:t xml:space="preserve">, </w:t>
      </w:r>
      <w:r>
        <w:t xml:space="preserve">2007, </w:t>
      </w:r>
      <w:r w:rsidRPr="00F017F1">
        <w:t xml:space="preserve">p.76) </w:t>
      </w:r>
      <w:r>
        <w:t xml:space="preserve">of </w:t>
      </w:r>
      <w:proofErr w:type="spellStart"/>
      <w:r>
        <w:t>Postmemory</w:t>
      </w:r>
      <w:proofErr w:type="spellEnd"/>
      <w:r>
        <w:t xml:space="preserve"> and the referencing of mediated imagery through found photographs</w:t>
      </w:r>
      <w:r w:rsidRPr="00487A9F">
        <w:t xml:space="preserve"> </w:t>
      </w:r>
      <w:r>
        <w:t>sought to bridge the distance of time and space to create paintings which become</w:t>
      </w:r>
      <w:r w:rsidR="00972CB5">
        <w:t>:</w:t>
      </w:r>
    </w:p>
    <w:p w14:paraId="552353BC" w14:textId="77777777" w:rsidR="001B54A7" w:rsidRDefault="001B54A7" w:rsidP="00FA0816">
      <w:pPr>
        <w:jc w:val="both"/>
      </w:pPr>
    </w:p>
    <w:p w14:paraId="2B4291D6" w14:textId="7C6F5AFC" w:rsidR="008E1537" w:rsidRPr="00437E9C" w:rsidRDefault="00A33620" w:rsidP="00107E4A">
      <w:pPr>
        <w:ind w:left="432" w:right="432"/>
        <w:jc w:val="both"/>
      </w:pPr>
      <w:r>
        <w:t>a</w:t>
      </w:r>
      <w:r w:rsidR="001B54A7" w:rsidRPr="00437E9C">
        <w:t xml:space="preserve"> site of encounter for any viewer; they become other-or more-than a substitute for the experience in the location. The paint/</w:t>
      </w:r>
      <w:proofErr w:type="spellStart"/>
      <w:r w:rsidR="001B54A7" w:rsidRPr="00437E9C">
        <w:t>ing</w:t>
      </w:r>
      <w:proofErr w:type="spellEnd"/>
      <w:r w:rsidR="001B54A7" w:rsidRPr="00437E9C">
        <w:t xml:space="preserve"> becomes a metaphor for place</w:t>
      </w:r>
      <w:r w:rsidR="00C740AC">
        <w:t xml:space="preserve"> a</w:t>
      </w:r>
      <w:r w:rsidR="001B54A7" w:rsidRPr="00437E9C">
        <w:t>nd a place in itself</w:t>
      </w:r>
      <w:r w:rsidR="009706B4">
        <w:t xml:space="preserve"> </w:t>
      </w:r>
      <w:r w:rsidR="001B54A7">
        <w:t>(Tucker</w:t>
      </w:r>
      <w:r w:rsidR="008E1537">
        <w:t>,</w:t>
      </w:r>
      <w:r w:rsidR="009F4C36">
        <w:t xml:space="preserve"> </w:t>
      </w:r>
      <w:r w:rsidR="008E1537">
        <w:t xml:space="preserve">cited </w:t>
      </w:r>
      <w:r w:rsidR="001B54A7">
        <w:t xml:space="preserve">in </w:t>
      </w:r>
      <w:proofErr w:type="spellStart"/>
      <w:r w:rsidR="001B54A7" w:rsidRPr="00F32D42">
        <w:t>Durrant</w:t>
      </w:r>
      <w:proofErr w:type="spellEnd"/>
      <w:r w:rsidR="001B54A7" w:rsidRPr="00F32D42">
        <w:t>,</w:t>
      </w:r>
      <w:r w:rsidR="001B54A7">
        <w:t xml:space="preserve"> 2007, </w:t>
      </w:r>
      <w:r w:rsidR="001B54A7" w:rsidRPr="00437E9C">
        <w:t>p</w:t>
      </w:r>
      <w:r w:rsidR="001B54A7">
        <w:t>.</w:t>
      </w:r>
      <w:r w:rsidR="001B54A7" w:rsidRPr="00437E9C">
        <w:t>64</w:t>
      </w:r>
      <w:r w:rsidR="001B54A7">
        <w:t>)</w:t>
      </w:r>
      <w:r w:rsidR="009706B4">
        <w:t>.</w:t>
      </w:r>
    </w:p>
    <w:p w14:paraId="6D0DE4C9" w14:textId="77777777" w:rsidR="001B54A7" w:rsidRDefault="001B54A7" w:rsidP="00FA0816">
      <w:pPr>
        <w:jc w:val="both"/>
      </w:pPr>
    </w:p>
    <w:p w14:paraId="490EE369" w14:textId="356AF045" w:rsidR="001B54A7" w:rsidRDefault="001B54A7">
      <w:pPr>
        <w:spacing w:line="360" w:lineRule="auto"/>
        <w:jc w:val="both"/>
      </w:pPr>
      <w:r>
        <w:t xml:space="preserve">This approach of working with a range of sources, both personal and cultural, alongside an interest in challenging the limitations of representation and speculation on paintings as place, were concerns mirrored within this </w:t>
      </w:r>
      <w:r w:rsidR="00EE07A2">
        <w:t>investigation</w:t>
      </w:r>
      <w:r w:rsidR="0060123C">
        <w:t xml:space="preserve">. </w:t>
      </w:r>
      <w:r w:rsidR="009B10F1">
        <w:t>Building</w:t>
      </w:r>
      <w:r w:rsidR="001B0517">
        <w:t xml:space="preserve"> on</w:t>
      </w:r>
      <w:r w:rsidR="0060123C">
        <w:t xml:space="preserve"> this conversation</w:t>
      </w:r>
      <w:r w:rsidR="008A46FA">
        <w:t xml:space="preserve"> to answer the research questions, </w:t>
      </w:r>
      <w:r w:rsidR="009B10F1">
        <w:t>this study</w:t>
      </w:r>
      <w:r w:rsidR="001B0517">
        <w:t xml:space="preserve"> argue</w:t>
      </w:r>
      <w:r w:rsidR="009B10F1">
        <w:t>s</w:t>
      </w:r>
      <w:r w:rsidR="001B0517">
        <w:t xml:space="preserve"> that through combining </w:t>
      </w:r>
      <w:r w:rsidR="00591D1C">
        <w:t xml:space="preserve">a range of </w:t>
      </w:r>
      <w:r w:rsidR="009B10F1">
        <w:t xml:space="preserve">specific </w:t>
      </w:r>
      <w:r w:rsidR="00591D1C">
        <w:t>research methods and practices</w:t>
      </w:r>
      <w:r w:rsidR="009B10F1">
        <w:t xml:space="preserve">, </w:t>
      </w:r>
      <w:r w:rsidR="008A46FA">
        <w:t>the</w:t>
      </w:r>
      <w:r w:rsidR="009B10F1">
        <w:t xml:space="preserve"> indexical qualities of painting</w:t>
      </w:r>
      <w:r w:rsidR="00591D1C">
        <w:t xml:space="preserve"> can </w:t>
      </w:r>
      <w:r w:rsidR="008A46FA">
        <w:t>communicate a deep</w:t>
      </w:r>
      <w:r w:rsidR="00427263">
        <w:t xml:space="preserve"> connection</w:t>
      </w:r>
      <w:r w:rsidR="009B10F1">
        <w:t xml:space="preserve"> to and understanding of</w:t>
      </w:r>
      <w:r w:rsidR="00427263">
        <w:t xml:space="preserve"> </w:t>
      </w:r>
      <w:r w:rsidR="00591D1C">
        <w:t>place</w:t>
      </w:r>
      <w:r w:rsidR="009B10F1">
        <w:t>. Arguing against this,</w:t>
      </w:r>
      <w:r>
        <w:t xml:space="preserve"> </w:t>
      </w:r>
      <w:r w:rsidR="009B10F1">
        <w:t>t</w:t>
      </w:r>
      <w:r>
        <w:t>he philosopher</w:t>
      </w:r>
      <w:r w:rsidR="00BC7CB6">
        <w:t>,</w:t>
      </w:r>
      <w:r>
        <w:t xml:space="preserve"> Edward Casey</w:t>
      </w:r>
      <w:r w:rsidR="00BC7CB6">
        <w:t>,</w:t>
      </w:r>
      <w:r>
        <w:t xml:space="preserve"> challenges the potential for painting</w:t>
      </w:r>
      <w:r w:rsidR="00BC7CB6">
        <w:t>,</w:t>
      </w:r>
      <w:r>
        <w:t xml:space="preserve"> or indeed any medium</w:t>
      </w:r>
      <w:r w:rsidR="00BC7CB6">
        <w:t>,</w:t>
      </w:r>
      <w:r>
        <w:t xml:space="preserve"> to effectively present itself as a substitute for first-hand experience, describing such encounters as “something that is at once elusive and omnipresent, a whole and yet not a totalisation, perceived by no single sense” (Casey, 2002. p6). Recognising this problem</w:t>
      </w:r>
      <w:r w:rsidR="00A2773F">
        <w:t>,</w:t>
      </w:r>
      <w:r>
        <w:t xml:space="preserve"> the writer Lucy Lippard argues that</w:t>
      </w:r>
      <w:r w:rsidR="00A35468">
        <w:t>:</w:t>
      </w:r>
      <w:r>
        <w:t xml:space="preserve">   </w:t>
      </w:r>
    </w:p>
    <w:p w14:paraId="5B371EAA" w14:textId="77777777" w:rsidR="001B54A7" w:rsidRDefault="001B54A7" w:rsidP="00FD3E31">
      <w:pPr>
        <w:jc w:val="both"/>
      </w:pPr>
    </w:p>
    <w:p w14:paraId="6CA052B2" w14:textId="41724B2C" w:rsidR="001B54A7" w:rsidRDefault="001B54A7" w:rsidP="00B36D74">
      <w:pPr>
        <w:ind w:left="432" w:right="432"/>
        <w:jc w:val="both"/>
      </w:pPr>
      <w:r w:rsidRPr="00FD3E31">
        <w:t>a pain</w:t>
      </w:r>
      <w:r>
        <w:t>ting, no matter how wonderful, is an object in it</w:t>
      </w:r>
      <w:r w:rsidRPr="00FD3E31">
        <w:t>self, separate from the place it depicts. It frames and distances</w:t>
      </w:r>
      <w:r>
        <w:t xml:space="preserve"> through the eyes of the artist, which is what it’s supposed to do</w:t>
      </w:r>
      <w:r w:rsidRPr="00FD3E31">
        <w:t xml:space="preserve"> </w:t>
      </w:r>
      <w:r>
        <w:t>(</w:t>
      </w:r>
      <w:r w:rsidRPr="00FD3E31">
        <w:t>Lippard,</w:t>
      </w:r>
      <w:r>
        <w:t xml:space="preserve"> L.1997,</w:t>
      </w:r>
      <w:r w:rsidRPr="00FD3E31">
        <w:t xml:space="preserve"> </w:t>
      </w:r>
      <w:r>
        <w:t>p.</w:t>
      </w:r>
      <w:r w:rsidRPr="00FD3E31">
        <w:t>19-20</w:t>
      </w:r>
      <w:r>
        <w:t>).</w:t>
      </w:r>
    </w:p>
    <w:p w14:paraId="5D9168EE" w14:textId="77777777" w:rsidR="001B54A7" w:rsidRDefault="001B54A7" w:rsidP="00FD3E31">
      <w:pPr>
        <w:jc w:val="both"/>
      </w:pPr>
    </w:p>
    <w:p w14:paraId="2E734C74" w14:textId="2D611440" w:rsidR="001B54A7" w:rsidRDefault="001B54A7">
      <w:pPr>
        <w:spacing w:line="360" w:lineRule="auto"/>
        <w:jc w:val="both"/>
      </w:pPr>
      <w:r>
        <w:t xml:space="preserve">Yet </w:t>
      </w:r>
      <w:r w:rsidR="003D5EEC">
        <w:t xml:space="preserve">this study suggests that </w:t>
      </w:r>
      <w:r>
        <w:t xml:space="preserve">the practice of painting has something unique within its process, a </w:t>
      </w:r>
      <w:r w:rsidRPr="000B7BA9">
        <w:t xml:space="preserve">relational </w:t>
      </w:r>
      <w:r>
        <w:t>connection between the painting and the</w:t>
      </w:r>
      <w:r w:rsidRPr="000B7BA9">
        <w:t xml:space="preserve"> place</w:t>
      </w:r>
      <w:r w:rsidR="00BC7CB6">
        <w:t>,</w:t>
      </w:r>
      <w:r w:rsidRPr="000B7BA9">
        <w:t xml:space="preserve"> </w:t>
      </w:r>
      <w:r>
        <w:t xml:space="preserve">achieved through the sensory experience of observing the subject and the activity of painting, a </w:t>
      </w:r>
      <w:r w:rsidR="008A46FA">
        <w:t>claim</w:t>
      </w:r>
      <w:r w:rsidR="003D5EEC">
        <w:t xml:space="preserve"> </w:t>
      </w:r>
      <w:r>
        <w:t xml:space="preserve">which will be </w:t>
      </w:r>
      <w:r w:rsidR="005332EB">
        <w:t>examined</w:t>
      </w:r>
      <w:r w:rsidR="003D5EEC">
        <w:t xml:space="preserve"> </w:t>
      </w:r>
      <w:r w:rsidR="008A46FA">
        <w:t>further</w:t>
      </w:r>
      <w:r>
        <w:t xml:space="preserve"> in relation to </w:t>
      </w:r>
      <w:r w:rsidR="003D5EEC">
        <w:t xml:space="preserve">paintings of the Merrion Centre model, </w:t>
      </w:r>
      <w:r>
        <w:t xml:space="preserve">the index and sensorimotor perception. </w:t>
      </w:r>
    </w:p>
    <w:p w14:paraId="30F32140" w14:textId="77777777" w:rsidR="002873BF" w:rsidRDefault="002873BF" w:rsidP="00FA0816">
      <w:pPr>
        <w:jc w:val="both"/>
        <w:outlineLvl w:val="0"/>
        <w:rPr>
          <w:b/>
          <w:bCs/>
        </w:rPr>
      </w:pPr>
    </w:p>
    <w:p w14:paraId="38B0221D" w14:textId="0203FEDD" w:rsidR="001B54A7" w:rsidRPr="00543823" w:rsidRDefault="001B54A7">
      <w:pPr>
        <w:pStyle w:val="Heading2"/>
      </w:pPr>
      <w:bookmarkStart w:id="296" w:name="_Toc79676788"/>
      <w:r>
        <w:t xml:space="preserve">Model / </w:t>
      </w:r>
      <w:r w:rsidRPr="00B62278">
        <w:t>P</w:t>
      </w:r>
      <w:r>
        <w:t xml:space="preserve">ainting / </w:t>
      </w:r>
      <w:r w:rsidRPr="00B62278">
        <w:t>Index</w:t>
      </w:r>
      <w:bookmarkEnd w:id="296"/>
    </w:p>
    <w:p w14:paraId="5D833D62" w14:textId="631D455E" w:rsidR="009B1242" w:rsidRDefault="00EB7B36">
      <w:pPr>
        <w:spacing w:line="360" w:lineRule="auto"/>
        <w:jc w:val="both"/>
      </w:pPr>
      <w:r>
        <w:t>It seems that h</w:t>
      </w:r>
      <w:r w:rsidR="001B54A7">
        <w:t xml:space="preserve">owever closely a painted image resembles its referent, its material nature will return the viewer to the painted surface and the image as representation. </w:t>
      </w:r>
      <w:r w:rsidR="008967B3">
        <w:t>This is seen in the</w:t>
      </w:r>
      <w:r w:rsidR="004E1344" w:rsidRPr="004E1344">
        <w:t xml:space="preserve"> painting ‘Model</w:t>
      </w:r>
      <w:r>
        <w:t xml:space="preserve"> (State2)</w:t>
      </w:r>
      <w:r w:rsidR="004E1344" w:rsidRPr="004E1344">
        <w:t>’</w:t>
      </w:r>
      <w:r w:rsidR="00BD77C1">
        <w:t xml:space="preserve"> </w:t>
      </w:r>
      <w:r w:rsidR="004E1344" w:rsidRPr="004E1344">
        <w:t>(fig</w:t>
      </w:r>
      <w:r w:rsidR="00A33620">
        <w:t xml:space="preserve"> </w:t>
      </w:r>
      <w:r w:rsidR="00AC3F97">
        <w:t>149</w:t>
      </w:r>
      <w:r w:rsidR="004E1344" w:rsidRPr="004E1344">
        <w:t>) and the smaller studies</w:t>
      </w:r>
      <w:r>
        <w:t xml:space="preserve"> </w:t>
      </w:r>
      <w:r w:rsidR="003D4205">
        <w:t>‘</w:t>
      </w:r>
      <w:r>
        <w:t>Model study</w:t>
      </w:r>
      <w:r w:rsidR="003D4205">
        <w:t>’</w:t>
      </w:r>
      <w:r w:rsidR="004E1344" w:rsidRPr="004E1344">
        <w:t xml:space="preserve"> (figs </w:t>
      </w:r>
      <w:r w:rsidR="00AC3F97">
        <w:t>145</w:t>
      </w:r>
      <w:r w:rsidR="004E1344" w:rsidRPr="004E1344">
        <w:t xml:space="preserve">) </w:t>
      </w:r>
      <w:r>
        <w:t>and ‘Roof Top Study</w:t>
      </w:r>
      <w:r w:rsidR="00CD57FA">
        <w:t>’ (</w:t>
      </w:r>
      <w:r w:rsidR="00C2252C">
        <w:t>fig</w:t>
      </w:r>
      <w:r w:rsidR="00A33620">
        <w:t xml:space="preserve"> </w:t>
      </w:r>
      <w:r w:rsidR="00AC3F97">
        <w:t>146</w:t>
      </w:r>
      <w:r w:rsidR="00C2252C">
        <w:t>)</w:t>
      </w:r>
      <w:r>
        <w:t xml:space="preserve"> </w:t>
      </w:r>
      <w:r w:rsidR="008967B3">
        <w:t xml:space="preserve">which </w:t>
      </w:r>
      <w:r w:rsidR="004E1344" w:rsidRPr="004E1344">
        <w:t xml:space="preserve">explore the idea of a representation </w:t>
      </w:r>
      <w:r w:rsidR="008967B3">
        <w:t>pointing</w:t>
      </w:r>
      <w:r w:rsidR="004E1344" w:rsidRPr="004E1344">
        <w:t xml:space="preserve"> to something else</w:t>
      </w:r>
      <w:r w:rsidR="008967B3">
        <w:t xml:space="preserve">, in this case </w:t>
      </w:r>
      <w:r w:rsidR="007025B0">
        <w:t>referencing</w:t>
      </w:r>
      <w:r w:rsidR="004E1344" w:rsidRPr="004E1344">
        <w:t xml:space="preserve"> a photograph of a model of the Centre.</w:t>
      </w:r>
      <w:r w:rsidR="008967B3">
        <w:t xml:space="preserve"> </w:t>
      </w:r>
      <w:r w:rsidR="001B54A7">
        <w:t>Casey suggests that all representations are essentially standing in for something else, qualifying the argument through the semiotic</w:t>
      </w:r>
      <w:r w:rsidR="007025B0">
        <w:t>s</w:t>
      </w:r>
      <w:r w:rsidR="001B54A7">
        <w:t xml:space="preserve"> of signs found in</w:t>
      </w:r>
      <w:r w:rsidR="001B54A7" w:rsidRPr="00B87BF4">
        <w:t xml:space="preserve"> </w:t>
      </w:r>
      <w:r w:rsidR="001B54A7">
        <w:t>the work of the philosopher Charles Sanders Peirce (1839-1914). Pierce recognised three categories of representation characterised through the relationship they had with their subject</w:t>
      </w:r>
      <w:r w:rsidR="00C36CD5">
        <w:t>:</w:t>
      </w:r>
      <w:r w:rsidR="001B54A7">
        <w:t xml:space="preserve"> the icon associated with resemblance</w:t>
      </w:r>
      <w:r w:rsidR="001B54A7" w:rsidRPr="00F159AC">
        <w:t xml:space="preserve">, </w:t>
      </w:r>
      <w:r w:rsidR="001B54A7">
        <w:t>the symbol</w:t>
      </w:r>
      <w:r w:rsidR="001B54A7" w:rsidRPr="00F159AC">
        <w:t xml:space="preserve"> </w:t>
      </w:r>
      <w:r w:rsidR="001B54A7">
        <w:t xml:space="preserve">relating to cultural conventions and the </w:t>
      </w:r>
      <w:r w:rsidR="001B54A7" w:rsidRPr="00F159AC">
        <w:t>index</w:t>
      </w:r>
      <w:r w:rsidR="001B54A7">
        <w:t xml:space="preserve">, which had a direct relationship with its subject. </w:t>
      </w:r>
      <w:r w:rsidR="00960BB2">
        <w:t>In relation to this study, the</w:t>
      </w:r>
      <w:r w:rsidR="001B54A7">
        <w:t xml:space="preserve"> concept of the index has particular relevance </w:t>
      </w:r>
      <w:r w:rsidR="00B833E6">
        <w:t xml:space="preserve">in so much as the marks and traces within the painting </w:t>
      </w:r>
      <w:r w:rsidR="00355AE9">
        <w:t>signify</w:t>
      </w:r>
      <w:r w:rsidR="00B833E6">
        <w:t xml:space="preserve"> the presence of the artist</w:t>
      </w:r>
      <w:r w:rsidR="00621435">
        <w:t xml:space="preserve">, </w:t>
      </w:r>
      <w:r w:rsidR="00D04DCE">
        <w:t xml:space="preserve">giving </w:t>
      </w:r>
      <w:r w:rsidR="006618F5">
        <w:t>“</w:t>
      </w:r>
      <w:r w:rsidR="00D04DCE">
        <w:t>a vivid physical sense of</w:t>
      </w:r>
      <w:r w:rsidR="00960BB2">
        <w:t xml:space="preserve"> </w:t>
      </w:r>
      <w:r w:rsidR="00D04DCE">
        <w:t>the painter</w:t>
      </w:r>
      <w:r w:rsidR="00960BB2">
        <w:t>’</w:t>
      </w:r>
      <w:r w:rsidR="00D04DCE">
        <w:t>s movements</w:t>
      </w:r>
      <w:r w:rsidR="006618F5">
        <w:t xml:space="preserve">” </w:t>
      </w:r>
      <w:r w:rsidR="00676B93">
        <w:t>(</w:t>
      </w:r>
      <w:r w:rsidR="00D04DCE">
        <w:t>Graw, 2018</w:t>
      </w:r>
      <w:r w:rsidR="004029BA">
        <w:t xml:space="preserve">, </w:t>
      </w:r>
      <w:r w:rsidR="00D04DCE">
        <w:t>p</w:t>
      </w:r>
      <w:r w:rsidR="001B54A7">
        <w:t>.</w:t>
      </w:r>
      <w:r w:rsidR="00D04DCE">
        <w:t>113).</w:t>
      </w:r>
      <w:r w:rsidR="001B54A7">
        <w:t xml:space="preserve"> </w:t>
      </w:r>
      <w:r w:rsidR="00B833E6">
        <w:t>This is the case i</w:t>
      </w:r>
      <w:r w:rsidR="001B54A7">
        <w:t xml:space="preserve">n the painting </w:t>
      </w:r>
      <w:r w:rsidR="00A33620" w:rsidRPr="004E1344">
        <w:t>‘Model</w:t>
      </w:r>
      <w:r w:rsidR="00A33620">
        <w:t xml:space="preserve"> (State</w:t>
      </w:r>
      <w:r w:rsidR="00A2773F">
        <w:t xml:space="preserve"> </w:t>
      </w:r>
      <w:r w:rsidR="00A33620">
        <w:t>2)</w:t>
      </w:r>
      <w:r w:rsidR="00A33620" w:rsidRPr="004E1344">
        <w:t>’</w:t>
      </w:r>
      <w:r w:rsidR="00A2773F">
        <w:t xml:space="preserve"> </w:t>
      </w:r>
      <w:r w:rsidR="00A33620" w:rsidRPr="004E1344">
        <w:t>(fig</w:t>
      </w:r>
      <w:r w:rsidR="00A33620">
        <w:t xml:space="preserve"> </w:t>
      </w:r>
      <w:r w:rsidR="00EF7D46">
        <w:t>90</w:t>
      </w:r>
      <w:r w:rsidR="00A33620" w:rsidRPr="004E1344">
        <w:t xml:space="preserve">) </w:t>
      </w:r>
      <w:r w:rsidR="00B833E6">
        <w:t xml:space="preserve">in which </w:t>
      </w:r>
      <w:r w:rsidR="001B54A7">
        <w:t xml:space="preserve">the gestures of activity on the picture surface trace </w:t>
      </w:r>
      <w:r w:rsidR="00B833E6">
        <w:t>my own engagement with the work</w:t>
      </w:r>
      <w:r w:rsidR="00D04DCE">
        <w:t xml:space="preserve">, signalling that this is a trace of </w:t>
      </w:r>
      <w:r w:rsidR="00355AE9">
        <w:t xml:space="preserve">an image and </w:t>
      </w:r>
      <w:r w:rsidR="00FD6C60">
        <w:t xml:space="preserve">indicating </w:t>
      </w:r>
      <w:r w:rsidR="00355AE9">
        <w:t>my attendance in its production</w:t>
      </w:r>
      <w:r w:rsidR="001B54A7">
        <w:t xml:space="preserve">. </w:t>
      </w:r>
    </w:p>
    <w:p w14:paraId="7613FDB9" w14:textId="77777777" w:rsidR="00D346CD" w:rsidRDefault="00D346CD" w:rsidP="006B5A4C">
      <w:pPr>
        <w:spacing w:line="360" w:lineRule="auto"/>
        <w:jc w:val="both"/>
      </w:pPr>
    </w:p>
    <w:p w14:paraId="313F90E2" w14:textId="2AE8CD6E" w:rsidR="00B851B7" w:rsidRDefault="009B1242" w:rsidP="00C77B54">
      <w:pPr>
        <w:spacing w:line="360" w:lineRule="auto"/>
        <w:ind w:firstLine="480"/>
        <w:jc w:val="center"/>
      </w:pPr>
      <w:r w:rsidRPr="00C77B54">
        <w:rPr>
          <w:noProof/>
          <w:sz w:val="16"/>
          <w:szCs w:val="16"/>
        </w:rPr>
        <w:drawing>
          <wp:inline distT="0" distB="0" distL="0" distR="0" wp14:anchorId="558A3DDF" wp14:editId="6E8F3439">
            <wp:extent cx="4256245" cy="3408680"/>
            <wp:effectExtent l="0" t="0" r="11430" b="0"/>
            <wp:docPr id="195" name="Picture 195" descr="Chris%20exhibition%20images/to%20send/Model%20study,%202019,%2018%20x%2026cm,%20oil%20on%20board%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20exhibition%20images/to%20send/Model%20study,%202019,%2018%20x%2026cm,%20oil%20on%20board%20copy.pn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4294540" cy="3439349"/>
                    </a:xfrm>
                    <a:prstGeom prst="rect">
                      <a:avLst/>
                    </a:prstGeom>
                    <a:noFill/>
                    <a:ln>
                      <a:noFill/>
                    </a:ln>
                  </pic:spPr>
                </pic:pic>
              </a:graphicData>
            </a:graphic>
          </wp:inline>
        </w:drawing>
      </w:r>
    </w:p>
    <w:p w14:paraId="42254720" w14:textId="51E64FFF" w:rsidR="00C234CC" w:rsidRDefault="00B851B7">
      <w:pPr>
        <w:pStyle w:val="Caption"/>
      </w:pPr>
      <w:bookmarkStart w:id="297" w:name="_Toc79676691"/>
      <w:r>
        <w:t>Fig</w:t>
      </w:r>
      <w:r w:rsidR="00B6613C">
        <w:t xml:space="preserve"> </w:t>
      </w:r>
      <w:r w:rsidR="009C1D65">
        <w:fldChar w:fldCharType="begin"/>
      </w:r>
      <w:r w:rsidR="009C1D65">
        <w:instrText xml:space="preserve"> SEQ Figure \* ARABIC </w:instrText>
      </w:r>
      <w:r w:rsidR="009C1D65">
        <w:fldChar w:fldCharType="separate"/>
      </w:r>
      <w:r>
        <w:rPr>
          <w:noProof/>
        </w:rPr>
        <w:t>145</w:t>
      </w:r>
      <w:r w:rsidR="009C1D65">
        <w:rPr>
          <w:noProof/>
        </w:rPr>
        <w:fldChar w:fldCharType="end"/>
      </w:r>
      <w:r>
        <w:t xml:space="preserve">. </w:t>
      </w:r>
      <w:r w:rsidR="00C234CC">
        <w:t xml:space="preserve">Stone, A. 2019. </w:t>
      </w:r>
      <w:r w:rsidR="00C234CC" w:rsidRPr="00391090">
        <w:rPr>
          <w:i/>
          <w:iCs/>
          <w:lang w:val="en-US"/>
        </w:rPr>
        <w:t>Model study.</w:t>
      </w:r>
      <w:r w:rsidR="00C234CC">
        <w:rPr>
          <w:lang w:val="en-US"/>
        </w:rPr>
        <w:t xml:space="preserve"> [O</w:t>
      </w:r>
      <w:r w:rsidR="00C234CC" w:rsidRPr="00D2135D">
        <w:rPr>
          <w:lang w:val="en-US"/>
        </w:rPr>
        <w:t>il on board</w:t>
      </w:r>
      <w:r w:rsidR="00C234CC">
        <w:rPr>
          <w:lang w:val="en-US"/>
        </w:rPr>
        <w:t>].</w:t>
      </w:r>
      <w:r w:rsidR="00C234CC" w:rsidRPr="00D2135D">
        <w:rPr>
          <w:lang w:val="en-US"/>
        </w:rPr>
        <w:t>26cm x 18cm</w:t>
      </w:r>
      <w:bookmarkEnd w:id="297"/>
    </w:p>
    <w:p w14:paraId="44207A04" w14:textId="1D51AB3B" w:rsidR="00DF5272" w:rsidRPr="00BF15BE" w:rsidRDefault="009B1242">
      <w:pPr>
        <w:spacing w:line="360" w:lineRule="auto"/>
        <w:ind w:firstLine="480"/>
        <w:jc w:val="center"/>
        <w:rPr>
          <w:sz w:val="16"/>
          <w:szCs w:val="16"/>
        </w:rPr>
      </w:pPr>
      <w:r w:rsidRPr="00C77B54">
        <w:rPr>
          <w:noProof/>
        </w:rPr>
        <w:drawing>
          <wp:inline distT="0" distB="0" distL="0" distR="0" wp14:anchorId="07ABE898" wp14:editId="21D481A1">
            <wp:extent cx="4446270" cy="3588502"/>
            <wp:effectExtent l="0" t="0" r="0" b="0"/>
            <wp:docPr id="196" name="Picture 196" descr="good%20quality%20thesis%20images%20of%20paintings/Model%20study,2019,18%20x%2026cm,%20oil%20on%20can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od%20quality%20thesis%20images%20of%20paintings/Model%20study,2019,18%20x%2026cm,%20oil%20on%20canvas.pn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4485274" cy="3619981"/>
                    </a:xfrm>
                    <a:prstGeom prst="rect">
                      <a:avLst/>
                    </a:prstGeom>
                    <a:noFill/>
                    <a:ln>
                      <a:noFill/>
                    </a:ln>
                  </pic:spPr>
                </pic:pic>
              </a:graphicData>
            </a:graphic>
          </wp:inline>
        </w:drawing>
      </w:r>
    </w:p>
    <w:p w14:paraId="2F1950FC" w14:textId="74FB1AC3" w:rsidR="00FD6C60" w:rsidRDefault="00DF5272" w:rsidP="00C77B54">
      <w:pPr>
        <w:spacing w:line="360" w:lineRule="auto"/>
        <w:rPr>
          <w:sz w:val="16"/>
          <w:szCs w:val="16"/>
          <w:lang w:val="en-US"/>
        </w:rPr>
      </w:pPr>
      <w:bookmarkStart w:id="298" w:name="_Toc79676692"/>
      <w:r w:rsidRPr="00C77B54">
        <w:rPr>
          <w:sz w:val="16"/>
          <w:szCs w:val="16"/>
        </w:rPr>
        <w:t xml:space="preserve">Fig </w:t>
      </w:r>
      <w:r w:rsidRPr="00C77B54">
        <w:rPr>
          <w:sz w:val="16"/>
          <w:szCs w:val="16"/>
        </w:rPr>
        <w:fldChar w:fldCharType="begin"/>
      </w:r>
      <w:r w:rsidRPr="00C77B54">
        <w:rPr>
          <w:sz w:val="16"/>
          <w:szCs w:val="16"/>
        </w:rPr>
        <w:instrText xml:space="preserve"> SEQ Figure \* ARABIC </w:instrText>
      </w:r>
      <w:r w:rsidRPr="00C77B54">
        <w:rPr>
          <w:sz w:val="16"/>
          <w:szCs w:val="16"/>
        </w:rPr>
        <w:fldChar w:fldCharType="separate"/>
      </w:r>
      <w:r w:rsidRPr="00C77B54">
        <w:rPr>
          <w:noProof/>
          <w:sz w:val="16"/>
          <w:szCs w:val="16"/>
        </w:rPr>
        <w:t>146</w:t>
      </w:r>
      <w:r w:rsidRPr="00C77B54">
        <w:rPr>
          <w:sz w:val="16"/>
          <w:szCs w:val="16"/>
        </w:rPr>
        <w:fldChar w:fldCharType="end"/>
      </w:r>
      <w:r w:rsidR="00C234CC" w:rsidRPr="00C77B54">
        <w:rPr>
          <w:sz w:val="16"/>
          <w:szCs w:val="16"/>
        </w:rPr>
        <w:t xml:space="preserve">. Stone, A. 2019. </w:t>
      </w:r>
      <w:r w:rsidR="00C234CC" w:rsidRPr="00C77B54">
        <w:rPr>
          <w:i/>
          <w:iCs/>
          <w:sz w:val="16"/>
          <w:szCs w:val="16"/>
          <w:lang w:val="en-US"/>
        </w:rPr>
        <w:t>Roof top study</w:t>
      </w:r>
      <w:r w:rsidR="00C234CC" w:rsidRPr="00C77B54">
        <w:rPr>
          <w:sz w:val="16"/>
          <w:szCs w:val="16"/>
          <w:lang w:val="en-US"/>
        </w:rPr>
        <w:t>. [Oil on board]. 26cm x 20cm</w:t>
      </w:r>
      <w:bookmarkEnd w:id="298"/>
    </w:p>
    <w:p w14:paraId="603E8F18" w14:textId="77777777" w:rsidR="000000AC" w:rsidRPr="00E30607" w:rsidRDefault="000000AC" w:rsidP="00C77B54">
      <w:pPr>
        <w:spacing w:line="360" w:lineRule="auto"/>
      </w:pPr>
    </w:p>
    <w:p w14:paraId="74285BC0" w14:textId="0C391642" w:rsidR="004945C2" w:rsidRDefault="009231F2" w:rsidP="001E7613">
      <w:pPr>
        <w:spacing w:line="360" w:lineRule="auto"/>
        <w:jc w:val="both"/>
      </w:pPr>
      <w:r>
        <w:t>In relation to this, i</w:t>
      </w:r>
      <w:r w:rsidR="001B54A7">
        <w:t xml:space="preserve">t is suggested by Isabelle Graw that </w:t>
      </w:r>
      <w:r w:rsidR="001B54A7" w:rsidRPr="002211E7">
        <w:t>the artist</w:t>
      </w:r>
      <w:r w:rsidR="001B54A7">
        <w:t>’</w:t>
      </w:r>
      <w:r w:rsidR="001B54A7" w:rsidRPr="002211E7">
        <w:t xml:space="preserve">s visible </w:t>
      </w:r>
      <w:r w:rsidR="001B54A7">
        <w:t>gestures made t</w:t>
      </w:r>
      <w:r w:rsidR="001B54A7" w:rsidRPr="002211E7">
        <w:t xml:space="preserve">hrough the act of </w:t>
      </w:r>
      <w:r w:rsidR="001B54A7">
        <w:t>painting</w:t>
      </w:r>
      <w:r w:rsidR="001B54A7" w:rsidRPr="002211E7">
        <w:t xml:space="preserve"> </w:t>
      </w:r>
      <w:r w:rsidR="001B54A7">
        <w:t>evidence a lifetime of labour</w:t>
      </w:r>
      <w:r w:rsidR="001B54A7" w:rsidRPr="002211E7">
        <w:t xml:space="preserve">. </w:t>
      </w:r>
      <w:r w:rsidR="00E174C3">
        <w:t xml:space="preserve">As previously mentioned, </w:t>
      </w:r>
      <w:r w:rsidR="009B69E7">
        <w:t xml:space="preserve">Graw </w:t>
      </w:r>
      <w:r w:rsidR="009B69E7" w:rsidRPr="002211E7">
        <w:t xml:space="preserve">argues that the value (labour in its congealed state) </w:t>
      </w:r>
      <w:r w:rsidR="009B69E7">
        <w:t>is stored with</w:t>
      </w:r>
      <w:r w:rsidR="009B69E7" w:rsidRPr="002211E7">
        <w:t>in pain</w:t>
      </w:r>
      <w:r w:rsidR="009B69E7">
        <w:t>tings, giving an impression that they are alive</w:t>
      </w:r>
      <w:r w:rsidR="009B69E7" w:rsidRPr="002211E7">
        <w:t xml:space="preserve"> (Graw and </w:t>
      </w:r>
      <w:proofErr w:type="spellStart"/>
      <w:r w:rsidR="009B69E7" w:rsidRPr="002211E7">
        <w:t>Lajer-Burcharth</w:t>
      </w:r>
      <w:proofErr w:type="spellEnd"/>
      <w:r w:rsidR="009B69E7" w:rsidRPr="002211E7">
        <w:t>, 2016</w:t>
      </w:r>
      <w:r w:rsidR="009B69E7">
        <w:t>)</w:t>
      </w:r>
      <w:r w:rsidR="00505AEC">
        <w:t>.</w:t>
      </w:r>
      <w:r w:rsidR="00912B60">
        <w:t xml:space="preserve"> </w:t>
      </w:r>
      <w:r w:rsidR="008D73A7">
        <w:t>Developing these</w:t>
      </w:r>
      <w:r w:rsidR="00DC7B8A">
        <w:t xml:space="preserve"> idea</w:t>
      </w:r>
      <w:r w:rsidR="008D73A7">
        <w:t>s</w:t>
      </w:r>
      <w:r w:rsidR="00B833E6">
        <w:t xml:space="preserve"> </w:t>
      </w:r>
      <w:r w:rsidR="00463206">
        <w:t xml:space="preserve">of the </w:t>
      </w:r>
      <w:r w:rsidR="003A4C5C">
        <w:t>indexicality and quas</w:t>
      </w:r>
      <w:r w:rsidR="008D73A7">
        <w:t>i-agency</w:t>
      </w:r>
      <w:r w:rsidR="003A4C5C">
        <w:t xml:space="preserve"> </w:t>
      </w:r>
      <w:r w:rsidR="008D73A7">
        <w:t xml:space="preserve">found within </w:t>
      </w:r>
      <w:r w:rsidR="003A4C5C">
        <w:t xml:space="preserve">painting </w:t>
      </w:r>
      <w:r w:rsidR="009D66D9">
        <w:t xml:space="preserve">alongside </w:t>
      </w:r>
      <w:r w:rsidR="003A4C5C">
        <w:t xml:space="preserve">the notion of the </w:t>
      </w:r>
      <w:r w:rsidR="00463206">
        <w:t xml:space="preserve">transmission of </w:t>
      </w:r>
      <w:r w:rsidR="00B833E6">
        <w:t>knowledge</w:t>
      </w:r>
      <w:r w:rsidR="009B69E7">
        <w:t xml:space="preserve"> and experiences</w:t>
      </w:r>
      <w:r w:rsidR="00B833E6">
        <w:t xml:space="preserve"> through </w:t>
      </w:r>
      <w:r w:rsidR="006808DB">
        <w:t>painting</w:t>
      </w:r>
      <w:r w:rsidR="00F41EA0">
        <w:t>, t</w:t>
      </w:r>
      <w:r w:rsidR="00D1523A">
        <w:t>his study</w:t>
      </w:r>
      <w:r w:rsidR="001F181C">
        <w:t xml:space="preserve"> </w:t>
      </w:r>
      <w:r w:rsidR="003A3D3E">
        <w:t>propose</w:t>
      </w:r>
      <w:r w:rsidR="00463206">
        <w:t>s</w:t>
      </w:r>
      <w:r w:rsidR="001F181C" w:rsidDel="009B69E7">
        <w:t xml:space="preserve"> </w:t>
      </w:r>
      <w:r w:rsidR="008D73A7">
        <w:t xml:space="preserve">an </w:t>
      </w:r>
      <w:r w:rsidR="00FD6FE5">
        <w:t xml:space="preserve">experiential </w:t>
      </w:r>
      <w:r w:rsidR="00044AFE">
        <w:t>correspondence from</w:t>
      </w:r>
      <w:r w:rsidR="002C406E">
        <w:t xml:space="preserve"> </w:t>
      </w:r>
      <w:r w:rsidR="00F41EA0">
        <w:t>painter</w:t>
      </w:r>
      <w:r w:rsidR="002C406E">
        <w:t xml:space="preserve"> to painting </w:t>
      </w:r>
      <w:r w:rsidR="00F45051">
        <w:t xml:space="preserve">of lived experience and </w:t>
      </w:r>
      <w:r w:rsidR="00FD6FE5">
        <w:t xml:space="preserve">embodied </w:t>
      </w:r>
      <w:r w:rsidR="00F45051">
        <w:t>memory.</w:t>
      </w:r>
      <w:r w:rsidR="003A3D3E" w:rsidRPr="003A3D3E">
        <w:t xml:space="preserve"> </w:t>
      </w:r>
      <w:r w:rsidR="00D1523A">
        <w:t>This observation builds on</w:t>
      </w:r>
      <w:r w:rsidR="003A3D3E" w:rsidRPr="003A3D3E">
        <w:t xml:space="preserve"> the anthropologist Tim Ingold</w:t>
      </w:r>
      <w:r w:rsidR="00D1523A">
        <w:t>’s</w:t>
      </w:r>
      <w:r w:rsidR="003A3D3E" w:rsidRPr="003A3D3E">
        <w:t xml:space="preserve">, notion of the participant observer who acquires tacit knowledge through correspondence. </w:t>
      </w:r>
      <w:r w:rsidR="001E7613" w:rsidRPr="001E7613">
        <w:t xml:space="preserve">Ingold describes the idea of correspondence as a dialogue </w:t>
      </w:r>
      <w:r w:rsidR="001E7613">
        <w:t xml:space="preserve">or </w:t>
      </w:r>
      <w:r w:rsidR="001E7613" w:rsidRPr="001E7613">
        <w:t xml:space="preserve">co-participatory </w:t>
      </w:r>
      <w:r w:rsidR="001E7613">
        <w:t>‘</w:t>
      </w:r>
      <w:r w:rsidR="001E7613" w:rsidRPr="001E7613">
        <w:t>coming together</w:t>
      </w:r>
      <w:r w:rsidR="001E7613">
        <w:t>’</w:t>
      </w:r>
      <w:r w:rsidR="001E7613" w:rsidRPr="001E7613">
        <w:t xml:space="preserve"> between an observer and a subject or maker and material, which occurs within the experience as it happens. </w:t>
      </w:r>
      <w:r w:rsidR="001E7613">
        <w:t>This happens</w:t>
      </w:r>
      <w:r w:rsidR="003A3D3E" w:rsidRPr="003A3D3E">
        <w:t xml:space="preserve">, by attending to the world on a sensory level, not as a separated, individual entity but from within and part of the experience. For Ingold, this lived knowledge </w:t>
      </w:r>
      <w:r w:rsidR="00CE2472">
        <w:t xml:space="preserve">can be </w:t>
      </w:r>
      <w:r w:rsidR="006E3FE3">
        <w:t>re-</w:t>
      </w:r>
      <w:proofErr w:type="spellStart"/>
      <w:r w:rsidR="006E3FE3">
        <w:t>implaced</w:t>
      </w:r>
      <w:proofErr w:type="spellEnd"/>
      <w:r w:rsidR="003A3D3E" w:rsidRPr="003A3D3E">
        <w:t xml:space="preserve"> through the materials and processes of making. </w:t>
      </w:r>
      <w:r w:rsidR="000E37DE">
        <w:t xml:space="preserve"> As an example of this, in the painting ‘Model</w:t>
      </w:r>
      <w:r w:rsidR="00A33620">
        <w:t xml:space="preserve"> (state II)</w:t>
      </w:r>
      <w:r w:rsidR="000E37DE">
        <w:t>’ (fig</w:t>
      </w:r>
      <w:r w:rsidR="00A33620">
        <w:t xml:space="preserve"> </w:t>
      </w:r>
      <w:r w:rsidR="00AC3F97">
        <w:t>149</w:t>
      </w:r>
      <w:r w:rsidR="000E37DE">
        <w:t>) there are areas of the work which relate directly to fieldwork in the place they represent. Time was spent in these areas, becoming familiar with the terrain and the conditions on the ground</w:t>
      </w:r>
      <w:r w:rsidR="000B3773">
        <w:t>, building</w:t>
      </w:r>
      <w:r w:rsidR="000B3773" w:rsidRPr="00494874">
        <w:t xml:space="preserve"> a complex understanding of the </w:t>
      </w:r>
      <w:r w:rsidR="000B3773">
        <w:t>locality</w:t>
      </w:r>
      <w:r w:rsidR="000B3773" w:rsidRPr="00494874">
        <w:t xml:space="preserve"> </w:t>
      </w:r>
      <w:r w:rsidR="006D422E">
        <w:t xml:space="preserve">through </w:t>
      </w:r>
      <w:r w:rsidR="006D422E" w:rsidRPr="00494874">
        <w:t>sensorimotor perception</w:t>
      </w:r>
      <w:r w:rsidR="006D422E">
        <w:t>.</w:t>
      </w:r>
    </w:p>
    <w:p w14:paraId="0F6F127E" w14:textId="77777777" w:rsidR="004945C2" w:rsidRDefault="004945C2" w:rsidP="00FA0816">
      <w:pPr>
        <w:jc w:val="both"/>
      </w:pPr>
    </w:p>
    <w:p w14:paraId="4D6E904E" w14:textId="37CEBFD2" w:rsidR="008F4649" w:rsidRDefault="004744D1">
      <w:pPr>
        <w:spacing w:line="360" w:lineRule="auto"/>
        <w:jc w:val="both"/>
      </w:pPr>
      <w:r>
        <w:t xml:space="preserve">This </w:t>
      </w:r>
      <w:r w:rsidR="003C6815">
        <w:t xml:space="preserve">active approach of </w:t>
      </w:r>
      <w:r>
        <w:t xml:space="preserve">familiarisation with place </w:t>
      </w:r>
      <w:r w:rsidR="003327BC">
        <w:t xml:space="preserve">is described by Alva </w:t>
      </w:r>
      <w:proofErr w:type="spellStart"/>
      <w:r w:rsidR="003327BC">
        <w:t>Noé</w:t>
      </w:r>
      <w:proofErr w:type="spellEnd"/>
      <w:r w:rsidR="003327BC">
        <w:t xml:space="preserve"> as having a touch</w:t>
      </w:r>
      <w:r w:rsidR="00A2773F">
        <w:t>-</w:t>
      </w:r>
      <w:r w:rsidR="003327BC">
        <w:t>like quality</w:t>
      </w:r>
      <w:r w:rsidR="00AA3E2D">
        <w:t>,</w:t>
      </w:r>
      <w:r w:rsidR="003327BC">
        <w:t xml:space="preserve"> </w:t>
      </w:r>
      <w:r w:rsidR="003C6815">
        <w:t xml:space="preserve">which </w:t>
      </w:r>
      <w:r w:rsidR="00841FEA">
        <w:t>im</w:t>
      </w:r>
      <w:r w:rsidR="006E61DB">
        <w:t>parts</w:t>
      </w:r>
      <w:r w:rsidR="003C6815">
        <w:t xml:space="preserve"> the paintings with</w:t>
      </w:r>
      <w:r w:rsidR="000E37DE">
        <w:t xml:space="preserve"> </w:t>
      </w:r>
      <w:r w:rsidR="00F233D7">
        <w:t xml:space="preserve">something </w:t>
      </w:r>
      <w:r w:rsidR="00886277">
        <w:t xml:space="preserve">arguably greater </w:t>
      </w:r>
      <w:r w:rsidR="00FD6FE5">
        <w:t xml:space="preserve">than </w:t>
      </w:r>
      <w:r w:rsidR="00BF5F90">
        <w:t>Graw</w:t>
      </w:r>
      <w:r w:rsidR="00886277">
        <w:t>’s</w:t>
      </w:r>
      <w:r w:rsidR="00BF5F90">
        <w:t xml:space="preserve"> </w:t>
      </w:r>
      <w:r w:rsidR="00886277">
        <w:t>“</w:t>
      </w:r>
      <w:r w:rsidR="00BF5F90">
        <w:t>semblance of hum of lived reality” (Graw,</w:t>
      </w:r>
      <w:r w:rsidR="00A33620">
        <w:t xml:space="preserve"> </w:t>
      </w:r>
      <w:r w:rsidR="00BF5F90">
        <w:t>2018</w:t>
      </w:r>
      <w:r w:rsidR="004029BA">
        <w:t xml:space="preserve">, </w:t>
      </w:r>
      <w:r w:rsidR="00BF5F90">
        <w:t xml:space="preserve">p.115). </w:t>
      </w:r>
      <w:r w:rsidR="00094A6F">
        <w:t>It is argued</w:t>
      </w:r>
      <w:r w:rsidR="00886277">
        <w:t xml:space="preserve"> that t</w:t>
      </w:r>
      <w:r w:rsidR="006E61DB">
        <w:t>hroughout the painting of ‘Model’ there was a strong sense</w:t>
      </w:r>
      <w:r w:rsidR="000E37DE">
        <w:t xml:space="preserve"> of being there, walking in the space and </w:t>
      </w:r>
      <w:r w:rsidR="009231F2">
        <w:t xml:space="preserve">actively </w:t>
      </w:r>
      <w:r w:rsidR="00DF0375">
        <w:t>perceiving</w:t>
      </w:r>
      <w:r w:rsidR="000E37DE">
        <w:t xml:space="preserve"> the enviro</w:t>
      </w:r>
      <w:r w:rsidR="00785A24">
        <w:t>n</w:t>
      </w:r>
      <w:r w:rsidR="000E37DE">
        <w:t xml:space="preserve">ment. </w:t>
      </w:r>
      <w:r w:rsidR="00FD6FE5">
        <w:t xml:space="preserve">This </w:t>
      </w:r>
      <w:r w:rsidR="00886277">
        <w:t>experiential correspondence is</w:t>
      </w:r>
      <w:r w:rsidR="007025B0">
        <w:t xml:space="preserve"> signalled</w:t>
      </w:r>
      <w:r w:rsidR="00FD6FE5">
        <w:t xml:space="preserve"> </w:t>
      </w:r>
      <w:r w:rsidR="007025B0">
        <w:t>within</w:t>
      </w:r>
      <w:r w:rsidR="00FD6FE5">
        <w:t xml:space="preserve"> the work via the impasto passages of light and shadow which </w:t>
      </w:r>
      <w:r w:rsidR="00D7427C">
        <w:t>translate</w:t>
      </w:r>
      <w:r w:rsidR="007025B0">
        <w:t xml:space="preserve"> </w:t>
      </w:r>
      <w:r w:rsidR="00E34D4E">
        <w:t xml:space="preserve">a </w:t>
      </w:r>
      <w:r w:rsidR="007025B0">
        <w:t>haptic</w:t>
      </w:r>
      <w:r w:rsidR="008A3B97">
        <w:t xml:space="preserve"> </w:t>
      </w:r>
      <w:r w:rsidR="006E61DB">
        <w:t>en</w:t>
      </w:r>
      <w:r w:rsidR="00E34D4E">
        <w:t>g</w:t>
      </w:r>
      <w:r w:rsidR="006E61DB">
        <w:t>ag</w:t>
      </w:r>
      <w:r w:rsidR="00E34D4E">
        <w:t>ement</w:t>
      </w:r>
      <w:r w:rsidR="007025B0">
        <w:t xml:space="preserve"> and embodied </w:t>
      </w:r>
      <w:r w:rsidR="006E61DB">
        <w:t>experience</w:t>
      </w:r>
      <w:r w:rsidR="007025B0">
        <w:t xml:space="preserve"> of</w:t>
      </w:r>
      <w:r w:rsidR="008A3B97">
        <w:t xml:space="preserve"> place.</w:t>
      </w:r>
      <w:r w:rsidR="000E37DE">
        <w:t xml:space="preserve"> </w:t>
      </w:r>
      <w:r w:rsidR="00094A6F">
        <w:t>With this in mind, it</w:t>
      </w:r>
      <w:r w:rsidR="00285F76">
        <w:t xml:space="preserve"> is </w:t>
      </w:r>
      <w:r w:rsidR="00094A6F">
        <w:t xml:space="preserve">suggested that </w:t>
      </w:r>
      <w:r w:rsidR="00886277">
        <w:t xml:space="preserve">brush </w:t>
      </w:r>
      <w:r w:rsidR="00EC0658">
        <w:t>marks and gestures</w:t>
      </w:r>
      <w:r w:rsidR="00886277">
        <w:t xml:space="preserve"> of medium </w:t>
      </w:r>
      <w:r w:rsidR="00094A6F">
        <w:t>express much more than th</w:t>
      </w:r>
      <w:r w:rsidR="00F12BFE">
        <w:t>eir</w:t>
      </w:r>
      <w:r w:rsidR="00094A6F">
        <w:t xml:space="preserve"> material presence, becoming</w:t>
      </w:r>
      <w:r w:rsidR="00886277">
        <w:t xml:space="preserve"> </w:t>
      </w:r>
      <w:r w:rsidR="00D7427C">
        <w:t xml:space="preserve">what Derrida (1979) terms </w:t>
      </w:r>
      <w:r w:rsidR="00886277">
        <w:t>a ‘floating signifier’</w:t>
      </w:r>
      <w:r w:rsidR="00210467">
        <w:t xml:space="preserve">, describing “what cannot be said </w:t>
      </w:r>
      <w:r w:rsidR="00C11C91">
        <w:t>in ways that cannot be described”</w:t>
      </w:r>
      <w:r w:rsidR="00F12BFE">
        <w:t xml:space="preserve"> (</w:t>
      </w:r>
      <w:proofErr w:type="spellStart"/>
      <w:r w:rsidR="00C11C91">
        <w:t>Nadaner</w:t>
      </w:r>
      <w:proofErr w:type="spellEnd"/>
      <w:r w:rsidR="00C11C91">
        <w:t>, 1988</w:t>
      </w:r>
      <w:r w:rsidR="00916BBC">
        <w:t xml:space="preserve">, </w:t>
      </w:r>
      <w:r w:rsidR="00C11C91">
        <w:t>p.</w:t>
      </w:r>
      <w:r w:rsidR="00505C06">
        <w:t>173).</w:t>
      </w:r>
      <w:r w:rsidR="00285F76" w:rsidRPr="00285F76">
        <w:t xml:space="preserve"> </w:t>
      </w:r>
      <w:r w:rsidR="000B1E7B">
        <w:t xml:space="preserve">These types of marks are </w:t>
      </w:r>
      <w:r w:rsidR="006C0EA4">
        <w:t xml:space="preserve">often overlooked, seen as </w:t>
      </w:r>
      <w:r w:rsidR="000B1E7B">
        <w:t xml:space="preserve">what </w:t>
      </w:r>
      <w:proofErr w:type="spellStart"/>
      <w:r w:rsidR="000B1E7B">
        <w:t>Mieke</w:t>
      </w:r>
      <w:proofErr w:type="spellEnd"/>
      <w:r w:rsidR="000B1E7B">
        <w:t xml:space="preserve"> Bal terms ‘</w:t>
      </w:r>
      <w:proofErr w:type="spellStart"/>
      <w:r w:rsidR="000B1E7B">
        <w:t>subsemiotic</w:t>
      </w:r>
      <w:proofErr w:type="spellEnd"/>
      <w:r w:rsidR="000B1E7B">
        <w:t>’</w:t>
      </w:r>
      <w:r w:rsidR="006C0EA4">
        <w:t>,</w:t>
      </w:r>
      <w:r w:rsidR="000B1E7B">
        <w:t xml:space="preserve"> in that they support understanding</w:t>
      </w:r>
      <w:r w:rsidR="00A042DF">
        <w:t xml:space="preserve"> of the image but are often not considered to give meaning in their own right. </w:t>
      </w:r>
    </w:p>
    <w:p w14:paraId="779354DE" w14:textId="77777777" w:rsidR="004B465C" w:rsidRDefault="004B465C">
      <w:pPr>
        <w:spacing w:line="360" w:lineRule="auto"/>
        <w:jc w:val="both"/>
      </w:pPr>
    </w:p>
    <w:p w14:paraId="2AC053D4" w14:textId="1B469988" w:rsidR="006B43AA" w:rsidRDefault="00A35468" w:rsidP="00C77B54">
      <w:pPr>
        <w:spacing w:line="360" w:lineRule="auto"/>
        <w:jc w:val="center"/>
      </w:pPr>
      <w:r>
        <w:rPr>
          <w:noProof/>
        </w:rPr>
        <w:drawing>
          <wp:inline distT="0" distB="0" distL="0" distR="0" wp14:anchorId="7500BF42" wp14:editId="5C7275A1">
            <wp:extent cx="5683624" cy="3763807"/>
            <wp:effectExtent l="0" t="0" r="6350" b="0"/>
            <wp:docPr id="142" name="Picture 142" descr="108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8_105.jpg"/>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5782336" cy="3829176"/>
                    </a:xfrm>
                    <a:prstGeom prst="rect">
                      <a:avLst/>
                    </a:prstGeom>
                    <a:noFill/>
                    <a:ln>
                      <a:noFill/>
                    </a:ln>
                  </pic:spPr>
                </pic:pic>
              </a:graphicData>
            </a:graphic>
          </wp:inline>
        </w:drawing>
      </w:r>
    </w:p>
    <w:p w14:paraId="2C164438" w14:textId="7D991B87" w:rsidR="008F4649" w:rsidRDefault="006B43AA" w:rsidP="00C77B54">
      <w:pPr>
        <w:pStyle w:val="Caption"/>
      </w:pPr>
      <w:bookmarkStart w:id="299" w:name="_Toc79676693"/>
      <w:r>
        <w:t xml:space="preserve">Fig </w:t>
      </w:r>
      <w:r w:rsidR="009C1D65">
        <w:fldChar w:fldCharType="begin"/>
      </w:r>
      <w:r w:rsidR="009C1D65">
        <w:instrText xml:space="preserve"> SEQ Figure \* ARABIC </w:instrText>
      </w:r>
      <w:r w:rsidR="009C1D65">
        <w:fldChar w:fldCharType="separate"/>
      </w:r>
      <w:r>
        <w:rPr>
          <w:noProof/>
        </w:rPr>
        <w:t>147</w:t>
      </w:r>
      <w:r w:rsidR="009C1D65">
        <w:rPr>
          <w:noProof/>
        </w:rPr>
        <w:fldChar w:fldCharType="end"/>
      </w:r>
      <w:r>
        <w:t xml:space="preserve">. </w:t>
      </w:r>
      <w:r w:rsidR="00C234CC" w:rsidRPr="00A33620">
        <w:t xml:space="preserve">Payne, </w:t>
      </w:r>
      <w:r w:rsidR="00C234CC">
        <w:t xml:space="preserve">M. 2014. </w:t>
      </w:r>
      <w:r w:rsidR="00C234CC" w:rsidRPr="00391090">
        <w:rPr>
          <w:i/>
          <w:iCs/>
        </w:rPr>
        <w:t>Brutal</w:t>
      </w:r>
      <w:r w:rsidR="00C234CC">
        <w:t>. [</w:t>
      </w:r>
      <w:r w:rsidR="00C234CC" w:rsidRPr="00A33620">
        <w:t>Aerosol spray paint and oil on concrete</w:t>
      </w:r>
      <w:r w:rsidR="00C234CC">
        <w:t>].</w:t>
      </w:r>
      <w:r w:rsidR="00C234CC" w:rsidRPr="00A33620">
        <w:t xml:space="preserve"> </w:t>
      </w:r>
      <w:r w:rsidR="00147DC1">
        <w:t>At: Private Collection</w:t>
      </w:r>
      <w:bookmarkEnd w:id="299"/>
    </w:p>
    <w:p w14:paraId="5F102173" w14:textId="3471E3C6" w:rsidR="004C275B" w:rsidRDefault="005F627A" w:rsidP="00E30607">
      <w:pPr>
        <w:spacing w:line="360" w:lineRule="auto"/>
        <w:jc w:val="both"/>
      </w:pPr>
      <w:r>
        <w:t xml:space="preserve">In Mandy Payne’s ‘Park Hill’ series the concrete substrate of the paintings becomes a referent for the </w:t>
      </w:r>
      <w:r w:rsidR="00A2773F">
        <w:t>B</w:t>
      </w:r>
      <w:r>
        <w:t xml:space="preserve">rutalist buildings in the paintings, worked upon through sanding and abrasion to emulate the textured surfaces found in place “creating a physical connection to the subject” (Payne, </w:t>
      </w:r>
      <w:r w:rsidR="004762D3">
        <w:t>2019</w:t>
      </w:r>
      <w:r>
        <w:t>). In these paintings, the concrete is often left bare so that the audience “will react and engage with the materiality” (Payne</w:t>
      </w:r>
      <w:r w:rsidR="00970C99">
        <w:t>, cited in Stone</w:t>
      </w:r>
      <w:r>
        <w:t>, 20</w:t>
      </w:r>
      <w:r w:rsidR="004762D3">
        <w:t>19</w:t>
      </w:r>
      <w:r>
        <w:t xml:space="preserve">) of the work. In this way, the materials simulate a truth about the </w:t>
      </w:r>
      <w:r w:rsidR="008C2EA4">
        <w:t xml:space="preserve">site’s </w:t>
      </w:r>
      <w:r>
        <w:t xml:space="preserve">construction, giving the work a presence as both an object and a real place. This play between surface and design creates an oscillating effect of both nearness and distance. Despite their sharp photorealist traits, the paintings still retain signs of the authors hand, a haptic quality and facture which stands over their photographic reference and comes from Payne’s time spent </w:t>
      </w:r>
      <w:r w:rsidR="00B0614D">
        <w:t>prospecting</w:t>
      </w:r>
      <w:r>
        <w:t xml:space="preserve"> </w:t>
      </w:r>
      <w:r w:rsidR="008C2EA4">
        <w:t xml:space="preserve">many </w:t>
      </w:r>
      <w:r>
        <w:t>sites</w:t>
      </w:r>
      <w:r w:rsidR="008C2EA4">
        <w:t>’.</w:t>
      </w:r>
      <w:r w:rsidR="004C275B">
        <w:t xml:space="preserve"> </w:t>
      </w:r>
      <w:r w:rsidR="008F4649">
        <w:t xml:space="preserve">The painting </w:t>
      </w:r>
      <w:r w:rsidR="003D4205">
        <w:t>‘</w:t>
      </w:r>
      <w:r w:rsidR="008F4649">
        <w:t xml:space="preserve">Model’ explores themes </w:t>
      </w:r>
      <w:r w:rsidR="004C275B">
        <w:t xml:space="preserve">close </w:t>
      </w:r>
      <w:r w:rsidR="008F4649">
        <w:t xml:space="preserve">to those found in </w:t>
      </w:r>
      <w:r w:rsidR="00B0614D">
        <w:t>‘Brutal’</w:t>
      </w:r>
      <w:r w:rsidR="00EF7D46">
        <w:t xml:space="preserve"> (fig </w:t>
      </w:r>
      <w:r w:rsidR="00AC3F97">
        <w:t>147</w:t>
      </w:r>
      <w:r w:rsidR="00EF7D46">
        <w:t>)</w:t>
      </w:r>
      <w:r w:rsidR="004C275B">
        <w:t xml:space="preserve"> with both</w:t>
      </w:r>
      <w:r w:rsidR="006F7C23">
        <w:t xml:space="preserve"> seek</w:t>
      </w:r>
      <w:r w:rsidR="004C275B">
        <w:t>ing</w:t>
      </w:r>
      <w:r w:rsidR="000E3769">
        <w:t xml:space="preserve"> to </w:t>
      </w:r>
      <w:r w:rsidR="00DE52D8">
        <w:t xml:space="preserve">draw the viewer into the work, </w:t>
      </w:r>
      <w:r w:rsidR="004C275B">
        <w:t>by</w:t>
      </w:r>
      <w:r w:rsidR="00DE52D8">
        <w:t xml:space="preserve"> </w:t>
      </w:r>
      <w:r w:rsidR="000E3769">
        <w:t>convey</w:t>
      </w:r>
      <w:r w:rsidR="004C275B">
        <w:t>ing</w:t>
      </w:r>
      <w:r w:rsidR="000E3769">
        <w:t xml:space="preserve"> a sense of </w:t>
      </w:r>
      <w:r w:rsidR="000409E3">
        <w:t>being situated in place</w:t>
      </w:r>
      <w:r w:rsidR="00DE52D8">
        <w:t>.</w:t>
      </w:r>
      <w:r w:rsidR="0019777A">
        <w:t xml:space="preserve"> </w:t>
      </w:r>
      <w:r w:rsidR="00682CA7">
        <w:t>They do this in part, by</w:t>
      </w:r>
      <w:r w:rsidR="000409E3">
        <w:t xml:space="preserve"> </w:t>
      </w:r>
      <w:r w:rsidR="004C275B">
        <w:t>explor</w:t>
      </w:r>
      <w:r w:rsidR="00682CA7">
        <w:t>ing</w:t>
      </w:r>
      <w:r w:rsidR="004C275B">
        <w:t xml:space="preserve"> </w:t>
      </w:r>
      <w:r w:rsidR="00DE52D8">
        <w:t>notions of the real and</w:t>
      </w:r>
      <w:r w:rsidR="008F4649">
        <w:t xml:space="preserve"> </w:t>
      </w:r>
      <w:r w:rsidR="00B31383">
        <w:t xml:space="preserve">the </w:t>
      </w:r>
      <w:r w:rsidR="008F4649">
        <w:t>fictional</w:t>
      </w:r>
      <w:r w:rsidR="0019777A">
        <w:t xml:space="preserve">. In ‘Brutal’ </w:t>
      </w:r>
      <w:r w:rsidR="00F67DB9">
        <w:t xml:space="preserve">the </w:t>
      </w:r>
      <w:r w:rsidR="00DE52D8">
        <w:t xml:space="preserve">concrete </w:t>
      </w:r>
      <w:r w:rsidR="0019777A">
        <w:t>substrate</w:t>
      </w:r>
      <w:r w:rsidR="00B31383">
        <w:t xml:space="preserve"> a</w:t>
      </w:r>
      <w:r w:rsidR="00F67DB9">
        <w:t>ct</w:t>
      </w:r>
      <w:r w:rsidR="00B31383">
        <w:t xml:space="preserve">s </w:t>
      </w:r>
      <w:r w:rsidR="00F67DB9">
        <w:t xml:space="preserve">as </w:t>
      </w:r>
      <w:r w:rsidR="00B31383">
        <w:t xml:space="preserve">a </w:t>
      </w:r>
      <w:r w:rsidR="00EB2D0A">
        <w:t xml:space="preserve">tactile </w:t>
      </w:r>
      <w:r w:rsidR="004C275B">
        <w:t xml:space="preserve">proxy for the </w:t>
      </w:r>
      <w:r w:rsidR="009340C1">
        <w:t>architecture</w:t>
      </w:r>
      <w:r w:rsidR="00CC5590">
        <w:t xml:space="preserve">, </w:t>
      </w:r>
      <w:r w:rsidR="00B0614D">
        <w:t>provoking</w:t>
      </w:r>
      <w:r w:rsidR="00CC5590">
        <w:t xml:space="preserve"> memories of such places</w:t>
      </w:r>
      <w:r w:rsidR="0019777A">
        <w:t xml:space="preserve">, </w:t>
      </w:r>
      <w:r w:rsidR="00DE52D8">
        <w:t xml:space="preserve">whilst in </w:t>
      </w:r>
      <w:r w:rsidR="0019777A">
        <w:t xml:space="preserve">‘Model’ the subject is </w:t>
      </w:r>
      <w:r w:rsidR="00A941F5">
        <w:t xml:space="preserve">a simulacrum </w:t>
      </w:r>
      <w:r w:rsidR="00501CBC">
        <w:t>of</w:t>
      </w:r>
      <w:r w:rsidR="00B31383">
        <w:t xml:space="preserve"> the Centre</w:t>
      </w:r>
      <w:r w:rsidR="00CC5590">
        <w:t xml:space="preserve">, </w:t>
      </w:r>
      <w:r w:rsidR="00B0614D">
        <w:t xml:space="preserve">placing the viewer in </w:t>
      </w:r>
      <w:r w:rsidR="00CC5590">
        <w:t xml:space="preserve">a room </w:t>
      </w:r>
      <w:r w:rsidR="00B0614D">
        <w:t xml:space="preserve">situated in </w:t>
      </w:r>
      <w:r w:rsidR="00CC5590">
        <w:t>the Centre</w:t>
      </w:r>
      <w:r w:rsidR="00F67DB9">
        <w:t>.</w:t>
      </w:r>
    </w:p>
    <w:p w14:paraId="1C5B8DD7" w14:textId="77777777" w:rsidR="004C275B" w:rsidRDefault="004C275B" w:rsidP="00FA0816">
      <w:pPr>
        <w:jc w:val="both"/>
      </w:pPr>
    </w:p>
    <w:p w14:paraId="3120B39D" w14:textId="1759C60A" w:rsidR="006B588D" w:rsidRPr="000B1E7B" w:rsidRDefault="008F4649">
      <w:pPr>
        <w:spacing w:line="360" w:lineRule="auto"/>
        <w:jc w:val="both"/>
      </w:pPr>
      <w:r>
        <w:t>‘Model’ (</w:t>
      </w:r>
      <w:r w:rsidR="00B0614D">
        <w:t>S</w:t>
      </w:r>
      <w:r w:rsidR="00A33620">
        <w:t xml:space="preserve"> I</w:t>
      </w:r>
      <w:r>
        <w:t>)</w:t>
      </w:r>
      <w:r w:rsidR="00A33620">
        <w:t xml:space="preserve"> (</w:t>
      </w:r>
      <w:r w:rsidR="00B0614D">
        <w:t>fig</w:t>
      </w:r>
      <w:r w:rsidR="00A33620">
        <w:t xml:space="preserve"> </w:t>
      </w:r>
      <w:r w:rsidR="00AC3F97">
        <w:t>148</w:t>
      </w:r>
      <w:r w:rsidR="00B0614D">
        <w:t>)</w:t>
      </w:r>
      <w:r>
        <w:t xml:space="preserve"> and ‘Model’</w:t>
      </w:r>
      <w:r w:rsidR="00A2773F">
        <w:t xml:space="preserve"> </w:t>
      </w:r>
      <w:r>
        <w:t>(</w:t>
      </w:r>
      <w:r w:rsidR="00CD57FA">
        <w:t>SII) (</w:t>
      </w:r>
      <w:r w:rsidR="00B0614D">
        <w:t>fig</w:t>
      </w:r>
      <w:r w:rsidR="00A33620">
        <w:t xml:space="preserve"> </w:t>
      </w:r>
      <w:r w:rsidR="00AC3F97">
        <w:t>149</w:t>
      </w:r>
      <w:r w:rsidR="00B0614D">
        <w:t>)</w:t>
      </w:r>
      <w:r>
        <w:t xml:space="preserve"> demonstrate</w:t>
      </w:r>
      <w:r w:rsidR="00B0614D">
        <w:t xml:space="preserve"> </w:t>
      </w:r>
      <w:r>
        <w:t xml:space="preserve">how modifications to </w:t>
      </w:r>
      <w:r w:rsidR="00B0614D">
        <w:t>a painting</w:t>
      </w:r>
      <w:r>
        <w:t xml:space="preserve"> can radically alter the reading and understanding of the </w:t>
      </w:r>
      <w:r w:rsidR="00B0614D">
        <w:t>subject</w:t>
      </w:r>
      <w:r>
        <w:t xml:space="preserve"> and effect the position of the </w:t>
      </w:r>
      <w:r w:rsidR="00B0614D">
        <w:t xml:space="preserve">participant </w:t>
      </w:r>
      <w:r>
        <w:t xml:space="preserve">viewer. </w:t>
      </w:r>
      <w:r w:rsidR="00B0614D">
        <w:t>‘Model’ (</w:t>
      </w:r>
      <w:r w:rsidR="00A33620">
        <w:t>SI</w:t>
      </w:r>
      <w:r w:rsidR="00B0614D">
        <w:t>)</w:t>
      </w:r>
      <w:r>
        <w:t xml:space="preserve"> appears to be an aerial perspective of the Centre, as though the viewer </w:t>
      </w:r>
      <w:r w:rsidR="00B0614D">
        <w:t xml:space="preserve">were </w:t>
      </w:r>
      <w:r>
        <w:t xml:space="preserve">situated high above the buildings. There are </w:t>
      </w:r>
      <w:r w:rsidR="0094453B">
        <w:t>only minor suggestions that this</w:t>
      </w:r>
      <w:r>
        <w:t xml:space="preserve"> scene </w:t>
      </w:r>
      <w:r w:rsidR="00B0614D">
        <w:t xml:space="preserve">might be </w:t>
      </w:r>
      <w:r w:rsidR="0094453B">
        <w:t xml:space="preserve">something other </w:t>
      </w:r>
      <w:r>
        <w:t xml:space="preserve">than it </w:t>
      </w:r>
      <w:r w:rsidR="0094453B">
        <w:t xml:space="preserve">initially </w:t>
      </w:r>
      <w:r>
        <w:t>appears, specifically</w:t>
      </w:r>
      <w:r w:rsidR="0094453B">
        <w:t xml:space="preserve"> the subtle echoing of buildings and trees </w:t>
      </w:r>
      <w:r>
        <w:t xml:space="preserve">in the top right-hand corner of the painting. </w:t>
      </w:r>
      <w:r w:rsidR="00B0614D">
        <w:t xml:space="preserve">‘Model’ (S2) </w:t>
      </w:r>
      <w:r>
        <w:t xml:space="preserve">radically alters </w:t>
      </w:r>
      <w:r w:rsidR="0094453B">
        <w:t>the reading</w:t>
      </w:r>
      <w:r>
        <w:t xml:space="preserve"> </w:t>
      </w:r>
      <w:r w:rsidR="00B0614D">
        <w:t xml:space="preserve">by </w:t>
      </w:r>
      <w:r>
        <w:t xml:space="preserve">introducing a light source which casts shadows and reflections onto the model, illuminating the glass vitrine which surrounds it. The </w:t>
      </w:r>
      <w:r w:rsidR="0094453B">
        <w:t>new</w:t>
      </w:r>
      <w:r>
        <w:t xml:space="preserve"> </w:t>
      </w:r>
      <w:r w:rsidR="0094453B">
        <w:t>identity</w:t>
      </w:r>
      <w:r>
        <w:t xml:space="preserve"> </w:t>
      </w:r>
      <w:r w:rsidR="0094453B">
        <w:t>of the subject as</w:t>
      </w:r>
      <w:r>
        <w:t xml:space="preserve"> model dramatically chang</w:t>
      </w:r>
      <w:r w:rsidR="0094453B">
        <w:t>es</w:t>
      </w:r>
      <w:r>
        <w:t xml:space="preserve"> the perceived scale of the scene and relocat</w:t>
      </w:r>
      <w:r w:rsidR="0094453B">
        <w:t>es</w:t>
      </w:r>
      <w:r>
        <w:t xml:space="preserve"> the viewer into an interior space within the Centre. In this version, the introduction of a </w:t>
      </w:r>
      <w:r w:rsidR="0094453B">
        <w:t xml:space="preserve">horizontal </w:t>
      </w:r>
      <w:r>
        <w:t xml:space="preserve">white line crossing the front of the image </w:t>
      </w:r>
      <w:r w:rsidR="0094453B">
        <w:t>signifies</w:t>
      </w:r>
      <w:r>
        <w:t xml:space="preserve"> the boundary edge of the vitrine, where the sides of the cabinet meet. The reflections from the lights above reinforce the interpretation of receding transparent surfaces whilst the strong contrast between the yellow ochre and </w:t>
      </w:r>
      <w:r w:rsidR="0094453B">
        <w:t>Prussian</w:t>
      </w:r>
      <w:r>
        <w:t xml:space="preserve"> blue create </w:t>
      </w:r>
      <w:r w:rsidR="0094453B">
        <w:t>deep</w:t>
      </w:r>
      <w:r>
        <w:t xml:space="preserve"> shadows </w:t>
      </w:r>
      <w:r w:rsidR="0094453B">
        <w:t>on</w:t>
      </w:r>
      <w:r>
        <w:t xml:space="preserve"> the surface of the model</w:t>
      </w:r>
      <w:r w:rsidR="0094453B">
        <w:t xml:space="preserve"> which help to suggest</w:t>
      </w:r>
      <w:r>
        <w:t xml:space="preserve"> the depth and volume of the glass case.</w:t>
      </w:r>
    </w:p>
    <w:p w14:paraId="658A434C" w14:textId="77777777" w:rsidR="001B54A7" w:rsidRDefault="001B54A7" w:rsidP="00924FC6">
      <w:pPr>
        <w:spacing w:line="360" w:lineRule="auto"/>
        <w:jc w:val="both"/>
      </w:pPr>
    </w:p>
    <w:p w14:paraId="796EA855" w14:textId="02E0186A" w:rsidR="006B43AA" w:rsidRDefault="001B54A7" w:rsidP="00C77B54">
      <w:pPr>
        <w:spacing w:line="360" w:lineRule="auto"/>
        <w:jc w:val="center"/>
      </w:pPr>
      <w:r>
        <w:rPr>
          <w:noProof/>
        </w:rPr>
        <w:drawing>
          <wp:inline distT="0" distB="0" distL="0" distR="0" wp14:anchorId="5D0401F7" wp14:editId="3C1F7F69">
            <wp:extent cx="5077744" cy="4003040"/>
            <wp:effectExtent l="0" t="0" r="2540" b="10160"/>
            <wp:docPr id="37" name="Picture 37" descr="contemporary%20British%20Painting/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69">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080128" cy="4004920"/>
                    </a:xfrm>
                    <a:prstGeom prst="rect">
                      <a:avLst/>
                    </a:prstGeom>
                  </pic:spPr>
                </pic:pic>
              </a:graphicData>
            </a:graphic>
          </wp:inline>
        </w:drawing>
      </w:r>
    </w:p>
    <w:p w14:paraId="46C199B9" w14:textId="3F982DF0" w:rsidR="00C234CC" w:rsidRDefault="006B43AA">
      <w:pPr>
        <w:pStyle w:val="Caption"/>
      </w:pPr>
      <w:bookmarkStart w:id="300" w:name="_Toc79676694"/>
      <w:r>
        <w:t xml:space="preserve">Fig </w:t>
      </w:r>
      <w:r w:rsidR="009C1D65">
        <w:fldChar w:fldCharType="begin"/>
      </w:r>
      <w:r w:rsidR="009C1D65">
        <w:instrText xml:space="preserve"> SEQ Figure \* ARABIC </w:instrText>
      </w:r>
      <w:r w:rsidR="009C1D65">
        <w:fldChar w:fldCharType="separate"/>
      </w:r>
      <w:r>
        <w:rPr>
          <w:noProof/>
        </w:rPr>
        <w:t>148</w:t>
      </w:r>
      <w:r w:rsidR="009C1D65">
        <w:rPr>
          <w:noProof/>
        </w:rPr>
        <w:fldChar w:fldCharType="end"/>
      </w:r>
      <w:r w:rsidR="00C234CC">
        <w:t xml:space="preserve">. Stone, A. 2019. </w:t>
      </w:r>
      <w:r w:rsidR="00C234CC" w:rsidRPr="00391090">
        <w:rPr>
          <w:i/>
          <w:iCs/>
        </w:rPr>
        <w:t>Model’ (state I</w:t>
      </w:r>
      <w:r w:rsidR="00C234CC">
        <w:t>). [O</w:t>
      </w:r>
      <w:r w:rsidR="00C234CC" w:rsidRPr="00F9419B">
        <w:t>il on canvas</w:t>
      </w:r>
      <w:r w:rsidR="00C234CC">
        <w:t>].</w:t>
      </w:r>
      <w:r w:rsidR="00C234CC" w:rsidRPr="00F9419B">
        <w:t>120 x 150c</w:t>
      </w:r>
      <w:r w:rsidR="00C234CC">
        <w:t>m</w:t>
      </w:r>
      <w:bookmarkEnd w:id="300"/>
    </w:p>
    <w:p w14:paraId="1B3FF134" w14:textId="12C04BC6" w:rsidR="001B54A7" w:rsidRPr="00F9419B" w:rsidRDefault="001B54A7" w:rsidP="00391090">
      <w:pPr>
        <w:spacing w:line="360" w:lineRule="auto"/>
        <w:rPr>
          <w:sz w:val="16"/>
          <w:szCs w:val="16"/>
        </w:rPr>
      </w:pPr>
      <w:r w:rsidRPr="00F9419B">
        <w:rPr>
          <w:sz w:val="16"/>
          <w:szCs w:val="16"/>
        </w:rPr>
        <w:t xml:space="preserve"> </w:t>
      </w:r>
    </w:p>
    <w:p w14:paraId="22D1F242" w14:textId="02BFF78C" w:rsidR="006B43AA" w:rsidRDefault="001B54A7" w:rsidP="00C77B54">
      <w:pPr>
        <w:spacing w:line="360" w:lineRule="auto"/>
        <w:jc w:val="center"/>
      </w:pPr>
      <w:r w:rsidRPr="006E546B">
        <w:rPr>
          <w:noProof/>
        </w:rPr>
        <w:drawing>
          <wp:inline distT="0" distB="0" distL="0" distR="0" wp14:anchorId="2FC944E6" wp14:editId="3C428BB5">
            <wp:extent cx="4873809" cy="3803948"/>
            <wp:effectExtent l="0" t="0" r="3175" b="635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1" cstate="screen">
                      <a:extLst>
                        <a:ext uri="{28A0092B-C50C-407E-A947-70E740481C1C}">
                          <a14:useLocalDpi xmlns:a14="http://schemas.microsoft.com/office/drawing/2010/main"/>
                        </a:ext>
                      </a:extLst>
                    </a:blip>
                    <a:srcRect/>
                    <a:stretch/>
                  </pic:blipFill>
                  <pic:spPr>
                    <a:xfrm>
                      <a:off x="0" y="0"/>
                      <a:ext cx="4903248" cy="3826925"/>
                    </a:xfrm>
                    <a:prstGeom prst="rect">
                      <a:avLst/>
                    </a:prstGeom>
                  </pic:spPr>
                </pic:pic>
              </a:graphicData>
            </a:graphic>
          </wp:inline>
        </w:drawing>
      </w:r>
    </w:p>
    <w:p w14:paraId="58177356" w14:textId="11E1B567" w:rsidR="001B54A7" w:rsidRDefault="006B43AA" w:rsidP="00C77B54">
      <w:pPr>
        <w:pStyle w:val="Caption"/>
      </w:pPr>
      <w:bookmarkStart w:id="301" w:name="_Toc79676695"/>
      <w:r>
        <w:t xml:space="preserve">Fig </w:t>
      </w:r>
      <w:r w:rsidR="009C1D65">
        <w:fldChar w:fldCharType="begin"/>
      </w:r>
      <w:r w:rsidR="009C1D65">
        <w:instrText xml:space="preserve"> SEQ Figure \* ARABIC </w:instrText>
      </w:r>
      <w:r w:rsidR="009C1D65">
        <w:fldChar w:fldCharType="separate"/>
      </w:r>
      <w:r>
        <w:rPr>
          <w:noProof/>
        </w:rPr>
        <w:t>149</w:t>
      </w:r>
      <w:r w:rsidR="009C1D65">
        <w:rPr>
          <w:noProof/>
        </w:rPr>
        <w:fldChar w:fldCharType="end"/>
      </w:r>
      <w:r w:rsidR="00C234CC">
        <w:t xml:space="preserve">. Stone, A. 2019. </w:t>
      </w:r>
      <w:r w:rsidR="00C234CC" w:rsidRPr="003E629C">
        <w:rPr>
          <w:i/>
          <w:iCs/>
        </w:rPr>
        <w:t>Model’ (state I</w:t>
      </w:r>
      <w:r w:rsidR="00C234CC">
        <w:rPr>
          <w:i/>
          <w:iCs/>
        </w:rPr>
        <w:t>I</w:t>
      </w:r>
      <w:r w:rsidR="00C234CC">
        <w:t>). [O</w:t>
      </w:r>
      <w:r w:rsidR="00C234CC" w:rsidRPr="00F9419B">
        <w:t>il on canvas</w:t>
      </w:r>
      <w:r w:rsidR="00C234CC">
        <w:t>].</w:t>
      </w:r>
      <w:r w:rsidR="00C234CC" w:rsidRPr="00F9419B">
        <w:t>120 x 150cm</w:t>
      </w:r>
      <w:bookmarkEnd w:id="301"/>
    </w:p>
    <w:p w14:paraId="374B7AE6" w14:textId="4F5C22C9" w:rsidR="00A26C05" w:rsidRDefault="0094453B" w:rsidP="004B465C">
      <w:pPr>
        <w:spacing w:line="360" w:lineRule="auto"/>
        <w:jc w:val="both"/>
      </w:pPr>
      <w:r>
        <w:t>As previously mentioned, t</w:t>
      </w:r>
      <w:r w:rsidR="007C3956">
        <w:t>his new reading of the painting</w:t>
      </w:r>
      <w:r w:rsidR="00EB3C0B">
        <w:t xml:space="preserve"> </w:t>
      </w:r>
      <w:r w:rsidR="004124DB">
        <w:t xml:space="preserve">aims to </w:t>
      </w:r>
      <w:r w:rsidR="001B54A7">
        <w:t>creat</w:t>
      </w:r>
      <w:r w:rsidR="004124DB">
        <w:t>e</w:t>
      </w:r>
      <w:r w:rsidR="001B54A7" w:rsidRPr="001E5185">
        <w:t xml:space="preserve"> </w:t>
      </w:r>
      <w:r w:rsidR="001B54A7">
        <w:t xml:space="preserve">a </w:t>
      </w:r>
      <w:r w:rsidR="007C3956">
        <w:t xml:space="preserve">disorientating </w:t>
      </w:r>
      <w:r w:rsidR="004124DB">
        <w:t xml:space="preserve">mise </w:t>
      </w:r>
      <w:proofErr w:type="spellStart"/>
      <w:r w:rsidR="004124DB">
        <w:t>en</w:t>
      </w:r>
      <w:proofErr w:type="spellEnd"/>
      <w:r w:rsidR="004124DB">
        <w:t xml:space="preserve"> abyme</w:t>
      </w:r>
      <w:r w:rsidR="00CE2E5C">
        <w:t>,</w:t>
      </w:r>
      <w:r w:rsidR="007C3956">
        <w:t xml:space="preserve"> as the viewer</w:t>
      </w:r>
      <w:r w:rsidR="00416205">
        <w:t xml:space="preserve"> participant </w:t>
      </w:r>
      <w:r w:rsidR="00A33620">
        <w:t>is transported</w:t>
      </w:r>
      <w:r w:rsidR="00416205">
        <w:t xml:space="preserve"> in</w:t>
      </w:r>
      <w:r w:rsidR="00A33620">
        <w:t>to</w:t>
      </w:r>
      <w:r w:rsidR="00416205">
        <w:t xml:space="preserve"> </w:t>
      </w:r>
      <w:r w:rsidR="007C3956">
        <w:t xml:space="preserve">a room </w:t>
      </w:r>
      <w:r w:rsidR="00416205">
        <w:t xml:space="preserve">in the Centre </w:t>
      </w:r>
      <w:r w:rsidR="004124DB">
        <w:t>looking at the model</w:t>
      </w:r>
      <w:r>
        <w:t>,</w:t>
      </w:r>
      <w:r w:rsidR="004124DB">
        <w:t xml:space="preserve"> which </w:t>
      </w:r>
      <w:r>
        <w:t xml:space="preserve">also </w:t>
      </w:r>
      <w:r w:rsidR="004124DB">
        <w:t>has the same room with a model in it, infinitely reoccurring</w:t>
      </w:r>
      <w:r w:rsidR="001B54A7">
        <w:t xml:space="preserve">. </w:t>
      </w:r>
      <w:r w:rsidR="007C3956">
        <w:t>The</w:t>
      </w:r>
      <w:r w:rsidR="001B54A7" w:rsidRPr="001E5185">
        <w:t xml:space="preserve"> repetition of the building</w:t>
      </w:r>
      <w:r w:rsidR="007C3956">
        <w:t xml:space="preserve"> within the building</w:t>
      </w:r>
      <w:r w:rsidR="001B54A7">
        <w:t xml:space="preserve"> co</w:t>
      </w:r>
      <w:r w:rsidR="00EC4D3D">
        <w:t>mbines</w:t>
      </w:r>
      <w:r w:rsidR="001B54A7">
        <w:t xml:space="preserve"> with a</w:t>
      </w:r>
      <w:r w:rsidR="001B54A7" w:rsidRPr="001E5185">
        <w:t xml:space="preserve"> fluctuation i</w:t>
      </w:r>
      <w:r w:rsidR="007C3956">
        <w:t xml:space="preserve">n </w:t>
      </w:r>
      <w:r w:rsidR="001B54A7">
        <w:t>scale</w:t>
      </w:r>
      <w:r w:rsidR="000D55D9">
        <w:t>,</w:t>
      </w:r>
      <w:r w:rsidR="001B54A7">
        <w:t xml:space="preserve"> </w:t>
      </w:r>
      <w:r w:rsidR="00EC4D3D">
        <w:t>to produce</w:t>
      </w:r>
      <w:r w:rsidR="001B54A7">
        <w:t xml:space="preserve"> a </w:t>
      </w:r>
      <w:proofErr w:type="spellStart"/>
      <w:r w:rsidR="001B54A7" w:rsidRPr="001E5185">
        <w:t>katascopic</w:t>
      </w:r>
      <w:proofErr w:type="spellEnd"/>
      <w:r w:rsidR="001B54A7" w:rsidRPr="001E5185">
        <w:t xml:space="preserve"> and </w:t>
      </w:r>
      <w:proofErr w:type="spellStart"/>
      <w:r w:rsidR="001B54A7" w:rsidRPr="001E5185">
        <w:t>anascopic</w:t>
      </w:r>
      <w:proofErr w:type="spellEnd"/>
      <w:r w:rsidR="001B54A7" w:rsidRPr="001E5185">
        <w:t xml:space="preserve"> perspectiv</w:t>
      </w:r>
      <w:r w:rsidR="001B54A7">
        <w:t>e,</w:t>
      </w:r>
      <w:r w:rsidR="00CE2E5C">
        <w:t xml:space="preserve"> </w:t>
      </w:r>
      <w:r w:rsidR="00883C7D">
        <w:t>provoking</w:t>
      </w:r>
      <w:r w:rsidR="001B54A7">
        <w:t xml:space="preserve"> </w:t>
      </w:r>
      <w:r w:rsidR="00883C7D">
        <w:t>disorientation which</w:t>
      </w:r>
      <w:r w:rsidR="001B54A7">
        <w:t xml:space="preserve"> Jencks </w:t>
      </w:r>
      <w:r w:rsidR="00A053B5">
        <w:t>suggests</w:t>
      </w:r>
      <w:r w:rsidR="00CE2E5C">
        <w:t xml:space="preserve"> is an attribute of the uncanny,</w:t>
      </w:r>
      <w:r w:rsidR="001B54A7">
        <w:t xml:space="preserve"> a “</w:t>
      </w:r>
      <w:r w:rsidR="001B54A7" w:rsidRPr="001E5185">
        <w:t>fundamental insecurity brought about by a lack of orientation” (Vidler</w:t>
      </w:r>
      <w:r w:rsidR="00916BBC">
        <w:t xml:space="preserve">, </w:t>
      </w:r>
      <w:r w:rsidR="001B54A7" w:rsidRPr="001E5185">
        <w:t>1992</w:t>
      </w:r>
      <w:r w:rsidR="00916BBC">
        <w:t xml:space="preserve">, </w:t>
      </w:r>
      <w:r w:rsidR="001B54A7" w:rsidRPr="001E5185">
        <w:t>p</w:t>
      </w:r>
      <w:r w:rsidR="00916BBC">
        <w:t>.</w:t>
      </w:r>
      <w:r w:rsidR="001B54A7" w:rsidRPr="001E5185">
        <w:t>23)</w:t>
      </w:r>
      <w:r w:rsidR="001B54A7">
        <w:t xml:space="preserve">. </w:t>
      </w:r>
      <w:r w:rsidR="00CE2E5C">
        <w:t xml:space="preserve">The </w:t>
      </w:r>
      <w:r w:rsidR="00FA5482">
        <w:t>painting transports the viewer into the Centre, calling into question</w:t>
      </w:r>
      <w:r w:rsidR="00D11AF1">
        <w:t xml:space="preserve"> their location</w:t>
      </w:r>
      <w:r w:rsidR="00E8274C">
        <w:t>.</w:t>
      </w:r>
      <w:r w:rsidR="00CE2E5C">
        <w:t xml:space="preserve"> </w:t>
      </w:r>
      <w:r w:rsidR="009E12CE">
        <w:t>This push and pull of scale, orientation and perception continues with t</w:t>
      </w:r>
      <w:r w:rsidR="001B54A7">
        <w:t xml:space="preserve">he </w:t>
      </w:r>
      <w:r w:rsidR="009E12CE">
        <w:t xml:space="preserve">materiality of the </w:t>
      </w:r>
      <w:r w:rsidR="001B54A7">
        <w:t>thickly applied paint</w:t>
      </w:r>
      <w:r w:rsidR="009E12CE">
        <w:t>, which</w:t>
      </w:r>
      <w:r w:rsidR="001B54A7">
        <w:t xml:space="preserve"> </w:t>
      </w:r>
      <w:r w:rsidR="009E12CE">
        <w:t>interrupts</w:t>
      </w:r>
      <w:r w:rsidR="001B54A7">
        <w:t xml:space="preserve"> the viewer</w:t>
      </w:r>
      <w:r w:rsidR="000D55D9">
        <w:t>’</w:t>
      </w:r>
      <w:r w:rsidR="001B54A7">
        <w:t xml:space="preserve">s gaze </w:t>
      </w:r>
      <w:r w:rsidR="009E12CE">
        <w:t xml:space="preserve">from </w:t>
      </w:r>
      <w:r w:rsidR="001B54A7">
        <w:t>‘</w:t>
      </w:r>
      <w:r w:rsidR="009E12CE">
        <w:t>seeing through’ the medium to</w:t>
      </w:r>
      <w:r w:rsidR="001B54A7">
        <w:t xml:space="preserve"> the image. This notion of ‘seeing through’</w:t>
      </w:r>
      <w:r w:rsidR="009E12CE">
        <w:t>, which</w:t>
      </w:r>
      <w:r w:rsidR="001B54A7">
        <w:t xml:space="preserve"> has its roots in Renaissance perspective systems</w:t>
      </w:r>
      <w:r w:rsidR="004B465C">
        <w:t xml:space="preserve"> as examined by </w:t>
      </w:r>
      <w:r w:rsidR="004B465C" w:rsidRPr="004B465C">
        <w:t>Leon Battista Alberti</w:t>
      </w:r>
      <w:r w:rsidR="004B465C" w:rsidRPr="004B465C">
        <w:rPr>
          <w:rFonts w:asciiTheme="minorHAnsi" w:eastAsiaTheme="minorEastAsia" w:hAnsiTheme="minorHAnsi" w:cstheme="minorHAnsi"/>
          <w:sz w:val="20"/>
          <w:szCs w:val="20"/>
        </w:rPr>
        <w:t xml:space="preserve"> </w:t>
      </w:r>
      <w:r w:rsidR="004B465C">
        <w:t>i</w:t>
      </w:r>
      <w:r w:rsidR="004B465C" w:rsidRPr="004B465C">
        <w:t xml:space="preserve">n his treatise on painting ‘De </w:t>
      </w:r>
      <w:proofErr w:type="spellStart"/>
      <w:r w:rsidR="004B465C" w:rsidRPr="004B465C">
        <w:t>pictura</w:t>
      </w:r>
      <w:proofErr w:type="spellEnd"/>
      <w:r w:rsidR="004B465C" w:rsidRPr="004B465C">
        <w:t>’ (1435)</w:t>
      </w:r>
      <w:r w:rsidR="009E12CE">
        <w:t>,</w:t>
      </w:r>
      <w:r w:rsidR="001B54A7">
        <w:t xml:space="preserve"> </w:t>
      </w:r>
      <w:r w:rsidR="009E12CE">
        <w:t>engenders</w:t>
      </w:r>
      <w:r w:rsidR="001B54A7">
        <w:t xml:space="preserve"> what Rosalind Krauss describes as an “it’s</w:t>
      </w:r>
      <w:r w:rsidR="008A26B6">
        <w:t>,</w:t>
      </w:r>
      <w:r w:rsidR="001B54A7">
        <w:t xml:space="preserve"> response: it’s a portrait, it’s a landscape…” (Elkins, 2011, p.19). The paintings in this study often use gesture and mark to break that </w:t>
      </w:r>
      <w:r w:rsidR="009E12CE">
        <w:t>pictorial deception</w:t>
      </w:r>
      <w:r w:rsidR="001B54A7">
        <w:t xml:space="preserve">, encouraging the observer </w:t>
      </w:r>
      <w:r w:rsidR="009E12CE">
        <w:t>towards a dual perception of the</w:t>
      </w:r>
      <w:r w:rsidR="001B54A7">
        <w:t xml:space="preserve"> painting as </w:t>
      </w:r>
      <w:r w:rsidR="009E12CE">
        <w:t>both</w:t>
      </w:r>
      <w:r w:rsidR="001B54A7">
        <w:t xml:space="preserve"> object and image. </w:t>
      </w:r>
      <w:r w:rsidR="00D11AF1">
        <w:t>By doing this, the work aims to encourage</w:t>
      </w:r>
      <w:r w:rsidR="001B54A7">
        <w:t xml:space="preserve"> </w:t>
      </w:r>
      <w:r w:rsidR="00202FC0">
        <w:t>new ways of seeing and thinking</w:t>
      </w:r>
      <w:r w:rsidR="00F43AC0">
        <w:t xml:space="preserve"> about the </w:t>
      </w:r>
      <w:r w:rsidR="00355FC0">
        <w:t xml:space="preserve">relationship between the painting and the </w:t>
      </w:r>
      <w:r w:rsidR="00F43AC0">
        <w:t>subject</w:t>
      </w:r>
      <w:r w:rsidR="00A2773F">
        <w:t>,</w:t>
      </w:r>
      <w:r w:rsidR="000000B7">
        <w:t xml:space="preserve"> </w:t>
      </w:r>
      <w:r w:rsidR="00A2773F">
        <w:t>p</w:t>
      </w:r>
      <w:r w:rsidR="00355FC0">
        <w:t xml:space="preserve">resenting </w:t>
      </w:r>
      <w:r w:rsidR="000000B7">
        <w:t xml:space="preserve">within </w:t>
      </w:r>
      <w:r w:rsidR="00B87D86">
        <w:t>the painting</w:t>
      </w:r>
      <w:r w:rsidR="001B54A7">
        <w:t xml:space="preserve"> a </w:t>
      </w:r>
      <w:r w:rsidR="007D622E">
        <w:t xml:space="preserve">deeper </w:t>
      </w:r>
      <w:r w:rsidR="001B54A7">
        <w:t>encounter with</w:t>
      </w:r>
      <w:r w:rsidR="007C03DB">
        <w:t xml:space="preserve"> </w:t>
      </w:r>
      <w:r w:rsidR="003D16DC">
        <w:t>the Merrion Centre</w:t>
      </w:r>
      <w:r w:rsidR="007C03DB">
        <w:t xml:space="preserve"> as experienced</w:t>
      </w:r>
      <w:r w:rsidR="001B54A7">
        <w:t xml:space="preserve"> </w:t>
      </w:r>
      <w:r w:rsidR="000E491C">
        <w:t xml:space="preserve">and remembered by </w:t>
      </w:r>
      <w:r w:rsidR="001B54A7">
        <w:t xml:space="preserve">the </w:t>
      </w:r>
      <w:r w:rsidR="007C03DB">
        <w:t>artist</w:t>
      </w:r>
      <w:r w:rsidR="001B54A7">
        <w:t>.</w:t>
      </w:r>
      <w:r w:rsidR="00B2565C">
        <w:t xml:space="preserve"> </w:t>
      </w:r>
    </w:p>
    <w:p w14:paraId="0BC3B207" w14:textId="77777777" w:rsidR="001B54A7" w:rsidRDefault="001B54A7" w:rsidP="00FA0816">
      <w:pPr>
        <w:jc w:val="both"/>
      </w:pPr>
    </w:p>
    <w:p w14:paraId="2DAFEB6C" w14:textId="0C18C51F" w:rsidR="001B54A7" w:rsidRPr="00C02E5E" w:rsidRDefault="001B54A7">
      <w:pPr>
        <w:pStyle w:val="Heading2"/>
      </w:pPr>
      <w:bookmarkStart w:id="302" w:name="_Toc79676789"/>
      <w:r w:rsidRPr="00C02E5E">
        <w:t>Re-</w:t>
      </w:r>
      <w:proofErr w:type="spellStart"/>
      <w:r w:rsidR="00047F8B">
        <w:t>i</w:t>
      </w:r>
      <w:r w:rsidRPr="00C02E5E">
        <w:t>mplacement</w:t>
      </w:r>
      <w:bookmarkEnd w:id="302"/>
      <w:proofErr w:type="spellEnd"/>
    </w:p>
    <w:p w14:paraId="06CBEB26" w14:textId="44C8601D" w:rsidR="00281FFB" w:rsidRDefault="002C5C0F" w:rsidP="00273389">
      <w:pPr>
        <w:spacing w:line="360" w:lineRule="auto"/>
        <w:jc w:val="both"/>
      </w:pPr>
      <w:r>
        <w:t>These ideas build on the close connection between a painting and the place it represents, suggesting a porosity between fieldwork, memory, experience and studio practice,</w:t>
      </w:r>
      <w:r w:rsidRPr="003C4284">
        <w:t xml:space="preserve"> </w:t>
      </w:r>
      <w:r>
        <w:t>with the artist as a conduit. For this study, which seeks to examine what kinds of understanding painting might offer of place, these notions of correspondence, agency and transference suggest paintings of place can become more than just a representation</w:t>
      </w:r>
      <w:r w:rsidR="00A2773F">
        <w:t>,</w:t>
      </w:r>
      <w:r>
        <w:t xml:space="preserve"> </w:t>
      </w:r>
      <w:r w:rsidR="00A2773F">
        <w:t>t</w:t>
      </w:r>
      <w:r>
        <w:t xml:space="preserve">hat they can offer a thicker understanding of </w:t>
      </w:r>
      <w:r w:rsidR="00C10C0F">
        <w:t>a location</w:t>
      </w:r>
      <w:r>
        <w:t xml:space="preserve"> by becoming a locus for the artist’s lived experiences of place through processes of re-</w:t>
      </w:r>
      <w:proofErr w:type="spellStart"/>
      <w:r>
        <w:t>implacement</w:t>
      </w:r>
      <w:proofErr w:type="spellEnd"/>
      <w:r>
        <w:t xml:space="preserve">. </w:t>
      </w:r>
      <w:r w:rsidR="001B54A7" w:rsidRPr="00C02E5E">
        <w:t>The notion of re-</w:t>
      </w:r>
      <w:proofErr w:type="spellStart"/>
      <w:r w:rsidR="001B54A7" w:rsidRPr="00C02E5E">
        <w:t>impl</w:t>
      </w:r>
      <w:r w:rsidR="001B54A7">
        <w:t>acement</w:t>
      </w:r>
      <w:proofErr w:type="spellEnd"/>
      <w:r w:rsidR="001B54A7">
        <w:t xml:space="preserve"> forms</w:t>
      </w:r>
      <w:r w:rsidR="001B54A7" w:rsidRPr="00C02E5E">
        <w:t xml:space="preserve"> an </w:t>
      </w:r>
      <w:r w:rsidR="001B54A7">
        <w:t xml:space="preserve">integral part </w:t>
      </w:r>
      <w:r w:rsidR="001B54A7" w:rsidRPr="00C02E5E">
        <w:t xml:space="preserve">of </w:t>
      </w:r>
      <w:r w:rsidR="001B54A7">
        <w:t>this stud</w:t>
      </w:r>
      <w:r w:rsidR="000B5543">
        <w:t>y’</w:t>
      </w:r>
      <w:r w:rsidR="001B54A7">
        <w:t xml:space="preserve">s </w:t>
      </w:r>
      <w:r w:rsidR="001B54A7" w:rsidRPr="00C02E5E">
        <w:t xml:space="preserve">response </w:t>
      </w:r>
      <w:r w:rsidR="001B54A7">
        <w:t>to the research questions as its suggests that paintings of place have the potential to “bring forth into the open clearing of its presentation the display of its own presence … something beyond itself</w:t>
      </w:r>
      <w:r w:rsidR="00C234CC">
        <w:t>”</w:t>
      </w:r>
      <w:r w:rsidR="001B54A7">
        <w:t xml:space="preserve"> (Casey, 2002, p.251). This is something Casey suggests can be </w:t>
      </w:r>
      <w:r w:rsidR="000000B7">
        <w:t>observ</w:t>
      </w:r>
      <w:r w:rsidR="009C48BA">
        <w:t xml:space="preserve">ed </w:t>
      </w:r>
      <w:r w:rsidR="001B54A7">
        <w:t>“</w:t>
      </w:r>
      <w:r w:rsidR="001B54A7" w:rsidRPr="00C02E5E">
        <w:t>only in drawings or etchings</w:t>
      </w:r>
      <w:r w:rsidR="001B54A7">
        <w:t xml:space="preserve"> or paintings” (Casey, 2002, p.</w:t>
      </w:r>
      <w:r w:rsidR="001B54A7" w:rsidRPr="00C02E5E">
        <w:t>170).</w:t>
      </w:r>
      <w:r w:rsidR="001B54A7">
        <w:t xml:space="preserve"> He goes on to propose </w:t>
      </w:r>
      <w:r w:rsidR="001B54A7" w:rsidRPr="00C02E5E">
        <w:t xml:space="preserve">that </w:t>
      </w:r>
      <w:r w:rsidR="001B54A7">
        <w:t xml:space="preserve">it is through </w:t>
      </w:r>
      <w:r w:rsidR="001B54A7" w:rsidRPr="00C02E5E">
        <w:t xml:space="preserve">playful </w:t>
      </w:r>
      <w:r w:rsidR="00C02E5E" w:rsidRPr="00C02E5E">
        <w:t>exploration</w:t>
      </w:r>
      <w:r w:rsidR="005A0992">
        <w:t xml:space="preserve"> </w:t>
      </w:r>
      <w:r w:rsidR="00273389" w:rsidRPr="00273389">
        <w:t>without any sense of an end goal</w:t>
      </w:r>
      <w:r w:rsidR="00273389">
        <w:t xml:space="preserve">, </w:t>
      </w:r>
      <w:r w:rsidR="000607ED">
        <w:t>that</w:t>
      </w:r>
      <w:r w:rsidR="00EA1824">
        <w:t xml:space="preserve"> artists </w:t>
      </w:r>
      <w:r w:rsidR="0064355B">
        <w:t>re-create the</w:t>
      </w:r>
      <w:r w:rsidR="0064355B" w:rsidRPr="00C02E5E">
        <w:t xml:space="preserve"> presence </w:t>
      </w:r>
      <w:r w:rsidR="0064355B">
        <w:t xml:space="preserve">of place, transforming </w:t>
      </w:r>
      <w:r w:rsidR="00EA1824">
        <w:t xml:space="preserve">the </w:t>
      </w:r>
      <w:r w:rsidR="000607ED">
        <w:t>work</w:t>
      </w:r>
      <w:r w:rsidR="00EA1824">
        <w:t xml:space="preserve"> </w:t>
      </w:r>
      <w:r w:rsidR="00054F93">
        <w:t xml:space="preserve">beyond representation to become a self-presented </w:t>
      </w:r>
      <w:r w:rsidR="00EA1824">
        <w:t xml:space="preserve">place in its own right. </w:t>
      </w:r>
      <w:r w:rsidR="00CD6B2B">
        <w:t xml:space="preserve"> Th</w:t>
      </w:r>
      <w:r w:rsidR="0007093C">
        <w:t>e</w:t>
      </w:r>
      <w:r w:rsidR="00CD6B2B">
        <w:t xml:space="preserve"> </w:t>
      </w:r>
      <w:r w:rsidR="0007093C">
        <w:t>emphasis here is on</w:t>
      </w:r>
      <w:r w:rsidR="00C37F6B">
        <w:t xml:space="preserve"> </w:t>
      </w:r>
      <w:r w:rsidR="00CD6B2B">
        <w:t xml:space="preserve">the </w:t>
      </w:r>
      <w:r w:rsidR="0007093C">
        <w:t xml:space="preserve">notion of </w:t>
      </w:r>
      <w:r w:rsidR="00CD6B2B">
        <w:t xml:space="preserve">‘for itself’ </w:t>
      </w:r>
      <w:r w:rsidR="00C02E5E" w:rsidRPr="00C02E5E">
        <w:t>playful</w:t>
      </w:r>
      <w:r w:rsidR="00CD6B2B">
        <w:t>ness and</w:t>
      </w:r>
      <w:r w:rsidR="00C02E5E" w:rsidRPr="00C02E5E">
        <w:t xml:space="preserve"> experimentation </w:t>
      </w:r>
      <w:r w:rsidR="00CD6B2B">
        <w:t xml:space="preserve">found </w:t>
      </w:r>
      <w:r w:rsidR="00C02E5E" w:rsidRPr="00C02E5E">
        <w:t xml:space="preserve">within the process </w:t>
      </w:r>
      <w:r w:rsidR="00CD6B2B">
        <w:t>of painting</w:t>
      </w:r>
      <w:r w:rsidR="0007093C">
        <w:t>. This playfulness becoming</w:t>
      </w:r>
      <w:r w:rsidR="00CD6B2B">
        <w:t xml:space="preserve"> a method for </w:t>
      </w:r>
      <w:r w:rsidR="004D0F5C">
        <w:t>paintings to transcend</w:t>
      </w:r>
      <w:r w:rsidR="00CD6B2B">
        <w:t xml:space="preserve"> the world as representation</w:t>
      </w:r>
      <w:r w:rsidR="004D0F5C">
        <w:t xml:space="preserve"> and become “a place of presentation for this world”</w:t>
      </w:r>
      <w:r w:rsidR="003D720D">
        <w:t xml:space="preserve"> </w:t>
      </w:r>
      <w:r w:rsidR="00490C7B">
        <w:t>(</w:t>
      </w:r>
      <w:r w:rsidR="004D0F5C">
        <w:t>Casey, 2002,</w:t>
      </w:r>
      <w:r w:rsidR="0051408A">
        <w:t xml:space="preserve"> </w:t>
      </w:r>
      <w:r w:rsidR="004D0F5C">
        <w:t>p.254).</w:t>
      </w:r>
      <w:r w:rsidR="00BA0AED">
        <w:t xml:space="preserve"> </w:t>
      </w:r>
      <w:r w:rsidR="00F67968">
        <w:t xml:space="preserve">In this concept, the viewer </w:t>
      </w:r>
      <w:r w:rsidR="003D720D">
        <w:t xml:space="preserve">is </w:t>
      </w:r>
      <w:r w:rsidR="00490C7B">
        <w:t xml:space="preserve">not a passive observer looking in but an </w:t>
      </w:r>
      <w:r w:rsidR="003D720D">
        <w:t xml:space="preserve">active participant </w:t>
      </w:r>
      <w:r w:rsidR="00490C7B">
        <w:t xml:space="preserve">looking out from within, </w:t>
      </w:r>
      <w:r w:rsidR="003D720D">
        <w:t xml:space="preserve">in a correspondence </w:t>
      </w:r>
      <w:r w:rsidR="00B0242C">
        <w:t>(joining with)</w:t>
      </w:r>
      <w:r w:rsidR="000B5543">
        <w:t>:</w:t>
      </w:r>
      <w:r w:rsidR="00B0242C">
        <w:t xml:space="preserve"> </w:t>
      </w:r>
      <w:r w:rsidR="00490C7B">
        <w:t xml:space="preserve">the </w:t>
      </w:r>
      <w:r w:rsidR="003D720D">
        <w:t xml:space="preserve">artist, </w:t>
      </w:r>
      <w:r w:rsidR="00490C7B">
        <w:t>the painting</w:t>
      </w:r>
      <w:r w:rsidR="003D720D">
        <w:t xml:space="preserve"> and place</w:t>
      </w:r>
      <w:r w:rsidR="00490C7B">
        <w:t>.</w:t>
      </w:r>
    </w:p>
    <w:p w14:paraId="5C258A6F" w14:textId="77777777" w:rsidR="00DE5225" w:rsidRDefault="00DE5225">
      <w:pPr>
        <w:spacing w:line="360" w:lineRule="auto"/>
        <w:jc w:val="both"/>
      </w:pPr>
    </w:p>
    <w:p w14:paraId="3A374B05" w14:textId="09BD3545" w:rsidR="00DE5225" w:rsidRDefault="00DE5225" w:rsidP="00CD22DF">
      <w:pPr>
        <w:spacing w:line="360" w:lineRule="auto"/>
        <w:jc w:val="center"/>
        <w:rPr>
          <w:sz w:val="16"/>
          <w:szCs w:val="16"/>
        </w:rPr>
      </w:pPr>
      <w:r w:rsidRPr="002A1886">
        <w:rPr>
          <w:noProof/>
        </w:rPr>
        <w:drawing>
          <wp:inline distT="0" distB="0" distL="0" distR="0" wp14:anchorId="7645DE6C" wp14:editId="7839A4A6">
            <wp:extent cx="4407258" cy="3415211"/>
            <wp:effectExtent l="0" t="0" r="12700" b="0"/>
            <wp:docPr id="127" name="Picture 127" descr="b3820e6a152fc21640d257f20f9a28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3820e6a152fc21640d257f20f9a28ca.jpg"/>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4474367" cy="3467215"/>
                    </a:xfrm>
                    <a:prstGeom prst="rect">
                      <a:avLst/>
                    </a:prstGeom>
                    <a:noFill/>
                    <a:ln>
                      <a:noFill/>
                    </a:ln>
                  </pic:spPr>
                </pic:pic>
              </a:graphicData>
            </a:graphic>
          </wp:inline>
        </w:drawing>
      </w:r>
    </w:p>
    <w:p w14:paraId="153A98C4" w14:textId="19D80624" w:rsidR="00DE5225" w:rsidRDefault="006B43AA" w:rsidP="00C77B54">
      <w:pPr>
        <w:pStyle w:val="Caption"/>
        <w:keepNext/>
        <w:rPr>
          <w:rStyle w:val="Hyperlink"/>
          <w:sz w:val="24"/>
          <w:szCs w:val="24"/>
        </w:rPr>
      </w:pPr>
      <w:bookmarkStart w:id="303" w:name="_Toc79676696"/>
      <w:r>
        <w:t xml:space="preserve">Fig </w:t>
      </w:r>
      <w:r w:rsidR="009C1D65">
        <w:fldChar w:fldCharType="begin"/>
      </w:r>
      <w:r w:rsidR="009C1D65">
        <w:instrText xml:space="preserve"> SEQ Figure \* ARABIC </w:instrText>
      </w:r>
      <w:r w:rsidR="009C1D65">
        <w:fldChar w:fldCharType="separate"/>
      </w:r>
      <w:r>
        <w:rPr>
          <w:noProof/>
        </w:rPr>
        <w:t>150</w:t>
      </w:r>
      <w:r w:rsidR="009C1D65">
        <w:rPr>
          <w:noProof/>
        </w:rPr>
        <w:fldChar w:fldCharType="end"/>
      </w:r>
      <w:r>
        <w:t xml:space="preserve">. </w:t>
      </w:r>
      <w:r w:rsidR="00C234CC" w:rsidRPr="00EC5F80">
        <w:t>Top, P</w:t>
      </w:r>
      <w:r w:rsidR="00C234CC">
        <w:t>.</w:t>
      </w:r>
      <w:r w:rsidR="00C234CC" w:rsidRPr="00EC5F80">
        <w:t xml:space="preserve"> </w:t>
      </w:r>
      <w:r w:rsidR="00C234CC" w:rsidRPr="00391090">
        <w:rPr>
          <w:i/>
          <w:iCs/>
        </w:rPr>
        <w:t>Threepenny Bit</w:t>
      </w:r>
      <w:r w:rsidR="00C234CC">
        <w:t xml:space="preserve">. </w:t>
      </w:r>
      <w:hyperlink r:id="rId173" w:history="1">
        <w:r w:rsidR="00C234CC" w:rsidRPr="00EC5F80">
          <w:rPr>
            <w:rStyle w:val="Hyperlink"/>
          </w:rPr>
          <w:t>https://www.pinterest.co.uk/pin/621426448578603857/</w:t>
        </w:r>
        <w:bookmarkEnd w:id="303"/>
      </w:hyperlink>
    </w:p>
    <w:p w14:paraId="79CA04E5" w14:textId="3F2002D6" w:rsidR="00F86EF9" w:rsidRDefault="00F86EF9">
      <w:pPr>
        <w:spacing w:line="360" w:lineRule="auto"/>
        <w:jc w:val="both"/>
      </w:pPr>
      <w:r>
        <w:t xml:space="preserve">In relation to this, the painting ‘The Chairs’ (fig </w:t>
      </w:r>
      <w:r w:rsidR="00AC3F97">
        <w:t>151</w:t>
      </w:r>
      <w:r>
        <w:t>) developed from the experience of visiting a conference room in the Merrion Hotel.</w:t>
      </w:r>
      <w:r w:rsidRPr="002A1886">
        <w:t xml:space="preserve"> The building which </w:t>
      </w:r>
      <w:r>
        <w:t xml:space="preserve">housed the conference room </w:t>
      </w:r>
      <w:r w:rsidRPr="002A1886">
        <w:t xml:space="preserve">was </w:t>
      </w:r>
      <w:r>
        <w:t xml:space="preserve">an </w:t>
      </w:r>
      <w:r w:rsidRPr="002A1886">
        <w:t>octagonal shape</w:t>
      </w:r>
      <w:r>
        <w:t>d</w:t>
      </w:r>
      <w:r w:rsidRPr="002A1886">
        <w:t xml:space="preserve"> </w:t>
      </w:r>
      <w:r w:rsidR="005B1A8F">
        <w:t>B</w:t>
      </w:r>
      <w:r w:rsidRPr="002A1886">
        <w:t xml:space="preserve">rutalist </w:t>
      </w:r>
      <w:r>
        <w:t xml:space="preserve">structure, with </w:t>
      </w:r>
      <w:r w:rsidRPr="002A1886">
        <w:t xml:space="preserve">striking modular windows </w:t>
      </w:r>
      <w:r>
        <w:t xml:space="preserve">which </w:t>
      </w:r>
      <w:r w:rsidRPr="002A1886">
        <w:t xml:space="preserve">give it </w:t>
      </w:r>
      <w:r>
        <w:t>a space age</w:t>
      </w:r>
      <w:r w:rsidRPr="002A1886">
        <w:t xml:space="preserve"> aesthetic</w:t>
      </w:r>
      <w:r>
        <w:t xml:space="preserve"> (fig </w:t>
      </w:r>
      <w:r w:rsidR="00AC3F97">
        <w:t>150</w:t>
      </w:r>
      <w:r>
        <w:t>)</w:t>
      </w:r>
      <w:r w:rsidRPr="002A1886">
        <w:t xml:space="preserve">. </w:t>
      </w:r>
      <w:r>
        <w:t>K</w:t>
      </w:r>
      <w:r w:rsidRPr="002A1886">
        <w:t xml:space="preserve">nown </w:t>
      </w:r>
      <w:r>
        <w:t xml:space="preserve">locally </w:t>
      </w:r>
      <w:r w:rsidRPr="002A1886">
        <w:t xml:space="preserve">as the ‘Threepenny Bit’ due to its </w:t>
      </w:r>
      <w:r>
        <w:t>form</w:t>
      </w:r>
      <w:r w:rsidRPr="002A1886">
        <w:t xml:space="preserve">, the building had opened in 1965 as a pub called the ‘General Wade’, </w:t>
      </w:r>
      <w:r>
        <w:t xml:space="preserve">eventually </w:t>
      </w:r>
      <w:r w:rsidRPr="002A1886">
        <w:t>becoming the ‘Nautical wheel’ in 1979</w:t>
      </w:r>
      <w:r>
        <w:t>,</w:t>
      </w:r>
      <w:r w:rsidRPr="002A1886">
        <w:t xml:space="preserve"> with its upper floor later used by the Merrion Hotel as a conference room.</w:t>
      </w:r>
    </w:p>
    <w:p w14:paraId="17FA5636" w14:textId="77777777" w:rsidR="00F86EF9" w:rsidRPr="00E30607" w:rsidRDefault="00F86EF9" w:rsidP="00C77B54"/>
    <w:p w14:paraId="15198C08" w14:textId="42BFD461" w:rsidR="003B7113" w:rsidRPr="002A1886" w:rsidRDefault="00AA4F69">
      <w:pPr>
        <w:spacing w:line="360" w:lineRule="auto"/>
        <w:jc w:val="both"/>
      </w:pPr>
      <w:r>
        <w:t>T</w:t>
      </w:r>
      <w:r w:rsidR="00DE5225">
        <w:t>he</w:t>
      </w:r>
      <w:r>
        <w:t xml:space="preserve"> building</w:t>
      </w:r>
      <w:r w:rsidR="00311F77">
        <w:t>s</w:t>
      </w:r>
      <w:r>
        <w:t xml:space="preserve"> </w:t>
      </w:r>
      <w:r w:rsidR="00311F77">
        <w:t xml:space="preserve">architectural peculiarities </w:t>
      </w:r>
      <w:r>
        <w:t>had always been of interest</w:t>
      </w:r>
      <w:r w:rsidR="00D17523">
        <w:t>, so it was something of a pleasant surprise</w:t>
      </w:r>
      <w:r w:rsidR="00AD637B">
        <w:t>,</w:t>
      </w:r>
      <w:r w:rsidR="00D17523">
        <w:t xml:space="preserve"> whilst exploring the hotel, to gain access to </w:t>
      </w:r>
      <w:r w:rsidR="00D402F0">
        <w:t xml:space="preserve">this strange </w:t>
      </w:r>
      <w:r w:rsidR="00D17523">
        <w:t>space.</w:t>
      </w:r>
      <w:r w:rsidR="00D402F0">
        <w:t xml:space="preserve"> The </w:t>
      </w:r>
      <w:r w:rsidR="00D17523">
        <w:t>painting ‘Chairs’</w:t>
      </w:r>
      <w:r w:rsidR="00D402F0">
        <w:t xml:space="preserve"> attempts to give a </w:t>
      </w:r>
      <w:r w:rsidR="00D17523">
        <w:t>sensation</w:t>
      </w:r>
      <w:r w:rsidR="00D17523" w:rsidRPr="00EC5F80">
        <w:t xml:space="preserve"> of being </w:t>
      </w:r>
      <w:r w:rsidR="00D17523">
        <w:t xml:space="preserve">in </w:t>
      </w:r>
      <w:r w:rsidR="00D402F0">
        <w:t xml:space="preserve">this uncanny </w:t>
      </w:r>
      <w:r w:rsidR="00311F77">
        <w:t>structure</w:t>
      </w:r>
      <w:r w:rsidR="00D402F0">
        <w:t>.</w:t>
      </w:r>
      <w:r w:rsidR="00D17523" w:rsidRPr="00EC5F80">
        <w:t xml:space="preserve"> </w:t>
      </w:r>
      <w:r w:rsidR="00D17523">
        <w:t xml:space="preserve">The viewpoint </w:t>
      </w:r>
      <w:r w:rsidR="00CD459B">
        <w:t>places</w:t>
      </w:r>
      <w:r w:rsidR="00D17523">
        <w:t xml:space="preserve"> the </w:t>
      </w:r>
      <w:r w:rsidR="00D402F0">
        <w:t>participant</w:t>
      </w:r>
      <w:r w:rsidR="00D17523">
        <w:t xml:space="preserve"> </w:t>
      </w:r>
      <w:r w:rsidR="00CD459B">
        <w:t>at the threshold to the</w:t>
      </w:r>
      <w:r w:rsidR="00D17523">
        <w:t xml:space="preserve"> room, </w:t>
      </w:r>
      <w:r w:rsidR="00D402F0">
        <w:t xml:space="preserve">with </w:t>
      </w:r>
      <w:r w:rsidR="00D17523">
        <w:t>th</w:t>
      </w:r>
      <w:r w:rsidR="00D402F0">
        <w:t>e perspective of the chairs creating</w:t>
      </w:r>
      <w:r w:rsidR="00D17523">
        <w:t xml:space="preserve"> a convincing depth to the space, which combined with the low-level lighting of a torch light, draws the </w:t>
      </w:r>
      <w:r w:rsidR="00CD459B">
        <w:t>eye further into the room</w:t>
      </w:r>
      <w:r w:rsidR="00D17523">
        <w:t xml:space="preserve">. The chairs </w:t>
      </w:r>
      <w:r w:rsidR="00DD39AF">
        <w:t>were</w:t>
      </w:r>
      <w:r w:rsidR="00D17523">
        <w:t xml:space="preserve"> carefully laid out in rows, with some left askew as though recently used, suggesting </w:t>
      </w:r>
      <w:r w:rsidR="0026076C">
        <w:t>the activity of a past event</w:t>
      </w:r>
      <w:r w:rsidR="00D17523">
        <w:t xml:space="preserve">. The white mould stains on the chairs add to the sense of neglect and abandonment found in this space.  Signalling the slow passage of decay, the mould also points to hidden </w:t>
      </w:r>
      <w:r w:rsidR="00AD637B">
        <w:t xml:space="preserve">non-human </w:t>
      </w:r>
      <w:r w:rsidR="00D17523">
        <w:t xml:space="preserve">activity which </w:t>
      </w:r>
      <w:r w:rsidR="00DE5225">
        <w:t>proliferates</w:t>
      </w:r>
      <w:r w:rsidR="00D17523">
        <w:t xml:space="preserve"> within the hotel.</w:t>
      </w:r>
      <w:r w:rsidR="00AD637B">
        <w:t xml:space="preserve"> The painting </w:t>
      </w:r>
      <w:r w:rsidR="00FB233B">
        <w:t xml:space="preserve">seeks </w:t>
      </w:r>
      <w:r w:rsidR="00AD637B">
        <w:t xml:space="preserve">to </w:t>
      </w:r>
      <w:r w:rsidR="0026076C">
        <w:t>visceral connect the participant viewer</w:t>
      </w:r>
      <w:r w:rsidR="00AD637B">
        <w:t xml:space="preserve"> </w:t>
      </w:r>
      <w:r w:rsidR="0026076C">
        <w:t>to</w:t>
      </w:r>
      <w:r w:rsidR="004322C3">
        <w:t xml:space="preserve"> the </w:t>
      </w:r>
      <w:r w:rsidR="00FB233B">
        <w:t>space</w:t>
      </w:r>
      <w:r w:rsidR="009F3D0E">
        <w:t xml:space="preserve">, </w:t>
      </w:r>
      <w:r w:rsidR="0026076C">
        <w:t xml:space="preserve">evoking </w:t>
      </w:r>
      <w:r w:rsidR="00AD637B">
        <w:t xml:space="preserve">the musky odour of mould </w:t>
      </w:r>
      <w:r w:rsidR="002C7D9E">
        <w:t xml:space="preserve">and </w:t>
      </w:r>
      <w:r w:rsidR="004322C3">
        <w:t xml:space="preserve">the intense, silent presence </w:t>
      </w:r>
      <w:r w:rsidR="0026076C">
        <w:t xml:space="preserve">which </w:t>
      </w:r>
      <w:r w:rsidR="005A45AB">
        <w:t>can only be found in</w:t>
      </w:r>
      <w:r w:rsidR="004322C3">
        <w:t xml:space="preserve"> </w:t>
      </w:r>
      <w:r w:rsidR="0026076C">
        <w:t xml:space="preserve">vacated </w:t>
      </w:r>
      <w:r w:rsidR="00FB233B">
        <w:t>places</w:t>
      </w:r>
      <w:r w:rsidR="004322C3">
        <w:t xml:space="preserve"> which </w:t>
      </w:r>
      <w:r w:rsidR="0026076C">
        <w:t xml:space="preserve">have been </w:t>
      </w:r>
      <w:r w:rsidR="0067051E">
        <w:t xml:space="preserve">cut off from the outside world </w:t>
      </w:r>
      <w:r w:rsidR="004322C3">
        <w:t xml:space="preserve">for a long time. </w:t>
      </w:r>
      <w:r w:rsidR="00580FD9">
        <w:t xml:space="preserve">It feels intrusive to enter </w:t>
      </w:r>
      <w:r w:rsidR="004322C3">
        <w:t xml:space="preserve">this </w:t>
      </w:r>
      <w:r w:rsidR="00C25F1C">
        <w:t>heterotopic</w:t>
      </w:r>
      <w:r w:rsidR="009F3D0E">
        <w:t xml:space="preserve"> </w:t>
      </w:r>
      <w:r w:rsidR="004322C3">
        <w:t>space</w:t>
      </w:r>
      <w:r w:rsidR="00FB233B">
        <w:t>,</w:t>
      </w:r>
      <w:r w:rsidR="004322C3">
        <w:t xml:space="preserve"> </w:t>
      </w:r>
      <w:r w:rsidR="00F228CB">
        <w:t xml:space="preserve">where </w:t>
      </w:r>
      <w:r w:rsidR="0067051E">
        <w:t xml:space="preserve">time has </w:t>
      </w:r>
      <w:r w:rsidR="00D93F76">
        <w:t xml:space="preserve">accumulated, </w:t>
      </w:r>
      <w:r w:rsidR="0067051E">
        <w:t>slowed down</w:t>
      </w:r>
      <w:r w:rsidR="00F228CB">
        <w:t xml:space="preserve">, </w:t>
      </w:r>
      <w:r w:rsidR="00FB233B">
        <w:t>and</w:t>
      </w:r>
      <w:r w:rsidR="0067051E">
        <w:t xml:space="preserve"> </w:t>
      </w:r>
      <w:r w:rsidR="00F228CB">
        <w:t>become</w:t>
      </w:r>
      <w:r w:rsidR="0067051E">
        <w:t xml:space="preserve"> </w:t>
      </w:r>
      <w:r w:rsidR="00243591">
        <w:t>compressed</w:t>
      </w:r>
      <w:r w:rsidR="005227C0">
        <w:t xml:space="preserve">. There is </w:t>
      </w:r>
      <w:r w:rsidR="00FB233B">
        <w:t>an</w:t>
      </w:r>
      <w:r w:rsidR="005227C0">
        <w:t xml:space="preserve"> </w:t>
      </w:r>
      <w:r w:rsidR="008A1558">
        <w:t>expectancy</w:t>
      </w:r>
      <w:r w:rsidR="008811FA">
        <w:t xml:space="preserve"> in the rooms layout</w:t>
      </w:r>
      <w:r w:rsidR="005227C0">
        <w:t xml:space="preserve">, as though wandering into an absurd </w:t>
      </w:r>
      <w:r w:rsidR="00074769">
        <w:t xml:space="preserve">theatrical </w:t>
      </w:r>
      <w:r w:rsidR="008811FA">
        <w:t>production</w:t>
      </w:r>
      <w:r w:rsidR="00D93F76">
        <w:t xml:space="preserve"> with</w:t>
      </w:r>
      <w:r w:rsidR="00DE5225">
        <w:t xml:space="preserve"> the chairs acting as proxy for their earlier occupants.</w:t>
      </w:r>
    </w:p>
    <w:p w14:paraId="7422C243" w14:textId="77777777" w:rsidR="003B7113" w:rsidRPr="00F9419B" w:rsidRDefault="003B7113">
      <w:pPr>
        <w:spacing w:line="360" w:lineRule="auto"/>
        <w:jc w:val="both"/>
        <w:rPr>
          <w:sz w:val="16"/>
          <w:szCs w:val="16"/>
        </w:rPr>
      </w:pPr>
    </w:p>
    <w:p w14:paraId="03B49C55" w14:textId="43AA8CFD" w:rsidR="003B7113" w:rsidRDefault="003B7113" w:rsidP="003B7113">
      <w:pPr>
        <w:spacing w:line="360" w:lineRule="auto"/>
        <w:jc w:val="center"/>
      </w:pPr>
      <w:r>
        <w:rPr>
          <w:noProof/>
        </w:rPr>
        <w:drawing>
          <wp:inline distT="0" distB="0" distL="0" distR="0" wp14:anchorId="5BBF3A14" wp14:editId="6654EC85">
            <wp:extent cx="5114682" cy="3764770"/>
            <wp:effectExtent l="0" t="0" r="0" b="0"/>
            <wp:docPr id="123" name="Picture 123" descr="The%20C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20Chairs.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114682" cy="3764770"/>
                    </a:xfrm>
                    <a:prstGeom prst="rect">
                      <a:avLst/>
                    </a:prstGeom>
                    <a:noFill/>
                    <a:ln>
                      <a:noFill/>
                    </a:ln>
                  </pic:spPr>
                </pic:pic>
              </a:graphicData>
            </a:graphic>
          </wp:inline>
        </w:drawing>
      </w:r>
    </w:p>
    <w:p w14:paraId="52B56EF4" w14:textId="7DAD711C" w:rsidR="006B43AA" w:rsidRDefault="006B43AA" w:rsidP="00C77B54">
      <w:pPr>
        <w:pStyle w:val="Caption"/>
      </w:pPr>
      <w:bookmarkStart w:id="304" w:name="_Toc79676697"/>
      <w:r>
        <w:t xml:space="preserve">Fig </w:t>
      </w:r>
      <w:r w:rsidR="009C1D65">
        <w:fldChar w:fldCharType="begin"/>
      </w:r>
      <w:r w:rsidR="009C1D65">
        <w:instrText xml:space="preserve"> SEQ Figure \* ARABIC </w:instrText>
      </w:r>
      <w:r w:rsidR="009C1D65">
        <w:fldChar w:fldCharType="separate"/>
      </w:r>
      <w:r>
        <w:rPr>
          <w:noProof/>
        </w:rPr>
        <w:t>151</w:t>
      </w:r>
      <w:r w:rsidR="009C1D65">
        <w:rPr>
          <w:noProof/>
        </w:rPr>
        <w:fldChar w:fldCharType="end"/>
      </w:r>
      <w:r>
        <w:t xml:space="preserve">. </w:t>
      </w:r>
      <w:r w:rsidRPr="006B43AA">
        <w:rPr>
          <w:lang w:val="en-US"/>
        </w:rPr>
        <w:t xml:space="preserve">Stone, A. 2020. </w:t>
      </w:r>
      <w:r w:rsidRPr="006B43AA">
        <w:rPr>
          <w:i/>
          <w:iCs/>
        </w:rPr>
        <w:t>The chairs</w:t>
      </w:r>
      <w:r w:rsidRPr="006B43AA">
        <w:t>. [Oil on canvas].60cm x 81cm</w:t>
      </w:r>
      <w:bookmarkEnd w:id="304"/>
    </w:p>
    <w:p w14:paraId="7A006D0C" w14:textId="695E9853" w:rsidR="006F1D82" w:rsidRDefault="001A2EAE" w:rsidP="00CE49F1">
      <w:pPr>
        <w:spacing w:line="360" w:lineRule="auto"/>
        <w:jc w:val="both"/>
      </w:pPr>
      <w:r>
        <w:t>The</w:t>
      </w:r>
      <w:r w:rsidR="003B7113">
        <w:t xml:space="preserve"> possibility of painting</w:t>
      </w:r>
      <w:r w:rsidR="00117660">
        <w:t>s moving</w:t>
      </w:r>
      <w:r w:rsidR="003B7113">
        <w:t xml:space="preserve"> beyond representation is </w:t>
      </w:r>
      <w:r w:rsidR="00117660">
        <w:t xml:space="preserve">a subject </w:t>
      </w:r>
      <w:r w:rsidR="003B7113">
        <w:t>explored by Judith Tucker who speculates that paintings can be a “</w:t>
      </w:r>
      <w:r w:rsidR="003B7113" w:rsidRPr="000605A4">
        <w:t>way of mediating the external world which offers the possibility or bridge for some sort of possibility of fusion betwee</w:t>
      </w:r>
      <w:r w:rsidR="003B7113">
        <w:t>n the internal and the external”</w:t>
      </w:r>
      <w:r w:rsidR="003B7113" w:rsidRPr="000605A4">
        <w:t xml:space="preserve"> </w:t>
      </w:r>
      <w:r w:rsidR="003B7113">
        <w:t>(</w:t>
      </w:r>
      <w:r w:rsidR="003B7113" w:rsidRPr="000605A4">
        <w:t>Tucker</w:t>
      </w:r>
      <w:r w:rsidR="003B7113">
        <w:t>, 2002,</w:t>
      </w:r>
      <w:r w:rsidR="003B7113" w:rsidRPr="000605A4">
        <w:t xml:space="preserve"> p.73</w:t>
      </w:r>
      <w:r w:rsidR="003B7113">
        <w:t xml:space="preserve">). </w:t>
      </w:r>
      <w:r>
        <w:t>In this way, painting</w:t>
      </w:r>
      <w:r w:rsidR="0080465D">
        <w:t>s</w:t>
      </w:r>
      <w:r>
        <w:t xml:space="preserve"> can b</w:t>
      </w:r>
      <w:r w:rsidR="003B7113">
        <w:t>ecom</w:t>
      </w:r>
      <w:r>
        <w:t>e</w:t>
      </w:r>
      <w:r w:rsidR="003B7113">
        <w:t xml:space="preserve"> an intersection between the memory and experiences, </w:t>
      </w:r>
      <w:r>
        <w:t xml:space="preserve">a </w:t>
      </w:r>
      <w:r w:rsidR="003B7113">
        <w:t xml:space="preserve">real place </w:t>
      </w:r>
      <w:r>
        <w:t xml:space="preserve">in </w:t>
      </w:r>
      <w:r w:rsidR="0080465D">
        <w:t>their</w:t>
      </w:r>
      <w:r>
        <w:t xml:space="preserve"> own right, </w:t>
      </w:r>
      <w:r w:rsidR="003B7113">
        <w:t>which can be inhabited by participant viewers</w:t>
      </w:r>
      <w:r w:rsidR="003B7113" w:rsidRPr="004A4B5A">
        <w:t>.</w:t>
      </w:r>
      <w:r>
        <w:t xml:space="preserve"> </w:t>
      </w:r>
      <w:r w:rsidR="002A1886" w:rsidRPr="008B6700">
        <w:t>An example of t</w:t>
      </w:r>
      <w:r w:rsidR="002A1886" w:rsidRPr="004A4B5A">
        <w:t xml:space="preserve">his </w:t>
      </w:r>
      <w:r w:rsidR="002A1886">
        <w:t xml:space="preserve">type of experience is found in </w:t>
      </w:r>
      <w:r>
        <w:t>a short statement</w:t>
      </w:r>
      <w:r w:rsidR="002A1886">
        <w:t xml:space="preserve"> given by one </w:t>
      </w:r>
      <w:r w:rsidR="00FA3CF2">
        <w:t xml:space="preserve">online </w:t>
      </w:r>
      <w:r w:rsidR="002A1886">
        <w:t>viewer in relation to the painting</w:t>
      </w:r>
      <w:r>
        <w:t xml:space="preserve"> ‘The Chairs’,</w:t>
      </w:r>
      <w:r w:rsidR="00C309D5">
        <w:t xml:space="preserve"> </w:t>
      </w:r>
      <w:r w:rsidR="006F1D82">
        <w:t>“It feels like I am in the room feeling the atmosphere” (</w:t>
      </w:r>
      <w:proofErr w:type="spellStart"/>
      <w:r w:rsidR="006F1D82">
        <w:t>wendyronaldsonfineart</w:t>
      </w:r>
      <w:proofErr w:type="spellEnd"/>
      <w:r w:rsidR="00FA3CF2">
        <w:t xml:space="preserve">, </w:t>
      </w:r>
      <w:r w:rsidR="004738C7">
        <w:t>20</w:t>
      </w:r>
      <w:r w:rsidR="006F1D82">
        <w:t>20)</w:t>
      </w:r>
      <w:r w:rsidR="00C309D5">
        <w:t>.</w:t>
      </w:r>
      <w:r w:rsidR="00934BB4">
        <w:t xml:space="preserve"> </w:t>
      </w:r>
      <w:r w:rsidR="00734351">
        <w:t xml:space="preserve">This response suggests that </w:t>
      </w:r>
      <w:r w:rsidR="00E82929">
        <w:t xml:space="preserve">the painting </w:t>
      </w:r>
      <w:r w:rsidR="00DB1EF4">
        <w:t xml:space="preserve">conveys something of the original lived experience, </w:t>
      </w:r>
      <w:r w:rsidR="00B4305C">
        <w:t xml:space="preserve">an </w:t>
      </w:r>
      <w:r w:rsidR="00CF2A13">
        <w:t>embodied perception</w:t>
      </w:r>
      <w:r w:rsidR="00B4305C">
        <w:t xml:space="preserve"> of being there in the space</w:t>
      </w:r>
      <w:r w:rsidR="007E1135">
        <w:t>.</w:t>
      </w:r>
      <w:r w:rsidR="00076BD5">
        <w:t xml:space="preserve"> This </w:t>
      </w:r>
      <w:r w:rsidR="00CC0346">
        <w:t>resonates</w:t>
      </w:r>
      <w:r w:rsidR="00076BD5">
        <w:t xml:space="preserve"> </w:t>
      </w:r>
      <w:r w:rsidR="00CC0346">
        <w:t xml:space="preserve">with </w:t>
      </w:r>
      <w:r w:rsidR="00076BD5">
        <w:t xml:space="preserve">what Deleuze termed the ‘encountered sign’ which describes </w:t>
      </w:r>
      <w:r w:rsidR="00CC0346">
        <w:t>a sens</w:t>
      </w:r>
      <w:r w:rsidR="00490931">
        <w:t>ory</w:t>
      </w:r>
      <w:r w:rsidR="00CC0346">
        <w:t xml:space="preserve"> </w:t>
      </w:r>
      <w:r w:rsidR="00490931">
        <w:t>rather than cognitive response</w:t>
      </w:r>
      <w:r w:rsidR="000957D9">
        <w:t>, highlighting the</w:t>
      </w:r>
      <w:r w:rsidR="00A567AD">
        <w:t xml:space="preserve"> </w:t>
      </w:r>
      <w:r w:rsidR="00BA199A">
        <w:t xml:space="preserve">potential of </w:t>
      </w:r>
      <w:r w:rsidR="002B7CD3">
        <w:t>painti</w:t>
      </w:r>
      <w:r w:rsidR="000D61E1">
        <w:t>n</w:t>
      </w:r>
      <w:r w:rsidR="002B7CD3">
        <w:t>g</w:t>
      </w:r>
      <w:r w:rsidR="00BA199A">
        <w:t xml:space="preserve"> to transmit a felt experience</w:t>
      </w:r>
      <w:r w:rsidR="000957D9">
        <w:t xml:space="preserve">. </w:t>
      </w:r>
      <w:r w:rsidR="00B4305C">
        <w:t>W</w:t>
      </w:r>
      <w:r w:rsidR="000957D9">
        <w:t xml:space="preserve">riting on Francis Bacon, </w:t>
      </w:r>
      <w:r w:rsidR="00B4305C">
        <w:t xml:space="preserve">Deleuze </w:t>
      </w:r>
      <w:r w:rsidR="000957D9">
        <w:t xml:space="preserve">sees the painter as engaged with </w:t>
      </w:r>
      <w:r w:rsidR="00762095">
        <w:t xml:space="preserve">articulating </w:t>
      </w:r>
      <w:r w:rsidR="008825AD">
        <w:t>sensation to the viewer</w:t>
      </w:r>
      <w:r w:rsidR="00126525">
        <w:t xml:space="preserve"> through a playfulness with medium</w:t>
      </w:r>
      <w:r w:rsidR="008825AD">
        <w:t>, affecting the viewer viscerally</w:t>
      </w:r>
      <w:r w:rsidR="00126525">
        <w:t xml:space="preserve"> (</w:t>
      </w:r>
      <w:r w:rsidR="008825AD">
        <w:t>Bennett, J, 2005,</w:t>
      </w:r>
      <w:r w:rsidR="002C5C0F">
        <w:t xml:space="preserve"> </w:t>
      </w:r>
      <w:r w:rsidR="008825AD">
        <w:t>p.38)</w:t>
      </w:r>
      <w:r w:rsidR="00284884">
        <w:t>.</w:t>
      </w:r>
      <w:r w:rsidR="00BC758D">
        <w:t xml:space="preserve"> It is this type of deeply felt emotional </w:t>
      </w:r>
      <w:r w:rsidR="00602DDC">
        <w:t xml:space="preserve">and sensorial </w:t>
      </w:r>
      <w:r w:rsidR="00BC758D">
        <w:t>connection</w:t>
      </w:r>
      <w:r w:rsidR="00602DDC">
        <w:t>,</w:t>
      </w:r>
      <w:r w:rsidR="00C01386">
        <w:t xml:space="preserve"> </w:t>
      </w:r>
      <w:r w:rsidR="00602DDC">
        <w:t xml:space="preserve">provoked </w:t>
      </w:r>
      <w:r w:rsidR="00BC758D">
        <w:t>through the medium of painting</w:t>
      </w:r>
      <w:r w:rsidR="001053BA">
        <w:t>,</w:t>
      </w:r>
      <w:r w:rsidR="00C01386">
        <w:t xml:space="preserve"> which this study </w:t>
      </w:r>
      <w:r w:rsidR="00421F7D">
        <w:t xml:space="preserve">argues </w:t>
      </w:r>
      <w:r w:rsidR="009440CF">
        <w:t>becomes</w:t>
      </w:r>
      <w:r w:rsidR="00421F7D">
        <w:t xml:space="preserve"> a </w:t>
      </w:r>
      <w:r w:rsidR="00602DDC">
        <w:t xml:space="preserve">vital </w:t>
      </w:r>
      <w:r w:rsidR="00421F7D">
        <w:t xml:space="preserve">mechanism </w:t>
      </w:r>
      <w:r w:rsidR="009440CF">
        <w:t xml:space="preserve">for the paintings in the investigation to directly articulate </w:t>
      </w:r>
      <w:r w:rsidR="00B425A7">
        <w:t>new understandings of the Centre</w:t>
      </w:r>
      <w:r w:rsidR="009440CF">
        <w:t>.</w:t>
      </w:r>
    </w:p>
    <w:p w14:paraId="6DD7700B" w14:textId="77777777" w:rsidR="00FD3163" w:rsidRDefault="00FD3163" w:rsidP="00781B36">
      <w:pPr>
        <w:spacing w:line="360" w:lineRule="auto"/>
        <w:jc w:val="both"/>
        <w:outlineLvl w:val="0"/>
        <w:rPr>
          <w:b/>
          <w:bCs/>
        </w:rPr>
      </w:pPr>
    </w:p>
    <w:p w14:paraId="38835403" w14:textId="15316611" w:rsidR="006E26CD" w:rsidRDefault="00B52C5A">
      <w:pPr>
        <w:pStyle w:val="Heading2"/>
      </w:pPr>
      <w:bookmarkStart w:id="305" w:name="_Toc79676790"/>
      <w:r>
        <w:t>Chapter Summary</w:t>
      </w:r>
      <w:bookmarkEnd w:id="305"/>
    </w:p>
    <w:p w14:paraId="1BAAAAB5" w14:textId="1EFDAB59" w:rsidR="003013A5" w:rsidRDefault="00DB19E0" w:rsidP="00391090">
      <w:pPr>
        <w:spacing w:line="360" w:lineRule="auto"/>
        <w:jc w:val="both"/>
      </w:pPr>
      <w:r>
        <w:t>In</w:t>
      </w:r>
      <w:r w:rsidR="00716653">
        <w:t xml:space="preserve"> responding </w:t>
      </w:r>
      <w:r w:rsidR="00685C65">
        <w:t>to the research questions,</w:t>
      </w:r>
      <w:r>
        <w:t xml:space="preserve"> this chapter</w:t>
      </w:r>
      <w:r w:rsidR="00685C65">
        <w:t xml:space="preserve"> </w:t>
      </w:r>
      <w:r>
        <w:t xml:space="preserve">sought </w:t>
      </w:r>
      <w:r w:rsidR="00E32823">
        <w:t xml:space="preserve">to </w:t>
      </w:r>
      <w:r w:rsidR="00AA4F69">
        <w:t>interrogate</w:t>
      </w:r>
      <w:r w:rsidR="00B8000B">
        <w:t xml:space="preserve"> painting practice</w:t>
      </w:r>
      <w:r w:rsidR="002C4DB4">
        <w:t xml:space="preserve"> and paintings developed during the study. It set out to </w:t>
      </w:r>
      <w:r w:rsidR="004C1936">
        <w:t>critically examine</w:t>
      </w:r>
      <w:r w:rsidR="00685C65">
        <w:t xml:space="preserve"> in what ways paintings</w:t>
      </w:r>
      <w:r w:rsidR="004C1936">
        <w:t xml:space="preserve"> </w:t>
      </w:r>
      <w:r>
        <w:t>combined with</w:t>
      </w:r>
      <w:r w:rsidR="00685C65">
        <w:t xml:space="preserve"> the various research activities towards new </w:t>
      </w:r>
      <w:r w:rsidR="00215F8D">
        <w:t>understandings</w:t>
      </w:r>
      <w:r w:rsidR="00685C65">
        <w:t xml:space="preserve"> of the Merrion Centre.</w:t>
      </w:r>
      <w:r w:rsidR="007366E2">
        <w:t xml:space="preserve"> Reviewing the varied </w:t>
      </w:r>
      <w:r w:rsidR="00B04104">
        <w:t xml:space="preserve">practical </w:t>
      </w:r>
      <w:r w:rsidR="007366E2">
        <w:t xml:space="preserve">approaches </w:t>
      </w:r>
      <w:r w:rsidR="00B04104">
        <w:t>used to develop the work</w:t>
      </w:r>
      <w:r w:rsidR="00FA7A05">
        <w:t>,</w:t>
      </w:r>
      <w:r w:rsidR="00B04104">
        <w:t xml:space="preserve"> it </w:t>
      </w:r>
      <w:r w:rsidR="00FA7A05">
        <w:t>is</w:t>
      </w:r>
      <w:r w:rsidR="00CF6B77">
        <w:t xml:space="preserve"> argued that the</w:t>
      </w:r>
      <w:r w:rsidR="00685C65">
        <w:t xml:space="preserve"> </w:t>
      </w:r>
      <w:r w:rsidR="008D11FA">
        <w:t xml:space="preserve">paintings </w:t>
      </w:r>
      <w:r w:rsidR="00CF6B77">
        <w:t>should</w:t>
      </w:r>
      <w:r w:rsidR="00685C65">
        <w:t xml:space="preserve"> be</w:t>
      </w:r>
      <w:r w:rsidR="008D11FA">
        <w:t xml:space="preserve"> </w:t>
      </w:r>
      <w:r w:rsidR="00FA7A05">
        <w:t>seen</w:t>
      </w:r>
      <w:r w:rsidR="008D11FA">
        <w:t xml:space="preserve"> as a </w:t>
      </w:r>
      <w:r w:rsidR="0071681C">
        <w:t>site</w:t>
      </w:r>
      <w:r w:rsidR="00E5391F">
        <w:t xml:space="preserve"> </w:t>
      </w:r>
      <w:r w:rsidR="008D11FA">
        <w:t xml:space="preserve">of intersection </w:t>
      </w:r>
      <w:r w:rsidR="0007093C">
        <w:t>where</w:t>
      </w:r>
      <w:r w:rsidR="00384501">
        <w:t xml:space="preserve"> memory, experience and materials</w:t>
      </w:r>
      <w:r w:rsidR="00162661">
        <w:t xml:space="preserve"> </w:t>
      </w:r>
      <w:r w:rsidR="0007093C">
        <w:t>combine</w:t>
      </w:r>
      <w:r w:rsidR="00B04104">
        <w:t xml:space="preserve"> </w:t>
      </w:r>
      <w:r w:rsidR="00D24AF9">
        <w:t>to</w:t>
      </w:r>
      <w:r w:rsidR="00162661">
        <w:t xml:space="preserve"> </w:t>
      </w:r>
      <w:r w:rsidR="00685C65">
        <w:t xml:space="preserve">investigate </w:t>
      </w:r>
      <w:r w:rsidR="00FA7A05">
        <w:t>the Centre</w:t>
      </w:r>
      <w:r w:rsidR="00D24AF9">
        <w:t>.</w:t>
      </w:r>
      <w:r w:rsidR="002C5C0F">
        <w:t xml:space="preserve"> </w:t>
      </w:r>
      <w:r w:rsidR="00285A72">
        <w:t xml:space="preserve">The research highlighted distinctive areas </w:t>
      </w:r>
      <w:r w:rsidR="00D1196E">
        <w:t>within</w:t>
      </w:r>
      <w:r w:rsidR="00285A72">
        <w:t xml:space="preserve"> the site and </w:t>
      </w:r>
      <w:r w:rsidR="00E45F8A">
        <w:t>reviewed</w:t>
      </w:r>
      <w:r w:rsidR="00285A72">
        <w:t xml:space="preserve"> the varied </w:t>
      </w:r>
      <w:r w:rsidR="004E2F32">
        <w:t>field work practice</w:t>
      </w:r>
      <w:r w:rsidR="003F0C8A">
        <w:t>s</w:t>
      </w:r>
      <w:r w:rsidR="000119A2">
        <w:t xml:space="preserve"> and documentation approaches</w:t>
      </w:r>
      <w:r w:rsidR="00285A72">
        <w:t xml:space="preserve"> which </w:t>
      </w:r>
      <w:r w:rsidR="00AD26E7">
        <w:t>contributed to</w:t>
      </w:r>
      <w:r w:rsidR="000119A2">
        <w:t xml:space="preserve"> </w:t>
      </w:r>
      <w:r w:rsidR="00AD26E7">
        <w:t>the painting</w:t>
      </w:r>
      <w:r w:rsidR="000E33A8">
        <w:t xml:space="preserve"> </w:t>
      </w:r>
      <w:r w:rsidR="0055613D">
        <w:t>of</w:t>
      </w:r>
      <w:r w:rsidR="00285A72">
        <w:t xml:space="preserve"> these differen</w:t>
      </w:r>
      <w:r w:rsidR="000E33A8">
        <w:t>t places</w:t>
      </w:r>
      <w:r w:rsidR="00285A72">
        <w:t xml:space="preserve">. </w:t>
      </w:r>
      <w:r w:rsidR="003013A5">
        <w:t xml:space="preserve">It was noted that photography significantly informed the development </w:t>
      </w:r>
      <w:r w:rsidR="00591426">
        <w:t>of the work. R</w:t>
      </w:r>
      <w:r w:rsidR="003013A5">
        <w:t>ecognising that different types of photographs</w:t>
      </w:r>
      <w:r w:rsidR="00591426">
        <w:t>,</w:t>
      </w:r>
      <w:r w:rsidR="003013A5">
        <w:t xml:space="preserve"> </w:t>
      </w:r>
      <w:r w:rsidR="00591426">
        <w:t>such as aerial archive footage and onsite snapshots in combination with</w:t>
      </w:r>
      <w:r w:rsidR="003013A5">
        <w:t xml:space="preserve"> </w:t>
      </w:r>
      <w:r w:rsidR="00591426">
        <w:t>digital editing techniques</w:t>
      </w:r>
      <w:r w:rsidR="00133133">
        <w:t>,</w:t>
      </w:r>
      <w:r w:rsidR="003013A5">
        <w:t xml:space="preserve"> offered </w:t>
      </w:r>
      <w:r w:rsidR="00D5498F">
        <w:t>alternative</w:t>
      </w:r>
      <w:r w:rsidR="003013A5">
        <w:t xml:space="preserve"> </w:t>
      </w:r>
      <w:r w:rsidR="00D5498F">
        <w:t>readings</w:t>
      </w:r>
      <w:r w:rsidR="003013A5">
        <w:t xml:space="preserve"> of the Centre. Additionally, it was suggested that onsite fieldwork </w:t>
      </w:r>
      <w:r w:rsidR="00413B53">
        <w:t>activities</w:t>
      </w:r>
      <w:r w:rsidR="00D5498F">
        <w:t>, such as walking and loitering,</w:t>
      </w:r>
      <w:r w:rsidR="003013A5">
        <w:t xml:space="preserve"> </w:t>
      </w:r>
      <w:r w:rsidR="0035650E">
        <w:t>had a key</w:t>
      </w:r>
      <w:r w:rsidR="003013A5">
        <w:t xml:space="preserve"> </w:t>
      </w:r>
      <w:r w:rsidR="00AD26E7">
        <w:t>influence upon</w:t>
      </w:r>
      <w:r w:rsidR="003013A5">
        <w:t xml:space="preserve"> the </w:t>
      </w:r>
      <w:r w:rsidR="00886BB6">
        <w:t>outcome of the photographs</w:t>
      </w:r>
      <w:r w:rsidR="00FD48AB">
        <w:t xml:space="preserve"> and that both these elements were central to the </w:t>
      </w:r>
      <w:r w:rsidR="00133133">
        <w:t>development</w:t>
      </w:r>
      <w:r w:rsidR="00FF7CD6">
        <w:t xml:space="preserve"> of the </w:t>
      </w:r>
      <w:r w:rsidR="00FD48AB">
        <w:t>paintings</w:t>
      </w:r>
      <w:r w:rsidR="00886BB6">
        <w:t>.</w:t>
      </w:r>
      <w:r w:rsidR="001308AB">
        <w:t xml:space="preserve"> Reviewing studio</w:t>
      </w:r>
      <w:r w:rsidR="007825B8">
        <w:t>-</w:t>
      </w:r>
      <w:r w:rsidR="001308AB">
        <w:t xml:space="preserve">based activities, it was also argued that projection processes had a significant impact on the paintings, </w:t>
      </w:r>
      <w:r w:rsidR="00733E02">
        <w:t>proposing</w:t>
      </w:r>
      <w:r w:rsidR="001308AB">
        <w:t xml:space="preserve"> </w:t>
      </w:r>
      <w:r w:rsidR="0053527C">
        <w:t xml:space="preserve">that the layering of successive images </w:t>
      </w:r>
      <w:r w:rsidR="00804A88">
        <w:t>signified a</w:t>
      </w:r>
      <w:r w:rsidR="008E5CF1">
        <w:t xml:space="preserve"> temporal collapse</w:t>
      </w:r>
      <w:r w:rsidR="00733E02">
        <w:t>,</w:t>
      </w:r>
      <w:r w:rsidR="001308AB">
        <w:t xml:space="preserve"> </w:t>
      </w:r>
      <w:r w:rsidR="00804A88">
        <w:t xml:space="preserve">which </w:t>
      </w:r>
      <w:r w:rsidR="00733E02">
        <w:t>gave the work an</w:t>
      </w:r>
      <w:r w:rsidR="00804A88">
        <w:t xml:space="preserve"> immediacy </w:t>
      </w:r>
      <w:r w:rsidR="00892058">
        <w:t>and reveal</w:t>
      </w:r>
      <w:r w:rsidR="00733E02">
        <w:t>ed</w:t>
      </w:r>
      <w:r w:rsidR="00892058">
        <w:t xml:space="preserve"> the layered </w:t>
      </w:r>
      <w:r w:rsidR="002B121B">
        <w:t xml:space="preserve">character </w:t>
      </w:r>
      <w:r w:rsidR="00892058">
        <w:t>of place</w:t>
      </w:r>
      <w:r w:rsidR="00804A88">
        <w:t>.</w:t>
      </w:r>
    </w:p>
    <w:p w14:paraId="49EBE960" w14:textId="77777777" w:rsidR="00892058" w:rsidRDefault="00892058" w:rsidP="00FA0816">
      <w:pPr>
        <w:jc w:val="both"/>
      </w:pPr>
    </w:p>
    <w:p w14:paraId="03D133B9" w14:textId="5A2CF4FD" w:rsidR="00F86EF9" w:rsidRPr="00E30607" w:rsidRDefault="00892058" w:rsidP="00005139">
      <w:pPr>
        <w:spacing w:line="360" w:lineRule="auto"/>
        <w:jc w:val="both"/>
      </w:pPr>
      <w:r>
        <w:t>This chapter also touched on the significant role of memory within the painting process, acknowledgin</w:t>
      </w:r>
      <w:r w:rsidR="00DF4154">
        <w:t>g that embodied memories</w:t>
      </w:r>
      <w:r>
        <w:t xml:space="preserve"> established through lived experience</w:t>
      </w:r>
      <w:r w:rsidR="00DF4154">
        <w:t>,</w:t>
      </w:r>
      <w:r>
        <w:t xml:space="preserve"> coupled with personal childhood </w:t>
      </w:r>
      <w:r w:rsidR="00DF4154">
        <w:t>recollections</w:t>
      </w:r>
      <w:r>
        <w:t xml:space="preserve"> and film memory </w:t>
      </w:r>
      <w:r w:rsidR="00DF4154">
        <w:t xml:space="preserve">could </w:t>
      </w:r>
      <w:r w:rsidR="00733E02">
        <w:t xml:space="preserve">potentially </w:t>
      </w:r>
      <w:r w:rsidR="00DF4154">
        <w:t>be transmitted through the indexical properties found within paintings.</w:t>
      </w:r>
      <w:r w:rsidR="00D51C4A">
        <w:t xml:space="preserve"> </w:t>
      </w:r>
      <w:r w:rsidR="00327590">
        <w:t>In addressing some of the concerns of the research questions, this chapter proposes</w:t>
      </w:r>
      <w:r w:rsidR="00633441">
        <w:t xml:space="preserve"> that paintings can be more </w:t>
      </w:r>
      <w:r w:rsidR="00327590">
        <w:t>“than a substitute for the experience in the location” (Tucker</w:t>
      </w:r>
      <w:r w:rsidR="008E1537">
        <w:t>,</w:t>
      </w:r>
      <w:r w:rsidR="00327590">
        <w:t xml:space="preserve"> </w:t>
      </w:r>
      <w:r w:rsidR="008E1537">
        <w:t xml:space="preserve">cited </w:t>
      </w:r>
      <w:r w:rsidR="00327590">
        <w:t xml:space="preserve">in </w:t>
      </w:r>
      <w:proofErr w:type="spellStart"/>
      <w:r w:rsidR="00327590">
        <w:t>Durrant</w:t>
      </w:r>
      <w:proofErr w:type="spellEnd"/>
      <w:r w:rsidR="00327590">
        <w:t>, 2007, p.64)</w:t>
      </w:r>
      <w:r w:rsidR="00733E02">
        <w:t>. This is achieved</w:t>
      </w:r>
      <w:r w:rsidR="00633441">
        <w:t xml:space="preserve"> </w:t>
      </w:r>
      <w:r w:rsidR="00B40394">
        <w:t xml:space="preserve">through </w:t>
      </w:r>
      <w:r w:rsidR="00633441">
        <w:t>the</w:t>
      </w:r>
      <w:r w:rsidR="00DF4154">
        <w:t xml:space="preserve"> correspondence and reciprocity between ourselves and our environment</w:t>
      </w:r>
      <w:r w:rsidR="00633441">
        <w:t>,</w:t>
      </w:r>
      <w:r w:rsidR="00DF4154">
        <w:t xml:space="preserve"> </w:t>
      </w:r>
      <w:r w:rsidR="00633441">
        <w:t xml:space="preserve">which the artist, </w:t>
      </w:r>
      <w:r w:rsidR="00733E02">
        <w:t>can re-</w:t>
      </w:r>
      <w:proofErr w:type="spellStart"/>
      <w:r w:rsidR="00733E02">
        <w:t>implace</w:t>
      </w:r>
      <w:proofErr w:type="spellEnd"/>
      <w:r w:rsidR="00733E02">
        <w:t xml:space="preserve"> within paintings through</w:t>
      </w:r>
      <w:r w:rsidR="00633441">
        <w:t xml:space="preserve"> </w:t>
      </w:r>
      <w:r w:rsidR="00343DAB">
        <w:t>“</w:t>
      </w:r>
      <w:r w:rsidR="00633441">
        <w:t>for its self</w:t>
      </w:r>
      <w:r w:rsidR="00343DAB">
        <w:t>”</w:t>
      </w:r>
      <w:r w:rsidR="00633441">
        <w:t xml:space="preserve"> (Casey, 2002,</w:t>
      </w:r>
      <w:r w:rsidR="00327590">
        <w:t xml:space="preserve"> </w:t>
      </w:r>
      <w:r w:rsidR="00633441">
        <w:t>p.254)) material experimentation</w:t>
      </w:r>
      <w:r w:rsidR="00733E02">
        <w:t>.</w:t>
      </w:r>
      <w:r w:rsidR="00633441">
        <w:t xml:space="preserve"> </w:t>
      </w:r>
    </w:p>
    <w:p w14:paraId="104C534B" w14:textId="77777777" w:rsidR="00005139" w:rsidRDefault="00005139" w:rsidP="007825B8">
      <w:pPr>
        <w:pStyle w:val="Heading1"/>
        <w:sectPr w:rsidR="00005139" w:rsidSect="004D1507">
          <w:endnotePr>
            <w:numFmt w:val="decimal"/>
          </w:endnotePr>
          <w:pgSz w:w="11900" w:h="16840"/>
          <w:pgMar w:top="1440" w:right="1440" w:bottom="1440" w:left="2304" w:header="720" w:footer="720" w:gutter="0"/>
          <w:cols w:space="720"/>
          <w:titlePg/>
          <w:docGrid w:linePitch="360"/>
        </w:sectPr>
      </w:pPr>
      <w:bookmarkStart w:id="306" w:name="_Toc79676791"/>
    </w:p>
    <w:p w14:paraId="285EDD49" w14:textId="09BF7085" w:rsidR="002211E7" w:rsidRDefault="002211E7" w:rsidP="007825B8">
      <w:pPr>
        <w:pStyle w:val="Heading1"/>
      </w:pPr>
      <w:r w:rsidRPr="00F9419B">
        <w:t>Chapter</w:t>
      </w:r>
      <w:r w:rsidR="00B52C5A" w:rsidRPr="00F9419B">
        <w:t xml:space="preserve"> </w:t>
      </w:r>
      <w:r w:rsidR="00580612">
        <w:t>6</w:t>
      </w:r>
      <w:r w:rsidRPr="00F9419B">
        <w:t xml:space="preserve">: Memory </w:t>
      </w:r>
      <w:r w:rsidR="004B280B">
        <w:t>o</w:t>
      </w:r>
      <w:r w:rsidRPr="00F9419B">
        <w:t>f Place</w:t>
      </w:r>
      <w:bookmarkEnd w:id="306"/>
      <w:r w:rsidR="005A5E8D" w:rsidRPr="00F9419B">
        <w:t xml:space="preserve"> </w:t>
      </w:r>
    </w:p>
    <w:p w14:paraId="22340BC5" w14:textId="70B59E22" w:rsidR="002F7B6E" w:rsidRDefault="002F7B6E" w:rsidP="002F7B6E">
      <w:pPr>
        <w:rPr>
          <w:lang w:eastAsia="en-US"/>
        </w:rPr>
      </w:pPr>
    </w:p>
    <w:p w14:paraId="0ABF8748" w14:textId="33EB04BC" w:rsidR="002F7B6E" w:rsidRDefault="00C14D91" w:rsidP="00C77B54">
      <w:pPr>
        <w:jc w:val="center"/>
        <w:rPr>
          <w:lang w:eastAsia="en-US"/>
        </w:rPr>
      </w:pPr>
      <w:r w:rsidRPr="00E30607">
        <w:rPr>
          <w:noProof/>
        </w:rPr>
        <w:drawing>
          <wp:inline distT="0" distB="0" distL="0" distR="0" wp14:anchorId="5637D89F" wp14:editId="4317756A">
            <wp:extent cx="2365589" cy="38213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screen">
                      <a:extLst>
                        <a:ext uri="{28A0092B-C50C-407E-A947-70E740481C1C}">
                          <a14:useLocalDpi xmlns:a14="http://schemas.microsoft.com/office/drawing/2010/main"/>
                        </a:ext>
                      </a:extLst>
                    </a:blip>
                    <a:srcRect r="52976"/>
                    <a:stretch/>
                  </pic:blipFill>
                  <pic:spPr bwMode="auto">
                    <a:xfrm>
                      <a:off x="0" y="0"/>
                      <a:ext cx="2401521" cy="3879375"/>
                    </a:xfrm>
                    <a:prstGeom prst="rect">
                      <a:avLst/>
                    </a:prstGeom>
                    <a:ln>
                      <a:noFill/>
                    </a:ln>
                    <a:extLst>
                      <a:ext uri="{53640926-AAD7-44D8-BBD7-CCE9431645EC}">
                        <a14:shadowObscured xmlns:a14="http://schemas.microsoft.com/office/drawing/2010/main"/>
                      </a:ext>
                    </a:extLst>
                  </pic:spPr>
                </pic:pic>
              </a:graphicData>
            </a:graphic>
          </wp:inline>
        </w:drawing>
      </w:r>
    </w:p>
    <w:p w14:paraId="424C49BD" w14:textId="77777777" w:rsidR="006625FB" w:rsidRDefault="006625FB" w:rsidP="00C77B54">
      <w:pPr>
        <w:jc w:val="center"/>
        <w:rPr>
          <w:lang w:eastAsia="en-US"/>
        </w:rPr>
      </w:pPr>
    </w:p>
    <w:p w14:paraId="73BDD848" w14:textId="0C15A6C9" w:rsidR="006B43AA" w:rsidRDefault="006B43AA" w:rsidP="00C77B54">
      <w:pPr>
        <w:pStyle w:val="Caption"/>
      </w:pPr>
      <w:bookmarkStart w:id="307" w:name="_Toc79676698"/>
      <w:r>
        <w:t xml:space="preserve">Fig </w:t>
      </w:r>
      <w:r w:rsidR="009C1D65">
        <w:fldChar w:fldCharType="begin"/>
      </w:r>
      <w:r w:rsidR="009C1D65">
        <w:instrText xml:space="preserve"> SEQ Figure \* ARABIC </w:instrText>
      </w:r>
      <w:r w:rsidR="009C1D65">
        <w:fldChar w:fldCharType="separate"/>
      </w:r>
      <w:r>
        <w:rPr>
          <w:noProof/>
        </w:rPr>
        <w:t>152</w:t>
      </w:r>
      <w:r w:rsidR="009C1D65">
        <w:rPr>
          <w:noProof/>
        </w:rPr>
        <w:fldChar w:fldCharType="end"/>
      </w:r>
      <w:r>
        <w:t>. Abraham and Dora Levine Entry Books. At: Taryn Rock Archive</w:t>
      </w:r>
      <w:bookmarkEnd w:id="307"/>
    </w:p>
    <w:p w14:paraId="3B0163D6" w14:textId="081AA007" w:rsidR="00B909C3" w:rsidRPr="000E119B" w:rsidRDefault="00966B2B" w:rsidP="00C77B54">
      <w:pPr>
        <w:pStyle w:val="Caption"/>
      </w:pPr>
      <w:r>
        <w:t xml:space="preserve">Abraham and Dora travelled to Leeds in 1901 from Polotsk, Russia (now Belarus). </w:t>
      </w:r>
      <w:r w:rsidR="00FE0C82">
        <w:t xml:space="preserve">They lived above </w:t>
      </w:r>
      <w:r w:rsidR="006B43AA">
        <w:t xml:space="preserve">their </w:t>
      </w:r>
      <w:r w:rsidR="009F2450">
        <w:t>Grocers shop in Camp Road</w:t>
      </w:r>
      <w:r w:rsidR="00562689">
        <w:t xml:space="preserve"> </w:t>
      </w:r>
      <w:r w:rsidR="00562689" w:rsidRPr="00E30607">
        <w:t>(fig</w:t>
      </w:r>
      <w:r w:rsidR="006B43AA" w:rsidRPr="00C77B54">
        <w:t xml:space="preserve"> 153</w:t>
      </w:r>
      <w:r w:rsidR="00562689" w:rsidRPr="00E30607">
        <w:t>)</w:t>
      </w:r>
      <w:r w:rsidR="009F2450" w:rsidRPr="00C77B54">
        <w:t>,</w:t>
      </w:r>
      <w:r w:rsidR="009F2450">
        <w:t xml:space="preserve"> with </w:t>
      </w:r>
      <w:r w:rsidR="00D02ABC">
        <w:t xml:space="preserve">their </w:t>
      </w:r>
      <w:r w:rsidR="009F2450">
        <w:t xml:space="preserve">daughter </w:t>
      </w:r>
      <w:r w:rsidR="00D02ABC">
        <w:t xml:space="preserve">Annie </w:t>
      </w:r>
      <w:r w:rsidR="009F2450">
        <w:t>and her husband Max.</w:t>
      </w:r>
      <w:r w:rsidR="00B64CD0">
        <w:t xml:space="preserve"> This locality </w:t>
      </w:r>
      <w:r w:rsidR="006B43AA">
        <w:t xml:space="preserve">was redeveloped </w:t>
      </w:r>
      <w:r w:rsidR="00B64CD0">
        <w:t xml:space="preserve">to make way for the Merrion Centre and other </w:t>
      </w:r>
      <w:r w:rsidR="006B43AA">
        <w:t xml:space="preserve">schemes during the 1950s and 1960s.  </w:t>
      </w:r>
    </w:p>
    <w:p w14:paraId="505385AB" w14:textId="77777777" w:rsidR="00C14D91" w:rsidRDefault="00C14D91">
      <w:pPr>
        <w:rPr>
          <w:lang w:eastAsia="en-US"/>
        </w:rPr>
      </w:pPr>
    </w:p>
    <w:p w14:paraId="448E40D5" w14:textId="00F04549" w:rsidR="002F7B6E" w:rsidRDefault="00C14D91" w:rsidP="00C77B54">
      <w:pPr>
        <w:jc w:val="center"/>
      </w:pPr>
      <w:r w:rsidRPr="00E30607">
        <w:rPr>
          <w:noProof/>
        </w:rPr>
        <w:drawing>
          <wp:inline distT="0" distB="0" distL="0" distR="0" wp14:anchorId="42047B32" wp14:editId="4CAF6DD6">
            <wp:extent cx="4542027" cy="3076468"/>
            <wp:effectExtent l="0" t="0" r="5080" b="0"/>
            <wp:docPr id="9" name="Picture 9" descr="family%20tree/IMG_3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mily%20tree/IMG_3926.jpe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4597662" cy="3114151"/>
                    </a:xfrm>
                    <a:prstGeom prst="rect">
                      <a:avLst/>
                    </a:prstGeom>
                    <a:noFill/>
                    <a:ln>
                      <a:noFill/>
                    </a:ln>
                  </pic:spPr>
                </pic:pic>
              </a:graphicData>
            </a:graphic>
          </wp:inline>
        </w:drawing>
      </w:r>
    </w:p>
    <w:p w14:paraId="45B473C2" w14:textId="77777777" w:rsidR="00C14D91" w:rsidRPr="00E30607" w:rsidRDefault="00C14D91" w:rsidP="00C77B54"/>
    <w:p w14:paraId="006F340F" w14:textId="5DBA0726" w:rsidR="00C14D91" w:rsidRDefault="006B43AA" w:rsidP="00C77B54">
      <w:pPr>
        <w:pStyle w:val="Caption"/>
        <w:jc w:val="both"/>
      </w:pPr>
      <w:bookmarkStart w:id="308" w:name="_Toc79676699"/>
      <w:r>
        <w:t xml:space="preserve">Fig </w:t>
      </w:r>
      <w:r w:rsidR="009C1D65">
        <w:fldChar w:fldCharType="begin"/>
      </w:r>
      <w:r w:rsidR="009C1D65">
        <w:instrText xml:space="preserve"> SEQ Figure \* ARABIC </w:instrText>
      </w:r>
      <w:r w:rsidR="009C1D65">
        <w:fldChar w:fldCharType="separate"/>
      </w:r>
      <w:r>
        <w:rPr>
          <w:noProof/>
        </w:rPr>
        <w:t>153</w:t>
      </w:r>
      <w:r w:rsidR="009C1D65">
        <w:rPr>
          <w:noProof/>
        </w:rPr>
        <w:fldChar w:fldCharType="end"/>
      </w:r>
      <w:r>
        <w:t xml:space="preserve">. </w:t>
      </w:r>
      <w:r w:rsidR="00891308" w:rsidRPr="00E30607">
        <w:t>Levine &amp; Sons: Grocers Shop</w:t>
      </w:r>
      <w:r w:rsidR="00C14D91" w:rsidRPr="00C77B54">
        <w:t>, Camp Road, Leeds.</w:t>
      </w:r>
      <w:r>
        <w:t xml:space="preserve"> </w:t>
      </w:r>
      <w:r w:rsidR="00562689">
        <w:t>Camp Road</w:t>
      </w:r>
      <w:r w:rsidR="00717B6D">
        <w:t xml:space="preserve"> grocers shop </w:t>
      </w:r>
      <w:r w:rsidR="00562689">
        <w:t xml:space="preserve">registered </w:t>
      </w:r>
      <w:r w:rsidR="00717B6D">
        <w:t>to Abraham and Dora Levine</w:t>
      </w:r>
      <w:r w:rsidR="00562689">
        <w:t>.</w:t>
      </w:r>
      <w:bookmarkEnd w:id="308"/>
      <w:r w:rsidR="00717B6D">
        <w:t xml:space="preserve"> </w:t>
      </w:r>
    </w:p>
    <w:p w14:paraId="5A5C0EDD" w14:textId="10C8D75C" w:rsidR="002211E7" w:rsidRPr="00C77B54" w:rsidRDefault="00B77870" w:rsidP="00C77B54">
      <w:pPr>
        <w:rPr>
          <w:sz w:val="16"/>
          <w:szCs w:val="16"/>
          <w:lang w:eastAsia="en-US"/>
        </w:rPr>
      </w:pPr>
      <w:r w:rsidRPr="00C77B54">
        <w:rPr>
          <w:noProof/>
          <w:sz w:val="16"/>
          <w:szCs w:val="16"/>
        </w:rPr>
        <w:drawing>
          <wp:anchor distT="0" distB="0" distL="114300" distR="114300" simplePos="0" relativeHeight="251658240" behindDoc="0" locked="0" layoutInCell="1" allowOverlap="1" wp14:anchorId="68FD8C21" wp14:editId="1DEE7FFB">
            <wp:simplePos x="0" y="0"/>
            <wp:positionH relativeFrom="column">
              <wp:posOffset>740410</wp:posOffset>
            </wp:positionH>
            <wp:positionV relativeFrom="paragraph">
              <wp:posOffset>52705</wp:posOffset>
            </wp:positionV>
            <wp:extent cx="4297045" cy="3158490"/>
            <wp:effectExtent l="0" t="0" r="0" b="0"/>
            <wp:wrapSquare wrapText="bothSides"/>
            <wp:docPr id="189" name="Picture 189" descr="Get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tImage-2.jpg"/>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4297045" cy="315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9EA" w:rsidRPr="00C77B54">
        <w:rPr>
          <w:sz w:val="16"/>
          <w:szCs w:val="16"/>
          <w:lang w:eastAsia="en-US"/>
        </w:rPr>
        <w:br w:type="textWrapping" w:clear="all"/>
      </w:r>
    </w:p>
    <w:p w14:paraId="640179A7" w14:textId="50EC5613" w:rsidR="003F7B38" w:rsidRDefault="00B64CD0" w:rsidP="00C77B54">
      <w:pPr>
        <w:pStyle w:val="Caption"/>
      </w:pPr>
      <w:bookmarkStart w:id="309" w:name="_Toc79676700"/>
      <w:r>
        <w:t xml:space="preserve">Fig </w:t>
      </w:r>
      <w:r w:rsidR="009C1D65">
        <w:fldChar w:fldCharType="begin"/>
      </w:r>
      <w:r w:rsidR="009C1D65">
        <w:instrText xml:space="preserve"> SEQ Figure \* ARABIC </w:instrText>
      </w:r>
      <w:r w:rsidR="009C1D65">
        <w:fldChar w:fldCharType="separate"/>
      </w:r>
      <w:r>
        <w:rPr>
          <w:noProof/>
        </w:rPr>
        <w:t>154</w:t>
      </w:r>
      <w:r w:rsidR="009C1D65">
        <w:rPr>
          <w:noProof/>
        </w:rPr>
        <w:fldChar w:fldCharType="end"/>
      </w:r>
      <w:r>
        <w:t xml:space="preserve">. </w:t>
      </w:r>
      <w:r w:rsidR="001A69EA" w:rsidRPr="00E30607">
        <w:rPr>
          <w:lang w:eastAsia="en-US"/>
        </w:rPr>
        <w:t>Leeds Library and Information Services</w:t>
      </w:r>
      <w:r w:rsidR="003F7B38">
        <w:rPr>
          <w:lang w:eastAsia="en-US"/>
        </w:rPr>
        <w:t xml:space="preserve"> </w:t>
      </w:r>
      <w:r w:rsidR="001A69EA" w:rsidRPr="00E30607">
        <w:rPr>
          <w:lang w:eastAsia="en-US"/>
        </w:rPr>
        <w:t>Static Water Supply, Merrion Street, 1941, Leodis</w:t>
      </w:r>
      <w:r w:rsidR="001A69EA" w:rsidRPr="00C77B54">
        <w:t xml:space="preserve"> </w:t>
      </w:r>
      <w:hyperlink r:id="rId178" w:history="1">
        <w:r w:rsidR="001A69EA" w:rsidRPr="00C77B54">
          <w:rPr>
            <w:rStyle w:val="Hyperlink"/>
            <w:lang w:eastAsia="en-US"/>
          </w:rPr>
          <w:t>https://www.leodis.net/</w:t>
        </w:r>
        <w:bookmarkEnd w:id="309"/>
      </w:hyperlink>
    </w:p>
    <w:p w14:paraId="49CCA969" w14:textId="77777777" w:rsidR="003F7B38" w:rsidRDefault="003F7B38" w:rsidP="00C77B54">
      <w:pPr>
        <w:rPr>
          <w:sz w:val="16"/>
          <w:szCs w:val="16"/>
          <w:lang w:eastAsia="en-US"/>
        </w:rPr>
      </w:pPr>
    </w:p>
    <w:p w14:paraId="154371C5" w14:textId="43943490" w:rsidR="003F7B38" w:rsidRPr="00C77B54" w:rsidRDefault="003F7B38" w:rsidP="00C77B54">
      <w:pPr>
        <w:ind w:right="432"/>
        <w:jc w:val="both"/>
        <w:rPr>
          <w:rFonts w:asciiTheme="minorBidi" w:hAnsiTheme="minorBidi" w:cstheme="minorBidi"/>
          <w:sz w:val="16"/>
          <w:szCs w:val="16"/>
        </w:rPr>
      </w:pPr>
      <w:r w:rsidRPr="00C77B54">
        <w:rPr>
          <w:rFonts w:asciiTheme="minorBidi" w:hAnsiTheme="minorBidi" w:cstheme="minorBidi"/>
          <w:color w:val="212529"/>
          <w:sz w:val="16"/>
          <w:szCs w:val="16"/>
          <w:shd w:val="clear" w:color="auto" w:fill="FFFFFF"/>
        </w:rPr>
        <w:t>11th September 1941 Water supply tank on Merrion Street, this had been the site of the Albion Brewery, now the Merrion Centre. Property to the left is on Wade Lane, block of shops to the right is Merrion Street.</w:t>
      </w:r>
      <w:r>
        <w:rPr>
          <w:rFonts w:asciiTheme="minorBidi" w:hAnsiTheme="minorBidi" w:cstheme="minorBidi"/>
          <w:color w:val="212529"/>
          <w:sz w:val="16"/>
          <w:szCs w:val="16"/>
          <w:shd w:val="clear" w:color="auto" w:fill="FFFFFF"/>
        </w:rPr>
        <w:t xml:space="preserve"> (</w:t>
      </w:r>
      <w:r w:rsidRPr="000E119B">
        <w:rPr>
          <w:sz w:val="16"/>
          <w:szCs w:val="16"/>
          <w:lang w:eastAsia="en-US"/>
        </w:rPr>
        <w:t>Leeds Library and Information Services</w:t>
      </w:r>
      <w:r>
        <w:rPr>
          <w:sz w:val="16"/>
          <w:szCs w:val="16"/>
          <w:lang w:eastAsia="en-US"/>
        </w:rPr>
        <w:t xml:space="preserve"> </w:t>
      </w:r>
      <w:r w:rsidRPr="000E119B">
        <w:rPr>
          <w:sz w:val="16"/>
          <w:szCs w:val="16"/>
          <w:lang w:eastAsia="en-US"/>
        </w:rPr>
        <w:t>Static Water Supply, Merrion Street, 1941,</w:t>
      </w:r>
      <w:r w:rsidRPr="003F7B38">
        <w:rPr>
          <w:sz w:val="16"/>
          <w:szCs w:val="16"/>
          <w:lang w:eastAsia="en-US"/>
        </w:rPr>
        <w:t xml:space="preserve"> </w:t>
      </w:r>
      <w:hyperlink r:id="rId179" w:history="1">
        <w:r w:rsidRPr="000E119B">
          <w:rPr>
            <w:rStyle w:val="Hyperlink"/>
            <w:sz w:val="16"/>
            <w:szCs w:val="16"/>
            <w:lang w:eastAsia="en-US"/>
          </w:rPr>
          <w:t>https://www.leodis.net/</w:t>
        </w:r>
      </w:hyperlink>
      <w:r>
        <w:rPr>
          <w:sz w:val="16"/>
          <w:szCs w:val="16"/>
          <w:lang w:eastAsia="en-US"/>
        </w:rPr>
        <w:t>)</w:t>
      </w:r>
    </w:p>
    <w:p w14:paraId="2602366F" w14:textId="77777777" w:rsidR="003F7B38" w:rsidRPr="00C77B54" w:rsidRDefault="003F7B38" w:rsidP="00C77B54">
      <w:pPr>
        <w:rPr>
          <w:sz w:val="16"/>
          <w:szCs w:val="16"/>
          <w:lang w:eastAsia="en-US"/>
        </w:rPr>
      </w:pPr>
    </w:p>
    <w:p w14:paraId="5AB6F562" w14:textId="77777777" w:rsidR="001A69EA" w:rsidRPr="00C77B54" w:rsidRDefault="001A69EA" w:rsidP="00C77B54">
      <w:pPr>
        <w:jc w:val="center"/>
        <w:rPr>
          <w:lang w:eastAsia="en-US"/>
        </w:rPr>
      </w:pPr>
    </w:p>
    <w:p w14:paraId="2A9870A5" w14:textId="792D0D31" w:rsidR="00C94A19" w:rsidRDefault="00EB33DA" w:rsidP="00C77B54">
      <w:pPr>
        <w:spacing w:line="360" w:lineRule="auto"/>
        <w:jc w:val="center"/>
        <w:rPr>
          <w:b/>
          <w:bCs/>
        </w:rPr>
      </w:pPr>
      <w:r w:rsidRPr="00C77B54">
        <w:rPr>
          <w:b/>
          <w:bCs/>
          <w:noProof/>
        </w:rPr>
        <w:drawing>
          <wp:inline distT="0" distB="0" distL="0" distR="0" wp14:anchorId="3EB53A45" wp14:editId="5D3884D8">
            <wp:extent cx="4423076" cy="3453319"/>
            <wp:effectExtent l="0" t="0" r="0" b="1270"/>
            <wp:docPr id="180" name="Picture 180" descr="phd%202020/leod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d%202020/leodis/6.jpg"/>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4453098" cy="3476759"/>
                    </a:xfrm>
                    <a:prstGeom prst="rect">
                      <a:avLst/>
                    </a:prstGeom>
                    <a:noFill/>
                    <a:ln>
                      <a:noFill/>
                    </a:ln>
                  </pic:spPr>
                </pic:pic>
              </a:graphicData>
            </a:graphic>
          </wp:inline>
        </w:drawing>
      </w:r>
    </w:p>
    <w:p w14:paraId="50600C48" w14:textId="34498F6E" w:rsidR="00EB33DA" w:rsidRDefault="00B64CD0" w:rsidP="00C77B54">
      <w:pPr>
        <w:pStyle w:val="Caption"/>
      </w:pPr>
      <w:bookmarkStart w:id="310" w:name="_Toc79676701"/>
      <w:r>
        <w:t xml:space="preserve">Figure </w:t>
      </w:r>
      <w:r w:rsidR="009C1D65">
        <w:fldChar w:fldCharType="begin"/>
      </w:r>
      <w:r w:rsidR="009C1D65">
        <w:instrText xml:space="preserve"> SEQ Figure \* ARABIC </w:instrText>
      </w:r>
      <w:r w:rsidR="009C1D65">
        <w:fldChar w:fldCharType="separate"/>
      </w:r>
      <w:r>
        <w:rPr>
          <w:noProof/>
        </w:rPr>
        <w:t>155</w:t>
      </w:r>
      <w:r w:rsidR="009C1D65">
        <w:rPr>
          <w:noProof/>
        </w:rPr>
        <w:fldChar w:fldCharType="end"/>
      </w:r>
      <w:r>
        <w:t xml:space="preserve">. </w:t>
      </w:r>
      <w:r w:rsidR="00684D06" w:rsidRPr="00C77B54">
        <w:t xml:space="preserve">West Yorkshire Archive services </w:t>
      </w:r>
      <w:r w:rsidR="001226FE" w:rsidRPr="00C77B54">
        <w:t xml:space="preserve">Claremont Place no .17 </w:t>
      </w:r>
      <w:r w:rsidR="00684D06" w:rsidRPr="00C77B54">
        <w:t xml:space="preserve">1949. </w:t>
      </w:r>
      <w:r w:rsidR="00EB33DA" w:rsidRPr="00C77B54">
        <w:t>Leodis</w:t>
      </w:r>
      <w:r w:rsidR="00684D06" w:rsidRPr="00E30607">
        <w:t xml:space="preserve"> </w:t>
      </w:r>
      <w:hyperlink r:id="rId181" w:history="1">
        <w:r w:rsidR="001A69EA" w:rsidRPr="00C77B54">
          <w:rPr>
            <w:rStyle w:val="Hyperlink"/>
          </w:rPr>
          <w:t>https://www.leodis.net/viewimage/98732</w:t>
        </w:r>
        <w:bookmarkEnd w:id="310"/>
      </w:hyperlink>
    </w:p>
    <w:p w14:paraId="58B5A180" w14:textId="0BCCDE16" w:rsidR="00EB33DA" w:rsidRPr="00C77B54" w:rsidRDefault="003F7B38" w:rsidP="00C77B54">
      <w:pPr>
        <w:ind w:left="432" w:right="432"/>
        <w:jc w:val="both"/>
        <w:rPr>
          <w:sz w:val="16"/>
          <w:szCs w:val="16"/>
        </w:rPr>
      </w:pPr>
      <w:r w:rsidRPr="00C77B54">
        <w:rPr>
          <w:rFonts w:asciiTheme="minorBidi" w:hAnsiTheme="minorBidi" w:cstheme="minorBidi"/>
          <w:color w:val="212529"/>
          <w:sz w:val="16"/>
          <w:szCs w:val="16"/>
          <w:shd w:val="clear" w:color="auto" w:fill="FFFFFF"/>
        </w:rPr>
        <w:t>1949 On the right is a semi-demolished number 17 Claremont Place. Other houses are derelict with bricked up windows and doors. Just visible behind number 17 is Claremont Terrace. This area was demolished in the 1950s and redeveloped into the Merrion Centre. The image was taken in late 1949.</w:t>
      </w:r>
      <w:r w:rsidR="002D5112">
        <w:rPr>
          <w:rFonts w:asciiTheme="minorBidi" w:hAnsiTheme="minorBidi" w:cstheme="minorBidi"/>
          <w:color w:val="212529"/>
          <w:sz w:val="16"/>
          <w:szCs w:val="16"/>
          <w:shd w:val="clear" w:color="auto" w:fill="FFFFFF"/>
        </w:rPr>
        <w:t>(</w:t>
      </w:r>
      <w:r w:rsidR="002D5112" w:rsidRPr="002D5112">
        <w:rPr>
          <w:sz w:val="16"/>
          <w:szCs w:val="16"/>
        </w:rPr>
        <w:t xml:space="preserve"> </w:t>
      </w:r>
      <w:r w:rsidR="002D5112" w:rsidRPr="000E119B">
        <w:rPr>
          <w:sz w:val="16"/>
          <w:szCs w:val="16"/>
        </w:rPr>
        <w:t>West Yorkshire Archive services Claremont Place no .17 1949.</w:t>
      </w:r>
      <w:r w:rsidR="002D5112" w:rsidRPr="002D5112">
        <w:t xml:space="preserve"> </w:t>
      </w:r>
      <w:hyperlink r:id="rId182" w:history="1">
        <w:r w:rsidR="002D5112" w:rsidRPr="00A24C9F">
          <w:rPr>
            <w:rStyle w:val="Hyperlink"/>
            <w:sz w:val="16"/>
            <w:szCs w:val="16"/>
          </w:rPr>
          <w:t>https://www.leodis.net/</w:t>
        </w:r>
      </w:hyperlink>
      <w:r w:rsidR="002D5112">
        <w:rPr>
          <w:sz w:val="16"/>
          <w:szCs w:val="16"/>
        </w:rPr>
        <w:t>)</w:t>
      </w:r>
    </w:p>
    <w:p w14:paraId="5D93D567" w14:textId="64E61ED6" w:rsidR="003F7B38" w:rsidRPr="00C77B54" w:rsidRDefault="003F7B38" w:rsidP="00C77B54">
      <w:pPr>
        <w:ind w:left="432" w:right="432"/>
        <w:jc w:val="both"/>
        <w:rPr>
          <w:rFonts w:asciiTheme="minorBidi" w:hAnsiTheme="minorBidi" w:cstheme="minorBidi"/>
          <w:sz w:val="16"/>
          <w:szCs w:val="16"/>
        </w:rPr>
      </w:pPr>
    </w:p>
    <w:p w14:paraId="3B5D990A" w14:textId="4129741D" w:rsidR="003372DD" w:rsidRPr="00C77B54" w:rsidRDefault="003372DD" w:rsidP="00C77B54">
      <w:pPr>
        <w:rPr>
          <w:sz w:val="16"/>
          <w:szCs w:val="16"/>
        </w:rPr>
      </w:pPr>
    </w:p>
    <w:p w14:paraId="293D1E26" w14:textId="231BCC0F" w:rsidR="00EB33DA" w:rsidRDefault="00EB33DA" w:rsidP="00C77B54">
      <w:pPr>
        <w:spacing w:line="360" w:lineRule="auto"/>
        <w:jc w:val="center"/>
        <w:rPr>
          <w:b/>
          <w:bCs/>
        </w:rPr>
      </w:pPr>
      <w:r w:rsidRPr="00C77B54">
        <w:rPr>
          <w:b/>
          <w:bCs/>
          <w:noProof/>
        </w:rPr>
        <w:drawing>
          <wp:inline distT="0" distB="0" distL="0" distR="0" wp14:anchorId="3D8A2CD2" wp14:editId="4993B7BB">
            <wp:extent cx="4281249" cy="3358271"/>
            <wp:effectExtent l="0" t="0" r="11430" b="0"/>
            <wp:docPr id="182" name="Picture 182" descr="phd%202020/leodi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d%202020/leodis/13.jpg"/>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4298667" cy="3371934"/>
                    </a:xfrm>
                    <a:prstGeom prst="rect">
                      <a:avLst/>
                    </a:prstGeom>
                    <a:noFill/>
                    <a:ln>
                      <a:noFill/>
                    </a:ln>
                  </pic:spPr>
                </pic:pic>
              </a:graphicData>
            </a:graphic>
          </wp:inline>
        </w:drawing>
      </w:r>
    </w:p>
    <w:p w14:paraId="4F8A039B" w14:textId="13E1BF4F" w:rsidR="00A94B1B" w:rsidRPr="00C77B54" w:rsidRDefault="00B64CD0" w:rsidP="00C77B54">
      <w:pPr>
        <w:pStyle w:val="Caption"/>
      </w:pPr>
      <w:bookmarkStart w:id="311" w:name="_Toc79676702"/>
      <w:r>
        <w:t xml:space="preserve">Fig </w:t>
      </w:r>
      <w:r w:rsidR="009C1D65">
        <w:fldChar w:fldCharType="begin"/>
      </w:r>
      <w:r w:rsidR="009C1D65">
        <w:instrText xml:space="preserve"> SEQ Figure \* ARABIC </w:instrText>
      </w:r>
      <w:r w:rsidR="009C1D65">
        <w:fldChar w:fldCharType="separate"/>
      </w:r>
      <w:r>
        <w:rPr>
          <w:noProof/>
        </w:rPr>
        <w:t>156</w:t>
      </w:r>
      <w:r w:rsidR="009C1D65">
        <w:rPr>
          <w:noProof/>
        </w:rPr>
        <w:fldChar w:fldCharType="end"/>
      </w:r>
      <w:r>
        <w:t xml:space="preserve">. </w:t>
      </w:r>
      <w:r w:rsidR="00A94B1B" w:rsidRPr="00C77B54">
        <w:t>West Yorkshire Archive Services, Rockingham Street, 1946,</w:t>
      </w:r>
      <w:r w:rsidR="00EB33DA" w:rsidRPr="00C77B54">
        <w:t>Leodis</w:t>
      </w:r>
      <w:r w:rsidR="00A94B1B" w:rsidRPr="00C77B54">
        <w:t xml:space="preserve"> </w:t>
      </w:r>
      <w:hyperlink r:id="rId184" w:history="1">
        <w:r w:rsidR="00A94B1B" w:rsidRPr="00C77B54">
          <w:rPr>
            <w:rStyle w:val="Hyperlink"/>
          </w:rPr>
          <w:t>https://www.leodis.net/viewimage/62309</w:t>
        </w:r>
        <w:bookmarkEnd w:id="311"/>
      </w:hyperlink>
    </w:p>
    <w:p w14:paraId="42FC4E7C" w14:textId="4F6EB33B" w:rsidR="003F7B38" w:rsidRDefault="003F7B38" w:rsidP="00C77B54">
      <w:pPr>
        <w:ind w:left="432" w:right="432"/>
        <w:jc w:val="both"/>
        <w:rPr>
          <w:sz w:val="16"/>
          <w:szCs w:val="16"/>
        </w:rPr>
      </w:pPr>
      <w:r w:rsidRPr="00C77B54">
        <w:rPr>
          <w:rFonts w:asciiTheme="minorBidi" w:hAnsiTheme="minorBidi" w:cstheme="minorBidi"/>
          <w:color w:val="212529"/>
          <w:sz w:val="16"/>
          <w:szCs w:val="16"/>
          <w:shd w:val="clear" w:color="auto" w:fill="FFFFFF"/>
        </w:rPr>
        <w:t xml:space="preserve">1st August 1946. Looking south at corner with Cross Rockingham Street. No 3, premises of H. Weiss Turf Commission Agent, and "Equitable Gent's Hairdresser". Striped barber's pole projecting from doorway of the three storey fake </w:t>
      </w:r>
      <w:proofErr w:type="gramStart"/>
      <w:r w:rsidRPr="00C77B54">
        <w:rPr>
          <w:rFonts w:asciiTheme="minorBidi" w:hAnsiTheme="minorBidi" w:cstheme="minorBidi"/>
          <w:color w:val="212529"/>
          <w:sz w:val="16"/>
          <w:szCs w:val="16"/>
          <w:shd w:val="clear" w:color="auto" w:fill="FFFFFF"/>
        </w:rPr>
        <w:t>stone faced</w:t>
      </w:r>
      <w:proofErr w:type="gramEnd"/>
      <w:r w:rsidRPr="00C77B54">
        <w:rPr>
          <w:rFonts w:asciiTheme="minorBidi" w:hAnsiTheme="minorBidi" w:cstheme="minorBidi"/>
          <w:color w:val="212529"/>
          <w:sz w:val="16"/>
          <w:szCs w:val="16"/>
          <w:shd w:val="clear" w:color="auto" w:fill="FFFFFF"/>
        </w:rPr>
        <w:t xml:space="preserve"> building. Suited man wearing trilby standing in doorway. Centre, older </w:t>
      </w:r>
      <w:proofErr w:type="gramStart"/>
      <w:r w:rsidRPr="00C77B54">
        <w:rPr>
          <w:rFonts w:asciiTheme="minorBidi" w:hAnsiTheme="minorBidi" w:cstheme="minorBidi"/>
          <w:color w:val="212529"/>
          <w:sz w:val="16"/>
          <w:szCs w:val="16"/>
          <w:shd w:val="clear" w:color="auto" w:fill="FFFFFF"/>
        </w:rPr>
        <w:t>brick built</w:t>
      </w:r>
      <w:proofErr w:type="gramEnd"/>
      <w:r w:rsidRPr="00C77B54">
        <w:rPr>
          <w:rFonts w:asciiTheme="minorBidi" w:hAnsiTheme="minorBidi" w:cstheme="minorBidi"/>
          <w:color w:val="212529"/>
          <w:sz w:val="16"/>
          <w:szCs w:val="16"/>
          <w:shd w:val="clear" w:color="auto" w:fill="FFFFFF"/>
        </w:rPr>
        <w:t xml:space="preserve"> workshop, faint wall sign reads "J. </w:t>
      </w:r>
      <w:proofErr w:type="spellStart"/>
      <w:r w:rsidRPr="00C77B54">
        <w:rPr>
          <w:rFonts w:asciiTheme="minorBidi" w:hAnsiTheme="minorBidi" w:cstheme="minorBidi"/>
          <w:color w:val="212529"/>
          <w:sz w:val="16"/>
          <w:szCs w:val="16"/>
          <w:shd w:val="clear" w:color="auto" w:fill="FFFFFF"/>
        </w:rPr>
        <w:t>Rogall</w:t>
      </w:r>
      <w:proofErr w:type="spellEnd"/>
      <w:r w:rsidRPr="00C77B54">
        <w:rPr>
          <w:rFonts w:asciiTheme="minorBidi" w:hAnsiTheme="minorBidi" w:cstheme="minorBidi"/>
          <w:color w:val="212529"/>
          <w:sz w:val="16"/>
          <w:szCs w:val="16"/>
          <w:shd w:val="clear" w:color="auto" w:fill="FFFFFF"/>
        </w:rPr>
        <w:t xml:space="preserve"> and Sons, Confectionery Works". Gas lamp with two boys, to their right, upper loading bay door with pulley. Section of housing marked "L. Nathan". Ginnel between houses, cobbled street. Now site of Merrion Centre.</w:t>
      </w:r>
      <w:r>
        <w:rPr>
          <w:rFonts w:asciiTheme="minorBidi" w:hAnsiTheme="minorBidi" w:cstheme="minorBidi"/>
          <w:color w:val="212529"/>
          <w:sz w:val="16"/>
          <w:szCs w:val="16"/>
          <w:shd w:val="clear" w:color="auto" w:fill="FFFFFF"/>
        </w:rPr>
        <w:t xml:space="preserve"> (</w:t>
      </w:r>
      <w:r w:rsidRPr="000E119B">
        <w:rPr>
          <w:sz w:val="16"/>
          <w:szCs w:val="16"/>
        </w:rPr>
        <w:t>West Yorkshire Archive Services</w:t>
      </w:r>
      <w:r>
        <w:rPr>
          <w:sz w:val="16"/>
          <w:szCs w:val="16"/>
        </w:rPr>
        <w:t xml:space="preserve">, Rockingham Street, 1946. </w:t>
      </w:r>
      <w:hyperlink r:id="rId185" w:history="1">
        <w:r w:rsidR="00B64CD0" w:rsidRPr="00750E93">
          <w:rPr>
            <w:rStyle w:val="Hyperlink"/>
            <w:sz w:val="16"/>
            <w:szCs w:val="16"/>
          </w:rPr>
          <w:t>https://www.leodis.net/)</w:t>
        </w:r>
      </w:hyperlink>
    </w:p>
    <w:p w14:paraId="6011D0A2" w14:textId="77777777" w:rsidR="00B64CD0" w:rsidRPr="00C77B54" w:rsidRDefault="00B64CD0" w:rsidP="00C77B54">
      <w:pPr>
        <w:ind w:left="432" w:right="432"/>
        <w:jc w:val="both"/>
        <w:rPr>
          <w:sz w:val="16"/>
          <w:szCs w:val="16"/>
        </w:rPr>
      </w:pPr>
    </w:p>
    <w:p w14:paraId="472F3B9E" w14:textId="1F01140E" w:rsidR="00EB33DA" w:rsidRDefault="00EB33DA" w:rsidP="00C77B54">
      <w:pPr>
        <w:spacing w:line="360" w:lineRule="auto"/>
        <w:jc w:val="center"/>
        <w:rPr>
          <w:b/>
          <w:bCs/>
        </w:rPr>
      </w:pPr>
      <w:r w:rsidRPr="00C77B54">
        <w:rPr>
          <w:b/>
          <w:bCs/>
          <w:noProof/>
        </w:rPr>
        <w:drawing>
          <wp:inline distT="0" distB="0" distL="0" distR="0" wp14:anchorId="2B2332AB" wp14:editId="27E443EA">
            <wp:extent cx="4162158" cy="3202940"/>
            <wp:effectExtent l="0" t="0" r="3810" b="0"/>
            <wp:docPr id="183" name="Picture 183" descr="phd%202020/leod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d%202020/leodis/11.jpg"/>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4191760" cy="3225720"/>
                    </a:xfrm>
                    <a:prstGeom prst="rect">
                      <a:avLst/>
                    </a:prstGeom>
                    <a:noFill/>
                    <a:ln>
                      <a:noFill/>
                    </a:ln>
                  </pic:spPr>
                </pic:pic>
              </a:graphicData>
            </a:graphic>
          </wp:inline>
        </w:drawing>
      </w:r>
    </w:p>
    <w:p w14:paraId="60E858EC" w14:textId="00684C22" w:rsidR="00C24441" w:rsidRDefault="00B64CD0" w:rsidP="00C77B54">
      <w:pPr>
        <w:pStyle w:val="Caption"/>
      </w:pPr>
      <w:bookmarkStart w:id="312" w:name="_Toc79676703"/>
      <w:r>
        <w:t xml:space="preserve">Fig </w:t>
      </w:r>
      <w:r w:rsidR="009C1D65">
        <w:fldChar w:fldCharType="begin"/>
      </w:r>
      <w:r w:rsidR="009C1D65">
        <w:instrText xml:space="preserve"> SEQ Figure \* ARABIC </w:instrText>
      </w:r>
      <w:r w:rsidR="009C1D65">
        <w:fldChar w:fldCharType="separate"/>
      </w:r>
      <w:r>
        <w:rPr>
          <w:noProof/>
        </w:rPr>
        <w:t>157</w:t>
      </w:r>
      <w:r w:rsidR="009C1D65">
        <w:rPr>
          <w:noProof/>
        </w:rPr>
        <w:fldChar w:fldCharType="end"/>
      </w:r>
      <w:r>
        <w:t xml:space="preserve">. </w:t>
      </w:r>
      <w:r w:rsidR="003372DD" w:rsidRPr="00C77B54">
        <w:t>West Yorkshire Archive Service</w:t>
      </w:r>
      <w:r w:rsidR="00C24441">
        <w:t>, Queens Place, undated</w:t>
      </w:r>
      <w:r w:rsidR="003372DD" w:rsidRPr="00C77B54">
        <w:t>,</w:t>
      </w:r>
      <w:r w:rsidR="00C24441">
        <w:t xml:space="preserve"> Leod</w:t>
      </w:r>
      <w:r w:rsidR="00EB33DA" w:rsidRPr="00C77B54">
        <w:t>is</w:t>
      </w:r>
      <w:r w:rsidR="003372DD" w:rsidRPr="00E30607">
        <w:t xml:space="preserve"> </w:t>
      </w:r>
      <w:hyperlink r:id="rId187" w:history="1">
        <w:r w:rsidR="003372DD" w:rsidRPr="00C77B54">
          <w:rPr>
            <w:rStyle w:val="Hyperlink"/>
          </w:rPr>
          <w:t>https://www.leodis.net/</w:t>
        </w:r>
        <w:bookmarkEnd w:id="312"/>
      </w:hyperlink>
      <w:r w:rsidR="00C24441">
        <w:t xml:space="preserve"> </w:t>
      </w:r>
    </w:p>
    <w:p w14:paraId="574B355A" w14:textId="0B6F4D9C" w:rsidR="00C24441" w:rsidRDefault="00C24441" w:rsidP="00C77B54">
      <w:pPr>
        <w:ind w:left="432" w:right="432"/>
        <w:jc w:val="both"/>
        <w:rPr>
          <w:sz w:val="16"/>
          <w:szCs w:val="16"/>
        </w:rPr>
      </w:pPr>
      <w:r w:rsidRPr="00C77B54">
        <w:rPr>
          <w:rFonts w:asciiTheme="minorBidi" w:hAnsiTheme="minorBidi" w:cstheme="minorBidi"/>
          <w:color w:val="212529"/>
          <w:sz w:val="16"/>
          <w:szCs w:val="16"/>
          <w:shd w:val="clear" w:color="auto" w:fill="FFFFFF"/>
        </w:rPr>
        <w:t>Undated, Image shows a row of back-to-back terraced properties separated between numbers 68 and 70 by a shared outside toilet yard. The area is derelict and run down, windows are smashed and missing while walls crumble. During the 1950s and 60s the area would be demolished and redeveloped as the Merrion Centre.</w:t>
      </w:r>
      <w:r w:rsidRPr="00C24441">
        <w:rPr>
          <w:sz w:val="16"/>
          <w:szCs w:val="16"/>
        </w:rPr>
        <w:t xml:space="preserve"> </w:t>
      </w:r>
      <w:r>
        <w:rPr>
          <w:sz w:val="16"/>
          <w:szCs w:val="16"/>
        </w:rPr>
        <w:t>(</w:t>
      </w:r>
      <w:r w:rsidRPr="000E119B">
        <w:rPr>
          <w:sz w:val="16"/>
          <w:szCs w:val="16"/>
        </w:rPr>
        <w:t>West Yorkshire Archive Service, Queens Place</w:t>
      </w:r>
      <w:r>
        <w:rPr>
          <w:sz w:val="16"/>
          <w:szCs w:val="16"/>
        </w:rPr>
        <w:t xml:space="preserve">. </w:t>
      </w:r>
      <w:hyperlink r:id="rId188" w:history="1">
        <w:r w:rsidRPr="00A24C9F">
          <w:rPr>
            <w:rStyle w:val="Hyperlink"/>
            <w:sz w:val="16"/>
            <w:szCs w:val="16"/>
          </w:rPr>
          <w:t>https://www.leodis.net/</w:t>
        </w:r>
      </w:hyperlink>
      <w:r>
        <w:rPr>
          <w:sz w:val="16"/>
          <w:szCs w:val="16"/>
        </w:rPr>
        <w:t>)</w:t>
      </w:r>
    </w:p>
    <w:p w14:paraId="47A0ABBF" w14:textId="77777777" w:rsidR="003372DD" w:rsidRDefault="003372DD" w:rsidP="00C77B54">
      <w:pPr>
        <w:spacing w:line="360" w:lineRule="auto"/>
        <w:jc w:val="center"/>
        <w:rPr>
          <w:b/>
          <w:bCs/>
        </w:rPr>
      </w:pPr>
    </w:p>
    <w:p w14:paraId="72EF8911" w14:textId="309EEE5E" w:rsidR="00EB33DA" w:rsidRDefault="00EB33DA" w:rsidP="00C77B54">
      <w:pPr>
        <w:spacing w:line="360" w:lineRule="auto"/>
        <w:jc w:val="center"/>
        <w:rPr>
          <w:b/>
          <w:bCs/>
        </w:rPr>
      </w:pPr>
      <w:r w:rsidRPr="00C77B54">
        <w:rPr>
          <w:b/>
          <w:bCs/>
          <w:noProof/>
        </w:rPr>
        <w:drawing>
          <wp:inline distT="0" distB="0" distL="0" distR="0" wp14:anchorId="7FB8662F" wp14:editId="319BABF2">
            <wp:extent cx="3701415" cy="2793321"/>
            <wp:effectExtent l="0" t="0" r="6985" b="1270"/>
            <wp:docPr id="184" name="Picture 184" descr="phd%202020/leodi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d%202020/leodis/12.jpg"/>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3745903" cy="2826894"/>
                    </a:xfrm>
                    <a:prstGeom prst="rect">
                      <a:avLst/>
                    </a:prstGeom>
                    <a:noFill/>
                    <a:ln>
                      <a:noFill/>
                    </a:ln>
                  </pic:spPr>
                </pic:pic>
              </a:graphicData>
            </a:graphic>
          </wp:inline>
        </w:drawing>
      </w:r>
    </w:p>
    <w:p w14:paraId="199FC278" w14:textId="28CCE936" w:rsidR="00C24441" w:rsidRDefault="005E19BF" w:rsidP="00C77B54">
      <w:pPr>
        <w:pStyle w:val="Caption"/>
      </w:pPr>
      <w:bookmarkStart w:id="313" w:name="_Toc79676704"/>
      <w:r>
        <w:t xml:space="preserve">Fig </w:t>
      </w:r>
      <w:r w:rsidR="009C1D65">
        <w:fldChar w:fldCharType="begin"/>
      </w:r>
      <w:r w:rsidR="009C1D65">
        <w:instrText xml:space="preserve"> SEQ Figure \* ARABIC </w:instrText>
      </w:r>
      <w:r w:rsidR="009C1D65">
        <w:fldChar w:fldCharType="separate"/>
      </w:r>
      <w:r>
        <w:rPr>
          <w:noProof/>
        </w:rPr>
        <w:t>158</w:t>
      </w:r>
      <w:r w:rsidR="009C1D65">
        <w:rPr>
          <w:noProof/>
        </w:rPr>
        <w:fldChar w:fldCharType="end"/>
      </w:r>
      <w:r>
        <w:t xml:space="preserve">. </w:t>
      </w:r>
      <w:r w:rsidR="003D3030" w:rsidRPr="00C77B54">
        <w:t xml:space="preserve">West Yorkshire Archive Service, Queen’s Place </w:t>
      </w:r>
      <w:r w:rsidR="00717B6D" w:rsidRPr="00E30607">
        <w:t>n</w:t>
      </w:r>
      <w:r w:rsidR="00717B6D">
        <w:t>umbers</w:t>
      </w:r>
      <w:r w:rsidR="003D3030" w:rsidRPr="00C77B54">
        <w:t xml:space="preserve"> 85-91, </w:t>
      </w:r>
      <w:r w:rsidR="00717B6D" w:rsidRPr="00E30607">
        <w:t>undated</w:t>
      </w:r>
      <w:r w:rsidR="00717B6D">
        <w:t>,</w:t>
      </w:r>
      <w:r w:rsidR="003D3030" w:rsidRPr="00C77B54">
        <w:t xml:space="preserve"> </w:t>
      </w:r>
      <w:r w:rsidR="00EB33DA" w:rsidRPr="00C77B54">
        <w:t>Leodis</w:t>
      </w:r>
      <w:r w:rsidR="00717B6D">
        <w:t>.</w:t>
      </w:r>
      <w:r w:rsidR="00C24441">
        <w:t xml:space="preserve"> </w:t>
      </w:r>
      <w:hyperlink r:id="rId190" w:history="1">
        <w:r w:rsidR="003D3030" w:rsidRPr="00C77B54">
          <w:rPr>
            <w:rStyle w:val="Hyperlink"/>
          </w:rPr>
          <w:t>https://www.leodis.net/</w:t>
        </w:r>
        <w:bookmarkEnd w:id="313"/>
      </w:hyperlink>
      <w:r w:rsidR="00C24441">
        <w:t xml:space="preserve"> </w:t>
      </w:r>
    </w:p>
    <w:p w14:paraId="0152D2EA" w14:textId="21C43A7B" w:rsidR="00C24441" w:rsidRDefault="00C24441" w:rsidP="00C77B54">
      <w:pPr>
        <w:spacing w:line="360" w:lineRule="auto"/>
        <w:ind w:left="432" w:right="432"/>
        <w:jc w:val="both"/>
        <w:rPr>
          <w:sz w:val="16"/>
          <w:szCs w:val="16"/>
        </w:rPr>
      </w:pPr>
      <w:r>
        <w:rPr>
          <w:sz w:val="16"/>
          <w:szCs w:val="16"/>
        </w:rPr>
        <w:t>Undated.</w:t>
      </w:r>
      <w:r w:rsidRPr="00C24441">
        <w:rPr>
          <w:sz w:val="16"/>
          <w:szCs w:val="16"/>
        </w:rPr>
        <w:t xml:space="preserve"> This view shows a small square off Queen's Place formed by numbers 85 - 91. On the left is the side of 83 with 85 next. The door in the centre is number 87 (85 and 87 went through to Cobourg Street at 82, 80). On the right side are 89 and 91. Photo taken before clearance to provide land for the Merrion Centre development and the Inner Ring Road.</w:t>
      </w:r>
    </w:p>
    <w:p w14:paraId="6D0EE89C" w14:textId="6AC143B7" w:rsidR="00C24441" w:rsidRDefault="00C24441" w:rsidP="00C77B54">
      <w:pPr>
        <w:spacing w:line="360" w:lineRule="auto"/>
        <w:ind w:left="432" w:right="432"/>
        <w:jc w:val="both"/>
        <w:rPr>
          <w:sz w:val="16"/>
          <w:szCs w:val="16"/>
        </w:rPr>
      </w:pPr>
      <w:r>
        <w:rPr>
          <w:sz w:val="16"/>
          <w:szCs w:val="16"/>
        </w:rPr>
        <w:t xml:space="preserve">(West Yorkshire Archive Service, Queen’s Place, </w:t>
      </w:r>
      <w:proofErr w:type="spellStart"/>
      <w:r>
        <w:rPr>
          <w:sz w:val="16"/>
          <w:szCs w:val="16"/>
        </w:rPr>
        <w:t>nos</w:t>
      </w:r>
      <w:proofErr w:type="spellEnd"/>
      <w:r>
        <w:rPr>
          <w:sz w:val="16"/>
          <w:szCs w:val="16"/>
        </w:rPr>
        <w:t xml:space="preserve"> 85-91, </w:t>
      </w:r>
      <w:hyperlink r:id="rId191" w:history="1">
        <w:r w:rsidRPr="00A24C9F">
          <w:rPr>
            <w:rStyle w:val="Hyperlink"/>
            <w:sz w:val="16"/>
            <w:szCs w:val="16"/>
          </w:rPr>
          <w:t>https://www.leodis.net/</w:t>
        </w:r>
      </w:hyperlink>
      <w:r>
        <w:rPr>
          <w:sz w:val="16"/>
          <w:szCs w:val="16"/>
        </w:rPr>
        <w:t>)</w:t>
      </w:r>
    </w:p>
    <w:p w14:paraId="1715A38A" w14:textId="77777777" w:rsidR="00C24441" w:rsidRPr="00C77B54" w:rsidRDefault="00C24441" w:rsidP="00C77B54">
      <w:pPr>
        <w:spacing w:line="360" w:lineRule="auto"/>
        <w:ind w:left="432" w:right="432"/>
        <w:jc w:val="both"/>
        <w:rPr>
          <w:sz w:val="16"/>
          <w:szCs w:val="16"/>
        </w:rPr>
      </w:pPr>
    </w:p>
    <w:p w14:paraId="70B23A3B" w14:textId="39CDAE70" w:rsidR="003D3030" w:rsidRDefault="00F4002D" w:rsidP="00C77B54">
      <w:pPr>
        <w:spacing w:line="360" w:lineRule="auto"/>
        <w:jc w:val="center"/>
        <w:rPr>
          <w:b/>
          <w:bCs/>
        </w:rPr>
      </w:pPr>
      <w:r w:rsidRPr="00C77B54">
        <w:rPr>
          <w:b/>
          <w:bCs/>
          <w:noProof/>
        </w:rPr>
        <w:drawing>
          <wp:inline distT="0" distB="0" distL="0" distR="0" wp14:anchorId="59EAEA9D" wp14:editId="69C5092D">
            <wp:extent cx="3154103" cy="2408875"/>
            <wp:effectExtent l="0" t="0" r="0" b="4445"/>
            <wp:docPr id="185" name="Picture 185" descr="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tImage.jpg"/>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3190249" cy="2436481"/>
                    </a:xfrm>
                    <a:prstGeom prst="rect">
                      <a:avLst/>
                    </a:prstGeom>
                    <a:noFill/>
                    <a:ln>
                      <a:noFill/>
                    </a:ln>
                  </pic:spPr>
                </pic:pic>
              </a:graphicData>
            </a:graphic>
          </wp:inline>
        </w:drawing>
      </w:r>
    </w:p>
    <w:p w14:paraId="2D814BB5" w14:textId="1018967B" w:rsidR="00F4002D" w:rsidRDefault="00120543" w:rsidP="00C77B54">
      <w:pPr>
        <w:pStyle w:val="Caption"/>
      </w:pPr>
      <w:bookmarkStart w:id="314" w:name="_Toc79676705"/>
      <w:r>
        <w:t xml:space="preserve">Fig </w:t>
      </w:r>
      <w:r w:rsidR="009C1D65">
        <w:fldChar w:fldCharType="begin"/>
      </w:r>
      <w:r w:rsidR="009C1D65">
        <w:instrText xml:space="preserve"> SEQ Figure \* ARABIC </w:instrText>
      </w:r>
      <w:r w:rsidR="009C1D65">
        <w:fldChar w:fldCharType="separate"/>
      </w:r>
      <w:r>
        <w:rPr>
          <w:noProof/>
        </w:rPr>
        <w:t>159</w:t>
      </w:r>
      <w:r w:rsidR="009C1D65">
        <w:rPr>
          <w:noProof/>
        </w:rPr>
        <w:fldChar w:fldCharType="end"/>
      </w:r>
      <w:r>
        <w:t xml:space="preserve">. </w:t>
      </w:r>
      <w:r w:rsidR="00F4002D" w:rsidRPr="00C77B54">
        <w:t xml:space="preserve">Leeds Library &amp; Information Services Albion Brewery Yard, 1937, Leodis. </w:t>
      </w:r>
      <w:hyperlink r:id="rId193" w:history="1">
        <w:r w:rsidR="00F4002D" w:rsidRPr="00C77B54">
          <w:rPr>
            <w:rStyle w:val="Hyperlink"/>
          </w:rPr>
          <w:t>https://www.leodis.net/viewimage/77087</w:t>
        </w:r>
        <w:bookmarkEnd w:id="314"/>
      </w:hyperlink>
    </w:p>
    <w:p w14:paraId="1600048B" w14:textId="6020DED5" w:rsidR="00FE1FE0" w:rsidRDefault="00FE1FE0" w:rsidP="00C77B54">
      <w:pPr>
        <w:jc w:val="both"/>
        <w:rPr>
          <w:sz w:val="16"/>
          <w:szCs w:val="16"/>
        </w:rPr>
      </w:pPr>
      <w:r w:rsidRPr="00FE1FE0">
        <w:rPr>
          <w:sz w:val="16"/>
          <w:szCs w:val="16"/>
        </w:rPr>
        <w:br/>
        <w:t xml:space="preserve">28th October 1937. Situated at the junction of Woodhouse Lane and Merrion Street, former Albion Brewery premises. On the left property used by H. </w:t>
      </w:r>
      <w:proofErr w:type="spellStart"/>
      <w:r w:rsidRPr="00FE1FE0">
        <w:rPr>
          <w:sz w:val="16"/>
          <w:szCs w:val="16"/>
        </w:rPr>
        <w:t>Nendrick</w:t>
      </w:r>
      <w:proofErr w:type="spellEnd"/>
      <w:r w:rsidRPr="00FE1FE0">
        <w:rPr>
          <w:sz w:val="16"/>
          <w:szCs w:val="16"/>
        </w:rPr>
        <w:t>, Decorator. Some residential property is also visible. Albion Brewery had opened in 1897 and closed in 1933, the buildings were demolished in 1939 and the site is now part of the Merrion Centre.</w:t>
      </w:r>
      <w:r>
        <w:rPr>
          <w:sz w:val="16"/>
          <w:szCs w:val="16"/>
        </w:rPr>
        <w:t xml:space="preserve"> (Leeds Library and Information Service,</w:t>
      </w:r>
      <w:r w:rsidRPr="00FE1FE0">
        <w:t xml:space="preserve"> </w:t>
      </w:r>
      <w:hyperlink r:id="rId194" w:history="1">
        <w:r w:rsidRPr="00A24C9F">
          <w:rPr>
            <w:rStyle w:val="Hyperlink"/>
            <w:sz w:val="16"/>
            <w:szCs w:val="16"/>
          </w:rPr>
          <w:t>https://www.leodis.net/</w:t>
        </w:r>
      </w:hyperlink>
      <w:r>
        <w:rPr>
          <w:sz w:val="16"/>
          <w:szCs w:val="16"/>
        </w:rPr>
        <w:t>)</w:t>
      </w:r>
    </w:p>
    <w:p w14:paraId="2AAF03F2" w14:textId="77777777" w:rsidR="00176C63" w:rsidRPr="00C77B54" w:rsidRDefault="00176C63" w:rsidP="00C77B54">
      <w:pPr>
        <w:rPr>
          <w:sz w:val="16"/>
          <w:szCs w:val="16"/>
        </w:rPr>
      </w:pPr>
    </w:p>
    <w:p w14:paraId="2CC47B78" w14:textId="3356F302" w:rsidR="00F4002D" w:rsidRDefault="00F4002D" w:rsidP="00C77B54">
      <w:pPr>
        <w:spacing w:line="360" w:lineRule="auto"/>
        <w:jc w:val="center"/>
        <w:rPr>
          <w:b/>
          <w:bCs/>
        </w:rPr>
      </w:pPr>
      <w:r w:rsidRPr="00C77B54">
        <w:rPr>
          <w:b/>
          <w:bCs/>
          <w:noProof/>
        </w:rPr>
        <w:drawing>
          <wp:inline distT="0" distB="0" distL="0" distR="0" wp14:anchorId="29B56CE5" wp14:editId="03633DEA">
            <wp:extent cx="5251874" cy="660888"/>
            <wp:effectExtent l="0" t="0" r="6350" b="0"/>
            <wp:docPr id="186" name="Picture 186" descr="Screen%20Shot%202021-06-22%20at%2013.5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21-06-22%20at%2013.50.07.png"/>
                    <pic:cNvPicPr>
                      <a:picLocks noChangeAspect="1" noChangeArrowheads="1"/>
                    </pic:cNvPicPr>
                  </pic:nvPicPr>
                  <pic:blipFill rotWithShape="1">
                    <a:blip r:embed="rId195" cstate="screen">
                      <a:extLst>
                        <a:ext uri="{28A0092B-C50C-407E-A947-70E740481C1C}">
                          <a14:useLocalDpi xmlns:a14="http://schemas.microsoft.com/office/drawing/2010/main"/>
                        </a:ext>
                      </a:extLst>
                    </a:blip>
                    <a:srcRect/>
                    <a:stretch/>
                  </pic:blipFill>
                  <pic:spPr bwMode="auto">
                    <a:xfrm>
                      <a:off x="0" y="0"/>
                      <a:ext cx="5476184" cy="689115"/>
                    </a:xfrm>
                    <a:prstGeom prst="rect">
                      <a:avLst/>
                    </a:prstGeom>
                    <a:noFill/>
                    <a:ln>
                      <a:noFill/>
                    </a:ln>
                    <a:extLst>
                      <a:ext uri="{53640926-AAD7-44D8-BBD7-CCE9431645EC}">
                        <a14:shadowObscured xmlns:a14="http://schemas.microsoft.com/office/drawing/2010/main"/>
                      </a:ext>
                    </a:extLst>
                  </pic:spPr>
                </pic:pic>
              </a:graphicData>
            </a:graphic>
          </wp:inline>
        </w:drawing>
      </w:r>
    </w:p>
    <w:p w14:paraId="0DF55EAE" w14:textId="3E0F16C3" w:rsidR="00C24441" w:rsidRDefault="00FE1FE0">
      <w:pPr>
        <w:spacing w:line="360" w:lineRule="auto"/>
        <w:rPr>
          <w:sz w:val="16"/>
          <w:szCs w:val="16"/>
        </w:rPr>
      </w:pPr>
      <w:r>
        <w:rPr>
          <w:sz w:val="16"/>
          <w:szCs w:val="16"/>
        </w:rPr>
        <w:t>Chris, 2012.</w:t>
      </w:r>
      <w:r w:rsidR="00C24441">
        <w:rPr>
          <w:sz w:val="16"/>
          <w:szCs w:val="16"/>
        </w:rPr>
        <w:t xml:space="preserve">Albion Brewery Yard, </w:t>
      </w:r>
      <w:hyperlink r:id="rId196" w:history="1">
        <w:r w:rsidR="00C24441" w:rsidRPr="00A24C9F">
          <w:rPr>
            <w:rStyle w:val="Hyperlink"/>
            <w:sz w:val="16"/>
            <w:szCs w:val="16"/>
          </w:rPr>
          <w:t>https://www.leodis.net/</w:t>
        </w:r>
      </w:hyperlink>
    </w:p>
    <w:p w14:paraId="245CC50D" w14:textId="77777777" w:rsidR="00C24441" w:rsidRPr="00C77B54" w:rsidRDefault="00C24441">
      <w:pPr>
        <w:spacing w:line="360" w:lineRule="auto"/>
        <w:rPr>
          <w:sz w:val="16"/>
          <w:szCs w:val="16"/>
        </w:rPr>
      </w:pPr>
    </w:p>
    <w:p w14:paraId="785DB6DB" w14:textId="77777777" w:rsidR="00176C63" w:rsidRDefault="00176C63" w:rsidP="00C77B54">
      <w:pPr>
        <w:spacing w:line="360" w:lineRule="auto"/>
        <w:jc w:val="center"/>
        <w:rPr>
          <w:b/>
          <w:bCs/>
        </w:rPr>
      </w:pPr>
      <w:r w:rsidRPr="00C77B54">
        <w:rPr>
          <w:b/>
          <w:bCs/>
          <w:noProof/>
        </w:rPr>
        <w:drawing>
          <wp:inline distT="0" distB="0" distL="0" distR="0" wp14:anchorId="41171245" wp14:editId="7AB6BD66">
            <wp:extent cx="4192399" cy="2860040"/>
            <wp:effectExtent l="0" t="0" r="0" b="10160"/>
            <wp:docPr id="188" name="Picture 188" descr="Get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tImage-1.jpg"/>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4332636" cy="2955709"/>
                    </a:xfrm>
                    <a:prstGeom prst="rect">
                      <a:avLst/>
                    </a:prstGeom>
                    <a:noFill/>
                    <a:ln>
                      <a:noFill/>
                    </a:ln>
                  </pic:spPr>
                </pic:pic>
              </a:graphicData>
            </a:graphic>
          </wp:inline>
        </w:drawing>
      </w:r>
    </w:p>
    <w:p w14:paraId="41566543" w14:textId="789EC3B3" w:rsidR="00176C63" w:rsidRDefault="00120543" w:rsidP="00C77B54">
      <w:pPr>
        <w:pStyle w:val="Caption"/>
      </w:pPr>
      <w:bookmarkStart w:id="315" w:name="_Toc79676706"/>
      <w:r>
        <w:t xml:space="preserve">Fig </w:t>
      </w:r>
      <w:r w:rsidR="009C1D65">
        <w:fldChar w:fldCharType="begin"/>
      </w:r>
      <w:r w:rsidR="009C1D65">
        <w:instrText xml:space="preserve"> SEQ Figure \* ARABIC </w:instrText>
      </w:r>
      <w:r w:rsidR="009C1D65">
        <w:fldChar w:fldCharType="separate"/>
      </w:r>
      <w:r>
        <w:rPr>
          <w:noProof/>
        </w:rPr>
        <w:t>160</w:t>
      </w:r>
      <w:r w:rsidR="009C1D65">
        <w:rPr>
          <w:noProof/>
        </w:rPr>
        <w:fldChar w:fldCharType="end"/>
      </w:r>
      <w:r>
        <w:t>.</w:t>
      </w:r>
      <w:r w:rsidR="00176C63">
        <w:t xml:space="preserve"> </w:t>
      </w:r>
      <w:r w:rsidR="00176C63" w:rsidRPr="00C77B54">
        <w:rPr>
          <w:i/>
          <w:iCs/>
        </w:rPr>
        <w:t>Brunswick Terrace/ Wade Passage excavation</w:t>
      </w:r>
      <w:r w:rsidR="00176C63">
        <w:t>,</w:t>
      </w:r>
      <w:r w:rsidR="009B5C3A">
        <w:t xml:space="preserve"> </w:t>
      </w:r>
      <w:r w:rsidR="00176C63">
        <w:t>1965.</w:t>
      </w:r>
      <w:r>
        <w:t xml:space="preserve">[Photograph]. </w:t>
      </w:r>
      <w:r w:rsidR="00BF04B2">
        <w:t>Leod</w:t>
      </w:r>
      <w:r w:rsidR="00176C63">
        <w:t xml:space="preserve">is. </w:t>
      </w:r>
      <w:hyperlink r:id="rId198" w:history="1">
        <w:r w:rsidR="00176C63" w:rsidRPr="00A24C9F">
          <w:rPr>
            <w:rStyle w:val="Hyperlink"/>
          </w:rPr>
          <w:t>https://www.leodis.net/</w:t>
        </w:r>
        <w:bookmarkEnd w:id="315"/>
      </w:hyperlink>
      <w:r w:rsidR="00FE1FE0">
        <w:t xml:space="preserve"> </w:t>
      </w:r>
    </w:p>
    <w:p w14:paraId="5AD9F125" w14:textId="77777777" w:rsidR="00FE1FE0" w:rsidRDefault="00FE1FE0" w:rsidP="00C77B54">
      <w:pPr>
        <w:rPr>
          <w:sz w:val="16"/>
          <w:szCs w:val="16"/>
        </w:rPr>
      </w:pPr>
    </w:p>
    <w:p w14:paraId="73D6C03E" w14:textId="1277893B" w:rsidR="00FE1FE0" w:rsidRPr="00C77B54" w:rsidRDefault="00C24441" w:rsidP="00C77B54">
      <w:pPr>
        <w:jc w:val="both"/>
        <w:rPr>
          <w:sz w:val="16"/>
          <w:szCs w:val="16"/>
        </w:rPr>
      </w:pPr>
      <w:r>
        <w:rPr>
          <w:rFonts w:ascii="Helvetica Neue" w:hAnsi="Helvetica Neue"/>
          <w:color w:val="212529"/>
          <w:sz w:val="16"/>
          <w:szCs w:val="16"/>
          <w:shd w:val="clear" w:color="auto" w:fill="FFFFFF"/>
        </w:rPr>
        <w:t>C</w:t>
      </w:r>
      <w:r w:rsidR="00FE1FE0" w:rsidRPr="00C77B54">
        <w:rPr>
          <w:rFonts w:ascii="Helvetica Neue" w:hAnsi="Helvetica Neue"/>
          <w:color w:val="212529"/>
          <w:sz w:val="16"/>
          <w:szCs w:val="16"/>
          <w:shd w:val="clear" w:color="auto" w:fill="FFFFFF"/>
        </w:rPr>
        <w:t>irca 1965. This view shows site excavations for the new building as part of the Merrion Centre development scheme by Town Centre Securities Ltd., a successful Leeds based property company led by Arnold Ziff. Brunswick Terrace is in the background and at number 32, left of centre, is R.S. Whitworth, a manufacturer of uniforms.</w:t>
      </w:r>
      <w:r w:rsidR="00FE1FE0">
        <w:rPr>
          <w:rFonts w:ascii="Helvetica Neue" w:hAnsi="Helvetica Neue"/>
          <w:color w:val="212529"/>
          <w:sz w:val="16"/>
          <w:szCs w:val="16"/>
          <w:shd w:val="clear" w:color="auto" w:fill="FFFFFF"/>
        </w:rPr>
        <w:t xml:space="preserve"> (Leeds Library and information service, </w:t>
      </w:r>
      <w:hyperlink r:id="rId199" w:history="1">
        <w:r w:rsidR="00FE1FE0" w:rsidRPr="00A24C9F">
          <w:rPr>
            <w:rStyle w:val="Hyperlink"/>
            <w:sz w:val="16"/>
            <w:szCs w:val="16"/>
          </w:rPr>
          <w:t>https://www.leodis.net/</w:t>
        </w:r>
      </w:hyperlink>
      <w:r w:rsidR="00FE1FE0">
        <w:rPr>
          <w:sz w:val="16"/>
          <w:szCs w:val="16"/>
        </w:rPr>
        <w:t>)</w:t>
      </w:r>
    </w:p>
    <w:p w14:paraId="69BC31C7" w14:textId="77777777" w:rsidR="00FE1FE0" w:rsidRDefault="00FE1FE0" w:rsidP="00C77B54">
      <w:pPr>
        <w:rPr>
          <w:sz w:val="16"/>
          <w:szCs w:val="16"/>
        </w:rPr>
      </w:pPr>
    </w:p>
    <w:p w14:paraId="739A947E" w14:textId="3E3CF7A1" w:rsidR="00EB33DA" w:rsidRDefault="00176C63" w:rsidP="00C77B54">
      <w:pPr>
        <w:spacing w:line="360" w:lineRule="auto"/>
        <w:jc w:val="center"/>
        <w:rPr>
          <w:b/>
          <w:bCs/>
        </w:rPr>
      </w:pPr>
      <w:r w:rsidRPr="00C77B54">
        <w:rPr>
          <w:b/>
          <w:bCs/>
          <w:noProof/>
        </w:rPr>
        <w:drawing>
          <wp:inline distT="0" distB="0" distL="0" distR="0" wp14:anchorId="0CC5BF99" wp14:editId="7EDC2121">
            <wp:extent cx="5786070" cy="619955"/>
            <wp:effectExtent l="0" t="0" r="5715" b="0"/>
            <wp:docPr id="187" name="Picture 187" descr="Screen%20Shot%202021-06-22%20at%2013.5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21-06-22%20at%2013.52.14.png"/>
                    <pic:cNvPicPr>
                      <a:picLocks noChangeAspect="1" noChangeArrowheads="1"/>
                    </pic:cNvPicPr>
                  </pic:nvPicPr>
                  <pic:blipFill rotWithShape="1">
                    <a:blip r:embed="rId200" cstate="screen">
                      <a:extLst>
                        <a:ext uri="{28A0092B-C50C-407E-A947-70E740481C1C}">
                          <a14:useLocalDpi xmlns:a14="http://schemas.microsoft.com/office/drawing/2010/main"/>
                        </a:ext>
                      </a:extLst>
                    </a:blip>
                    <a:srcRect/>
                    <a:stretch/>
                  </pic:blipFill>
                  <pic:spPr bwMode="auto">
                    <a:xfrm>
                      <a:off x="0" y="0"/>
                      <a:ext cx="5972622" cy="639943"/>
                    </a:xfrm>
                    <a:prstGeom prst="rect">
                      <a:avLst/>
                    </a:prstGeom>
                    <a:noFill/>
                    <a:ln>
                      <a:noFill/>
                    </a:ln>
                    <a:extLst>
                      <a:ext uri="{53640926-AAD7-44D8-BBD7-CCE9431645EC}">
                        <a14:shadowObscured xmlns:a14="http://schemas.microsoft.com/office/drawing/2010/main"/>
                      </a:ext>
                    </a:extLst>
                  </pic:spPr>
                </pic:pic>
              </a:graphicData>
            </a:graphic>
          </wp:inline>
        </w:drawing>
      </w:r>
    </w:p>
    <w:p w14:paraId="1ADFFF06" w14:textId="33F99AB5" w:rsidR="00C24441" w:rsidRDefault="00C24441">
      <w:pPr>
        <w:spacing w:line="360" w:lineRule="auto"/>
        <w:rPr>
          <w:sz w:val="16"/>
          <w:szCs w:val="16"/>
        </w:rPr>
      </w:pPr>
      <w:r>
        <w:rPr>
          <w:sz w:val="16"/>
          <w:szCs w:val="16"/>
        </w:rPr>
        <w:t>Cohen, S.2012</w:t>
      </w:r>
      <w:r w:rsidR="00FE1FE0" w:rsidRPr="00C77B54">
        <w:rPr>
          <w:sz w:val="16"/>
          <w:szCs w:val="16"/>
        </w:rPr>
        <w:t>. Brunswick Terrace</w:t>
      </w:r>
      <w:r>
        <w:rPr>
          <w:sz w:val="16"/>
          <w:szCs w:val="16"/>
        </w:rPr>
        <w:t xml:space="preserve">, </w:t>
      </w:r>
      <w:hyperlink r:id="rId201" w:history="1">
        <w:r w:rsidRPr="00A24C9F">
          <w:rPr>
            <w:rStyle w:val="Hyperlink"/>
            <w:sz w:val="16"/>
            <w:szCs w:val="16"/>
          </w:rPr>
          <w:t>https://www.leodis.net/</w:t>
        </w:r>
      </w:hyperlink>
    </w:p>
    <w:p w14:paraId="20C427FE" w14:textId="77777777" w:rsidR="00FE1FE0" w:rsidRPr="00C77B54" w:rsidRDefault="00FE1FE0">
      <w:pPr>
        <w:spacing w:line="360" w:lineRule="auto"/>
        <w:rPr>
          <w:sz w:val="16"/>
          <w:szCs w:val="16"/>
        </w:rPr>
      </w:pPr>
    </w:p>
    <w:p w14:paraId="4B61686A" w14:textId="60DE511C" w:rsidR="00EB33DA" w:rsidRDefault="00073441" w:rsidP="00C77B54">
      <w:pPr>
        <w:spacing w:line="360" w:lineRule="auto"/>
        <w:jc w:val="center"/>
        <w:rPr>
          <w:b/>
          <w:bCs/>
        </w:rPr>
      </w:pPr>
      <w:r w:rsidRPr="00E30607">
        <w:rPr>
          <w:noProof/>
        </w:rPr>
        <w:drawing>
          <wp:inline distT="0" distB="0" distL="0" distR="0" wp14:anchorId="4BDA8274" wp14:editId="3E3EE949">
            <wp:extent cx="4038113" cy="3334646"/>
            <wp:effectExtent l="0" t="0" r="635" b="0"/>
            <wp:docPr id="164" name="Picture 164" descr="phd%202020/everything%20PHD/PHD/archive%20-%20merrion%20images%20/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d%202020/everything%20PHD/PHD/archive%20-%20merrion%20images%20/img141.jpg"/>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4126401" cy="3407554"/>
                    </a:xfrm>
                    <a:prstGeom prst="rect">
                      <a:avLst/>
                    </a:prstGeom>
                    <a:noFill/>
                    <a:ln>
                      <a:noFill/>
                    </a:ln>
                  </pic:spPr>
                </pic:pic>
              </a:graphicData>
            </a:graphic>
          </wp:inline>
        </w:drawing>
      </w:r>
    </w:p>
    <w:p w14:paraId="666E614B" w14:textId="473E850C" w:rsidR="00634AFC" w:rsidRDefault="00120543" w:rsidP="00C77B54">
      <w:pPr>
        <w:pStyle w:val="Caption"/>
      </w:pPr>
      <w:bookmarkStart w:id="316" w:name="_Toc79676707"/>
      <w:r>
        <w:t xml:space="preserve">Fig </w:t>
      </w:r>
      <w:r w:rsidR="009C1D65">
        <w:fldChar w:fldCharType="begin"/>
      </w:r>
      <w:r w:rsidR="009C1D65">
        <w:instrText xml:space="preserve"> SEQ Figure \* ARABIC </w:instrText>
      </w:r>
      <w:r w:rsidR="009C1D65">
        <w:fldChar w:fldCharType="separate"/>
      </w:r>
      <w:r>
        <w:rPr>
          <w:noProof/>
        </w:rPr>
        <w:t>161</w:t>
      </w:r>
      <w:r w:rsidR="009C1D65">
        <w:rPr>
          <w:noProof/>
        </w:rPr>
        <w:fldChar w:fldCharType="end"/>
      </w:r>
      <w:r>
        <w:t xml:space="preserve">. </w:t>
      </w:r>
      <w:r w:rsidRPr="00C77B54">
        <w:rPr>
          <w:i/>
          <w:iCs/>
        </w:rPr>
        <w:t>Construction of Merrion Centre</w:t>
      </w:r>
      <w:r>
        <w:t>,1964</w:t>
      </w:r>
      <w:r w:rsidR="00BF04B2">
        <w:t xml:space="preserve">. </w:t>
      </w:r>
      <w:r>
        <w:t xml:space="preserve">[Photograph]. At: </w:t>
      </w:r>
      <w:r w:rsidR="00634AFC" w:rsidRPr="00C77B54">
        <w:t>Town Centre Securities Archive</w:t>
      </w:r>
      <w:bookmarkEnd w:id="316"/>
    </w:p>
    <w:p w14:paraId="170B715C" w14:textId="77777777" w:rsidR="00634AFC" w:rsidRPr="00C77B54" w:rsidRDefault="00634AFC">
      <w:pPr>
        <w:spacing w:line="360" w:lineRule="auto"/>
        <w:rPr>
          <w:sz w:val="16"/>
          <w:szCs w:val="16"/>
        </w:rPr>
      </w:pPr>
    </w:p>
    <w:p w14:paraId="7E48113B" w14:textId="77777777" w:rsidR="00F85C86" w:rsidRDefault="00F85C86" w:rsidP="00C77B54">
      <w:pPr>
        <w:spacing w:line="360" w:lineRule="auto"/>
        <w:jc w:val="center"/>
        <w:rPr>
          <w:b/>
          <w:bCs/>
        </w:rPr>
      </w:pPr>
      <w:r w:rsidRPr="00C77B54">
        <w:rPr>
          <w:b/>
          <w:bCs/>
          <w:noProof/>
        </w:rPr>
        <w:drawing>
          <wp:inline distT="0" distB="0" distL="0" distR="0" wp14:anchorId="292D03DE" wp14:editId="739D4417">
            <wp:extent cx="4310614" cy="2861484"/>
            <wp:effectExtent l="0" t="0" r="7620" b="8890"/>
            <wp:docPr id="191" name="Picture 191" descr="Get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tImage-3.jpg"/>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4367710" cy="2899385"/>
                    </a:xfrm>
                    <a:prstGeom prst="rect">
                      <a:avLst/>
                    </a:prstGeom>
                    <a:noFill/>
                    <a:ln>
                      <a:noFill/>
                    </a:ln>
                  </pic:spPr>
                </pic:pic>
              </a:graphicData>
            </a:graphic>
          </wp:inline>
        </w:drawing>
      </w:r>
    </w:p>
    <w:p w14:paraId="0982382C" w14:textId="5FB77BFA" w:rsidR="00EB33DA" w:rsidRPr="00C77B54" w:rsidRDefault="00BF04B2" w:rsidP="00C77B54">
      <w:pPr>
        <w:pStyle w:val="Caption"/>
        <w:jc w:val="both"/>
      </w:pPr>
      <w:bookmarkStart w:id="317" w:name="_Toc79676708"/>
      <w:r>
        <w:t xml:space="preserve">Fig </w:t>
      </w:r>
      <w:r w:rsidR="009C1D65">
        <w:fldChar w:fldCharType="begin"/>
      </w:r>
      <w:r w:rsidR="009C1D65">
        <w:instrText xml:space="preserve"> SEQ Figure \* ARABIC </w:instrText>
      </w:r>
      <w:r w:rsidR="009C1D65">
        <w:fldChar w:fldCharType="separate"/>
      </w:r>
      <w:r>
        <w:rPr>
          <w:noProof/>
        </w:rPr>
        <w:t>162</w:t>
      </w:r>
      <w:r w:rsidR="009C1D65">
        <w:rPr>
          <w:noProof/>
        </w:rPr>
        <w:fldChar w:fldCharType="end"/>
      </w:r>
      <w:r>
        <w:t xml:space="preserve">. </w:t>
      </w:r>
      <w:r w:rsidR="00F85C86" w:rsidRPr="00C77B54">
        <w:rPr>
          <w:rFonts w:asciiTheme="minorBidi" w:hAnsiTheme="minorBidi" w:cstheme="minorBidi"/>
        </w:rPr>
        <w:t xml:space="preserve">Yorkshire Post Newspapers, Merrion Hotel and the Merrion Centre, 1966.Leodis.  </w:t>
      </w:r>
      <w:hyperlink r:id="rId204" w:history="1">
        <w:r w:rsidR="00F85C86" w:rsidRPr="00C77B54">
          <w:rPr>
            <w:rStyle w:val="Hyperlink"/>
            <w:rFonts w:asciiTheme="minorBidi" w:hAnsiTheme="minorBidi" w:cstheme="minorBidi"/>
          </w:rPr>
          <w:t>https://www.leodis.net/</w:t>
        </w:r>
        <w:bookmarkEnd w:id="317"/>
      </w:hyperlink>
    </w:p>
    <w:p w14:paraId="1D969C7C" w14:textId="77777777" w:rsidR="00F85C86" w:rsidRPr="00C77B54" w:rsidRDefault="00F85C86" w:rsidP="00F85C86">
      <w:pPr>
        <w:rPr>
          <w:rFonts w:asciiTheme="minorBidi" w:hAnsiTheme="minorBidi" w:cstheme="minorBidi"/>
          <w:sz w:val="16"/>
          <w:szCs w:val="16"/>
        </w:rPr>
      </w:pPr>
      <w:r w:rsidRPr="00C77B54">
        <w:rPr>
          <w:rFonts w:asciiTheme="minorBidi" w:hAnsiTheme="minorBidi" w:cstheme="minorBidi"/>
          <w:color w:val="212529"/>
          <w:sz w:val="16"/>
          <w:szCs w:val="16"/>
          <w:shd w:val="clear" w:color="auto" w:fill="FFFFFF"/>
        </w:rPr>
        <w:t>8th November 1966. Image shows the newly built Merrion Hotel and Merrion Centre as seen from Wade Lane. The Merrion Hotel opened on 12th January 1966.</w:t>
      </w:r>
    </w:p>
    <w:p w14:paraId="6197B66B" w14:textId="3358DBAB" w:rsidR="00F85C86" w:rsidRDefault="00F85C86" w:rsidP="00C77B54">
      <w:pPr>
        <w:spacing w:line="360" w:lineRule="auto"/>
        <w:jc w:val="center"/>
        <w:rPr>
          <w:b/>
          <w:bCs/>
        </w:rPr>
      </w:pPr>
    </w:p>
    <w:p w14:paraId="1515FBDD" w14:textId="77777777" w:rsidR="001279B8" w:rsidRPr="00F85C86" w:rsidRDefault="001279B8">
      <w:pPr>
        <w:spacing w:line="360" w:lineRule="auto"/>
        <w:rPr>
          <w:b/>
          <w:bCs/>
        </w:rPr>
      </w:pPr>
    </w:p>
    <w:p w14:paraId="6E24601C" w14:textId="29DA900B" w:rsidR="00073441" w:rsidRDefault="00073441" w:rsidP="00C77B54">
      <w:pPr>
        <w:spacing w:line="360" w:lineRule="auto"/>
        <w:jc w:val="center"/>
        <w:rPr>
          <w:b/>
          <w:bCs/>
        </w:rPr>
      </w:pPr>
      <w:r>
        <w:rPr>
          <w:noProof/>
        </w:rPr>
        <w:drawing>
          <wp:inline distT="0" distB="0" distL="0" distR="0" wp14:anchorId="40D4B8FB" wp14:editId="660B0933">
            <wp:extent cx="5318784" cy="3991008"/>
            <wp:effectExtent l="0" t="0" r="0" b="0"/>
            <wp:docPr id="76" name="Picture 76" descr="merrion%20Centre%20photographs/IMG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rrion%20Centre%20photographs/IMG_0246.JP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5378227" cy="4035611"/>
                    </a:xfrm>
                    <a:prstGeom prst="rect">
                      <a:avLst/>
                    </a:prstGeom>
                    <a:noFill/>
                    <a:ln>
                      <a:noFill/>
                    </a:ln>
                  </pic:spPr>
                </pic:pic>
              </a:graphicData>
            </a:graphic>
          </wp:inline>
        </w:drawing>
      </w:r>
    </w:p>
    <w:p w14:paraId="721C7DA2" w14:textId="77777777" w:rsidR="00F85C86" w:rsidRDefault="00F85C86" w:rsidP="00C77B54">
      <w:pPr>
        <w:rPr>
          <w:rFonts w:asciiTheme="minorBidi" w:hAnsiTheme="minorBidi" w:cstheme="minorBidi"/>
          <w:color w:val="212529"/>
          <w:sz w:val="16"/>
          <w:szCs w:val="16"/>
          <w:shd w:val="clear" w:color="auto" w:fill="FFFFFF"/>
        </w:rPr>
      </w:pPr>
    </w:p>
    <w:p w14:paraId="6D9CE7B1" w14:textId="7F9ECFE3" w:rsidR="00F85C86" w:rsidRPr="00C77B54" w:rsidRDefault="00BF04B2" w:rsidP="00C77B54">
      <w:pPr>
        <w:pStyle w:val="Caption"/>
      </w:pPr>
      <w:bookmarkStart w:id="318" w:name="_Toc79676709"/>
      <w:r>
        <w:t xml:space="preserve">Fig </w:t>
      </w:r>
      <w:r w:rsidR="009C1D65">
        <w:fldChar w:fldCharType="begin"/>
      </w:r>
      <w:r w:rsidR="009C1D65">
        <w:instrText xml:space="preserve"> SEQ Figure \* ARABIC </w:instrText>
      </w:r>
      <w:r w:rsidR="009C1D65">
        <w:fldChar w:fldCharType="separate"/>
      </w:r>
      <w:r>
        <w:rPr>
          <w:noProof/>
        </w:rPr>
        <w:t>163</w:t>
      </w:r>
      <w:r w:rsidR="009C1D65">
        <w:rPr>
          <w:noProof/>
        </w:rPr>
        <w:fldChar w:fldCharType="end"/>
      </w:r>
      <w:r>
        <w:t xml:space="preserve">. </w:t>
      </w:r>
      <w:r w:rsidR="00F85C86" w:rsidRPr="000E119B">
        <w:rPr>
          <w:rFonts w:asciiTheme="minorBidi" w:eastAsia="Times New Roman" w:hAnsiTheme="minorBidi" w:cstheme="minorBidi"/>
          <w:color w:val="212529"/>
          <w:shd w:val="clear" w:color="auto" w:fill="FFFFFF"/>
        </w:rPr>
        <w:t xml:space="preserve">Image shows the </w:t>
      </w:r>
      <w:r w:rsidR="00F85C86">
        <w:rPr>
          <w:rFonts w:asciiTheme="minorBidi" w:eastAsia="Times New Roman" w:hAnsiTheme="minorBidi" w:cstheme="minorBidi"/>
          <w:color w:val="212529"/>
          <w:shd w:val="clear" w:color="auto" w:fill="FFFFFF"/>
        </w:rPr>
        <w:t xml:space="preserve">same view </w:t>
      </w:r>
      <w:r w:rsidR="00717B6D">
        <w:rPr>
          <w:rFonts w:asciiTheme="minorBidi" w:eastAsia="Times New Roman" w:hAnsiTheme="minorBidi" w:cstheme="minorBidi"/>
          <w:color w:val="212529"/>
          <w:shd w:val="clear" w:color="auto" w:fill="FFFFFF"/>
        </w:rPr>
        <w:t>(fifty-five</w:t>
      </w:r>
      <w:r w:rsidR="00634AFC">
        <w:rPr>
          <w:rFonts w:asciiTheme="minorBidi" w:eastAsia="Times New Roman" w:hAnsiTheme="minorBidi" w:cstheme="minorBidi"/>
          <w:color w:val="212529"/>
          <w:shd w:val="clear" w:color="auto" w:fill="FFFFFF"/>
        </w:rPr>
        <w:t xml:space="preserve"> </w:t>
      </w:r>
      <w:r w:rsidR="00F85C86">
        <w:rPr>
          <w:rFonts w:asciiTheme="minorBidi" w:eastAsia="Times New Roman" w:hAnsiTheme="minorBidi" w:cstheme="minorBidi"/>
          <w:color w:val="212529"/>
          <w:shd w:val="clear" w:color="auto" w:fill="FFFFFF"/>
        </w:rPr>
        <w:t>years later</w:t>
      </w:r>
      <w:r w:rsidR="00634AFC">
        <w:rPr>
          <w:rFonts w:asciiTheme="minorBidi" w:eastAsia="Times New Roman" w:hAnsiTheme="minorBidi" w:cstheme="minorBidi"/>
          <w:color w:val="212529"/>
          <w:shd w:val="clear" w:color="auto" w:fill="FFFFFF"/>
        </w:rPr>
        <w:t>)</w:t>
      </w:r>
      <w:r w:rsidR="00F85C86">
        <w:rPr>
          <w:rFonts w:asciiTheme="minorBidi" w:eastAsia="Times New Roman" w:hAnsiTheme="minorBidi" w:cstheme="minorBidi"/>
          <w:color w:val="212529"/>
          <w:shd w:val="clear" w:color="auto" w:fill="FFFFFF"/>
        </w:rPr>
        <w:t xml:space="preserve"> as shown in </w:t>
      </w:r>
      <w:r w:rsidR="00F85C86" w:rsidRPr="00BF04B2">
        <w:rPr>
          <w:rFonts w:asciiTheme="minorBidi" w:eastAsia="Times New Roman" w:hAnsiTheme="minorBidi" w:cstheme="minorBidi"/>
          <w:color w:val="212529"/>
          <w:shd w:val="clear" w:color="auto" w:fill="FFFFFF"/>
        </w:rPr>
        <w:t>fig</w:t>
      </w:r>
      <w:r w:rsidR="00F85C86">
        <w:rPr>
          <w:rFonts w:asciiTheme="minorBidi" w:eastAsia="Times New Roman" w:hAnsiTheme="minorBidi" w:cstheme="minorBidi"/>
          <w:color w:val="212529"/>
          <w:shd w:val="clear" w:color="auto" w:fill="FFFFFF"/>
        </w:rPr>
        <w:t xml:space="preserve"> </w:t>
      </w:r>
      <w:r>
        <w:rPr>
          <w:rFonts w:asciiTheme="minorBidi" w:eastAsia="Times New Roman" w:hAnsiTheme="minorBidi" w:cstheme="minorBidi"/>
          <w:color w:val="212529"/>
          <w:shd w:val="clear" w:color="auto" w:fill="FFFFFF"/>
        </w:rPr>
        <w:t xml:space="preserve">162 </w:t>
      </w:r>
      <w:r w:rsidR="00F85C86">
        <w:rPr>
          <w:rFonts w:asciiTheme="minorBidi" w:eastAsia="Times New Roman" w:hAnsiTheme="minorBidi" w:cstheme="minorBidi"/>
          <w:color w:val="212529"/>
          <w:shd w:val="clear" w:color="auto" w:fill="FFFFFF"/>
        </w:rPr>
        <w:t xml:space="preserve">of the </w:t>
      </w:r>
      <w:r w:rsidR="00F85C86" w:rsidRPr="000E119B">
        <w:rPr>
          <w:rFonts w:asciiTheme="minorBidi" w:eastAsia="Times New Roman" w:hAnsiTheme="minorBidi" w:cstheme="minorBidi"/>
          <w:color w:val="212529"/>
          <w:shd w:val="clear" w:color="auto" w:fill="FFFFFF"/>
        </w:rPr>
        <w:t>Merrion Hotel and Merrion Centre</w:t>
      </w:r>
      <w:r w:rsidR="00634AFC">
        <w:rPr>
          <w:rFonts w:asciiTheme="minorBidi" w:eastAsia="Times New Roman" w:hAnsiTheme="minorBidi" w:cstheme="minorBidi"/>
          <w:color w:val="212529"/>
          <w:shd w:val="clear" w:color="auto" w:fill="FFFFFF"/>
        </w:rPr>
        <w:t>, taken</w:t>
      </w:r>
      <w:r w:rsidR="00F85C86" w:rsidRPr="000E119B">
        <w:rPr>
          <w:rFonts w:asciiTheme="minorBidi" w:eastAsia="Times New Roman" w:hAnsiTheme="minorBidi" w:cstheme="minorBidi"/>
          <w:color w:val="212529"/>
          <w:shd w:val="clear" w:color="auto" w:fill="FFFFFF"/>
        </w:rPr>
        <w:t xml:space="preserve"> </w:t>
      </w:r>
      <w:r w:rsidR="00634AFC">
        <w:rPr>
          <w:rFonts w:asciiTheme="minorBidi" w:eastAsia="Times New Roman" w:hAnsiTheme="minorBidi" w:cstheme="minorBidi"/>
          <w:color w:val="212529"/>
          <w:shd w:val="clear" w:color="auto" w:fill="FFFFFF"/>
        </w:rPr>
        <w:t xml:space="preserve">from the intersection of Merrion street and </w:t>
      </w:r>
      <w:r w:rsidR="00F85C86" w:rsidRPr="000E119B">
        <w:rPr>
          <w:rFonts w:asciiTheme="minorBidi" w:eastAsia="Times New Roman" w:hAnsiTheme="minorBidi" w:cstheme="minorBidi"/>
          <w:color w:val="212529"/>
          <w:shd w:val="clear" w:color="auto" w:fill="FFFFFF"/>
        </w:rPr>
        <w:t>Wade Lane.</w:t>
      </w:r>
      <w:bookmarkEnd w:id="318"/>
      <w:r w:rsidR="00F85C86" w:rsidRPr="000E119B">
        <w:rPr>
          <w:rFonts w:asciiTheme="minorBidi" w:eastAsia="Times New Roman" w:hAnsiTheme="minorBidi" w:cstheme="minorBidi"/>
          <w:color w:val="212529"/>
          <w:shd w:val="clear" w:color="auto" w:fill="FFFFFF"/>
        </w:rPr>
        <w:t xml:space="preserve"> </w:t>
      </w:r>
    </w:p>
    <w:p w14:paraId="665FB7EF" w14:textId="77777777" w:rsidR="00717B6D" w:rsidRDefault="00717B6D" w:rsidP="00C77B54"/>
    <w:p w14:paraId="18B309DB" w14:textId="032D3037" w:rsidR="00B52C5A" w:rsidRPr="002211E7" w:rsidRDefault="00B52C5A">
      <w:pPr>
        <w:pStyle w:val="Heading2"/>
      </w:pPr>
      <w:bookmarkStart w:id="319" w:name="_Toc79676792"/>
      <w:r>
        <w:t>Introduction</w:t>
      </w:r>
      <w:bookmarkEnd w:id="319"/>
    </w:p>
    <w:p w14:paraId="278DDAAC" w14:textId="77777777" w:rsidR="002211E7" w:rsidRPr="002211E7" w:rsidRDefault="002211E7" w:rsidP="002211E7">
      <w:pPr>
        <w:spacing w:line="360" w:lineRule="auto"/>
        <w:rPr>
          <w:b/>
          <w:bCs/>
        </w:rPr>
      </w:pPr>
    </w:p>
    <w:p w14:paraId="080AB03C" w14:textId="7BD58B6A" w:rsidR="002211E7" w:rsidRPr="002211E7" w:rsidRDefault="002211E7" w:rsidP="0093604E">
      <w:pPr>
        <w:ind w:left="432" w:right="432"/>
        <w:jc w:val="center"/>
      </w:pPr>
      <w:r w:rsidRPr="002211E7">
        <w:t>We speak so much of memory because there is so little of it left.</w:t>
      </w:r>
    </w:p>
    <w:p w14:paraId="1D17A6AB" w14:textId="5DC60521" w:rsidR="002211E7" w:rsidRPr="002211E7" w:rsidRDefault="002211E7" w:rsidP="0093604E">
      <w:pPr>
        <w:ind w:left="432" w:right="432"/>
        <w:jc w:val="center"/>
      </w:pPr>
      <w:r w:rsidRPr="00F9419B">
        <w:rPr>
          <w:sz w:val="20"/>
          <w:szCs w:val="20"/>
        </w:rPr>
        <w:t>Pierre Nora</w:t>
      </w:r>
      <w:r w:rsidR="000F25A0">
        <w:rPr>
          <w:sz w:val="20"/>
          <w:szCs w:val="20"/>
        </w:rPr>
        <w:t>,</w:t>
      </w:r>
      <w:r w:rsidRPr="00F9419B">
        <w:rPr>
          <w:sz w:val="20"/>
          <w:szCs w:val="20"/>
        </w:rPr>
        <w:t xml:space="preserve"> Between Memory and History: Les Lieux de M</w:t>
      </w:r>
      <w:r w:rsidR="00152BD3">
        <w:rPr>
          <w:sz w:val="20"/>
          <w:szCs w:val="20"/>
        </w:rPr>
        <w:t>é</w:t>
      </w:r>
      <w:r w:rsidRPr="00F9419B">
        <w:rPr>
          <w:sz w:val="20"/>
          <w:szCs w:val="20"/>
        </w:rPr>
        <w:t>moire</w:t>
      </w:r>
      <w:r w:rsidR="00101AB3">
        <w:rPr>
          <w:sz w:val="20"/>
          <w:szCs w:val="20"/>
        </w:rPr>
        <w:t>.</w:t>
      </w:r>
    </w:p>
    <w:p w14:paraId="2F61C2CB" w14:textId="77777777" w:rsidR="002211E7" w:rsidRPr="002211E7" w:rsidRDefault="002211E7" w:rsidP="002211E7">
      <w:pPr>
        <w:spacing w:line="360" w:lineRule="auto"/>
      </w:pPr>
    </w:p>
    <w:p w14:paraId="2195590F" w14:textId="60D24A62" w:rsidR="002273EA" w:rsidRDefault="00DE55DA">
      <w:pPr>
        <w:spacing w:line="360" w:lineRule="auto"/>
        <w:jc w:val="both"/>
      </w:pPr>
      <w:r>
        <w:t xml:space="preserve">Nora’s concern for the </w:t>
      </w:r>
      <w:r w:rsidR="000B7C45">
        <w:t>atrophy</w:t>
      </w:r>
      <w:r w:rsidR="006F2FE3">
        <w:t xml:space="preserve"> of memory </w:t>
      </w:r>
      <w:r w:rsidR="0029023F">
        <w:t xml:space="preserve">forms part of a growing </w:t>
      </w:r>
      <w:r w:rsidR="00BC6C06">
        <w:t>contemporary debate on the collapse of memory through</w:t>
      </w:r>
      <w:r w:rsidR="000B7C45">
        <w:t xml:space="preserve"> the commodification of history and the </w:t>
      </w:r>
      <w:r w:rsidR="00DB6BCC">
        <w:t>emergence</w:t>
      </w:r>
      <w:r w:rsidR="000B7C45">
        <w:t xml:space="preserve"> of new </w:t>
      </w:r>
      <w:r w:rsidR="00DB6BCC">
        <w:t xml:space="preserve">digital </w:t>
      </w:r>
      <w:r w:rsidR="000B7C45">
        <w:t xml:space="preserve">technologies </w:t>
      </w:r>
      <w:r w:rsidR="00DB6BCC">
        <w:t xml:space="preserve">which are viewed as eroding </w:t>
      </w:r>
      <w:r w:rsidR="003D4205">
        <w:t>‘</w:t>
      </w:r>
      <w:r w:rsidR="00DB6BCC">
        <w:t>real</w:t>
      </w:r>
      <w:r w:rsidR="003D4205">
        <w:t>’</w:t>
      </w:r>
      <w:r w:rsidR="00DB6BCC">
        <w:t xml:space="preserve"> memory </w:t>
      </w:r>
      <w:r w:rsidR="00DB6BCC" w:rsidRPr="002211E7">
        <w:t>(Radstone &amp; Schwarz, 2010)</w:t>
      </w:r>
      <w:r w:rsidR="00BC6C06">
        <w:t>. This chapter seeks to reveal in what ways memory reveals itself within practice</w:t>
      </w:r>
      <w:r w:rsidR="00336DC3">
        <w:t xml:space="preserve">, drawing together and examining the various </w:t>
      </w:r>
      <w:r w:rsidR="002A5328">
        <w:t>ways in which</w:t>
      </w:r>
      <w:r w:rsidR="00336DC3">
        <w:t xml:space="preserve"> memory </w:t>
      </w:r>
      <w:r w:rsidR="002A5328">
        <w:t>has</w:t>
      </w:r>
      <w:r w:rsidR="00336DC3">
        <w:t xml:space="preserve"> </w:t>
      </w:r>
      <w:r w:rsidR="00BC6C06">
        <w:t>shown itself</w:t>
      </w:r>
      <w:r w:rsidR="00DA7FD0">
        <w:t xml:space="preserve"> within the study</w:t>
      </w:r>
      <w:r w:rsidR="00336DC3">
        <w:t xml:space="preserve">. </w:t>
      </w:r>
      <w:r w:rsidR="00B12214">
        <w:t xml:space="preserve">As </w:t>
      </w:r>
      <w:r w:rsidR="002273EA">
        <w:t>memory studies is</w:t>
      </w:r>
      <w:r w:rsidR="005D682E">
        <w:t xml:space="preserve"> an</w:t>
      </w:r>
      <w:r w:rsidR="002273EA">
        <w:t xml:space="preserve"> extensive</w:t>
      </w:r>
      <w:r w:rsidR="00A775B2" w:rsidRPr="00A775B2">
        <w:t xml:space="preserve"> </w:t>
      </w:r>
      <w:r w:rsidR="00A775B2">
        <w:t>field</w:t>
      </w:r>
      <w:r w:rsidR="002E1186">
        <w:t xml:space="preserve"> </w:t>
      </w:r>
      <w:r w:rsidR="00A775B2">
        <w:t>cross</w:t>
      </w:r>
      <w:r w:rsidR="002E1186">
        <w:t>ing</w:t>
      </w:r>
      <w:r w:rsidR="00FC1981">
        <w:t xml:space="preserve"> many</w:t>
      </w:r>
      <w:r w:rsidR="002273EA">
        <w:t xml:space="preserve"> disciplinary boundaries</w:t>
      </w:r>
      <w:r w:rsidR="00CF2C56">
        <w:t xml:space="preserve">, </w:t>
      </w:r>
      <w:r w:rsidR="002273EA">
        <w:t>this</w:t>
      </w:r>
      <w:r w:rsidR="002273EA" w:rsidRPr="002211E7">
        <w:t xml:space="preserve"> </w:t>
      </w:r>
      <w:r w:rsidR="002273EA">
        <w:t>chapter</w:t>
      </w:r>
      <w:r w:rsidR="002273EA" w:rsidRPr="002211E7">
        <w:t xml:space="preserve"> </w:t>
      </w:r>
      <w:r w:rsidR="002273EA">
        <w:t>will</w:t>
      </w:r>
      <w:r w:rsidR="002273EA" w:rsidRPr="002211E7">
        <w:t xml:space="preserve"> </w:t>
      </w:r>
      <w:r w:rsidR="002E1186">
        <w:t xml:space="preserve">only </w:t>
      </w:r>
      <w:r w:rsidR="002273EA">
        <w:t>focus on</w:t>
      </w:r>
      <w:r w:rsidR="002273EA" w:rsidRPr="002211E7" w:rsidDel="00B666F0">
        <w:t xml:space="preserve"> </w:t>
      </w:r>
      <w:r w:rsidR="002E1186">
        <w:t>discourse</w:t>
      </w:r>
      <w:r w:rsidR="002273EA">
        <w:t xml:space="preserve"> </w:t>
      </w:r>
      <w:r w:rsidR="002E1186">
        <w:t xml:space="preserve">with </w:t>
      </w:r>
      <w:r w:rsidR="005D682E">
        <w:t xml:space="preserve">direct </w:t>
      </w:r>
      <w:r w:rsidR="00CF2C56">
        <w:t>implications</w:t>
      </w:r>
      <w:r w:rsidR="002E1186">
        <w:t xml:space="preserve"> for</w:t>
      </w:r>
      <w:r w:rsidR="00CF2C56">
        <w:t xml:space="preserve"> </w:t>
      </w:r>
      <w:r w:rsidR="002273EA">
        <w:t>painting</w:t>
      </w:r>
      <w:r w:rsidR="00B12214">
        <w:t xml:space="preserve"> practice and</w:t>
      </w:r>
      <w:r w:rsidR="002273EA">
        <w:t xml:space="preserve"> </w:t>
      </w:r>
      <w:r w:rsidR="00B12214">
        <w:t xml:space="preserve">the </w:t>
      </w:r>
      <w:r w:rsidR="002E1186">
        <w:t xml:space="preserve">Merrion </w:t>
      </w:r>
      <w:r w:rsidR="002273EA">
        <w:t>Centre.</w:t>
      </w:r>
      <w:r w:rsidR="002273EA" w:rsidRPr="008E2BF0">
        <w:t xml:space="preserve"> </w:t>
      </w:r>
      <w:r w:rsidR="002273EA">
        <w:t xml:space="preserve">This will include </w:t>
      </w:r>
      <w:r w:rsidR="002273EA" w:rsidRPr="002211E7">
        <w:t xml:space="preserve">a number of speculative texts on memory by leading thinkers on the subject, </w:t>
      </w:r>
      <w:r w:rsidR="00FC1981">
        <w:t>exploring</w:t>
      </w:r>
      <w:r w:rsidR="002273EA">
        <w:t xml:space="preserve"> </w:t>
      </w:r>
      <w:r w:rsidR="002273EA" w:rsidRPr="002211E7">
        <w:t>notions of the lived ex</w:t>
      </w:r>
      <w:r w:rsidR="00CF2C56">
        <w:t xml:space="preserve">perience and ‘vanished memory’ </w:t>
      </w:r>
      <w:r w:rsidR="002273EA" w:rsidRPr="002211E7">
        <w:t xml:space="preserve">as proposed by Walter </w:t>
      </w:r>
      <w:r w:rsidR="002273EA">
        <w:t>Benjamin and Siegfried Kracauer</w:t>
      </w:r>
      <w:r w:rsidR="00FC1981">
        <w:t xml:space="preserve"> </w:t>
      </w:r>
      <w:r w:rsidR="00FC1981" w:rsidRPr="002211E7">
        <w:t>(Radstone &amp; Schwarz, 2010.p123)</w:t>
      </w:r>
      <w:r w:rsidR="00CF2C56">
        <w:t>. It will also consider</w:t>
      </w:r>
      <w:r w:rsidR="002273EA">
        <w:t xml:space="preserve"> the </w:t>
      </w:r>
      <w:r w:rsidR="002273EA" w:rsidRPr="002211E7">
        <w:t>relationship between memory and perception, through the writing of Bergson</w:t>
      </w:r>
      <w:r w:rsidR="002273EA">
        <w:t xml:space="preserve">, Deleuze and </w:t>
      </w:r>
      <w:proofErr w:type="spellStart"/>
      <w:r w:rsidR="002273EA">
        <w:t>Noé</w:t>
      </w:r>
      <w:proofErr w:type="spellEnd"/>
      <w:r w:rsidR="002273EA">
        <w:t>, as well as</w:t>
      </w:r>
      <w:r w:rsidR="002E1186">
        <w:t xml:space="preserve"> examining the implications of</w:t>
      </w:r>
      <w:r w:rsidR="002273EA" w:rsidRPr="002211E7">
        <w:t xml:space="preserve"> individual and collective memory </w:t>
      </w:r>
      <w:r w:rsidR="006815BA">
        <w:t xml:space="preserve">in relation to places of memory, </w:t>
      </w:r>
      <w:r w:rsidR="002273EA" w:rsidRPr="002211E7">
        <w:t xml:space="preserve">as discussed by </w:t>
      </w:r>
      <w:r w:rsidR="006815BA">
        <w:t xml:space="preserve">Pierre </w:t>
      </w:r>
      <w:r w:rsidR="002273EA" w:rsidRPr="002211E7">
        <w:t>Nor</w:t>
      </w:r>
      <w:r w:rsidR="002273EA">
        <w:t>a</w:t>
      </w:r>
      <w:r w:rsidR="00967FC7">
        <w:t>.</w:t>
      </w:r>
    </w:p>
    <w:p w14:paraId="556C11B6" w14:textId="77777777" w:rsidR="002E1186" w:rsidRDefault="002E1186" w:rsidP="00FA0816">
      <w:pPr>
        <w:jc w:val="both"/>
        <w:rPr>
          <w:b/>
          <w:bCs/>
        </w:rPr>
      </w:pPr>
    </w:p>
    <w:p w14:paraId="34676862" w14:textId="5523B8C6" w:rsidR="002273EA" w:rsidRPr="00F9419B" w:rsidRDefault="00245BFD">
      <w:pPr>
        <w:pStyle w:val="Heading2"/>
      </w:pPr>
      <w:bookmarkStart w:id="320" w:name="_Toc79676793"/>
      <w:r>
        <w:t>Memory in Practice</w:t>
      </w:r>
      <w:bookmarkEnd w:id="320"/>
    </w:p>
    <w:p w14:paraId="1BD42BBF" w14:textId="0E8B0F7E" w:rsidR="00184325" w:rsidRDefault="002C255F" w:rsidP="00391090">
      <w:pPr>
        <w:spacing w:line="360" w:lineRule="auto"/>
        <w:jc w:val="both"/>
      </w:pPr>
      <w:r>
        <w:t>Throughout the investigation, m</w:t>
      </w:r>
      <w:r w:rsidR="0097489D">
        <w:t>emory</w:t>
      </w:r>
      <w:r>
        <w:t xml:space="preserve"> appeared so ubiquitous </w:t>
      </w:r>
      <w:r w:rsidR="000E4E19">
        <w:t xml:space="preserve">it </w:t>
      </w:r>
      <w:r>
        <w:t xml:space="preserve">seemed a </w:t>
      </w:r>
      <w:r w:rsidR="000E4E19">
        <w:t xml:space="preserve">fundamental </w:t>
      </w:r>
      <w:r>
        <w:t xml:space="preserve">medium, </w:t>
      </w:r>
      <w:r w:rsidR="00515E64">
        <w:t>connecting and lubricating</w:t>
      </w:r>
      <w:r>
        <w:t xml:space="preserve"> </w:t>
      </w:r>
      <w:r w:rsidR="005D682E">
        <w:t xml:space="preserve">the </w:t>
      </w:r>
      <w:r w:rsidR="00856ECD">
        <w:t>process</w:t>
      </w:r>
      <w:r w:rsidR="004C78FE">
        <w:t>es</w:t>
      </w:r>
      <w:r w:rsidR="00EA0BCE">
        <w:t xml:space="preserve"> and techniques</w:t>
      </w:r>
      <w:r w:rsidR="00856ECD">
        <w:t xml:space="preserve"> of creative </w:t>
      </w:r>
      <w:r w:rsidR="00184325">
        <w:t>practice</w:t>
      </w:r>
      <w:r>
        <w:t xml:space="preserve"> as well as </w:t>
      </w:r>
      <w:r w:rsidR="00515E64">
        <w:t xml:space="preserve">operating </w:t>
      </w:r>
      <w:r>
        <w:t>through site visits and archive research</w:t>
      </w:r>
      <w:r w:rsidR="00856ECD">
        <w:t>.</w:t>
      </w:r>
      <w:r>
        <w:t xml:space="preserve"> An</w:t>
      </w:r>
      <w:r w:rsidR="00230EEF">
        <w:t xml:space="preserve"> example of </w:t>
      </w:r>
      <w:r w:rsidR="005D682E">
        <w:t xml:space="preserve">its </w:t>
      </w:r>
      <w:r w:rsidR="00F77E09">
        <w:t>centrality</w:t>
      </w:r>
      <w:r w:rsidR="00230EEF">
        <w:t xml:space="preserve"> within practice </w:t>
      </w:r>
      <w:r w:rsidR="00515E64">
        <w:t>is seen in the</w:t>
      </w:r>
      <w:r w:rsidR="0032198E">
        <w:t xml:space="preserve"> </w:t>
      </w:r>
      <w:r w:rsidR="00F77E09">
        <w:t xml:space="preserve">use of </w:t>
      </w:r>
      <w:r w:rsidR="00967FC7">
        <w:t xml:space="preserve">procedural </w:t>
      </w:r>
      <w:r w:rsidR="008C1F6D">
        <w:t>memory</w:t>
      </w:r>
      <w:r w:rsidR="00515E64">
        <w:t xml:space="preserve"> which </w:t>
      </w:r>
      <w:r w:rsidR="00214BE3">
        <w:t>develops</w:t>
      </w:r>
      <w:r w:rsidR="0032198E">
        <w:t xml:space="preserve"> through</w:t>
      </w:r>
      <w:r w:rsidR="005D682E">
        <w:t xml:space="preserve"> years of</w:t>
      </w:r>
      <w:r w:rsidR="0032198E">
        <w:t xml:space="preserve"> </w:t>
      </w:r>
      <w:r w:rsidR="00214BE3">
        <w:t>repetition and</w:t>
      </w:r>
      <w:r w:rsidR="0032198E">
        <w:t xml:space="preserve"> </w:t>
      </w:r>
      <w:r w:rsidR="00214BE3">
        <w:t>training</w:t>
      </w:r>
      <w:r w:rsidR="00230EEF">
        <w:t>.</w:t>
      </w:r>
      <w:r w:rsidR="005D682E">
        <w:t xml:space="preserve"> </w:t>
      </w:r>
      <w:r w:rsidR="009160A1">
        <w:t xml:space="preserve">This type of memory was key to the development of the paintings, </w:t>
      </w:r>
      <w:r w:rsidR="00F77E09">
        <w:t xml:space="preserve">established </w:t>
      </w:r>
      <w:r w:rsidR="009160A1">
        <w:t xml:space="preserve">through prior knowledge and understanding of different processes, materials and mediums, as well as through </w:t>
      </w:r>
      <w:r w:rsidR="002761C2">
        <w:t xml:space="preserve">retaining </w:t>
      </w:r>
      <w:r w:rsidR="009160A1">
        <w:t xml:space="preserve">new knowledge and practical skills acquired during the making of the paintings. </w:t>
      </w:r>
      <w:r w:rsidR="007D35C0">
        <w:t>T</w:t>
      </w:r>
      <w:r w:rsidR="00ED32C4">
        <w:t>hought</w:t>
      </w:r>
      <w:r w:rsidR="007B5B2C">
        <w:t xml:space="preserve"> to be </w:t>
      </w:r>
      <w:r w:rsidR="009B7E17">
        <w:t xml:space="preserve">activated through </w:t>
      </w:r>
      <w:r w:rsidR="00B9305A">
        <w:t>kinaesthetic,</w:t>
      </w:r>
      <w:r w:rsidR="00B318E1">
        <w:t xml:space="preserve"> </w:t>
      </w:r>
      <w:r w:rsidR="007864FA">
        <w:t>embodied and</w:t>
      </w:r>
      <w:r w:rsidR="00B318E1">
        <w:t xml:space="preserve"> performative</w:t>
      </w:r>
      <w:r w:rsidR="00B9305A">
        <w:t xml:space="preserve"> </w:t>
      </w:r>
      <w:r w:rsidR="005D682E">
        <w:t>practices</w:t>
      </w:r>
      <w:r w:rsidR="009F19ED">
        <w:t>,</w:t>
      </w:r>
      <w:r w:rsidR="00B9305A">
        <w:t xml:space="preserve"> </w:t>
      </w:r>
      <w:r w:rsidR="007D35C0">
        <w:t>this memory is formed through</w:t>
      </w:r>
      <w:r w:rsidR="00942329">
        <w:t xml:space="preserve"> </w:t>
      </w:r>
      <w:r w:rsidR="008D457E">
        <w:t>a dynamic learning process</w:t>
      </w:r>
      <w:r w:rsidR="005D682E">
        <w:t xml:space="preserve"> </w:t>
      </w:r>
      <w:r w:rsidR="007D35C0">
        <w:t>of</w:t>
      </w:r>
      <w:r w:rsidR="009B7E17">
        <w:t xml:space="preserve"> </w:t>
      </w:r>
      <w:r w:rsidR="003D4205">
        <w:t>“</w:t>
      </w:r>
      <w:r w:rsidR="002A145B">
        <w:t>spontaneous transparent coping</w:t>
      </w:r>
      <w:r w:rsidR="00357AB3">
        <w:t xml:space="preserve">” (Dreyfus </w:t>
      </w:r>
      <w:r w:rsidR="00916BBC">
        <w:t xml:space="preserve">cited </w:t>
      </w:r>
      <w:r w:rsidR="00357AB3">
        <w:t>in Radstone and Schwarz, 2010, p.225)</w:t>
      </w:r>
      <w:r w:rsidR="008D457E">
        <w:t>.</w:t>
      </w:r>
      <w:r w:rsidR="0037186E">
        <w:t xml:space="preserve"> </w:t>
      </w:r>
      <w:r w:rsidR="007E2D36">
        <w:t xml:space="preserve">This </w:t>
      </w:r>
      <w:r w:rsidR="009862B5">
        <w:t xml:space="preserve">notion of </w:t>
      </w:r>
      <w:r w:rsidR="0037289D">
        <w:t>knowledge through action</w:t>
      </w:r>
      <w:r w:rsidR="009862B5">
        <w:t xml:space="preserve"> </w:t>
      </w:r>
      <w:r w:rsidR="00BA2154">
        <w:t>correspond</w:t>
      </w:r>
      <w:r w:rsidR="00942329">
        <w:t>s</w:t>
      </w:r>
      <w:r w:rsidR="007E2D36">
        <w:t xml:space="preserve"> with </w:t>
      </w:r>
      <w:r w:rsidR="009862B5">
        <w:t xml:space="preserve">ideas discussed earlier in the study in relation to Schön </w:t>
      </w:r>
      <w:r w:rsidR="0037289D">
        <w:t xml:space="preserve">and </w:t>
      </w:r>
      <w:r w:rsidR="009862B5">
        <w:t xml:space="preserve">the generative potential of practice described by Bolt. </w:t>
      </w:r>
      <w:r w:rsidR="00F77E09">
        <w:t>The activity of m</w:t>
      </w:r>
      <w:r w:rsidR="00227B5D">
        <w:t xml:space="preserve">emory was also </w:t>
      </w:r>
      <w:r w:rsidR="00F77E09">
        <w:t xml:space="preserve">recognised </w:t>
      </w:r>
      <w:r w:rsidR="00227B5D">
        <w:t>within the making of the work, through the re</w:t>
      </w:r>
      <w:r w:rsidR="00992B6E">
        <w:t xml:space="preserve">membering </w:t>
      </w:r>
      <w:r w:rsidR="00227B5D">
        <w:t xml:space="preserve">of </w:t>
      </w:r>
      <w:r w:rsidR="006208EB">
        <w:t xml:space="preserve">earlier </w:t>
      </w:r>
      <w:r w:rsidR="00227B5D">
        <w:t xml:space="preserve">site visits </w:t>
      </w:r>
      <w:r w:rsidR="00752A44">
        <w:t xml:space="preserve">which occurred </w:t>
      </w:r>
      <w:r w:rsidR="00992B6E">
        <w:t>whilst painting</w:t>
      </w:r>
      <w:r w:rsidR="006208EB">
        <w:t xml:space="preserve"> </w:t>
      </w:r>
      <w:r w:rsidR="007205D6">
        <w:t xml:space="preserve">from the photographs </w:t>
      </w:r>
      <w:r w:rsidR="006208EB">
        <w:t>in the studio</w:t>
      </w:r>
      <w:r w:rsidR="00992B6E">
        <w:t xml:space="preserve">. </w:t>
      </w:r>
      <w:r w:rsidR="00453ECB">
        <w:t>Triggered by time spent working on projected images of the Centre, t</w:t>
      </w:r>
      <w:r w:rsidR="00992B6E">
        <w:t xml:space="preserve">hese returns to the moment of being in place were </w:t>
      </w:r>
      <w:r w:rsidR="006935D6">
        <w:t>vague fragments of visual, auditory and sensory experience</w:t>
      </w:r>
      <w:r w:rsidR="00752A44">
        <w:t xml:space="preserve">. </w:t>
      </w:r>
      <w:r w:rsidR="001528CE">
        <w:t>The images, taken in situ</w:t>
      </w:r>
      <w:r w:rsidR="00752A44">
        <w:t xml:space="preserve"> </w:t>
      </w:r>
      <w:r w:rsidR="00E33B87">
        <w:t>contained</w:t>
      </w:r>
      <w:r w:rsidR="001528CE">
        <w:t xml:space="preserve"> a </w:t>
      </w:r>
      <w:r w:rsidR="00752A44">
        <w:t>personal connection</w:t>
      </w:r>
      <w:r w:rsidR="00E33B87">
        <w:t xml:space="preserve">, perhaps what Barthes termed </w:t>
      </w:r>
      <w:r w:rsidR="008A2779">
        <w:t>the ‘</w:t>
      </w:r>
      <w:r w:rsidR="00E33B87">
        <w:t>punctum</w:t>
      </w:r>
      <w:r w:rsidR="008A2779">
        <w:t>’</w:t>
      </w:r>
      <w:r w:rsidR="00E33B87">
        <w:t xml:space="preserve"> </w:t>
      </w:r>
      <w:r w:rsidR="00752A44">
        <w:t>an</w:t>
      </w:r>
      <w:r w:rsidR="001528CE">
        <w:t>d gave an</w:t>
      </w:r>
      <w:r w:rsidR="00752A44">
        <w:t xml:space="preserve"> opportunity to dwell at great length on an earlier lived moment. </w:t>
      </w:r>
      <w:r w:rsidR="0030412E">
        <w:t xml:space="preserve">Painting these experiences </w:t>
      </w:r>
      <w:r w:rsidR="00262607">
        <w:t xml:space="preserve">drew a direct </w:t>
      </w:r>
      <w:r w:rsidR="00E33B87">
        <w:t>relationship</w:t>
      </w:r>
      <w:r w:rsidR="00262607">
        <w:t xml:space="preserve"> between the site and the studio</w:t>
      </w:r>
      <w:r w:rsidR="0080561E">
        <w:t>.</w:t>
      </w:r>
      <w:r w:rsidR="00262607">
        <w:t xml:space="preserve"> </w:t>
      </w:r>
    </w:p>
    <w:p w14:paraId="002446E0" w14:textId="77777777" w:rsidR="00245BFD" w:rsidRDefault="00245BFD" w:rsidP="00FA0816">
      <w:pPr>
        <w:jc w:val="both"/>
        <w:rPr>
          <w:b/>
          <w:bCs/>
        </w:rPr>
      </w:pPr>
    </w:p>
    <w:p w14:paraId="66E1A03C" w14:textId="4F405DE4" w:rsidR="00245BFD" w:rsidRPr="008B6700" w:rsidRDefault="00245BFD">
      <w:pPr>
        <w:pStyle w:val="Heading2"/>
      </w:pPr>
      <w:bookmarkStart w:id="321" w:name="_Toc79676794"/>
      <w:r w:rsidRPr="00463CEF">
        <w:t xml:space="preserve">Embodied </w:t>
      </w:r>
      <w:r w:rsidR="00F516FF">
        <w:t>M</w:t>
      </w:r>
      <w:r w:rsidRPr="00463CEF">
        <w:t>emory</w:t>
      </w:r>
      <w:bookmarkEnd w:id="321"/>
      <w:r w:rsidRPr="00463CEF">
        <w:t xml:space="preserve"> </w:t>
      </w:r>
    </w:p>
    <w:p w14:paraId="0341896E" w14:textId="4A66C2B9" w:rsidR="007041E5" w:rsidRDefault="00E71C52">
      <w:pPr>
        <w:spacing w:line="360" w:lineRule="auto"/>
        <w:jc w:val="both"/>
      </w:pPr>
      <w:r w:rsidRPr="00EC5F80">
        <w:t>The operation</w:t>
      </w:r>
      <w:r>
        <w:t xml:space="preserve">s of embodied memory </w:t>
      </w:r>
      <w:r w:rsidR="00B81362">
        <w:t xml:space="preserve">and the porosity between body and environment </w:t>
      </w:r>
      <w:r>
        <w:t>were discussed at length</w:t>
      </w:r>
      <w:r w:rsidRPr="00F9419B">
        <w:t xml:space="preserve"> in chapter three</w:t>
      </w:r>
      <w:r>
        <w:t xml:space="preserve"> in relation to fieldwork activities</w:t>
      </w:r>
      <w:r w:rsidR="00B81362">
        <w:t xml:space="preserve">. This discussion used New Materialist thinking to understand the body as </w:t>
      </w:r>
      <w:r w:rsidR="002B7868">
        <w:t xml:space="preserve">enmeshed </w:t>
      </w:r>
      <w:r>
        <w:t>with</w:t>
      </w:r>
      <w:r w:rsidR="00B81362">
        <w:t>in its</w:t>
      </w:r>
      <w:r>
        <w:t xml:space="preserve"> locality</w:t>
      </w:r>
      <w:r w:rsidR="001C735E">
        <w:t>, that body and place are inseparably intertwined</w:t>
      </w:r>
      <w:r w:rsidR="005C41EE">
        <w:t>. This</w:t>
      </w:r>
      <w:r>
        <w:t xml:space="preserve"> </w:t>
      </w:r>
      <w:r w:rsidR="002B7868">
        <w:t xml:space="preserve">was </w:t>
      </w:r>
      <w:r>
        <w:t xml:space="preserve">seen </w:t>
      </w:r>
      <w:r w:rsidR="005C41EE">
        <w:t>to be</w:t>
      </w:r>
      <w:r>
        <w:t xml:space="preserve"> an important </w:t>
      </w:r>
      <w:r w:rsidR="001C735E">
        <w:t xml:space="preserve">foundational </w:t>
      </w:r>
      <w:r w:rsidR="002B7868">
        <w:t>concept</w:t>
      </w:r>
      <w:r w:rsidR="00247E2F">
        <w:t>,</w:t>
      </w:r>
      <w:r w:rsidR="002B7868">
        <w:t xml:space="preserve"> </w:t>
      </w:r>
      <w:r w:rsidR="007041E5">
        <w:t xml:space="preserve">which was returned to </w:t>
      </w:r>
      <w:r w:rsidR="00247E2F">
        <w:t>earlier in this chapter</w:t>
      </w:r>
      <w:r w:rsidR="007041E5">
        <w:t xml:space="preserve"> in support of </w:t>
      </w:r>
      <w:r w:rsidR="002B7868">
        <w:t>a</w:t>
      </w:r>
      <w:r>
        <w:t xml:space="preserve"> claim for the reading of paintings as </w:t>
      </w:r>
      <w:r w:rsidR="002B7868">
        <w:t>place and the potential for the re-</w:t>
      </w:r>
      <w:proofErr w:type="spellStart"/>
      <w:r w:rsidR="002B7868">
        <w:t>implacement</w:t>
      </w:r>
      <w:proofErr w:type="spellEnd"/>
      <w:r w:rsidR="002B7868">
        <w:t xml:space="preserve"> of place within the painting</w:t>
      </w:r>
      <w:r w:rsidR="005C41EE">
        <w:t>.</w:t>
      </w:r>
      <w:r w:rsidR="00247E2F">
        <w:t xml:space="preserve"> These </w:t>
      </w:r>
      <w:r w:rsidR="00F956AC">
        <w:t xml:space="preserve">notions of place and memory </w:t>
      </w:r>
      <w:r w:rsidR="007041E5">
        <w:t xml:space="preserve">appear to be </w:t>
      </w:r>
      <w:r w:rsidR="00F956AC">
        <w:t xml:space="preserve">tightly </w:t>
      </w:r>
      <w:r w:rsidR="00EF0C24">
        <w:t>bound;</w:t>
      </w:r>
      <w:r w:rsidR="00F956AC">
        <w:t xml:space="preserve"> </w:t>
      </w:r>
      <w:r w:rsidR="00EF0C24">
        <w:t>however,</w:t>
      </w:r>
      <w:r w:rsidR="007041E5">
        <w:t xml:space="preserve"> it was noted that at times during the fieldwork there was</w:t>
      </w:r>
      <w:r w:rsidR="00245BFD" w:rsidRPr="002211E7">
        <w:t xml:space="preserve"> “a discord between memory and site” (Sillars, 2011, p.23)</w:t>
      </w:r>
      <w:r w:rsidR="007041E5">
        <w:t>. This was felt</w:t>
      </w:r>
      <w:r w:rsidR="00245BFD" w:rsidRPr="002211E7">
        <w:t xml:space="preserve"> </w:t>
      </w:r>
      <w:r w:rsidR="007041E5">
        <w:t>as a</w:t>
      </w:r>
      <w:r w:rsidR="00245BFD" w:rsidRPr="002211E7">
        <w:t xml:space="preserve"> sense of detachment from a space once known yet strangely unfamiliar. </w:t>
      </w:r>
      <w:r w:rsidR="007041E5">
        <w:t>Previously noted in relation to visiting the Merrion Cinema, t</w:t>
      </w:r>
      <w:r w:rsidR="002357D5">
        <w:t xml:space="preserve">his uncanny sensation of the return to a known place is also explored by the painter George Shaw. </w:t>
      </w:r>
    </w:p>
    <w:p w14:paraId="6FC17014" w14:textId="77777777" w:rsidR="007041E5" w:rsidRDefault="007041E5">
      <w:pPr>
        <w:spacing w:line="360" w:lineRule="auto"/>
        <w:jc w:val="both"/>
      </w:pPr>
    </w:p>
    <w:p w14:paraId="638CB4F5" w14:textId="6831704A" w:rsidR="002C0422" w:rsidRDefault="002357D5">
      <w:pPr>
        <w:spacing w:line="360" w:lineRule="auto"/>
        <w:jc w:val="both"/>
      </w:pPr>
      <w:r>
        <w:t>Wandering</w:t>
      </w:r>
      <w:r w:rsidRPr="002357D5">
        <w:t xml:space="preserve"> the </w:t>
      </w:r>
      <w:r w:rsidR="003519CF">
        <w:t xml:space="preserve">lost </w:t>
      </w:r>
      <w:r w:rsidRPr="002357D5">
        <w:t>landscape of his youth with his father</w:t>
      </w:r>
      <w:r w:rsidR="003519CF" w:rsidRPr="003519CF">
        <w:t xml:space="preserve"> </w:t>
      </w:r>
      <w:r w:rsidR="003519CF" w:rsidRPr="002357D5">
        <w:t>on the Tile Hill estate in Coventry</w:t>
      </w:r>
      <w:r w:rsidR="004C02B8">
        <w:t>,</w:t>
      </w:r>
      <w:r w:rsidR="003519CF">
        <w:t xml:space="preserve"> Shaw </w:t>
      </w:r>
      <w:r w:rsidRPr="002357D5">
        <w:t>represents the tarmac, broken-down garages and concrete school buildings that populate many of my own memories of growing up in the suburbs during the 1970s. They seem both generic, connecting to a collective memory of that era and simultaneously deeply personal, reflecting what often seems a melancholic return to once familiar territory.</w:t>
      </w:r>
      <w:r w:rsidR="00F67EF0">
        <w:t xml:space="preserve"> The painting ‘Back of the Club 2’</w:t>
      </w:r>
      <w:r w:rsidR="00EF7D46">
        <w:t xml:space="preserve">(fig </w:t>
      </w:r>
      <w:r w:rsidR="00AC3F97">
        <w:t>164</w:t>
      </w:r>
      <w:r w:rsidR="00EF7D46">
        <w:t>)</w:t>
      </w:r>
      <w:r w:rsidR="00F67EF0">
        <w:t xml:space="preserve"> shares a common interest in the concrete </w:t>
      </w:r>
      <w:r w:rsidR="00EF0C24">
        <w:t>B</w:t>
      </w:r>
      <w:r w:rsidR="00F67EF0">
        <w:t xml:space="preserve">rutalist buildings </w:t>
      </w:r>
      <w:r w:rsidR="00C61675">
        <w:t xml:space="preserve">of that </w:t>
      </w:r>
      <w:r w:rsidR="00067455">
        <w:t xml:space="preserve">time </w:t>
      </w:r>
      <w:r w:rsidR="00A703BD">
        <w:t xml:space="preserve">and similarly examines the uneasy tranquillity of the quotidian. </w:t>
      </w:r>
      <w:r w:rsidR="00164C72">
        <w:t xml:space="preserve">Besides the visual differences in representation of place, </w:t>
      </w:r>
      <w:r w:rsidR="00B53951">
        <w:t>Shaw</w:t>
      </w:r>
      <w:r w:rsidR="00067455">
        <w:t>’</w:t>
      </w:r>
      <w:r w:rsidR="00B53951">
        <w:t xml:space="preserve">s </w:t>
      </w:r>
      <w:r w:rsidR="001A1B7E">
        <w:t xml:space="preserve">interest in memory </w:t>
      </w:r>
      <w:r w:rsidR="00B53951">
        <w:t>contrast</w:t>
      </w:r>
      <w:r w:rsidR="001A1B7E">
        <w:t xml:space="preserve"> </w:t>
      </w:r>
      <w:r w:rsidR="00B53951">
        <w:t xml:space="preserve">with that of this study </w:t>
      </w:r>
      <w:r w:rsidR="00164C72">
        <w:t>through</w:t>
      </w:r>
      <w:r w:rsidR="001A1B7E">
        <w:t xml:space="preserve"> a sense of nostalgia </w:t>
      </w:r>
      <w:r w:rsidR="00B53951">
        <w:t xml:space="preserve">for a lost past, whereas in this study there is an attempt to revitalise and reconcile the past with the present towards a </w:t>
      </w:r>
      <w:r w:rsidR="00164C72">
        <w:t>new</w:t>
      </w:r>
      <w:r w:rsidR="00B53951">
        <w:t xml:space="preserve"> understanding of </w:t>
      </w:r>
      <w:r w:rsidR="001B4605">
        <w:t>place</w:t>
      </w:r>
      <w:r w:rsidR="00164C72">
        <w:t>.</w:t>
      </w:r>
      <w:r w:rsidR="00DB3B4E">
        <w:t xml:space="preserve"> </w:t>
      </w:r>
    </w:p>
    <w:p w14:paraId="2679B171" w14:textId="77777777" w:rsidR="002357D5" w:rsidRDefault="002357D5" w:rsidP="00C77B54">
      <w:pPr>
        <w:pStyle w:val="ListParagraph"/>
        <w:jc w:val="center"/>
      </w:pPr>
      <w:r w:rsidRPr="00740E59">
        <w:rPr>
          <w:noProof/>
          <w:lang w:eastAsia="zh-CN"/>
        </w:rPr>
        <w:drawing>
          <wp:inline distT="0" distB="0" distL="0" distR="0" wp14:anchorId="74BAE018" wp14:editId="6F27F63C">
            <wp:extent cx="5157470" cy="322751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219440" cy="3266298"/>
                    </a:xfrm>
                    <a:prstGeom prst="rect">
                      <a:avLst/>
                    </a:prstGeom>
                    <a:noFill/>
                    <a:ln>
                      <a:noFill/>
                    </a:ln>
                  </pic:spPr>
                </pic:pic>
              </a:graphicData>
            </a:graphic>
          </wp:inline>
        </w:drawing>
      </w:r>
    </w:p>
    <w:p w14:paraId="1824F025" w14:textId="698E2DD3" w:rsidR="00BF04B2" w:rsidRDefault="00BF04B2" w:rsidP="00C77B54">
      <w:pPr>
        <w:pStyle w:val="Caption"/>
        <w:keepNext/>
      </w:pPr>
    </w:p>
    <w:p w14:paraId="027EE382" w14:textId="79A3FB58" w:rsidR="00E71C52" w:rsidRDefault="00BF04B2">
      <w:pPr>
        <w:pStyle w:val="Caption"/>
      </w:pPr>
      <w:bookmarkStart w:id="322" w:name="_Toc79676710"/>
      <w:r>
        <w:t xml:space="preserve">Fig </w:t>
      </w:r>
      <w:r w:rsidR="009C1D65">
        <w:fldChar w:fldCharType="begin"/>
      </w:r>
      <w:r w:rsidR="009C1D65">
        <w:instrText xml:space="preserve"> SEQ Figure \* ARABIC </w:instrText>
      </w:r>
      <w:r w:rsidR="009C1D65">
        <w:fldChar w:fldCharType="separate"/>
      </w:r>
      <w:r>
        <w:rPr>
          <w:noProof/>
        </w:rPr>
        <w:t>164</w:t>
      </w:r>
      <w:r w:rsidR="009C1D65">
        <w:rPr>
          <w:noProof/>
        </w:rPr>
        <w:fldChar w:fldCharType="end"/>
      </w:r>
      <w:r w:rsidR="00642C23">
        <w:t xml:space="preserve">. Shaw, G. 2001. </w:t>
      </w:r>
      <w:r w:rsidR="00642C23" w:rsidRPr="00CD22DF">
        <w:rPr>
          <w:i/>
          <w:iCs/>
        </w:rPr>
        <w:t>Back of the Club 2</w:t>
      </w:r>
      <w:r w:rsidR="00642C23" w:rsidRPr="004A6456">
        <w:t xml:space="preserve">, </w:t>
      </w:r>
      <w:r w:rsidR="00D45D64">
        <w:t>[O</w:t>
      </w:r>
      <w:r w:rsidR="00642C23">
        <w:t>il on canvas</w:t>
      </w:r>
      <w:r w:rsidR="00D45D64">
        <w:t>]</w:t>
      </w:r>
      <w:r w:rsidR="00147DC1">
        <w:t>. At: Private Collection</w:t>
      </w:r>
      <w:r w:rsidR="00717B6D">
        <w:t>.</w:t>
      </w:r>
      <w:bookmarkEnd w:id="322"/>
      <w:r w:rsidR="00642C23" w:rsidRPr="004A6456">
        <w:tab/>
      </w:r>
    </w:p>
    <w:p w14:paraId="0AD461F0" w14:textId="735ECF17" w:rsidR="008E2BF0" w:rsidRPr="002211E7" w:rsidRDefault="003D2D6A">
      <w:pPr>
        <w:pStyle w:val="Heading2"/>
      </w:pPr>
      <w:bookmarkStart w:id="323" w:name="_Toc79676795"/>
      <w:r w:rsidRPr="00F9419B">
        <w:t xml:space="preserve">Remembering and </w:t>
      </w:r>
      <w:r w:rsidR="00F516FF">
        <w:t>F</w:t>
      </w:r>
      <w:r w:rsidRPr="00F9419B">
        <w:t>orgetting</w:t>
      </w:r>
      <w:bookmarkEnd w:id="323"/>
    </w:p>
    <w:p w14:paraId="750C04DE" w14:textId="03A7B33D" w:rsidR="008F042D" w:rsidRDefault="00947303" w:rsidP="00E30607">
      <w:pPr>
        <w:spacing w:line="360" w:lineRule="auto"/>
        <w:jc w:val="both"/>
      </w:pPr>
      <w:r>
        <w:t>In the study, r</w:t>
      </w:r>
      <w:r w:rsidR="007079A4">
        <w:t xml:space="preserve">emembering and forgetting </w:t>
      </w:r>
      <w:r w:rsidR="0080561E">
        <w:t>became</w:t>
      </w:r>
      <w:r w:rsidR="007079A4">
        <w:t xml:space="preserve"> important </w:t>
      </w:r>
      <w:r w:rsidR="00892258">
        <w:t>ways</w:t>
      </w:r>
      <w:r>
        <w:t xml:space="preserve"> </w:t>
      </w:r>
      <w:r w:rsidR="007079A4">
        <w:t xml:space="preserve">of </w:t>
      </w:r>
      <w:r w:rsidR="001D4B20">
        <w:t xml:space="preserve">understanding </w:t>
      </w:r>
      <w:r w:rsidR="007079A4">
        <w:t xml:space="preserve">place. </w:t>
      </w:r>
      <w:r w:rsidR="00892258">
        <w:t xml:space="preserve">Initially </w:t>
      </w:r>
      <w:r w:rsidR="00933B84">
        <w:t>the</w:t>
      </w:r>
      <w:r w:rsidR="004D4EB3">
        <w:t xml:space="preserve"> </w:t>
      </w:r>
      <w:r w:rsidR="006512B2" w:rsidRPr="002211E7">
        <w:t>Merrion Centre</w:t>
      </w:r>
      <w:r w:rsidR="004D4EB3">
        <w:t xml:space="preserve"> had seemed an unlikely </w:t>
      </w:r>
      <w:r w:rsidR="001D4B20">
        <w:t>site</w:t>
      </w:r>
      <w:r w:rsidR="004D4EB3">
        <w:t xml:space="preserve"> for individual or</w:t>
      </w:r>
      <w:r w:rsidR="004D4EB3" w:rsidRPr="002211E7">
        <w:t xml:space="preserve"> community memories </w:t>
      </w:r>
      <w:r w:rsidR="004D4EB3">
        <w:t xml:space="preserve">to </w:t>
      </w:r>
      <w:r w:rsidR="00933B84">
        <w:t>take hold because of</w:t>
      </w:r>
      <w:r w:rsidR="004D4EB3">
        <w:t xml:space="preserve"> </w:t>
      </w:r>
      <w:r w:rsidR="00933B84">
        <w:t>the continual</w:t>
      </w:r>
      <w:r w:rsidR="006512B2" w:rsidRPr="002211E7">
        <w:t xml:space="preserve"> </w:t>
      </w:r>
      <w:r w:rsidR="006512B2">
        <w:t>turnover of retailers</w:t>
      </w:r>
      <w:r w:rsidR="00933B84">
        <w:t>,</w:t>
      </w:r>
      <w:r w:rsidR="0027784C">
        <w:t xml:space="preserve"> its</w:t>
      </w:r>
      <w:r w:rsidR="006512B2">
        <w:t xml:space="preserve"> </w:t>
      </w:r>
      <w:r w:rsidR="00933B84">
        <w:t xml:space="preserve">many years of redevelopment and </w:t>
      </w:r>
      <w:r w:rsidR="0027784C">
        <w:t>its mutability</w:t>
      </w:r>
      <w:r w:rsidR="00933B84">
        <w:t xml:space="preserve"> as a busy retail space</w:t>
      </w:r>
      <w:r w:rsidR="005D65E0">
        <w:t>.</w:t>
      </w:r>
      <w:r w:rsidR="00B03723" w:rsidRPr="00B03723">
        <w:t xml:space="preserve"> </w:t>
      </w:r>
      <w:r w:rsidR="00CA6E2A">
        <w:t>The geographer</w:t>
      </w:r>
      <w:r w:rsidR="001A2805">
        <w:t xml:space="preserve"> </w:t>
      </w:r>
      <w:r w:rsidR="00CA6E2A">
        <w:t xml:space="preserve">Edward Relph, writing </w:t>
      </w:r>
      <w:r w:rsidR="001A2805">
        <w:t>on ‘</w:t>
      </w:r>
      <w:r w:rsidR="001A2805" w:rsidRPr="002211E7">
        <w:t>pl</w:t>
      </w:r>
      <w:r w:rsidR="001A2805">
        <w:t xml:space="preserve">aceless places’, </w:t>
      </w:r>
      <w:r w:rsidR="0027784C">
        <w:t>recognises</w:t>
      </w:r>
      <w:r w:rsidR="001A2805" w:rsidRPr="002211E7">
        <w:t xml:space="preserve"> a los</w:t>
      </w:r>
      <w:r w:rsidR="001A2805">
        <w:t>s of</w:t>
      </w:r>
      <w:r w:rsidR="001A2805" w:rsidRPr="002211E7">
        <w:t xml:space="preserve"> connection with our environment</w:t>
      </w:r>
      <w:r w:rsidR="001A2805">
        <w:t xml:space="preserve"> brought about by “the casual eradication of distinctive places and the making of standardized landscapes that result from an insensitivity to the significance of place” </w:t>
      </w:r>
      <w:r w:rsidR="001A2805" w:rsidRPr="00C77B54">
        <w:t xml:space="preserve">(Relph, 1976, </w:t>
      </w:r>
      <w:r w:rsidR="007505E9">
        <w:t xml:space="preserve">cited </w:t>
      </w:r>
      <w:r w:rsidR="000971FF" w:rsidRPr="00C77B54">
        <w:t xml:space="preserve">in </w:t>
      </w:r>
      <w:r w:rsidR="008E1A33" w:rsidRPr="00C77B54">
        <w:t>Seamon and Sowers</w:t>
      </w:r>
      <w:r w:rsidR="002D5A1C" w:rsidRPr="00C77B54">
        <w:t>, 2008, p</w:t>
      </w:r>
      <w:r w:rsidR="007505E9">
        <w:t>.</w:t>
      </w:r>
      <w:r w:rsidR="002D5A1C" w:rsidRPr="00C77B54">
        <w:t>4</w:t>
      </w:r>
      <w:r w:rsidR="001A2805" w:rsidRPr="00C77B54">
        <w:t>)</w:t>
      </w:r>
      <w:r w:rsidR="001A2805" w:rsidRPr="00E30607">
        <w:t>.</w:t>
      </w:r>
      <w:r w:rsidR="001A2805">
        <w:t xml:space="preserve"> </w:t>
      </w:r>
      <w:r w:rsidR="005D31FB">
        <w:t>Foreshadowing this situation,</w:t>
      </w:r>
      <w:r w:rsidR="00B03723" w:rsidRPr="002211E7">
        <w:t xml:space="preserve"> </w:t>
      </w:r>
      <w:r w:rsidR="005D31FB">
        <w:t xml:space="preserve">the </w:t>
      </w:r>
      <w:r w:rsidR="00B03723" w:rsidRPr="002211E7">
        <w:t>theorist Siegfried Kracauer</w:t>
      </w:r>
      <w:r w:rsidR="00B03723">
        <w:t xml:space="preserve"> </w:t>
      </w:r>
      <w:r w:rsidR="001A2805">
        <w:t xml:space="preserve">writing in the 1930s, </w:t>
      </w:r>
      <w:r w:rsidR="00B03723">
        <w:t xml:space="preserve">describes </w:t>
      </w:r>
      <w:r w:rsidR="00BA6E13">
        <w:t xml:space="preserve">Berlin as </w:t>
      </w:r>
      <w:r w:rsidR="00B03723">
        <w:t>“</w:t>
      </w:r>
      <w:r w:rsidR="00B03723" w:rsidRPr="002211E7">
        <w:t>the embodiment of empty flowi</w:t>
      </w:r>
      <w:r w:rsidR="00B03723">
        <w:t>ng time, where nothing persists”</w:t>
      </w:r>
      <w:r w:rsidR="00B03723" w:rsidRPr="002211E7">
        <w:t xml:space="preserve"> (Radstone &amp; Schwarz, p</w:t>
      </w:r>
      <w:r w:rsidR="007505E9">
        <w:t>.</w:t>
      </w:r>
      <w:r w:rsidR="00B03723" w:rsidRPr="002211E7">
        <w:t>123)</w:t>
      </w:r>
      <w:r w:rsidR="00B03723">
        <w:t>.</w:t>
      </w:r>
      <w:r w:rsidR="009D7F99">
        <w:t xml:space="preserve"> </w:t>
      </w:r>
      <w:r w:rsidR="00480A99">
        <w:t>He suggest</w:t>
      </w:r>
      <w:r w:rsidR="00933B84">
        <w:t>ed</w:t>
      </w:r>
      <w:r w:rsidR="00480A99">
        <w:t xml:space="preserve"> that</w:t>
      </w:r>
      <w:r w:rsidR="002211E7" w:rsidRPr="002211E7">
        <w:t xml:space="preserve"> the excessive pace of economic and technological change</w:t>
      </w:r>
      <w:r w:rsidR="00346229">
        <w:t xml:space="preserve"> </w:t>
      </w:r>
      <w:r w:rsidR="005D31FB">
        <w:t xml:space="preserve">was causing </w:t>
      </w:r>
      <w:r w:rsidR="002211E7" w:rsidRPr="002211E7">
        <w:t xml:space="preserve">people’s lives and environments </w:t>
      </w:r>
      <w:r w:rsidR="005D31FB">
        <w:t>to become</w:t>
      </w:r>
      <w:r w:rsidR="009D7F99">
        <w:t xml:space="preserve"> </w:t>
      </w:r>
      <w:r w:rsidR="002211E7" w:rsidRPr="002211E7">
        <w:t>fundamentally unstable</w:t>
      </w:r>
      <w:r w:rsidR="005D31FB">
        <w:t>. In</w:t>
      </w:r>
      <w:r w:rsidR="00933B84">
        <w:t xml:space="preserve"> </w:t>
      </w:r>
      <w:proofErr w:type="spellStart"/>
      <w:r w:rsidR="00B91A04">
        <w:t>Kracauer</w:t>
      </w:r>
      <w:r w:rsidR="005D31FB">
        <w:t>’s</w:t>
      </w:r>
      <w:proofErr w:type="spellEnd"/>
      <w:r w:rsidR="005D31FB">
        <w:t xml:space="preserve"> opinion</w:t>
      </w:r>
      <w:r w:rsidR="00933B84">
        <w:t>,</w:t>
      </w:r>
      <w:r w:rsidR="00B91A04">
        <w:t xml:space="preserve"> this instability</w:t>
      </w:r>
      <w:r w:rsidR="002211E7" w:rsidRPr="002211E7">
        <w:t xml:space="preserve"> </w:t>
      </w:r>
      <w:r w:rsidR="005D31FB">
        <w:t>included a</w:t>
      </w:r>
      <w:r w:rsidR="005D31FB" w:rsidRPr="002211E7">
        <w:t xml:space="preserve"> </w:t>
      </w:r>
      <w:r w:rsidR="004A2ECF">
        <w:t xml:space="preserve">lack of </w:t>
      </w:r>
      <w:r w:rsidR="002211E7" w:rsidRPr="002211E7">
        <w:t>continuity</w:t>
      </w:r>
      <w:r w:rsidR="00734555">
        <w:t xml:space="preserve"> </w:t>
      </w:r>
      <w:r w:rsidR="00933B84">
        <w:t xml:space="preserve">of place </w:t>
      </w:r>
      <w:r w:rsidR="00C504F3">
        <w:t xml:space="preserve">which </w:t>
      </w:r>
      <w:r w:rsidR="009D7F99">
        <w:t xml:space="preserve">was </w:t>
      </w:r>
      <w:r w:rsidR="001C75A1">
        <w:t>leading</w:t>
      </w:r>
      <w:r w:rsidR="001D63EC">
        <w:t xml:space="preserve"> to </w:t>
      </w:r>
      <w:r w:rsidR="006512B2">
        <w:t xml:space="preserve">individual and cultural </w:t>
      </w:r>
      <w:r w:rsidR="001C75A1">
        <w:t>amnesia</w:t>
      </w:r>
      <w:r w:rsidR="002211E7" w:rsidRPr="002211E7">
        <w:t xml:space="preserve">. </w:t>
      </w:r>
      <w:r w:rsidR="005D31FB">
        <w:t>In relation to this study, such</w:t>
      </w:r>
      <w:r w:rsidR="007B77A3">
        <w:t xml:space="preserve"> </w:t>
      </w:r>
      <w:r w:rsidR="00CC77FD">
        <w:t xml:space="preserve">forgetting </w:t>
      </w:r>
      <w:r w:rsidR="00933B84">
        <w:t>was evident</w:t>
      </w:r>
      <w:r w:rsidR="00CC77FD">
        <w:t xml:space="preserve"> </w:t>
      </w:r>
      <w:r w:rsidR="007B77A3">
        <w:t xml:space="preserve">in the </w:t>
      </w:r>
      <w:r w:rsidR="00CC77FD">
        <w:t xml:space="preserve">online discussions </w:t>
      </w:r>
      <w:r w:rsidR="00933B84">
        <w:t xml:space="preserve">about the Centre, </w:t>
      </w:r>
      <w:r w:rsidR="005D31FB">
        <w:t>through</w:t>
      </w:r>
      <w:r w:rsidR="00C845F5">
        <w:t xml:space="preserve"> </w:t>
      </w:r>
      <w:r w:rsidR="002B5D64">
        <w:t xml:space="preserve">anecdotes which </w:t>
      </w:r>
      <w:r w:rsidR="00C845F5">
        <w:t>misremember</w:t>
      </w:r>
      <w:r w:rsidR="00933B84">
        <w:t>ed</w:t>
      </w:r>
      <w:r w:rsidR="00C845F5">
        <w:t xml:space="preserve"> </w:t>
      </w:r>
      <w:r w:rsidR="00933B84">
        <w:t>places, events</w:t>
      </w:r>
      <w:r w:rsidR="00E035C3">
        <w:t xml:space="preserve"> and</w:t>
      </w:r>
      <w:r w:rsidR="00933B84">
        <w:t xml:space="preserve"> pub </w:t>
      </w:r>
      <w:r w:rsidR="00E035C3">
        <w:t>name</w:t>
      </w:r>
      <w:r w:rsidR="00933B84">
        <w:t>s</w:t>
      </w:r>
      <w:r w:rsidR="002B5D64">
        <w:t>,</w:t>
      </w:r>
      <w:r w:rsidR="00E035C3">
        <w:t xml:space="preserve"> sometimes</w:t>
      </w:r>
      <w:r w:rsidR="002B5D64">
        <w:t xml:space="preserve"> </w:t>
      </w:r>
      <w:r w:rsidR="005D31FB">
        <w:t xml:space="preserve">even </w:t>
      </w:r>
      <w:r w:rsidR="005F6836">
        <w:t xml:space="preserve">confusing the </w:t>
      </w:r>
      <w:r w:rsidR="0035769C">
        <w:t>Centre with other places.</w:t>
      </w:r>
      <w:r w:rsidR="0074049A">
        <w:t xml:space="preserve"> </w:t>
      </w:r>
      <w:r w:rsidR="008F042D" w:rsidRPr="002211E7">
        <w:t xml:space="preserve">As will be discussed </w:t>
      </w:r>
      <w:r w:rsidR="008F042D">
        <w:t>later in the chapter,</w:t>
      </w:r>
      <w:r w:rsidR="008F042D" w:rsidRPr="002211E7">
        <w:t xml:space="preserve"> it is to some extent this loss of </w:t>
      </w:r>
      <w:r w:rsidR="00642C23">
        <w:t>“</w:t>
      </w:r>
      <w:r w:rsidR="008F042D" w:rsidRPr="002211E7">
        <w:t xml:space="preserve">real </w:t>
      </w:r>
      <w:r w:rsidR="008F042D">
        <w:t>environments of memory</w:t>
      </w:r>
      <w:r w:rsidR="00642C23">
        <w:t>”</w:t>
      </w:r>
      <w:r w:rsidR="008F042D">
        <w:t xml:space="preserve"> (Farrar, 2011</w:t>
      </w:r>
      <w:r w:rsidR="006B7A7C">
        <w:t>,</w:t>
      </w:r>
      <w:r w:rsidR="008F042D" w:rsidRPr="002211E7">
        <w:t xml:space="preserve"> </w:t>
      </w:r>
      <w:r w:rsidR="006B7A7C">
        <w:t>p.</w:t>
      </w:r>
      <w:r w:rsidR="008F042D" w:rsidRPr="002211E7">
        <w:t>729)</w:t>
      </w:r>
      <w:r w:rsidR="008F042D">
        <w:t xml:space="preserve"> and</w:t>
      </w:r>
      <w:r w:rsidR="008F042D" w:rsidRPr="002211E7">
        <w:t xml:space="preserve"> cultural amnesia </w:t>
      </w:r>
      <w:r w:rsidR="008F042D">
        <w:t>spurred by the</w:t>
      </w:r>
      <w:r w:rsidR="008F042D" w:rsidRPr="002211E7">
        <w:t xml:space="preserve"> proliferation of temporary place </w:t>
      </w:r>
      <w:r w:rsidR="008F042D">
        <w:t>which</w:t>
      </w:r>
      <w:r w:rsidR="008F042D" w:rsidRPr="002211E7">
        <w:t xml:space="preserve"> pro</w:t>
      </w:r>
      <w:r w:rsidR="008F042D">
        <w:t>mpts Nora to investigate the ‘lieu</w:t>
      </w:r>
      <w:r w:rsidR="00152BD3">
        <w:t>x</w:t>
      </w:r>
      <w:r w:rsidR="008F042D" w:rsidRPr="002211E7">
        <w:t xml:space="preserve"> </w:t>
      </w:r>
      <w:r w:rsidR="008F042D">
        <w:t>de mé</w:t>
      </w:r>
      <w:r w:rsidR="008F042D" w:rsidRPr="002211E7">
        <w:t>moire’</w:t>
      </w:r>
      <w:r w:rsidR="008F042D">
        <w:t xml:space="preserve">. </w:t>
      </w:r>
    </w:p>
    <w:p w14:paraId="6C8CEF75" w14:textId="77777777" w:rsidR="00E36E9E" w:rsidRDefault="00E36E9E">
      <w:pPr>
        <w:spacing w:line="360" w:lineRule="auto"/>
        <w:jc w:val="both"/>
      </w:pPr>
    </w:p>
    <w:p w14:paraId="70BB3853" w14:textId="022C3145" w:rsidR="0096377D" w:rsidRDefault="00B70E64">
      <w:pPr>
        <w:spacing w:line="360" w:lineRule="auto"/>
        <w:jc w:val="both"/>
      </w:pPr>
      <w:r>
        <w:t xml:space="preserve">Forgetting was also revealed </w:t>
      </w:r>
      <w:r w:rsidR="00A31476">
        <w:t>through the study in</w:t>
      </w:r>
      <w:r>
        <w:t xml:space="preserve"> flawed </w:t>
      </w:r>
      <w:r w:rsidR="00A31476">
        <w:t xml:space="preserve">personal </w:t>
      </w:r>
      <w:r>
        <w:t xml:space="preserve">recollections of </w:t>
      </w:r>
      <w:r w:rsidR="00091A90">
        <w:t>different areas of the Centre</w:t>
      </w:r>
      <w:r>
        <w:t xml:space="preserve">, for instance the lobby </w:t>
      </w:r>
      <w:r w:rsidR="0096377D">
        <w:t>and stairwell</w:t>
      </w:r>
      <w:r>
        <w:t xml:space="preserve"> in the Merrion cinema, which as a child seemed larger and grander than </w:t>
      </w:r>
      <w:r w:rsidR="00091A90">
        <w:t>they were in more recent visits</w:t>
      </w:r>
      <w:r w:rsidR="007560E4">
        <w:t xml:space="preserve">. It was also apparent </w:t>
      </w:r>
      <w:r w:rsidR="00C10A67">
        <w:t>through</w:t>
      </w:r>
      <w:r w:rsidR="007560E4">
        <w:t xml:space="preserve"> visits to the mini market, always getting lost </w:t>
      </w:r>
      <w:r w:rsidR="00C10A67">
        <w:t xml:space="preserve">in the maze of shops. </w:t>
      </w:r>
      <w:r w:rsidR="0096377D">
        <w:t xml:space="preserve">This </w:t>
      </w:r>
      <w:r w:rsidR="00333209">
        <w:t xml:space="preserve">type of </w:t>
      </w:r>
      <w:r w:rsidR="0096377D">
        <w:t xml:space="preserve">disorientation and confusion was </w:t>
      </w:r>
      <w:r w:rsidR="007E179F">
        <w:t xml:space="preserve">perhaps </w:t>
      </w:r>
      <w:r w:rsidR="0096377D">
        <w:t xml:space="preserve">unsurprising in light of the </w:t>
      </w:r>
      <w:r w:rsidR="00E64FA7">
        <w:t xml:space="preserve">fluid nature of the site, in its </w:t>
      </w:r>
      <w:r w:rsidR="008F042D">
        <w:t>continual redevelopment</w:t>
      </w:r>
      <w:r w:rsidR="0096377D">
        <w:t xml:space="preserve"> which gradual concealed its </w:t>
      </w:r>
      <w:r w:rsidR="00EF0C24">
        <w:t>B</w:t>
      </w:r>
      <w:r w:rsidR="0096377D">
        <w:t>rutalist design to keep up with contemporary taste. The paintings ‘Making Place’</w:t>
      </w:r>
      <w:r w:rsidR="00EF0C24">
        <w:t xml:space="preserve"> </w:t>
      </w:r>
      <w:r w:rsidR="0096377D">
        <w:t>(fig</w:t>
      </w:r>
      <w:r w:rsidR="002C5C0F">
        <w:t xml:space="preserve"> </w:t>
      </w:r>
      <w:r w:rsidR="00AC3F97">
        <w:t>14</w:t>
      </w:r>
      <w:r w:rsidR="007825B8">
        <w:t>4</w:t>
      </w:r>
      <w:r w:rsidR="0096377D">
        <w:t>) and ‘Build</w:t>
      </w:r>
      <w:r w:rsidR="00CD57FA">
        <w:t>’ (</w:t>
      </w:r>
      <w:r w:rsidR="0096377D">
        <w:t>fig</w:t>
      </w:r>
      <w:r w:rsidR="002C5C0F">
        <w:t xml:space="preserve"> </w:t>
      </w:r>
      <w:r w:rsidR="00AC3F97">
        <w:t>143</w:t>
      </w:r>
      <w:r w:rsidR="0096377D">
        <w:t xml:space="preserve">) discussed in the previous chapter, are two </w:t>
      </w:r>
      <w:r w:rsidR="007E179F">
        <w:t>works</w:t>
      </w:r>
      <w:r w:rsidR="0096377D">
        <w:t xml:space="preserve"> in the study which </w:t>
      </w:r>
      <w:r w:rsidR="00333209">
        <w:t>reflect</w:t>
      </w:r>
      <w:r w:rsidR="0096377D">
        <w:t xml:space="preserve"> this notion </w:t>
      </w:r>
      <w:r w:rsidR="0096377D" w:rsidRPr="002211E7">
        <w:t>of disorientation through the layering of images from different time frames</w:t>
      </w:r>
      <w:r w:rsidR="0096377D">
        <w:t>. In these paintings,</w:t>
      </w:r>
      <w:r w:rsidR="0096377D" w:rsidRPr="002211E7">
        <w:t xml:space="preserve"> time and place become fractured</w:t>
      </w:r>
      <w:r w:rsidR="0096377D">
        <w:t xml:space="preserve"> and compressed, with</w:t>
      </w:r>
      <w:r w:rsidR="0096377D" w:rsidRPr="002211E7">
        <w:t xml:space="preserve"> </w:t>
      </w:r>
      <w:r w:rsidR="0096377D">
        <w:t>an ambiguous view point making it confusing to locate the viewers position in place</w:t>
      </w:r>
      <w:r w:rsidR="0096377D" w:rsidRPr="002211E7">
        <w:t xml:space="preserve">. </w:t>
      </w:r>
    </w:p>
    <w:p w14:paraId="3D6EBB75" w14:textId="77777777" w:rsidR="0096377D" w:rsidRDefault="0096377D" w:rsidP="00FA0816">
      <w:pPr>
        <w:jc w:val="both"/>
      </w:pPr>
    </w:p>
    <w:p w14:paraId="3BAF8C40" w14:textId="1980CCC9" w:rsidR="005403A2" w:rsidRPr="005403A2" w:rsidRDefault="005F343A">
      <w:pPr>
        <w:spacing w:line="360" w:lineRule="auto"/>
        <w:jc w:val="both"/>
      </w:pPr>
      <w:r>
        <w:t>C</w:t>
      </w:r>
      <w:r w:rsidR="00B8705C">
        <w:t>orrespondence with the</w:t>
      </w:r>
      <w:r w:rsidR="00B70E64">
        <w:t xml:space="preserve"> artist Robbie Bushe </w:t>
      </w:r>
      <w:r w:rsidR="003307A0">
        <w:t>brought new understandings</w:t>
      </w:r>
      <w:r>
        <w:t xml:space="preserve"> </w:t>
      </w:r>
      <w:r w:rsidR="00573642">
        <w:t xml:space="preserve">of </w:t>
      </w:r>
      <w:r>
        <w:t xml:space="preserve">how </w:t>
      </w:r>
      <w:r w:rsidR="001B6E74">
        <w:t xml:space="preserve">these ideas of misremembering and </w:t>
      </w:r>
      <w:r>
        <w:t xml:space="preserve">recollection can be </w:t>
      </w:r>
      <w:r w:rsidR="00A625B9">
        <w:t xml:space="preserve">understood </w:t>
      </w:r>
      <w:r w:rsidR="00573642">
        <w:t>with</w:t>
      </w:r>
      <w:r>
        <w:t>in a contemporary painting practice. For Bushe,</w:t>
      </w:r>
      <w:r w:rsidR="002A0658">
        <w:t xml:space="preserve"> </w:t>
      </w:r>
      <w:r w:rsidR="00B70E64">
        <w:t>“forgetting is as important as ‘remembering’ in the role of conjuring up events, periods, p</w:t>
      </w:r>
      <w:r w:rsidR="003307A0">
        <w:t>laces and threads from my past,</w:t>
      </w:r>
      <w:r w:rsidR="00B70E64">
        <w:t xml:space="preserve"> as visualised paintings”</w:t>
      </w:r>
      <w:r w:rsidR="00CE4F36">
        <w:t xml:space="preserve"> </w:t>
      </w:r>
      <w:r w:rsidR="00B70E64">
        <w:t xml:space="preserve">(Bushe, </w:t>
      </w:r>
      <w:r w:rsidR="00970C99">
        <w:t xml:space="preserve">cited in Stone, </w:t>
      </w:r>
      <w:r w:rsidR="00B70E64">
        <w:t>2021)</w:t>
      </w:r>
      <w:r w:rsidR="00CE4F36">
        <w:t>.</w:t>
      </w:r>
      <w:r w:rsidR="00CE2705">
        <w:t xml:space="preserve"> </w:t>
      </w:r>
      <w:r w:rsidR="005403A2">
        <w:t xml:space="preserve">His work </w:t>
      </w:r>
      <w:r w:rsidR="00CE2705">
        <w:t>operate</w:t>
      </w:r>
      <w:r w:rsidR="005403A2">
        <w:t>s</w:t>
      </w:r>
      <w:r w:rsidR="00CE4F36">
        <w:t xml:space="preserve"> </w:t>
      </w:r>
      <w:r w:rsidR="00A625B9">
        <w:t>in the</w:t>
      </w:r>
      <w:r w:rsidR="00573642">
        <w:t xml:space="preserve"> interstitial space</w:t>
      </w:r>
      <w:r w:rsidR="00CE4F36">
        <w:t xml:space="preserve"> between remembering and forgetting </w:t>
      </w:r>
      <w:r w:rsidR="00B61928">
        <w:t>in which the gaps in memory</w:t>
      </w:r>
      <w:r w:rsidR="00376073">
        <w:t>, far from being a problem,</w:t>
      </w:r>
      <w:r w:rsidR="00B61928">
        <w:t xml:space="preserve"> </w:t>
      </w:r>
      <w:r w:rsidR="00376073">
        <w:t>become an opportunity</w:t>
      </w:r>
      <w:r w:rsidR="00B61928">
        <w:t xml:space="preserve"> </w:t>
      </w:r>
      <w:r w:rsidR="00CE2705">
        <w:t xml:space="preserve">for improvisation and revision </w:t>
      </w:r>
      <w:r w:rsidR="005403A2">
        <w:t>of the past.</w:t>
      </w:r>
      <w:r w:rsidR="005403A2" w:rsidRPr="005403A2">
        <w:t xml:space="preserve"> In ‘</w:t>
      </w:r>
      <w:proofErr w:type="spellStart"/>
      <w:r w:rsidR="005403A2" w:rsidRPr="005403A2">
        <w:t>Learney</w:t>
      </w:r>
      <w:proofErr w:type="spellEnd"/>
      <w:r w:rsidR="005403A2" w:rsidRPr="005403A2">
        <w:t xml:space="preserve"> Incantations’</w:t>
      </w:r>
      <w:r w:rsidR="002C5C0F">
        <w:t xml:space="preserve"> (fig </w:t>
      </w:r>
      <w:r w:rsidR="00AC3F97">
        <w:t>165</w:t>
      </w:r>
      <w:r w:rsidR="002C5C0F">
        <w:t>)</w:t>
      </w:r>
      <w:r w:rsidR="005403A2" w:rsidRPr="005403A2">
        <w:t xml:space="preserve"> Bushe mines fragmented childhood memories, excavating</w:t>
      </w:r>
      <w:r w:rsidR="002C5C0F">
        <w:t>, aggregating</w:t>
      </w:r>
      <w:r w:rsidR="005403A2" w:rsidRPr="005403A2">
        <w:t xml:space="preserve"> and rewiring his past through frenetic drawings </w:t>
      </w:r>
      <w:r w:rsidR="005C46CE">
        <w:t xml:space="preserve">and paintings </w:t>
      </w:r>
      <w:r w:rsidR="005403A2" w:rsidRPr="005403A2">
        <w:t>which he suggests are “enabling and extending the memory as an event which travels with us rather than a moment</w:t>
      </w:r>
      <w:r w:rsidR="005C46CE">
        <w:t xml:space="preserve"> in time” (Bushe,</w:t>
      </w:r>
      <w:r w:rsidR="00970C99">
        <w:t xml:space="preserve"> cited in Stone,</w:t>
      </w:r>
      <w:r w:rsidR="005C46CE">
        <w:t xml:space="preserve"> 2021</w:t>
      </w:r>
      <w:r w:rsidR="005403A2" w:rsidRPr="005403A2">
        <w:t xml:space="preserve">). </w:t>
      </w:r>
      <w:r w:rsidR="00376073">
        <w:t>In this way</w:t>
      </w:r>
      <w:r w:rsidR="005403A2" w:rsidRPr="005403A2">
        <w:t xml:space="preserve">, </w:t>
      </w:r>
      <w:r w:rsidR="005C46CE">
        <w:t>the</w:t>
      </w:r>
      <w:r w:rsidR="005403A2" w:rsidRPr="005403A2">
        <w:t xml:space="preserve"> painting</w:t>
      </w:r>
      <w:r w:rsidR="005C46CE">
        <w:t>s</w:t>
      </w:r>
      <w:r w:rsidR="005403A2" w:rsidRPr="005403A2">
        <w:t xml:space="preserve"> become a threshold for visual speculation on places of memory, </w:t>
      </w:r>
      <w:r w:rsidR="005C46CE">
        <w:t xml:space="preserve">with </w:t>
      </w:r>
      <w:r w:rsidR="00376073">
        <w:t xml:space="preserve">the collaborative activities of </w:t>
      </w:r>
      <w:r w:rsidR="005403A2" w:rsidRPr="005403A2">
        <w:t xml:space="preserve">the </w:t>
      </w:r>
      <w:r w:rsidR="00376073">
        <w:t xml:space="preserve">painter </w:t>
      </w:r>
      <w:r w:rsidR="008801A0">
        <w:t>and</w:t>
      </w:r>
      <w:r w:rsidR="00376073">
        <w:t xml:space="preserve"> </w:t>
      </w:r>
      <w:r w:rsidR="005403A2" w:rsidRPr="005403A2">
        <w:t>materials</w:t>
      </w:r>
      <w:r w:rsidR="008801A0">
        <w:t>,</w:t>
      </w:r>
      <w:r w:rsidR="005403A2" w:rsidRPr="005403A2">
        <w:t xml:space="preserve"> </w:t>
      </w:r>
      <w:r w:rsidR="00376073">
        <w:t xml:space="preserve">a way of </w:t>
      </w:r>
      <w:r w:rsidR="002A0658">
        <w:t>becoming “conversant and fluid with the memory until it becomes a thing, an event it itself, which exists now”</w:t>
      </w:r>
      <w:r w:rsidR="002A0658" w:rsidRPr="002A0658">
        <w:t xml:space="preserve"> </w:t>
      </w:r>
      <w:r w:rsidR="002A0658" w:rsidRPr="005403A2">
        <w:t>(Bushe,</w:t>
      </w:r>
      <w:r w:rsidR="00970C99">
        <w:t xml:space="preserve"> cited in Stone,</w:t>
      </w:r>
      <w:r w:rsidR="002A0658" w:rsidRPr="005403A2">
        <w:t xml:space="preserve"> 2021).</w:t>
      </w:r>
      <w:r w:rsidR="002A0658">
        <w:t xml:space="preserve"> This notion of practice as a </w:t>
      </w:r>
      <w:r w:rsidR="008D295A">
        <w:t xml:space="preserve">way of </w:t>
      </w:r>
      <w:r w:rsidR="005C46CE">
        <w:t xml:space="preserve">teasing out </w:t>
      </w:r>
      <w:r w:rsidR="009E43C2">
        <w:t xml:space="preserve">and re-acquainting one-self </w:t>
      </w:r>
      <w:r w:rsidR="008D295A">
        <w:t>with</w:t>
      </w:r>
      <w:r w:rsidR="002A0658">
        <w:t xml:space="preserve"> </w:t>
      </w:r>
      <w:r w:rsidR="008801A0">
        <w:t>faded</w:t>
      </w:r>
      <w:r w:rsidR="009E43C2">
        <w:t xml:space="preserve"> </w:t>
      </w:r>
      <w:r w:rsidR="00F407F2">
        <w:t>memories</w:t>
      </w:r>
      <w:r w:rsidR="002A0658">
        <w:t xml:space="preserve"> is</w:t>
      </w:r>
      <w:r w:rsidR="002A1F7F">
        <w:t xml:space="preserve"> </w:t>
      </w:r>
      <w:r w:rsidR="008D295A">
        <w:t xml:space="preserve">an </w:t>
      </w:r>
      <w:r w:rsidR="008801A0">
        <w:t>insightful</w:t>
      </w:r>
      <w:r w:rsidR="002A0658">
        <w:t xml:space="preserve"> </w:t>
      </w:r>
      <w:r w:rsidR="002A1F7F">
        <w:t>perspective</w:t>
      </w:r>
      <w:r w:rsidR="002A0658">
        <w:t xml:space="preserve"> </w:t>
      </w:r>
      <w:r w:rsidR="008D295A">
        <w:t xml:space="preserve">which </w:t>
      </w:r>
      <w:r w:rsidR="00F407F2">
        <w:t>has resonance</w:t>
      </w:r>
      <w:r w:rsidR="008D295A">
        <w:t xml:space="preserve"> with</w:t>
      </w:r>
      <w:r w:rsidR="00D42DE0">
        <w:t xml:space="preserve"> paintings </w:t>
      </w:r>
      <w:r w:rsidR="006832C2">
        <w:t>in the study such as</w:t>
      </w:r>
      <w:r w:rsidR="008801A0">
        <w:t xml:space="preserve"> ‘Late shift’</w:t>
      </w:r>
      <w:r w:rsidR="006832C2">
        <w:t>,</w:t>
      </w:r>
      <w:r w:rsidR="008801A0">
        <w:t xml:space="preserve"> </w:t>
      </w:r>
      <w:r w:rsidR="002351F2">
        <w:t>where</w:t>
      </w:r>
      <w:r w:rsidR="006832C2">
        <w:t xml:space="preserve"> </w:t>
      </w:r>
      <w:r w:rsidR="002351F2">
        <w:t xml:space="preserve">distant </w:t>
      </w:r>
      <w:r w:rsidR="008801A0">
        <w:t xml:space="preserve">recollections </w:t>
      </w:r>
      <w:r w:rsidR="001500A8">
        <w:t xml:space="preserve">fused </w:t>
      </w:r>
      <w:r w:rsidR="008801A0">
        <w:t>with more recent experiences of the same place.</w:t>
      </w:r>
      <w:r w:rsidR="00D42DE0">
        <w:t xml:space="preserve"> </w:t>
      </w:r>
      <w:r w:rsidR="006832C2">
        <w:t>When</w:t>
      </w:r>
      <w:r w:rsidR="008801A0">
        <w:t xml:space="preserve"> painting ‘Late shift’</w:t>
      </w:r>
      <w:r w:rsidR="006832C2">
        <w:t>,</w:t>
      </w:r>
      <w:r w:rsidR="008801A0">
        <w:t xml:space="preserve"> there was a sense of </w:t>
      </w:r>
      <w:r w:rsidR="001500A8">
        <w:t xml:space="preserve">this </w:t>
      </w:r>
      <w:r w:rsidR="002351F2">
        <w:t>dissipating</w:t>
      </w:r>
      <w:r w:rsidR="001500A8">
        <w:t xml:space="preserve"> memory drawing closer and coming </w:t>
      </w:r>
      <w:r w:rsidR="002351F2">
        <w:t xml:space="preserve">back </w:t>
      </w:r>
      <w:r w:rsidR="001500A8">
        <w:t>into focus</w:t>
      </w:r>
      <w:r w:rsidR="000E445E">
        <w:t xml:space="preserve">, but perhaps this </w:t>
      </w:r>
      <w:r w:rsidR="009A3C48">
        <w:t xml:space="preserve">was </w:t>
      </w:r>
      <w:r w:rsidR="000E445E">
        <w:t xml:space="preserve">a rewriting </w:t>
      </w:r>
      <w:r w:rsidR="00A47508">
        <w:t xml:space="preserve">of the past, </w:t>
      </w:r>
      <w:r w:rsidR="002351F2">
        <w:t>filling in the holes</w:t>
      </w:r>
      <w:r w:rsidR="001D4A41">
        <w:t xml:space="preserve"> of a past which cannot ever be fully reclaimed</w:t>
      </w:r>
      <w:r w:rsidR="001500A8">
        <w:t>.</w:t>
      </w:r>
      <w:r w:rsidR="004F41FC">
        <w:t xml:space="preserve"> </w:t>
      </w:r>
      <w:r w:rsidR="000E445E">
        <w:t>W</w:t>
      </w:r>
      <w:r w:rsidR="00F471C9">
        <w:t xml:space="preserve">hat can such paintings tell us about place </w:t>
      </w:r>
      <w:r w:rsidR="008F042D">
        <w:t>and</w:t>
      </w:r>
      <w:r w:rsidR="00F471C9">
        <w:t xml:space="preserve"> memory? </w:t>
      </w:r>
      <w:r w:rsidR="008F042D">
        <w:t>Bushe suggests</w:t>
      </w:r>
      <w:r w:rsidR="004F41FC">
        <w:t xml:space="preserve"> </w:t>
      </w:r>
      <w:r w:rsidR="00DD3389">
        <w:t xml:space="preserve">his </w:t>
      </w:r>
      <w:r w:rsidR="004F41FC">
        <w:t xml:space="preserve">paintings </w:t>
      </w:r>
      <w:r w:rsidR="00C001E8">
        <w:t xml:space="preserve">are </w:t>
      </w:r>
      <w:r w:rsidR="00DD3389">
        <w:t>not</w:t>
      </w:r>
      <w:r w:rsidR="00C001E8">
        <w:t xml:space="preserve"> </w:t>
      </w:r>
      <w:r w:rsidR="00F471C9">
        <w:t xml:space="preserve">just </w:t>
      </w:r>
      <w:r w:rsidR="004F41FC">
        <w:t xml:space="preserve">a surrogate </w:t>
      </w:r>
      <w:r w:rsidR="00F471C9">
        <w:t xml:space="preserve">or sign </w:t>
      </w:r>
      <w:r w:rsidR="004F41FC">
        <w:t xml:space="preserve">for </w:t>
      </w:r>
      <w:r w:rsidR="006832C2">
        <w:t>his</w:t>
      </w:r>
      <w:r w:rsidR="004F41FC">
        <w:t xml:space="preserve"> memories, </w:t>
      </w:r>
      <w:r w:rsidR="00247EE0">
        <w:t xml:space="preserve">or a way to get to a </w:t>
      </w:r>
      <w:r w:rsidR="006832C2">
        <w:t xml:space="preserve">given </w:t>
      </w:r>
      <w:r w:rsidR="00247EE0">
        <w:t>truth</w:t>
      </w:r>
      <w:r w:rsidR="00341E62">
        <w:t xml:space="preserve">. Instead, he proposes that </w:t>
      </w:r>
      <w:r w:rsidR="00573642">
        <w:t xml:space="preserve">they </w:t>
      </w:r>
      <w:r w:rsidR="00F471C9">
        <w:t xml:space="preserve">become a part of the original memory, in some cases overwriting or even erasing those earlier memories. </w:t>
      </w:r>
      <w:r w:rsidR="00302BF1">
        <w:t>This notion of rewriting the past plays out i</w:t>
      </w:r>
      <w:r w:rsidR="008F042D">
        <w:t xml:space="preserve">n </w:t>
      </w:r>
      <w:r w:rsidR="00302BF1">
        <w:t xml:space="preserve">subsequent </w:t>
      </w:r>
      <w:r w:rsidR="008F042D">
        <w:t>visits to the Centre,</w:t>
      </w:r>
      <w:r w:rsidR="00302BF1">
        <w:t xml:space="preserve"> in which completed paintings become part of the memory of the site. I often find myself lingering in areas </w:t>
      </w:r>
      <w:r w:rsidR="00670DAB">
        <w:t>which have been the subject of a</w:t>
      </w:r>
      <w:r w:rsidR="00302BF1">
        <w:t xml:space="preserve"> painting</w:t>
      </w:r>
      <w:r w:rsidR="00670DAB">
        <w:t>,</w:t>
      </w:r>
      <w:r w:rsidR="00302BF1">
        <w:t xml:space="preserve"> matching what is seen with what was painted.</w:t>
      </w:r>
      <w:r w:rsidR="008F042D">
        <w:t xml:space="preserve"> </w:t>
      </w:r>
      <w:r w:rsidR="00670DAB">
        <w:t xml:space="preserve">Often, it is noted that things have changed, furnishing have been moved or structural alterations have been made, highlighting the </w:t>
      </w:r>
      <w:r w:rsidR="00412C43">
        <w:t>C</w:t>
      </w:r>
      <w:r w:rsidR="00670DAB">
        <w:t>entre</w:t>
      </w:r>
      <w:r w:rsidR="00A74312">
        <w:t>’</w:t>
      </w:r>
      <w:r w:rsidR="00670DAB">
        <w:t>s temporality. In this sense, the paintings have also become places of memory.</w:t>
      </w:r>
    </w:p>
    <w:p w14:paraId="229AF36B" w14:textId="77777777" w:rsidR="00CF1393" w:rsidRDefault="00CF1393">
      <w:pPr>
        <w:spacing w:line="360" w:lineRule="auto"/>
        <w:jc w:val="both"/>
      </w:pPr>
    </w:p>
    <w:p w14:paraId="7D773757" w14:textId="21340B43" w:rsidR="00BF04B2" w:rsidRDefault="00176839" w:rsidP="00C77B54">
      <w:pPr>
        <w:spacing w:line="360" w:lineRule="auto"/>
        <w:jc w:val="center"/>
      </w:pPr>
      <w:r>
        <w:rPr>
          <w:noProof/>
        </w:rPr>
        <w:drawing>
          <wp:inline distT="0" distB="0" distL="0" distR="0" wp14:anchorId="07DD0B7F" wp14:editId="59069A49">
            <wp:extent cx="4054137" cy="3775116"/>
            <wp:effectExtent l="0" t="0" r="10160" b="9525"/>
            <wp:docPr id="140" name="Picture 140" descr="Learney%20Incantation%20(Tornav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arney%20Incantation%20(Tornaveen).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4076974" cy="3796381"/>
                    </a:xfrm>
                    <a:prstGeom prst="rect">
                      <a:avLst/>
                    </a:prstGeom>
                    <a:noFill/>
                    <a:ln>
                      <a:noFill/>
                    </a:ln>
                  </pic:spPr>
                </pic:pic>
              </a:graphicData>
            </a:graphic>
          </wp:inline>
        </w:drawing>
      </w:r>
    </w:p>
    <w:p w14:paraId="466496EA" w14:textId="64A0D265" w:rsidR="00C60652" w:rsidRPr="00F9419B" w:rsidRDefault="00BF04B2">
      <w:pPr>
        <w:pStyle w:val="Caption"/>
      </w:pPr>
      <w:bookmarkStart w:id="324" w:name="_Toc79676711"/>
      <w:r>
        <w:t xml:space="preserve">Fig </w:t>
      </w:r>
      <w:r w:rsidR="009C1D65">
        <w:fldChar w:fldCharType="begin"/>
      </w:r>
      <w:r w:rsidR="009C1D65">
        <w:instrText xml:space="preserve"> SEQ Figure \* ARABIC </w:instrText>
      </w:r>
      <w:r w:rsidR="009C1D65">
        <w:fldChar w:fldCharType="separate"/>
      </w:r>
      <w:r>
        <w:rPr>
          <w:noProof/>
        </w:rPr>
        <w:t>165</w:t>
      </w:r>
      <w:r w:rsidR="009C1D65">
        <w:rPr>
          <w:noProof/>
        </w:rPr>
        <w:fldChar w:fldCharType="end"/>
      </w:r>
      <w:r>
        <w:t xml:space="preserve">. </w:t>
      </w:r>
      <w:r w:rsidR="00642C23" w:rsidRPr="00F9419B">
        <w:t xml:space="preserve">Bushe, </w:t>
      </w:r>
      <w:r w:rsidR="00642C23">
        <w:t xml:space="preserve">R. 2021. </w:t>
      </w:r>
      <w:proofErr w:type="spellStart"/>
      <w:r w:rsidR="00642C23" w:rsidRPr="00CD22DF">
        <w:rPr>
          <w:i/>
          <w:iCs/>
        </w:rPr>
        <w:t>Learney</w:t>
      </w:r>
      <w:proofErr w:type="spellEnd"/>
      <w:r w:rsidR="00642C23" w:rsidRPr="00CD22DF">
        <w:rPr>
          <w:i/>
          <w:iCs/>
        </w:rPr>
        <w:t xml:space="preserve"> Incantations (</w:t>
      </w:r>
      <w:proofErr w:type="spellStart"/>
      <w:r w:rsidR="00642C23" w:rsidRPr="00CD22DF">
        <w:rPr>
          <w:i/>
          <w:iCs/>
        </w:rPr>
        <w:t>Tornaveen</w:t>
      </w:r>
      <w:proofErr w:type="spellEnd"/>
      <w:r w:rsidR="00642C23" w:rsidRPr="00CD22DF">
        <w:rPr>
          <w:i/>
          <w:iCs/>
        </w:rPr>
        <w:t>),</w:t>
      </w:r>
      <w:r w:rsidR="00642C23">
        <w:t xml:space="preserve"> </w:t>
      </w:r>
      <w:r w:rsidR="00D45D64">
        <w:t>[</w:t>
      </w:r>
      <w:r w:rsidR="00642C23">
        <w:t>Oil on canvas</w:t>
      </w:r>
      <w:r w:rsidR="00D45D64">
        <w:t>].</w:t>
      </w:r>
      <w:r w:rsidR="00642C23">
        <w:t xml:space="preserve"> </w:t>
      </w:r>
      <w:r w:rsidR="00642C23" w:rsidRPr="00BD25A3" w:rsidDel="00642C23">
        <w:t xml:space="preserve"> </w:t>
      </w:r>
      <w:r w:rsidR="00D126F8">
        <w:t>At: Private Collection.</w:t>
      </w:r>
      <w:bookmarkEnd w:id="324"/>
    </w:p>
    <w:p w14:paraId="75515EC9" w14:textId="6AAD6D3E" w:rsidR="00365DB0" w:rsidRPr="008B6700" w:rsidRDefault="00365DB0">
      <w:pPr>
        <w:pStyle w:val="Heading2"/>
      </w:pPr>
      <w:bookmarkStart w:id="325" w:name="_Toc79676796"/>
      <w:r w:rsidRPr="008B6700">
        <w:t xml:space="preserve">Lived </w:t>
      </w:r>
      <w:r w:rsidR="00F516FF">
        <w:t>M</w:t>
      </w:r>
      <w:r w:rsidRPr="008B6700">
        <w:t>emory</w:t>
      </w:r>
      <w:bookmarkEnd w:id="325"/>
    </w:p>
    <w:p w14:paraId="1FF65994" w14:textId="77777777" w:rsidR="00E750E0" w:rsidRDefault="00365DB0" w:rsidP="00E750E0">
      <w:pPr>
        <w:spacing w:line="360" w:lineRule="auto"/>
        <w:jc w:val="both"/>
      </w:pPr>
      <w:r>
        <w:t xml:space="preserve">As found in this study, lived </w:t>
      </w:r>
      <w:r w:rsidRPr="002211E7">
        <w:t xml:space="preserve">memory </w:t>
      </w:r>
      <w:r>
        <w:t>offers a less linear understanding of the past than a photograph. As</w:t>
      </w:r>
      <w:r w:rsidRPr="002211E7">
        <w:t xml:space="preserve"> </w:t>
      </w:r>
      <w:r>
        <w:t xml:space="preserve">a </w:t>
      </w:r>
      <w:r w:rsidRPr="002211E7">
        <w:t xml:space="preserve">composite of </w:t>
      </w:r>
      <w:r>
        <w:t xml:space="preserve">fleeting </w:t>
      </w:r>
      <w:r w:rsidRPr="002211E7">
        <w:t>personal impression</w:t>
      </w:r>
      <w:r>
        <w:t xml:space="preserve">s, it provides </w:t>
      </w:r>
      <w:r w:rsidRPr="002211E7">
        <w:t xml:space="preserve">a </w:t>
      </w:r>
      <w:r>
        <w:t xml:space="preserve">broader </w:t>
      </w:r>
      <w:r w:rsidRPr="002211E7">
        <w:t>less detailed</w:t>
      </w:r>
      <w:r>
        <w:t xml:space="preserve"> and often disjointed </w:t>
      </w:r>
      <w:r w:rsidRPr="002211E7">
        <w:t>recollection of an experience</w:t>
      </w:r>
      <w:r>
        <w:t>.</w:t>
      </w:r>
      <w:r w:rsidRPr="002211E7">
        <w:t xml:space="preserve"> </w:t>
      </w:r>
      <w:r>
        <w:t>T</w:t>
      </w:r>
      <w:r w:rsidRPr="002211E7">
        <w:t xml:space="preserve">he memory image </w:t>
      </w:r>
      <w:r>
        <w:t>has</w:t>
      </w:r>
      <w:r w:rsidRPr="002211E7">
        <w:t xml:space="preserve"> an ‘innerness’ or depth which cannot be </w:t>
      </w:r>
      <w:r>
        <w:t>conveyed</w:t>
      </w:r>
      <w:r w:rsidRPr="002211E7">
        <w:t xml:space="preserve"> </w:t>
      </w:r>
      <w:r>
        <w:t>through</w:t>
      </w:r>
      <w:r w:rsidRPr="002211E7">
        <w:t xml:space="preserve"> a photograph</w:t>
      </w:r>
      <w:r>
        <w:t xml:space="preserve"> and</w:t>
      </w:r>
      <w:r w:rsidRPr="002211E7">
        <w:t xml:space="preserve"> its </w:t>
      </w:r>
      <w:r>
        <w:t>persistence through time</w:t>
      </w:r>
      <w:r w:rsidRPr="002211E7">
        <w:t xml:space="preserve"> relies upon the continued presence of those who remember. </w:t>
      </w:r>
      <w:r w:rsidR="00294527">
        <w:t xml:space="preserve">The depth of these </w:t>
      </w:r>
      <w:r w:rsidR="001755A4">
        <w:t xml:space="preserve">fragmented </w:t>
      </w:r>
      <w:r w:rsidR="00173330">
        <w:t>memory</w:t>
      </w:r>
      <w:r w:rsidR="003F2471">
        <w:t xml:space="preserve"> images </w:t>
      </w:r>
      <w:r w:rsidR="00294527">
        <w:t xml:space="preserve">is of </w:t>
      </w:r>
      <w:r w:rsidR="001755A4">
        <w:t>a sensorial</w:t>
      </w:r>
      <w:r w:rsidR="00FF3A0C">
        <w:t xml:space="preserve">, experiential </w:t>
      </w:r>
      <w:r w:rsidR="00294527">
        <w:t>nature, a</w:t>
      </w:r>
      <w:r w:rsidR="00FF3A0C">
        <w:t xml:space="preserve"> </w:t>
      </w:r>
      <w:r w:rsidR="00294527">
        <w:t xml:space="preserve">having </w:t>
      </w:r>
      <w:r w:rsidR="00FF3A0C">
        <w:t>‘being there</w:t>
      </w:r>
      <w:r w:rsidR="00294527">
        <w:t>ness’</w:t>
      </w:r>
      <w:r w:rsidR="00FF3A0C">
        <w:t xml:space="preserve">, which is often unexpectedly </w:t>
      </w:r>
      <w:r w:rsidR="00294527">
        <w:t>triggered</w:t>
      </w:r>
      <w:r w:rsidR="00FF3A0C">
        <w:t xml:space="preserve"> by</w:t>
      </w:r>
      <w:r w:rsidR="00C445E8">
        <w:t xml:space="preserve"> </w:t>
      </w:r>
      <w:r w:rsidR="00FF3A0C">
        <w:t>a</w:t>
      </w:r>
      <w:r w:rsidR="00294527">
        <w:t xml:space="preserve"> corresponding</w:t>
      </w:r>
      <w:r w:rsidR="00FF3A0C">
        <w:t xml:space="preserve"> experience or </w:t>
      </w:r>
      <w:r w:rsidR="00C445E8">
        <w:t>smell</w:t>
      </w:r>
      <w:r w:rsidR="00FF3A0C">
        <w:t xml:space="preserve">. </w:t>
      </w:r>
      <w:r w:rsidR="00F97041">
        <w:t xml:space="preserve">In contrast to </w:t>
      </w:r>
      <w:r w:rsidR="007D2918">
        <w:t xml:space="preserve">the spectral memory </w:t>
      </w:r>
      <w:r w:rsidR="008B3365">
        <w:t>image</w:t>
      </w:r>
      <w:r w:rsidR="007D2918">
        <w:t xml:space="preserve"> </w:t>
      </w:r>
      <w:r w:rsidR="00FF3A0C">
        <w:t>the photograph can be</w:t>
      </w:r>
      <w:r w:rsidR="007F43B5">
        <w:t xml:space="preserve"> </w:t>
      </w:r>
      <w:r w:rsidR="007D2918">
        <w:t xml:space="preserve">printed, </w:t>
      </w:r>
      <w:r w:rsidR="007F43B5">
        <w:t>scrutinised, magnified</w:t>
      </w:r>
      <w:r w:rsidR="00C71C34">
        <w:t xml:space="preserve"> and </w:t>
      </w:r>
      <w:r w:rsidR="007F43B5">
        <w:t>edited</w:t>
      </w:r>
      <w:r w:rsidR="00273D5D">
        <w:t>.</w:t>
      </w:r>
      <w:r w:rsidR="00C71C34">
        <w:t xml:space="preserve"> </w:t>
      </w:r>
    </w:p>
    <w:p w14:paraId="0417B0E3" w14:textId="77777777" w:rsidR="00E750E0" w:rsidRDefault="00E750E0" w:rsidP="00E750E0">
      <w:pPr>
        <w:spacing w:line="360" w:lineRule="auto"/>
        <w:jc w:val="both"/>
      </w:pPr>
    </w:p>
    <w:p w14:paraId="6E8445CE" w14:textId="5ABCE47F" w:rsidR="004E464F" w:rsidRDefault="00E750E0" w:rsidP="00E750E0">
      <w:pPr>
        <w:spacing w:line="360" w:lineRule="auto"/>
        <w:jc w:val="both"/>
      </w:pPr>
      <w:r>
        <w:t xml:space="preserve">In the exhibition </w:t>
      </w:r>
      <w:r w:rsidRPr="00E750E0">
        <w:t xml:space="preserve">‘The </w:t>
      </w:r>
      <w:r>
        <w:t>W</w:t>
      </w:r>
      <w:r w:rsidRPr="00E750E0">
        <w:t xml:space="preserve">ay of the </w:t>
      </w:r>
      <w:r>
        <w:t>S</w:t>
      </w:r>
      <w:r w:rsidRPr="00E750E0">
        <w:t xml:space="preserve">hovel: </w:t>
      </w:r>
      <w:r>
        <w:t>O</w:t>
      </w:r>
      <w:r w:rsidRPr="00E750E0">
        <w:t xml:space="preserve">n the </w:t>
      </w:r>
      <w:r>
        <w:t>A</w:t>
      </w:r>
      <w:r w:rsidRPr="00E750E0">
        <w:t xml:space="preserve">rchaeological </w:t>
      </w:r>
      <w:r>
        <w:t>I</w:t>
      </w:r>
      <w:r w:rsidRPr="00E750E0">
        <w:t xml:space="preserve">maginary in </w:t>
      </w:r>
      <w:r>
        <w:t>A</w:t>
      </w:r>
      <w:r w:rsidRPr="00E750E0">
        <w:t>rt’ (</w:t>
      </w:r>
      <w:proofErr w:type="spellStart"/>
      <w:r w:rsidRPr="00E750E0">
        <w:t>Roelstraete</w:t>
      </w:r>
      <w:proofErr w:type="spellEnd"/>
      <w:r w:rsidRPr="00E750E0">
        <w:t>, 2013)</w:t>
      </w:r>
      <w:r>
        <w:rPr>
          <w:b/>
          <w:bCs/>
        </w:rPr>
        <w:t xml:space="preserve"> </w:t>
      </w:r>
      <w:r>
        <w:t xml:space="preserve">Dieter </w:t>
      </w:r>
      <w:proofErr w:type="spellStart"/>
      <w:r>
        <w:t>Roelstraete</w:t>
      </w:r>
      <w:proofErr w:type="spellEnd"/>
      <w:r>
        <w:t xml:space="preserve"> recognises the </w:t>
      </w:r>
      <w:r w:rsidR="004E464F">
        <w:t xml:space="preserve">contemporary </w:t>
      </w:r>
      <w:r w:rsidR="00793294">
        <w:t>“historiographic impulse in art”</w:t>
      </w:r>
      <w:r>
        <w:t xml:space="preserve"> </w:t>
      </w:r>
      <w:r w:rsidR="00165FE5">
        <w:t>(</w:t>
      </w:r>
      <w:proofErr w:type="spellStart"/>
      <w:r w:rsidR="00793294" w:rsidRPr="00E750E0">
        <w:t>Roelstraete</w:t>
      </w:r>
      <w:proofErr w:type="spellEnd"/>
      <w:r w:rsidR="00793294" w:rsidRPr="00E750E0">
        <w:t>, 2013</w:t>
      </w:r>
      <w:r w:rsidR="00793294">
        <w:t>, p.21) for</w:t>
      </w:r>
      <w:r>
        <w:t xml:space="preserve"> archival research</w:t>
      </w:r>
      <w:r w:rsidR="004E464F">
        <w:t>. He</w:t>
      </w:r>
      <w:r w:rsidR="00165FE5">
        <w:t xml:space="preserve"> sugges</w:t>
      </w:r>
      <w:r w:rsidR="004E464F">
        <w:t>ts</w:t>
      </w:r>
      <w:r w:rsidR="00165FE5">
        <w:t xml:space="preserve"> that such research often digs up “facts, snippets of non-knowledge unearthed from the recent past”</w:t>
      </w:r>
      <w:r w:rsidR="00165FE5" w:rsidRPr="00165FE5">
        <w:t xml:space="preserve"> </w:t>
      </w:r>
      <w:r w:rsidR="00165FE5">
        <w:t>(</w:t>
      </w:r>
      <w:proofErr w:type="spellStart"/>
      <w:r w:rsidR="00165FE5" w:rsidRPr="00E750E0">
        <w:t>Roelstraete</w:t>
      </w:r>
      <w:proofErr w:type="spellEnd"/>
      <w:r w:rsidR="00165FE5" w:rsidRPr="00E750E0">
        <w:t>, 2013</w:t>
      </w:r>
      <w:r w:rsidR="00165FE5">
        <w:t>, p.21).</w:t>
      </w:r>
      <w:r w:rsidR="00793294">
        <w:t xml:space="preserve"> </w:t>
      </w:r>
      <w:r w:rsidR="004E464F">
        <w:t>This critique of what the archive might offer is developed further i</w:t>
      </w:r>
      <w:r w:rsidR="00165FE5">
        <w:t xml:space="preserve">n </w:t>
      </w:r>
      <w:r w:rsidR="004E464F">
        <w:t xml:space="preserve">another </w:t>
      </w:r>
      <w:r w:rsidR="00165FE5">
        <w:t>essay</w:t>
      </w:r>
      <w:r w:rsidR="004E464F" w:rsidRPr="004E464F">
        <w:t xml:space="preserve"> </w:t>
      </w:r>
      <w:r w:rsidR="004E464F">
        <w:t>from the exhibition</w:t>
      </w:r>
      <w:r w:rsidR="00165FE5">
        <w:t xml:space="preserve">, ‘The Art of the Past: Before and after Archaeology’ (Russell, 2013), </w:t>
      </w:r>
      <w:r w:rsidR="004E464F">
        <w:t xml:space="preserve">in which </w:t>
      </w:r>
      <w:r w:rsidR="002E6F9E">
        <w:t>Ian Alden Russell</w:t>
      </w:r>
      <w:r w:rsidR="00165FE5">
        <w:t xml:space="preserve"> questions photography’s authenticity, h</w:t>
      </w:r>
      <w:r w:rsidR="002E6F9E">
        <w:t>ighlight</w:t>
      </w:r>
      <w:r w:rsidR="00165FE5">
        <w:t>ing</w:t>
      </w:r>
      <w:r w:rsidR="002E6F9E">
        <w:t xml:space="preserve"> </w:t>
      </w:r>
      <w:r w:rsidR="00E56554">
        <w:t xml:space="preserve">how </w:t>
      </w:r>
      <w:r w:rsidR="00294527">
        <w:t xml:space="preserve">archaeological </w:t>
      </w:r>
      <w:r w:rsidR="00E56554">
        <w:t xml:space="preserve">photography </w:t>
      </w:r>
      <w:r w:rsidR="00294527">
        <w:t xml:space="preserve">had been </w:t>
      </w:r>
      <w:r w:rsidR="00E56554">
        <w:t>used “for documenting and registering a ‘real’ past … fostering an illusion that the past could be made to appear real, to appear present”</w:t>
      </w:r>
      <w:r w:rsidR="00273D5D" w:rsidRPr="00273D5D">
        <w:t xml:space="preserve"> </w:t>
      </w:r>
      <w:r w:rsidR="00273D5D">
        <w:t>(</w:t>
      </w:r>
      <w:r w:rsidR="00CF3836">
        <w:t>Russell</w:t>
      </w:r>
      <w:r w:rsidR="00273D5D">
        <w:t xml:space="preserve">, 2013, p.302). </w:t>
      </w:r>
      <w:r w:rsidR="004E464F">
        <w:t xml:space="preserve">These perspectives challenge culturally held assumptions on the truthfulness of the photographic image and the integrity of the archives from which they emerge. Perhaps </w:t>
      </w:r>
      <w:r w:rsidR="008203CE">
        <w:t xml:space="preserve">then, </w:t>
      </w:r>
      <w:r w:rsidR="004E464F">
        <w:t xml:space="preserve">it is through the previously mentioned lived memory </w:t>
      </w:r>
      <w:r w:rsidR="008203CE">
        <w:t>of individual experience that a closer connection with the past may be drawn.</w:t>
      </w:r>
    </w:p>
    <w:p w14:paraId="6190A7A9" w14:textId="77777777" w:rsidR="004E464F" w:rsidRDefault="004E464F" w:rsidP="00E750E0">
      <w:pPr>
        <w:spacing w:line="360" w:lineRule="auto"/>
        <w:jc w:val="both"/>
      </w:pPr>
    </w:p>
    <w:p w14:paraId="4DAE2A9F" w14:textId="6376D9DC" w:rsidR="00365DB0" w:rsidRPr="00273D5D" w:rsidRDefault="00273D5D" w:rsidP="00E750E0">
      <w:pPr>
        <w:spacing w:line="360" w:lineRule="auto"/>
        <w:jc w:val="both"/>
      </w:pPr>
      <w:r>
        <w:t xml:space="preserve">In relation to this, </w:t>
      </w:r>
      <w:r w:rsidR="00365DB0" w:rsidRPr="002211E7">
        <w:t xml:space="preserve">Benjamin </w:t>
      </w:r>
      <w:r w:rsidR="00365DB0">
        <w:t>argues</w:t>
      </w:r>
      <w:r w:rsidR="00365DB0" w:rsidRPr="002211E7">
        <w:t xml:space="preserve"> for memor</w:t>
      </w:r>
      <w:r w:rsidR="00365DB0">
        <w:t>y’</w:t>
      </w:r>
      <w:r w:rsidR="00365DB0" w:rsidRPr="002211E7">
        <w:t>s s</w:t>
      </w:r>
      <w:r w:rsidR="00365DB0">
        <w:t xml:space="preserve">uperiority </w:t>
      </w:r>
      <w:r w:rsidR="00365DB0" w:rsidRPr="002211E7">
        <w:t>in a search for knowledge and truth</w:t>
      </w:r>
      <w:r w:rsidR="00365DB0">
        <w:t>, suggesting</w:t>
      </w:r>
      <w:r w:rsidR="00365DB0" w:rsidRPr="002211E7">
        <w:t xml:space="preserve"> that memory is more than an ‘instrument for exploring the past, it is a medium of that which is experienced’</w:t>
      </w:r>
      <w:r w:rsidR="00365DB0" w:rsidRPr="002211E7">
        <w:rPr>
          <w:lang w:val="en-US"/>
        </w:rPr>
        <w:t xml:space="preserve"> (Bull</w:t>
      </w:r>
      <w:r w:rsidR="00365DB0">
        <w:rPr>
          <w:lang w:val="en-US"/>
        </w:rPr>
        <w:t>ock</w:t>
      </w:r>
      <w:r w:rsidR="008B058B">
        <w:rPr>
          <w:lang w:val="en-US"/>
        </w:rPr>
        <w:t xml:space="preserve">, </w:t>
      </w:r>
      <w:r w:rsidR="00365DB0">
        <w:rPr>
          <w:lang w:val="en-US"/>
        </w:rPr>
        <w:t xml:space="preserve">Jennings et al, 2005). In this sense, </w:t>
      </w:r>
      <w:r w:rsidR="00365DB0" w:rsidRPr="002211E7">
        <w:rPr>
          <w:lang w:val="en-US"/>
        </w:rPr>
        <w:t xml:space="preserve">a genuine memory should reveal as much about the person remembering as it does about the past. He also suggests that one of the actions of memory is an involuntary unearthing of the unconscious </w:t>
      </w:r>
      <w:r w:rsidR="00365DB0">
        <w:rPr>
          <w:lang w:val="en-US"/>
        </w:rPr>
        <w:t>which</w:t>
      </w:r>
      <w:r w:rsidR="00365DB0" w:rsidRPr="002211E7">
        <w:rPr>
          <w:lang w:val="en-US"/>
        </w:rPr>
        <w:t xml:space="preserve"> explosively connects now with then, unexpectedly returning us to an earlier time.</w:t>
      </w:r>
      <w:r w:rsidR="00365DB0">
        <w:rPr>
          <w:lang w:val="en-US"/>
        </w:rPr>
        <w:t xml:space="preserve"> In addressing the research question, this activity of memory resonates within the practice, especially through the unexpected moments of remembering, </w:t>
      </w:r>
      <w:r w:rsidR="008C2B12">
        <w:rPr>
          <w:lang w:val="en-US"/>
        </w:rPr>
        <w:t xml:space="preserve">effected </w:t>
      </w:r>
      <w:r w:rsidR="00365DB0">
        <w:rPr>
          <w:lang w:val="en-US"/>
        </w:rPr>
        <w:t xml:space="preserve">through fieldwork and also when back in the studio making paintings of the Centre. It relates to re-emergent traces of embodied memory from childhood, triggered by a return to the place of the original experience as seen in paintings like ‘Night shift’ and those made in reference to the Merrion cinema. </w:t>
      </w:r>
    </w:p>
    <w:p w14:paraId="7585323F" w14:textId="77777777" w:rsidR="006B1B7E" w:rsidRDefault="006B1B7E" w:rsidP="00FA0816">
      <w:pPr>
        <w:jc w:val="both"/>
      </w:pPr>
    </w:p>
    <w:p w14:paraId="4CAC9096" w14:textId="61EA2322" w:rsidR="008E097A" w:rsidRPr="00F9419B" w:rsidRDefault="008E097A">
      <w:pPr>
        <w:pStyle w:val="Heading2"/>
      </w:pPr>
      <w:bookmarkStart w:id="326" w:name="_Toc79676797"/>
      <w:r w:rsidRPr="00F9419B">
        <w:t xml:space="preserve">Photography and </w:t>
      </w:r>
      <w:r w:rsidR="00F516FF">
        <w:t>M</w:t>
      </w:r>
      <w:r w:rsidRPr="00F9419B">
        <w:t>emory</w:t>
      </w:r>
      <w:bookmarkEnd w:id="326"/>
    </w:p>
    <w:p w14:paraId="1A412716" w14:textId="1E2CDD7E" w:rsidR="00751351" w:rsidRDefault="001D1C2D" w:rsidP="00C77B54">
      <w:pPr>
        <w:spacing w:line="360" w:lineRule="auto"/>
        <w:jc w:val="both"/>
      </w:pPr>
      <w:r>
        <w:t xml:space="preserve">Writing on </w:t>
      </w:r>
      <w:r w:rsidR="002211E7" w:rsidRPr="002211E7">
        <w:t>photography</w:t>
      </w:r>
      <w:r>
        <w:t>,</w:t>
      </w:r>
      <w:r w:rsidR="00EF0C24">
        <w:t xml:space="preserve"> </w:t>
      </w:r>
      <w:r w:rsidRPr="002211E7">
        <w:t>Kracau</w:t>
      </w:r>
      <w:r>
        <w:t>e</w:t>
      </w:r>
      <w:r w:rsidRPr="002211E7">
        <w:t xml:space="preserve">r </w:t>
      </w:r>
      <w:r w:rsidR="0092467C">
        <w:t>claims</w:t>
      </w:r>
      <w:r w:rsidR="005A2183">
        <w:t xml:space="preserve"> that misguided perceptions of </w:t>
      </w:r>
      <w:r w:rsidR="003A532D">
        <w:t>photography’s</w:t>
      </w:r>
      <w:r w:rsidR="00CE0C15">
        <w:t xml:space="preserve"> </w:t>
      </w:r>
      <w:r w:rsidR="005A2183" w:rsidRPr="002211E7">
        <w:t>superio</w:t>
      </w:r>
      <w:r w:rsidR="005A2183">
        <w:t>rity</w:t>
      </w:r>
      <w:r w:rsidR="002211E7" w:rsidRPr="002211E7">
        <w:t xml:space="preserve"> to human memory</w:t>
      </w:r>
      <w:r w:rsidR="005A2183">
        <w:t xml:space="preserve"> have led to a </w:t>
      </w:r>
      <w:r w:rsidR="005A2183" w:rsidRPr="002211E7">
        <w:t>loss</w:t>
      </w:r>
      <w:r w:rsidR="005A2183">
        <w:t xml:space="preserve"> of cultural </w:t>
      </w:r>
      <w:r w:rsidR="00C75DFB">
        <w:t>reme</w:t>
      </w:r>
      <w:r w:rsidR="004C02B8">
        <w:t>m</w:t>
      </w:r>
      <w:r w:rsidR="00C75DFB">
        <w:t>bering</w:t>
      </w:r>
      <w:r w:rsidR="002211E7" w:rsidRPr="002211E7">
        <w:t xml:space="preserve">. </w:t>
      </w:r>
      <w:r w:rsidR="00CE0C15">
        <w:t>In his analysis of</w:t>
      </w:r>
      <w:r w:rsidR="00CE0C15" w:rsidRPr="002211E7">
        <w:t xml:space="preserve"> </w:t>
      </w:r>
      <w:r w:rsidR="002211E7" w:rsidRPr="002211E7">
        <w:t>photograph</w:t>
      </w:r>
      <w:r w:rsidR="00CE0C15">
        <w:t>s</w:t>
      </w:r>
      <w:r w:rsidR="00B82B9F">
        <w:t>,</w:t>
      </w:r>
      <w:r w:rsidR="002211E7" w:rsidRPr="002211E7">
        <w:t xml:space="preserve"> Kracau</w:t>
      </w:r>
      <w:r w:rsidR="005F60D1">
        <w:t>e</w:t>
      </w:r>
      <w:r w:rsidR="002211E7" w:rsidRPr="002211E7">
        <w:t xml:space="preserve">r </w:t>
      </w:r>
      <w:r w:rsidR="00533D4D">
        <w:t>argues</w:t>
      </w:r>
      <w:r w:rsidR="00B82B9F" w:rsidRPr="002211E7">
        <w:t xml:space="preserve"> </w:t>
      </w:r>
      <w:r w:rsidR="002211E7" w:rsidRPr="002211E7">
        <w:t>that</w:t>
      </w:r>
      <w:r w:rsidR="004D5743">
        <w:t>,</w:t>
      </w:r>
      <w:r w:rsidR="002211E7" w:rsidRPr="002211E7">
        <w:t xml:space="preserve"> </w:t>
      </w:r>
      <w:r w:rsidR="00CE0C15" w:rsidRPr="002211E7">
        <w:t>despite their detailed rendering</w:t>
      </w:r>
      <w:r w:rsidR="00B82B9F">
        <w:t>,</w:t>
      </w:r>
      <w:r w:rsidR="00CE0C15" w:rsidRPr="002211E7">
        <w:t xml:space="preserve"> photographs lack essential content</w:t>
      </w:r>
      <w:r w:rsidR="00B82B9F">
        <w:t xml:space="preserve">, </w:t>
      </w:r>
      <w:r w:rsidR="002211E7" w:rsidRPr="002211E7">
        <w:t>trac</w:t>
      </w:r>
      <w:r w:rsidR="00B82B9F">
        <w:t>ing</w:t>
      </w:r>
      <w:r w:rsidR="002211E7" w:rsidRPr="002211E7">
        <w:t xml:space="preserve"> an emergent </w:t>
      </w:r>
      <w:r w:rsidR="00533D4D">
        <w:t>present</w:t>
      </w:r>
      <w:r w:rsidR="00533D4D" w:rsidRPr="002211E7">
        <w:t xml:space="preserve"> </w:t>
      </w:r>
      <w:r w:rsidR="002211E7" w:rsidRPr="002211E7">
        <w:t>within the continuum</w:t>
      </w:r>
      <w:r w:rsidR="00B82B9F">
        <w:t xml:space="preserve"> and</w:t>
      </w:r>
      <w:r w:rsidR="002211E7" w:rsidRPr="002211E7">
        <w:t xml:space="preserve"> </w:t>
      </w:r>
      <w:r w:rsidR="003D4AC1">
        <w:t xml:space="preserve">so </w:t>
      </w:r>
      <w:r w:rsidR="002211E7" w:rsidRPr="002211E7">
        <w:t xml:space="preserve">recording little more than the </w:t>
      </w:r>
      <w:r w:rsidR="00533D4D">
        <w:t>surface</w:t>
      </w:r>
      <w:r w:rsidR="00533D4D" w:rsidRPr="002211E7">
        <w:t xml:space="preserve"> </w:t>
      </w:r>
      <w:r w:rsidR="002211E7" w:rsidRPr="002211E7">
        <w:t xml:space="preserve">of a moment. </w:t>
      </w:r>
    </w:p>
    <w:p w14:paraId="53E33192" w14:textId="000D534B" w:rsidR="00047F8B" w:rsidRDefault="001D1D86" w:rsidP="00C77B54">
      <w:pPr>
        <w:spacing w:line="360" w:lineRule="auto"/>
        <w:jc w:val="both"/>
      </w:pPr>
      <w:r>
        <w:t xml:space="preserve">For Barthes, the </w:t>
      </w:r>
      <w:r w:rsidR="005B6430">
        <w:t xml:space="preserve">fleeting </w:t>
      </w:r>
      <w:r w:rsidR="001C770D">
        <w:t xml:space="preserve">mimetic qualities of a </w:t>
      </w:r>
      <w:r>
        <w:t xml:space="preserve">photograph </w:t>
      </w:r>
      <w:r w:rsidR="001C770D">
        <w:t>produce</w:t>
      </w:r>
      <w:r>
        <w:t xml:space="preserve"> </w:t>
      </w:r>
      <w:r w:rsidR="005B6430">
        <w:t xml:space="preserve">in the viewer </w:t>
      </w:r>
      <w:r>
        <w:t>“a micro- version of death” (Barthes, 1981, p.15), “the subject of the photograph is always in the shadow of death: the photographic image is a testament to what-has-been-but-is-no-longer.” (</w:t>
      </w:r>
      <w:r w:rsidR="00751351">
        <w:t xml:space="preserve">Barthes, cited in </w:t>
      </w:r>
      <w:proofErr w:type="spellStart"/>
      <w:r>
        <w:t>Lury</w:t>
      </w:r>
      <w:proofErr w:type="spellEnd"/>
      <w:r>
        <w:t>,</w:t>
      </w:r>
      <w:r w:rsidR="00950FA6">
        <w:t xml:space="preserve"> </w:t>
      </w:r>
      <w:r>
        <w:t>1998, p.86)</w:t>
      </w:r>
      <w:r w:rsidR="00E57133">
        <w:t xml:space="preserve">. </w:t>
      </w:r>
      <w:r>
        <w:t xml:space="preserve">Kracauer </w:t>
      </w:r>
      <w:r w:rsidR="00E57133">
        <w:t>also sees death within the photograph,</w:t>
      </w:r>
      <w:r w:rsidR="00B45FE2">
        <w:t xml:space="preserve"> </w:t>
      </w:r>
      <w:r w:rsidR="004A0737">
        <w:t>albeit a deferred passing</w:t>
      </w:r>
      <w:r w:rsidR="00C75DFB">
        <w:t>,</w:t>
      </w:r>
      <w:r w:rsidR="004A0737">
        <w:t xml:space="preserve"> through its physical presence </w:t>
      </w:r>
      <w:r w:rsidR="004D5743">
        <w:t>beyond living memory</w:t>
      </w:r>
      <w:r w:rsidR="00E57133">
        <w:t>.</w:t>
      </w:r>
      <w:r w:rsidR="002211E7" w:rsidRPr="002211E7">
        <w:t xml:space="preserve"> </w:t>
      </w:r>
      <w:r w:rsidR="004A0737">
        <w:t>E</w:t>
      </w:r>
      <w:r w:rsidR="004A0737" w:rsidRPr="002211E7">
        <w:t>ventually</w:t>
      </w:r>
      <w:r w:rsidR="004A0737">
        <w:t xml:space="preserve">, </w:t>
      </w:r>
      <w:r w:rsidR="001F539D">
        <w:t xml:space="preserve">through time </w:t>
      </w:r>
      <w:r w:rsidR="00E57133">
        <w:t xml:space="preserve">the photograph </w:t>
      </w:r>
      <w:r w:rsidR="002211E7" w:rsidRPr="002211E7">
        <w:t>becom</w:t>
      </w:r>
      <w:r w:rsidR="002E73B9">
        <w:t>e</w:t>
      </w:r>
      <w:r w:rsidR="004A0737">
        <w:t>s</w:t>
      </w:r>
      <w:r w:rsidR="002211E7" w:rsidRPr="002211E7">
        <w:t xml:space="preserve"> </w:t>
      </w:r>
      <w:r w:rsidR="00E57133">
        <w:t xml:space="preserve">an </w:t>
      </w:r>
      <w:r w:rsidR="0046502A" w:rsidRPr="002211E7">
        <w:t>empty husk</w:t>
      </w:r>
      <w:r w:rsidR="0046502A">
        <w:t xml:space="preserve">, </w:t>
      </w:r>
      <w:r w:rsidR="002211E7" w:rsidRPr="002211E7">
        <w:t xml:space="preserve">meaningless to an audience that can no longer connect with </w:t>
      </w:r>
      <w:r w:rsidR="004D5743">
        <w:t xml:space="preserve">the </w:t>
      </w:r>
      <w:r w:rsidR="004A0737">
        <w:t xml:space="preserve">represented </w:t>
      </w:r>
      <w:r w:rsidR="004D5743">
        <w:t>events</w:t>
      </w:r>
      <w:r w:rsidR="002211E7" w:rsidRPr="002211E7">
        <w:t xml:space="preserve">. </w:t>
      </w:r>
      <w:r w:rsidR="009F561A">
        <w:t xml:space="preserve">In this way, </w:t>
      </w:r>
      <w:r w:rsidR="004D5743">
        <w:t>photographs</w:t>
      </w:r>
      <w:r w:rsidR="0046502A">
        <w:t xml:space="preserve"> </w:t>
      </w:r>
      <w:r>
        <w:t xml:space="preserve">eventually </w:t>
      </w:r>
      <w:r w:rsidR="0046502A">
        <w:t>enter the modern archive</w:t>
      </w:r>
      <w:r>
        <w:t>, converted to the</w:t>
      </w:r>
      <w:r w:rsidR="002E73B9">
        <w:t xml:space="preserve"> binary code of digital memory</w:t>
      </w:r>
      <w:r w:rsidR="0046502A">
        <w:t xml:space="preserve"> </w:t>
      </w:r>
      <w:r w:rsidR="002E73B9">
        <w:t>for</w:t>
      </w:r>
      <w:r w:rsidR="0046502A">
        <w:t xml:space="preserve"> </w:t>
      </w:r>
      <w:r w:rsidR="002211E7" w:rsidRPr="002211E7">
        <w:t xml:space="preserve">ethnographic </w:t>
      </w:r>
      <w:r w:rsidR="002E73B9">
        <w:t xml:space="preserve">purposes </w:t>
      </w:r>
      <w:r w:rsidR="002211E7" w:rsidRPr="002211E7">
        <w:t xml:space="preserve">as part of a </w:t>
      </w:r>
      <w:r w:rsidR="00AD1CE5">
        <w:t>‘</w:t>
      </w:r>
      <w:r w:rsidR="0046502A">
        <w:t>prosthetic</w:t>
      </w:r>
      <w:r w:rsidR="0046502A" w:rsidRPr="002211E7" w:rsidDel="0046502A">
        <w:t xml:space="preserve"> </w:t>
      </w:r>
      <w:r w:rsidR="00AD1CE5">
        <w:t>culture’ (</w:t>
      </w:r>
      <w:proofErr w:type="spellStart"/>
      <w:r w:rsidR="00AD1CE5">
        <w:t>Lury</w:t>
      </w:r>
      <w:proofErr w:type="spellEnd"/>
      <w:r w:rsidR="00AD1CE5">
        <w:t>, 1998)</w:t>
      </w:r>
      <w:r w:rsidR="0046502A">
        <w:t>.</w:t>
      </w:r>
      <w:r w:rsidR="00D96E01">
        <w:t xml:space="preserve"> </w:t>
      </w:r>
      <w:r w:rsidR="004A0737">
        <w:t xml:space="preserve">For </w:t>
      </w:r>
      <w:r w:rsidR="008E0E62">
        <w:t>Benjamin</w:t>
      </w:r>
      <w:r w:rsidR="004A0737">
        <w:t>,</w:t>
      </w:r>
      <w:r w:rsidR="00843CE1">
        <w:t xml:space="preserve"> </w:t>
      </w:r>
      <w:r w:rsidR="006C2FA0">
        <w:t xml:space="preserve">the </w:t>
      </w:r>
      <w:r w:rsidR="001D66D8">
        <w:t xml:space="preserve">brief </w:t>
      </w:r>
      <w:r w:rsidR="006C2FA0">
        <w:t xml:space="preserve">recognition </w:t>
      </w:r>
      <w:r w:rsidR="00697D4E">
        <w:t xml:space="preserve">photography </w:t>
      </w:r>
      <w:r w:rsidR="003658C8">
        <w:t>affords</w:t>
      </w:r>
      <w:r w:rsidR="00697D4E">
        <w:t>,</w:t>
      </w:r>
      <w:r w:rsidR="00843CE1">
        <w:t xml:space="preserve"> </w:t>
      </w:r>
      <w:r w:rsidR="001D66D8">
        <w:t>“offers itself</w:t>
      </w:r>
      <w:r w:rsidR="006C2FA0">
        <w:t xml:space="preserve"> </w:t>
      </w:r>
      <w:r w:rsidR="001D66D8">
        <w:t xml:space="preserve">to the eye </w:t>
      </w:r>
      <w:r w:rsidR="006C2FA0">
        <w:t>as fleeting</w:t>
      </w:r>
      <w:r w:rsidR="00697D4E">
        <w:t>ly</w:t>
      </w:r>
      <w:r w:rsidR="006C2FA0">
        <w:t xml:space="preserve"> and transitorily as a constellation of star</w:t>
      </w:r>
      <w:r w:rsidR="00855AE2">
        <w:t>s</w:t>
      </w:r>
      <w:r w:rsidR="006C2FA0">
        <w:t xml:space="preserve">” (Benjamin </w:t>
      </w:r>
      <w:r w:rsidR="00950FA6">
        <w:t xml:space="preserve">cited </w:t>
      </w:r>
      <w:r w:rsidR="006C2FA0">
        <w:t>in Lury,1998, p.36)</w:t>
      </w:r>
      <w:r w:rsidR="00365DB0">
        <w:t xml:space="preserve">. This reading of the photographic image certainly applies to the temporal distance of the found archive </w:t>
      </w:r>
      <w:r w:rsidR="004A0737">
        <w:t>photographs</w:t>
      </w:r>
      <w:r w:rsidR="00365DB0">
        <w:t>,</w:t>
      </w:r>
      <w:r w:rsidR="00AE3911">
        <w:t xml:space="preserve"> </w:t>
      </w:r>
      <w:r w:rsidR="00365DB0">
        <w:t xml:space="preserve">which </w:t>
      </w:r>
      <w:r w:rsidR="004A0737">
        <w:t>do</w:t>
      </w:r>
      <w:r w:rsidR="00AE3911">
        <w:t xml:space="preserve"> not give </w:t>
      </w:r>
      <w:r w:rsidR="002236B1">
        <w:t xml:space="preserve">a lived understanding of how it </w:t>
      </w:r>
      <w:r w:rsidR="00AD1CE5">
        <w:t>was</w:t>
      </w:r>
      <w:r w:rsidR="00D545D4">
        <w:t xml:space="preserve"> at the</w:t>
      </w:r>
      <w:r w:rsidR="002236B1">
        <w:t xml:space="preserve"> time.</w:t>
      </w:r>
      <w:r w:rsidR="00E33B87">
        <w:t xml:space="preserve"> </w:t>
      </w:r>
      <w:r w:rsidR="00365DB0">
        <w:t xml:space="preserve">However, </w:t>
      </w:r>
      <w:r w:rsidR="00C75DFB">
        <w:t>the</w:t>
      </w:r>
      <w:r w:rsidR="004A0737">
        <w:t xml:space="preserve"> photographs</w:t>
      </w:r>
      <w:r w:rsidR="00C75DFB">
        <w:t xml:space="preserve"> taken on site </w:t>
      </w:r>
      <w:r w:rsidR="00365DB0">
        <w:t>bridge this gap, become a more intimate</w:t>
      </w:r>
      <w:r w:rsidR="00C75DFB">
        <w:t xml:space="preserve"> aid to memory, </w:t>
      </w:r>
      <w:r w:rsidR="00365DB0">
        <w:t>through correspondence with my own</w:t>
      </w:r>
      <w:r w:rsidR="004A0737">
        <w:t xml:space="preserve"> lived memory</w:t>
      </w:r>
      <w:r w:rsidR="00365DB0">
        <w:t xml:space="preserve"> of the original event.</w:t>
      </w:r>
    </w:p>
    <w:p w14:paraId="3F43624C" w14:textId="77777777" w:rsidR="005267B3" w:rsidRDefault="005267B3" w:rsidP="00FA0816">
      <w:pPr>
        <w:jc w:val="both"/>
        <w:rPr>
          <w:b/>
          <w:bCs/>
          <w:lang w:val="en-US"/>
        </w:rPr>
      </w:pPr>
    </w:p>
    <w:p w14:paraId="65BE78D3" w14:textId="6E52ABA9" w:rsidR="0088099F" w:rsidRPr="00F9419B" w:rsidRDefault="0088099F">
      <w:pPr>
        <w:pStyle w:val="Heading2"/>
        <w:rPr>
          <w:lang w:val="en-US"/>
        </w:rPr>
      </w:pPr>
      <w:bookmarkStart w:id="327" w:name="_Toc79676798"/>
      <w:r w:rsidRPr="00F9419B">
        <w:rPr>
          <w:lang w:val="en-US"/>
        </w:rPr>
        <w:t xml:space="preserve">Augmented </w:t>
      </w:r>
      <w:r w:rsidR="00F516FF">
        <w:rPr>
          <w:lang w:val="en-US"/>
        </w:rPr>
        <w:t>M</w:t>
      </w:r>
      <w:r w:rsidRPr="00F9419B">
        <w:rPr>
          <w:lang w:val="en-US"/>
        </w:rPr>
        <w:t>emory</w:t>
      </w:r>
      <w:bookmarkEnd w:id="327"/>
    </w:p>
    <w:p w14:paraId="50AF8F15" w14:textId="7397479D" w:rsidR="001D1C2D" w:rsidRPr="002211E7" w:rsidRDefault="001D1C2D">
      <w:pPr>
        <w:spacing w:line="360" w:lineRule="auto"/>
        <w:jc w:val="both"/>
        <w:rPr>
          <w:lang w:val="en-US"/>
        </w:rPr>
      </w:pPr>
      <w:r w:rsidRPr="002211E7">
        <w:rPr>
          <w:lang w:val="en-US"/>
        </w:rPr>
        <w:t xml:space="preserve">Benjamin also </w:t>
      </w:r>
      <w:proofErr w:type="spellStart"/>
      <w:r w:rsidRPr="002211E7">
        <w:rPr>
          <w:lang w:val="en-US"/>
        </w:rPr>
        <w:t>recognised</w:t>
      </w:r>
      <w:proofErr w:type="spellEnd"/>
      <w:r w:rsidRPr="002211E7">
        <w:rPr>
          <w:lang w:val="en-US"/>
        </w:rPr>
        <w:t xml:space="preserve"> </w:t>
      </w:r>
      <w:r w:rsidR="005B13CA">
        <w:rPr>
          <w:lang w:val="en-US"/>
        </w:rPr>
        <w:t xml:space="preserve">a shared </w:t>
      </w:r>
      <w:r w:rsidR="001019A6">
        <w:rPr>
          <w:lang w:val="en-US"/>
        </w:rPr>
        <w:t>reflective</w:t>
      </w:r>
      <w:r w:rsidR="005B13CA">
        <w:rPr>
          <w:lang w:val="en-US"/>
        </w:rPr>
        <w:t xml:space="preserve"> quality</w:t>
      </w:r>
      <w:r w:rsidRPr="002211E7">
        <w:rPr>
          <w:lang w:val="en-US"/>
        </w:rPr>
        <w:t xml:space="preserve"> </w:t>
      </w:r>
      <w:r w:rsidR="005B13CA">
        <w:rPr>
          <w:lang w:val="en-US"/>
        </w:rPr>
        <w:t>within</w:t>
      </w:r>
      <w:r>
        <w:rPr>
          <w:lang w:val="en-US"/>
        </w:rPr>
        <w:t xml:space="preserve"> </w:t>
      </w:r>
      <w:r w:rsidRPr="002211E7">
        <w:rPr>
          <w:lang w:val="en-US"/>
        </w:rPr>
        <w:t xml:space="preserve">photography, film and </w:t>
      </w:r>
      <w:r w:rsidR="00F62B3F">
        <w:rPr>
          <w:lang w:val="en-US"/>
        </w:rPr>
        <w:t xml:space="preserve">lived </w:t>
      </w:r>
      <w:r w:rsidRPr="002211E7">
        <w:rPr>
          <w:lang w:val="en-US"/>
        </w:rPr>
        <w:t>memory</w:t>
      </w:r>
      <w:r>
        <w:rPr>
          <w:lang w:val="en-US"/>
        </w:rPr>
        <w:t>,</w:t>
      </w:r>
      <w:r w:rsidRPr="002211E7">
        <w:rPr>
          <w:lang w:val="en-US"/>
        </w:rPr>
        <w:t xml:space="preserve"> </w:t>
      </w:r>
      <w:r>
        <w:rPr>
          <w:lang w:val="en-US"/>
        </w:rPr>
        <w:t>where</w:t>
      </w:r>
      <w:r w:rsidRPr="002211E7">
        <w:rPr>
          <w:lang w:val="en-US"/>
        </w:rPr>
        <w:t xml:space="preserve"> the disinterested lens unconsciously captures </w:t>
      </w:r>
      <w:r>
        <w:rPr>
          <w:lang w:val="en-US"/>
        </w:rPr>
        <w:t>everything in its field of vision</w:t>
      </w:r>
      <w:r w:rsidRPr="002211E7">
        <w:rPr>
          <w:lang w:val="en-US"/>
        </w:rPr>
        <w:t xml:space="preserve"> and only later</w:t>
      </w:r>
      <w:r>
        <w:rPr>
          <w:lang w:val="en-US"/>
        </w:rPr>
        <w:t>,</w:t>
      </w:r>
      <w:r w:rsidRPr="002211E7">
        <w:rPr>
          <w:lang w:val="en-US"/>
        </w:rPr>
        <w:t xml:space="preserve"> upon development</w:t>
      </w:r>
      <w:r>
        <w:rPr>
          <w:lang w:val="en-US"/>
        </w:rPr>
        <w:t xml:space="preserve"> and</w:t>
      </w:r>
      <w:r w:rsidRPr="002211E7">
        <w:rPr>
          <w:lang w:val="en-US"/>
        </w:rPr>
        <w:t xml:space="preserve"> reflection</w:t>
      </w:r>
      <w:r>
        <w:rPr>
          <w:lang w:val="en-US"/>
        </w:rPr>
        <w:t>,</w:t>
      </w:r>
      <w:r w:rsidRPr="002211E7">
        <w:rPr>
          <w:lang w:val="en-US"/>
        </w:rPr>
        <w:t xml:space="preserve"> is an understanding achieved. He further </w:t>
      </w:r>
      <w:r w:rsidR="00F62B3F">
        <w:rPr>
          <w:lang w:val="en-US"/>
        </w:rPr>
        <w:t>suggested</w:t>
      </w:r>
      <w:r w:rsidRPr="002211E7">
        <w:rPr>
          <w:lang w:val="en-US"/>
        </w:rPr>
        <w:t xml:space="preserve"> the potential for photography and cinema to augment memory by offering a permanent recording, arguing that:</w:t>
      </w:r>
    </w:p>
    <w:p w14:paraId="7A110892" w14:textId="77777777" w:rsidR="001D1C2D" w:rsidRPr="002211E7" w:rsidRDefault="001D1C2D" w:rsidP="00FA0816">
      <w:pPr>
        <w:rPr>
          <w:lang w:val="en-US"/>
        </w:rPr>
      </w:pPr>
    </w:p>
    <w:p w14:paraId="7A82B11C" w14:textId="3BAB658A" w:rsidR="001D1C2D" w:rsidRPr="008934A8" w:rsidRDefault="001D1C2D" w:rsidP="0093604E">
      <w:pPr>
        <w:ind w:left="432" w:right="432"/>
        <w:jc w:val="both"/>
      </w:pPr>
      <w:r w:rsidRPr="008934A8">
        <w:rPr>
          <w:lang w:val="en-US"/>
        </w:rPr>
        <w:t xml:space="preserve">The techniques based on the use of the camera and of subsequent analogous mechanical devices extend the range of the </w:t>
      </w:r>
      <w:proofErr w:type="spellStart"/>
      <w:r w:rsidRPr="008934A8">
        <w:rPr>
          <w:lang w:val="en-US"/>
        </w:rPr>
        <w:t>mémoire</w:t>
      </w:r>
      <w:proofErr w:type="spellEnd"/>
      <w:r w:rsidRPr="008934A8">
        <w:rPr>
          <w:lang w:val="en-US"/>
        </w:rPr>
        <w:t xml:space="preserve"> </w:t>
      </w:r>
      <w:proofErr w:type="spellStart"/>
      <w:r w:rsidRPr="008934A8">
        <w:rPr>
          <w:lang w:val="en-US"/>
        </w:rPr>
        <w:t>voluntaire</w:t>
      </w:r>
      <w:proofErr w:type="spellEnd"/>
      <w:r w:rsidRPr="008934A8">
        <w:rPr>
          <w:lang w:val="en-US"/>
        </w:rPr>
        <w:t>; by means of these devices they make it possible for an event at any time to be permanently record</w:t>
      </w:r>
      <w:r w:rsidR="009706B4">
        <w:rPr>
          <w:lang w:val="en-US"/>
        </w:rPr>
        <w:t>ed in terms of sound and sight</w:t>
      </w:r>
      <w:r w:rsidRPr="008934A8">
        <w:rPr>
          <w:lang w:val="en-US"/>
        </w:rPr>
        <w:t xml:space="preserve"> (Benjamin</w:t>
      </w:r>
      <w:r w:rsidR="00FC4E2B">
        <w:rPr>
          <w:lang w:val="en-US"/>
        </w:rPr>
        <w:t>,</w:t>
      </w:r>
      <w:r w:rsidR="0082489E">
        <w:rPr>
          <w:lang w:val="en-US"/>
        </w:rPr>
        <w:t xml:space="preserve"> </w:t>
      </w:r>
      <w:r w:rsidR="00FC4E2B">
        <w:rPr>
          <w:lang w:val="en-US"/>
        </w:rPr>
        <w:t xml:space="preserve">cited </w:t>
      </w:r>
      <w:r w:rsidR="0082489E">
        <w:rPr>
          <w:lang w:val="en-US"/>
        </w:rPr>
        <w:t xml:space="preserve">in </w:t>
      </w:r>
      <w:r w:rsidRPr="008934A8">
        <w:t>Farr, 2012, p229</w:t>
      </w:r>
      <w:r w:rsidRPr="008934A8">
        <w:rPr>
          <w:lang w:val="en-US"/>
        </w:rPr>
        <w:t>)</w:t>
      </w:r>
      <w:r w:rsidR="009706B4">
        <w:rPr>
          <w:lang w:val="en-US"/>
        </w:rPr>
        <w:t>.</w:t>
      </w:r>
    </w:p>
    <w:p w14:paraId="02D18AEB" w14:textId="77777777" w:rsidR="001D1C2D" w:rsidRPr="002211E7" w:rsidRDefault="001D1C2D" w:rsidP="001D1C2D">
      <w:pPr>
        <w:spacing w:line="360" w:lineRule="auto"/>
        <w:rPr>
          <w:lang w:val="en-US"/>
        </w:rPr>
      </w:pPr>
    </w:p>
    <w:p w14:paraId="3B578077" w14:textId="7C1EFE40" w:rsidR="001D1C2D" w:rsidRDefault="001D1C2D">
      <w:pPr>
        <w:spacing w:line="360" w:lineRule="auto"/>
        <w:jc w:val="both"/>
        <w:rPr>
          <w:lang w:val="en-US"/>
        </w:rPr>
      </w:pPr>
      <w:r w:rsidRPr="002211E7">
        <w:rPr>
          <w:lang w:val="en-US"/>
        </w:rPr>
        <w:t>For Benjamin</w:t>
      </w:r>
      <w:r>
        <w:rPr>
          <w:lang w:val="en-US"/>
        </w:rPr>
        <w:t>,</w:t>
      </w:r>
      <w:r w:rsidRPr="002211E7">
        <w:rPr>
          <w:lang w:val="en-US"/>
        </w:rPr>
        <w:t xml:space="preserve"> memory becomes a tool of class oppression where </w:t>
      </w:r>
      <w:r w:rsidR="008C6BCC">
        <w:rPr>
          <w:lang w:val="en-US"/>
        </w:rPr>
        <w:t xml:space="preserve">the </w:t>
      </w:r>
      <w:r w:rsidR="008C6BCC" w:rsidRPr="002211E7">
        <w:rPr>
          <w:lang w:val="en-US"/>
        </w:rPr>
        <w:t xml:space="preserve">false memories </w:t>
      </w:r>
      <w:r w:rsidR="008C6BCC">
        <w:rPr>
          <w:lang w:val="en-US"/>
        </w:rPr>
        <w:t xml:space="preserve">of </w:t>
      </w:r>
      <w:r w:rsidRPr="002211E7">
        <w:rPr>
          <w:lang w:val="en-US"/>
        </w:rPr>
        <w:t xml:space="preserve">mass-produced mementos </w:t>
      </w:r>
      <w:r>
        <w:rPr>
          <w:lang w:val="en-US"/>
        </w:rPr>
        <w:t>create</w:t>
      </w:r>
      <w:r w:rsidRPr="002211E7">
        <w:rPr>
          <w:lang w:val="en-US"/>
        </w:rPr>
        <w:t xml:space="preserve"> hollowed out ‘objectifications of vacated memory’ </w:t>
      </w:r>
      <w:r w:rsidRPr="002211E7">
        <w:t xml:space="preserve">(Radstone &amp; Schwarz, </w:t>
      </w:r>
      <w:r w:rsidR="00DC18D3">
        <w:rPr>
          <w:lang w:val="en-US"/>
        </w:rPr>
        <w:t xml:space="preserve">p.132). </w:t>
      </w:r>
      <w:r>
        <w:rPr>
          <w:lang w:val="en-US"/>
        </w:rPr>
        <w:t xml:space="preserve">More positively, </w:t>
      </w:r>
      <w:r w:rsidR="00DC18D3">
        <w:rPr>
          <w:lang w:val="en-US"/>
        </w:rPr>
        <w:t>he</w:t>
      </w:r>
      <w:r>
        <w:rPr>
          <w:lang w:val="en-US"/>
        </w:rPr>
        <w:t xml:space="preserve"> </w:t>
      </w:r>
      <w:r w:rsidR="00E409A6">
        <w:rPr>
          <w:lang w:val="en-US"/>
        </w:rPr>
        <w:t xml:space="preserve">also </w:t>
      </w:r>
      <w:proofErr w:type="spellStart"/>
      <w:r w:rsidR="00E409A6">
        <w:rPr>
          <w:lang w:val="en-US"/>
        </w:rPr>
        <w:t>recogni</w:t>
      </w:r>
      <w:r w:rsidR="00DC18D3">
        <w:rPr>
          <w:lang w:val="en-US"/>
        </w:rPr>
        <w:t>sed</w:t>
      </w:r>
      <w:proofErr w:type="spellEnd"/>
      <w:r w:rsidRPr="002211E7">
        <w:rPr>
          <w:lang w:val="en-US"/>
        </w:rPr>
        <w:t xml:space="preserve"> that such technologies </w:t>
      </w:r>
      <w:r>
        <w:rPr>
          <w:lang w:val="en-US"/>
        </w:rPr>
        <w:t>offer</w:t>
      </w:r>
      <w:r w:rsidRPr="002211E7">
        <w:rPr>
          <w:lang w:val="en-US"/>
        </w:rPr>
        <w:t xml:space="preserve"> a new </w:t>
      </w:r>
      <w:r>
        <w:rPr>
          <w:lang w:val="en-US"/>
        </w:rPr>
        <w:t xml:space="preserve">level of perception </w:t>
      </w:r>
      <w:r w:rsidRPr="002211E7">
        <w:rPr>
          <w:lang w:val="en-US"/>
        </w:rPr>
        <w:t>and understanding of modern life through the use of slow motion and close up techniques</w:t>
      </w:r>
      <w:r>
        <w:rPr>
          <w:lang w:val="en-US"/>
        </w:rPr>
        <w:t xml:space="preserve">, </w:t>
      </w:r>
      <w:r w:rsidR="00DC18D3">
        <w:rPr>
          <w:lang w:val="en-US"/>
        </w:rPr>
        <w:t>discussed</w:t>
      </w:r>
      <w:r>
        <w:rPr>
          <w:lang w:val="en-US"/>
        </w:rPr>
        <w:t xml:space="preserve"> earlier in relation to the optical unconscious</w:t>
      </w:r>
      <w:r w:rsidR="00DC18D3">
        <w:rPr>
          <w:lang w:val="en-US"/>
        </w:rPr>
        <w:t>. As previously noted</w:t>
      </w:r>
      <w:r w:rsidR="00751351">
        <w:rPr>
          <w:lang w:val="en-US"/>
        </w:rPr>
        <w:t xml:space="preserve">, </w:t>
      </w:r>
      <w:r w:rsidR="00DC18D3">
        <w:rPr>
          <w:lang w:val="en-US"/>
        </w:rPr>
        <w:t xml:space="preserve">this use of </w:t>
      </w:r>
      <w:r>
        <w:rPr>
          <w:lang w:val="en-US"/>
        </w:rPr>
        <w:t>digital technology</w:t>
      </w:r>
      <w:r w:rsidR="00DC18D3">
        <w:rPr>
          <w:lang w:val="en-US"/>
        </w:rPr>
        <w:t xml:space="preserve"> in combination with photography helped</w:t>
      </w:r>
      <w:r>
        <w:rPr>
          <w:lang w:val="en-US"/>
        </w:rPr>
        <w:t xml:space="preserve"> to uncover</w:t>
      </w:r>
      <w:r w:rsidR="00DC18D3">
        <w:rPr>
          <w:lang w:val="en-US"/>
        </w:rPr>
        <w:t xml:space="preserve"> small</w:t>
      </w:r>
      <w:r>
        <w:rPr>
          <w:lang w:val="en-US"/>
        </w:rPr>
        <w:t xml:space="preserve"> details </w:t>
      </w:r>
      <w:r w:rsidR="00DC18D3">
        <w:rPr>
          <w:lang w:val="en-US"/>
        </w:rPr>
        <w:t xml:space="preserve">and micro-histories found </w:t>
      </w:r>
      <w:r>
        <w:rPr>
          <w:lang w:val="en-US"/>
        </w:rPr>
        <w:t>on the margins of photographs</w:t>
      </w:r>
      <w:r w:rsidR="00DC18D3">
        <w:rPr>
          <w:lang w:val="en-US"/>
        </w:rPr>
        <w:t>.</w:t>
      </w:r>
    </w:p>
    <w:p w14:paraId="0DF7C8F9" w14:textId="77777777" w:rsidR="00F86EF9" w:rsidRDefault="00F86EF9">
      <w:pPr>
        <w:spacing w:line="360" w:lineRule="auto"/>
        <w:jc w:val="both"/>
        <w:rPr>
          <w:lang w:val="en-US"/>
        </w:rPr>
      </w:pPr>
    </w:p>
    <w:p w14:paraId="6837430A" w14:textId="15356176" w:rsidR="00F86EF9" w:rsidRDefault="00F86EF9" w:rsidP="00C77B54">
      <w:pPr>
        <w:pStyle w:val="Heading2"/>
        <w:rPr>
          <w:lang w:val="en-US"/>
        </w:rPr>
      </w:pPr>
      <w:bookmarkStart w:id="328" w:name="_Toc79676799"/>
      <w:proofErr w:type="spellStart"/>
      <w:r w:rsidRPr="00F9419B">
        <w:t>Edgelands</w:t>
      </w:r>
      <w:bookmarkEnd w:id="328"/>
      <w:proofErr w:type="spellEnd"/>
    </w:p>
    <w:p w14:paraId="01B39306" w14:textId="6C35E611" w:rsidR="00F86EF9" w:rsidRDefault="00F86EF9" w:rsidP="00E30607">
      <w:pPr>
        <w:spacing w:line="360" w:lineRule="auto"/>
        <w:jc w:val="both"/>
      </w:pPr>
      <w:r>
        <w:t>Developed in tandem with this research into memory and practice were a series of small paintings entitled ‘Peripherals’ discussed in Chapter one and ‘</w:t>
      </w:r>
      <w:proofErr w:type="spellStart"/>
      <w:r>
        <w:t>Edgelands</w:t>
      </w:r>
      <w:proofErr w:type="spellEnd"/>
      <w:r>
        <w:t xml:space="preserve">’ (figs </w:t>
      </w:r>
      <w:r w:rsidR="00AC3F97">
        <w:t>166,167</w:t>
      </w:r>
      <w:r>
        <w:t xml:space="preserve">, </w:t>
      </w:r>
      <w:r w:rsidR="00AC3F97">
        <w:t>169</w:t>
      </w:r>
      <w:r>
        <w:t>-</w:t>
      </w:r>
      <w:r w:rsidR="00AC3F97">
        <w:t>172</w:t>
      </w:r>
      <w:r>
        <w:t>). These works experimented with painting sections of lost urban landscapes found on the periphery of selected archive photographs, a process which helped to contextualise the Centre as a new and dramatic presence in the urban landscape of Leeds. The paintings in the series ‘</w:t>
      </w:r>
      <w:proofErr w:type="spellStart"/>
      <w:r>
        <w:t>Edgeland</w:t>
      </w:r>
      <w:proofErr w:type="spellEnd"/>
      <w:r>
        <w:t>’ are very small in scale, hiding the fact they were actually substantially enlarged fragments of barely perceptible areas of the original image. Digitally projected at a large scale, the images became pixelated patterns making the forms virtually unreadable. Reconstructing these images through the analogue of paint, mark and gesture combined with a shift from monochrome to colour acted as a process of reanimation, giving them the “now or recognisability, [which] illuminates the past in the present” (</w:t>
      </w:r>
      <w:proofErr w:type="spellStart"/>
      <w:r w:rsidRPr="00550802">
        <w:t>Lury</w:t>
      </w:r>
      <w:proofErr w:type="spellEnd"/>
      <w:r w:rsidRPr="00550802">
        <w:t>,</w:t>
      </w:r>
      <w:r w:rsidR="00514050">
        <w:t xml:space="preserve"> </w:t>
      </w:r>
      <w:r w:rsidRPr="00550802">
        <w:t>1998, p.36)</w:t>
      </w:r>
      <w:r>
        <w:t xml:space="preserve">. The handleable dimensions of the paintings echoed their photographic origins, but was contradicted by the depth of the reclaimed timber supports, which gave the paintings the weight, density and presence of an object. The paint partially concealed the materials earlier history as a window sill, although the pitted and scarred surface of the wood, a product of decades of weathering, leant the paintings a textural quality and the gravity of compressed time that is impossible to fake. The traces of erosion and material decay offer a different type of memory of place to that found in the modern photograph. This is a memory which is etched into the material over time, an index of accumulated environmental history. </w:t>
      </w:r>
    </w:p>
    <w:p w14:paraId="139BD323" w14:textId="77777777" w:rsidR="002A45B8" w:rsidRDefault="002A45B8" w:rsidP="00FA0816">
      <w:pPr>
        <w:jc w:val="both"/>
        <w:rPr>
          <w:b/>
          <w:bCs/>
        </w:rPr>
      </w:pPr>
    </w:p>
    <w:p w14:paraId="5AAF85FB" w14:textId="77777777" w:rsidR="00C23634" w:rsidRDefault="00C23634" w:rsidP="00C23634">
      <w:pPr>
        <w:spacing w:line="360" w:lineRule="auto"/>
        <w:jc w:val="center"/>
      </w:pPr>
      <w:r>
        <w:rPr>
          <w:noProof/>
        </w:rPr>
        <w:drawing>
          <wp:inline distT="0" distB="0" distL="0" distR="0" wp14:anchorId="08202F3F" wp14:editId="32F0C3D4">
            <wp:extent cx="3538067" cy="4003040"/>
            <wp:effectExtent l="0" t="0" r="0" b="10160"/>
            <wp:docPr id="33" name="Picture 33" descr="Edgelands%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gelands%203.jpg"/>
                    <pic:cNvPicPr>
                      <a:picLocks noChangeAspect="1" noChangeArrowheads="1"/>
                    </pic:cNvPicPr>
                  </pic:nvPicPr>
                  <pic:blipFill rotWithShape="1">
                    <a:blip r:embed="rId208" cstate="screen">
                      <a:extLst>
                        <a:ext uri="{28A0092B-C50C-407E-A947-70E740481C1C}">
                          <a14:useLocalDpi xmlns:a14="http://schemas.microsoft.com/office/drawing/2010/main"/>
                        </a:ext>
                      </a:extLst>
                    </a:blip>
                    <a:srcRect/>
                    <a:stretch/>
                  </pic:blipFill>
                  <pic:spPr bwMode="auto">
                    <a:xfrm>
                      <a:off x="0" y="0"/>
                      <a:ext cx="3630361" cy="4107463"/>
                    </a:xfrm>
                    <a:prstGeom prst="rect">
                      <a:avLst/>
                    </a:prstGeom>
                    <a:noFill/>
                    <a:ln>
                      <a:noFill/>
                    </a:ln>
                    <a:extLst>
                      <a:ext uri="{53640926-AAD7-44D8-BBD7-CCE9431645EC}">
                        <a14:shadowObscured xmlns:a14="http://schemas.microsoft.com/office/drawing/2010/main"/>
                      </a:ext>
                    </a:extLst>
                  </pic:spPr>
                </pic:pic>
              </a:graphicData>
            </a:graphic>
          </wp:inline>
        </w:drawing>
      </w:r>
    </w:p>
    <w:p w14:paraId="7FDF0AE6" w14:textId="3853855E" w:rsidR="00C23634" w:rsidRPr="008B6700" w:rsidRDefault="0000205B" w:rsidP="007561DC">
      <w:pPr>
        <w:pStyle w:val="Caption"/>
      </w:pPr>
      <w:bookmarkStart w:id="329" w:name="_Toc79676712"/>
      <w:r>
        <w:t xml:space="preserve">Fig </w:t>
      </w:r>
      <w:r w:rsidR="009C1D65">
        <w:fldChar w:fldCharType="begin"/>
      </w:r>
      <w:r w:rsidR="009C1D65">
        <w:instrText xml:space="preserve"> SEQ Figure \* ARABIC </w:instrText>
      </w:r>
      <w:r w:rsidR="009C1D65">
        <w:fldChar w:fldCharType="separate"/>
      </w:r>
      <w:r>
        <w:rPr>
          <w:noProof/>
        </w:rPr>
        <w:t>166</w:t>
      </w:r>
      <w:r w:rsidR="009C1D65">
        <w:rPr>
          <w:noProof/>
        </w:rPr>
        <w:fldChar w:fldCharType="end"/>
      </w:r>
      <w:r>
        <w:t xml:space="preserve">. </w:t>
      </w:r>
      <w:r w:rsidR="00C23634">
        <w:t xml:space="preserve">Stone, A. 2019. </w:t>
      </w:r>
      <w:proofErr w:type="spellStart"/>
      <w:r w:rsidR="00C23634" w:rsidRPr="00CD22DF">
        <w:rPr>
          <w:i/>
          <w:iCs/>
        </w:rPr>
        <w:t>Edgelands</w:t>
      </w:r>
      <w:proofErr w:type="spellEnd"/>
      <w:r w:rsidR="00C23634" w:rsidRPr="00CD22DF">
        <w:rPr>
          <w:i/>
          <w:iCs/>
        </w:rPr>
        <w:t xml:space="preserve"> 1</w:t>
      </w:r>
      <w:r w:rsidR="00C23634">
        <w:t>,</w:t>
      </w:r>
      <w:r w:rsidR="00C23634" w:rsidRPr="008B6700">
        <w:t xml:space="preserve"> </w:t>
      </w:r>
      <w:r w:rsidR="00C23634">
        <w:t>[</w:t>
      </w:r>
      <w:r w:rsidR="000527B3">
        <w:t>Oil on board</w:t>
      </w:r>
      <w:r w:rsidR="00C23634">
        <w:t>]. 14cm x 16cm</w:t>
      </w:r>
      <w:r w:rsidR="00717B6D">
        <w:t>.</w:t>
      </w:r>
      <w:bookmarkEnd w:id="329"/>
    </w:p>
    <w:p w14:paraId="2AB209E0" w14:textId="77777777" w:rsidR="00C23634" w:rsidRDefault="00C23634" w:rsidP="00C23634">
      <w:pPr>
        <w:spacing w:line="360" w:lineRule="auto"/>
        <w:jc w:val="center"/>
      </w:pPr>
      <w:r>
        <w:rPr>
          <w:noProof/>
        </w:rPr>
        <w:drawing>
          <wp:inline distT="0" distB="0" distL="0" distR="0" wp14:anchorId="73725A0E" wp14:editId="7182B882">
            <wp:extent cx="4036419" cy="4231640"/>
            <wp:effectExtent l="0" t="0" r="2540" b="10160"/>
            <wp:docPr id="34" name="Picture 34" descr="Edgeland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gelands%202.jpg"/>
                    <pic:cNvPicPr>
                      <a:picLocks noChangeAspect="1" noChangeArrowheads="1"/>
                    </pic:cNvPicPr>
                  </pic:nvPicPr>
                  <pic:blipFill rotWithShape="1">
                    <a:blip r:embed="rId209" cstate="screen">
                      <a:extLst>
                        <a:ext uri="{28A0092B-C50C-407E-A947-70E740481C1C}">
                          <a14:useLocalDpi xmlns:a14="http://schemas.microsoft.com/office/drawing/2010/main"/>
                        </a:ext>
                      </a:extLst>
                    </a:blip>
                    <a:srcRect/>
                    <a:stretch/>
                  </pic:blipFill>
                  <pic:spPr bwMode="auto">
                    <a:xfrm>
                      <a:off x="0" y="0"/>
                      <a:ext cx="4191546" cy="4394269"/>
                    </a:xfrm>
                    <a:prstGeom prst="rect">
                      <a:avLst/>
                    </a:prstGeom>
                    <a:noFill/>
                    <a:ln>
                      <a:noFill/>
                    </a:ln>
                    <a:extLst>
                      <a:ext uri="{53640926-AAD7-44D8-BBD7-CCE9431645EC}">
                        <a14:shadowObscured xmlns:a14="http://schemas.microsoft.com/office/drawing/2010/main"/>
                      </a:ext>
                    </a:extLst>
                  </pic:spPr>
                </pic:pic>
              </a:graphicData>
            </a:graphic>
          </wp:inline>
        </w:drawing>
      </w:r>
    </w:p>
    <w:p w14:paraId="17E8C3A0" w14:textId="7B063D7B" w:rsidR="00C23634" w:rsidRPr="00C77B54" w:rsidRDefault="0000205B" w:rsidP="00C77B54">
      <w:pPr>
        <w:pStyle w:val="Caption"/>
      </w:pPr>
      <w:bookmarkStart w:id="330" w:name="_Toc79676713"/>
      <w:r>
        <w:t xml:space="preserve">Fig </w:t>
      </w:r>
      <w:r w:rsidR="009C1D65">
        <w:fldChar w:fldCharType="begin"/>
      </w:r>
      <w:r w:rsidR="009C1D65">
        <w:instrText xml:space="preserve"> SEQ Figure \* ARABIC </w:instrText>
      </w:r>
      <w:r w:rsidR="009C1D65">
        <w:fldChar w:fldCharType="separate"/>
      </w:r>
      <w:r>
        <w:rPr>
          <w:noProof/>
        </w:rPr>
        <w:t>167</w:t>
      </w:r>
      <w:r w:rsidR="009C1D65">
        <w:rPr>
          <w:noProof/>
        </w:rPr>
        <w:fldChar w:fldCharType="end"/>
      </w:r>
      <w:r w:rsidR="006625FB">
        <w:t>. Stone, A.</w:t>
      </w:r>
      <w:r w:rsidR="00C23634">
        <w:t xml:space="preserve"> 2019. </w:t>
      </w:r>
      <w:proofErr w:type="spellStart"/>
      <w:r w:rsidR="00C23634" w:rsidRPr="00CD22DF">
        <w:rPr>
          <w:i/>
          <w:iCs/>
        </w:rPr>
        <w:t>Edgelands</w:t>
      </w:r>
      <w:proofErr w:type="spellEnd"/>
      <w:r w:rsidR="00C23634" w:rsidRPr="00CD22DF">
        <w:rPr>
          <w:i/>
          <w:iCs/>
        </w:rPr>
        <w:t xml:space="preserve"> 2</w:t>
      </w:r>
      <w:r w:rsidR="00C23634">
        <w:t xml:space="preserve">, [Oil on </w:t>
      </w:r>
      <w:r>
        <w:t>board</w:t>
      </w:r>
      <w:r w:rsidR="00C23634">
        <w:t>].</w:t>
      </w:r>
      <w:r w:rsidR="00C23634" w:rsidRPr="001F401F">
        <w:t xml:space="preserve"> </w:t>
      </w:r>
      <w:r w:rsidR="00C23634">
        <w:t>7cm x 7cm</w:t>
      </w:r>
      <w:r w:rsidR="00717B6D">
        <w:t>.</w:t>
      </w:r>
      <w:bookmarkEnd w:id="330"/>
    </w:p>
    <w:p w14:paraId="5BFF97EA" w14:textId="496802CC" w:rsidR="002A45B8" w:rsidRPr="008B6700" w:rsidRDefault="002A45B8">
      <w:pPr>
        <w:pStyle w:val="Heading2"/>
      </w:pPr>
      <w:bookmarkStart w:id="331" w:name="_Toc79676800"/>
      <w:r w:rsidRPr="008B6700">
        <w:t>Material Memory</w:t>
      </w:r>
      <w:bookmarkEnd w:id="331"/>
    </w:p>
    <w:p w14:paraId="75A2EC7F" w14:textId="2395FC74" w:rsidR="000F787F" w:rsidRDefault="002A45B8">
      <w:pPr>
        <w:spacing w:line="360" w:lineRule="auto"/>
        <w:jc w:val="both"/>
      </w:pPr>
      <w:r>
        <w:t xml:space="preserve">Thinking further about the materials within practice and the memory residing within them, </w:t>
      </w:r>
      <w:r w:rsidR="00C544BC">
        <w:t xml:space="preserve">it was noted </w:t>
      </w:r>
      <w:r w:rsidR="00765B4E">
        <w:t>that there was a</w:t>
      </w:r>
      <w:r>
        <w:t xml:space="preserve"> collaborative nature </w:t>
      </w:r>
      <w:r w:rsidR="00765B4E">
        <w:t xml:space="preserve">to </w:t>
      </w:r>
      <w:r>
        <w:t xml:space="preserve">the paintings which involved ‘working with’ the mediums and processes rather than rigidly imposing upon them. </w:t>
      </w:r>
      <w:r w:rsidR="00F54BDC">
        <w:t xml:space="preserve">In </w:t>
      </w:r>
      <w:r w:rsidR="00BD1EF6">
        <w:t>paintings</w:t>
      </w:r>
      <w:r w:rsidR="000F787F">
        <w:t xml:space="preserve"> like ‘Making Place’</w:t>
      </w:r>
      <w:r w:rsidR="009F32D4">
        <w:t xml:space="preserve"> </w:t>
      </w:r>
      <w:r w:rsidR="000F787F">
        <w:t>(fig</w:t>
      </w:r>
      <w:r w:rsidR="005267B3">
        <w:t xml:space="preserve"> </w:t>
      </w:r>
      <w:r w:rsidR="00AC3F97">
        <w:t>144</w:t>
      </w:r>
      <w:r w:rsidR="000F787F">
        <w:t>)</w:t>
      </w:r>
      <w:r w:rsidR="00F54BDC">
        <w:t>, t</w:t>
      </w:r>
      <w:r>
        <w:t xml:space="preserve">ried and tested </w:t>
      </w:r>
      <w:r w:rsidR="003B32F0">
        <w:t>techniques</w:t>
      </w:r>
      <w:r>
        <w:t xml:space="preserve"> </w:t>
      </w:r>
      <w:r w:rsidR="003B32F0">
        <w:t xml:space="preserve">including projection and tracing </w:t>
      </w:r>
      <w:r w:rsidR="00F54BDC">
        <w:t>combined with</w:t>
      </w:r>
      <w:r>
        <w:t xml:space="preserve"> more experimental processes of pouring</w:t>
      </w:r>
      <w:r w:rsidR="003B32F0">
        <w:t>, dragging</w:t>
      </w:r>
      <w:r>
        <w:t xml:space="preserve"> and spattering which allowed the paint to operate with </w:t>
      </w:r>
      <w:r w:rsidR="001D4E2B">
        <w:t>greater</w:t>
      </w:r>
      <w:r>
        <w:t xml:space="preserve"> agency. </w:t>
      </w:r>
      <w:r w:rsidR="000F787F">
        <w:t>In relation to notions of material</w:t>
      </w:r>
      <w:r w:rsidR="008F47F6">
        <w:t xml:space="preserve"> memory, it seemed at times, that these </w:t>
      </w:r>
      <w:r w:rsidR="000F787F">
        <w:t xml:space="preserve">inert </w:t>
      </w:r>
      <w:r w:rsidR="008F47F6">
        <w:t xml:space="preserve">mixtures of </w:t>
      </w:r>
      <w:r w:rsidR="000F787F">
        <w:t>mediums</w:t>
      </w:r>
      <w:r w:rsidR="008F47F6">
        <w:t xml:space="preserve"> (pigment, oil, </w:t>
      </w:r>
      <w:r w:rsidR="000F787F">
        <w:t>turpentine, etc.</w:t>
      </w:r>
      <w:r w:rsidR="008F47F6">
        <w:t xml:space="preserve">) </w:t>
      </w:r>
      <w:r w:rsidR="000F787F">
        <w:t xml:space="preserve">which </w:t>
      </w:r>
      <w:r w:rsidR="008F47F6">
        <w:t>slid</w:t>
      </w:r>
      <w:r w:rsidR="000F787F">
        <w:t>, flowed and</w:t>
      </w:r>
      <w:r w:rsidR="008F47F6">
        <w:t xml:space="preserve"> </w:t>
      </w:r>
      <w:r w:rsidR="001D4E2B">
        <w:t>congealed</w:t>
      </w:r>
      <w:r w:rsidR="000F787F">
        <w:t xml:space="preserve"> on</w:t>
      </w:r>
      <w:r w:rsidR="008F47F6">
        <w:t xml:space="preserve"> the pitted</w:t>
      </w:r>
      <w:r w:rsidR="000F787F">
        <w:t xml:space="preserve"> surface</w:t>
      </w:r>
      <w:r w:rsidR="008F47F6">
        <w:t xml:space="preserve">, </w:t>
      </w:r>
      <w:r w:rsidR="000F787F">
        <w:t>were</w:t>
      </w:r>
      <w:r w:rsidR="00765B4E">
        <w:t xml:space="preserve"> ‘</w:t>
      </w:r>
      <w:r w:rsidR="001D4E2B">
        <w:t>returning to</w:t>
      </w:r>
      <w:r w:rsidR="00765B4E">
        <w:t>’</w:t>
      </w:r>
      <w:r w:rsidR="001D4E2B">
        <w:t xml:space="preserve"> or remembering,</w:t>
      </w:r>
      <w:r w:rsidR="000F787F">
        <w:t xml:space="preserve"> a</w:t>
      </w:r>
      <w:r w:rsidR="008F47F6">
        <w:t xml:space="preserve"> </w:t>
      </w:r>
      <w:r w:rsidR="000F787F">
        <w:t xml:space="preserve">previous </w:t>
      </w:r>
      <w:r w:rsidR="001D4E2B">
        <w:t xml:space="preserve">more </w:t>
      </w:r>
      <w:r w:rsidR="000F787F">
        <w:t xml:space="preserve">active </w:t>
      </w:r>
      <w:r w:rsidR="008F47F6">
        <w:t xml:space="preserve">state </w:t>
      </w:r>
      <w:r w:rsidR="000F787F">
        <w:t xml:space="preserve">of being, perhaps a memory from </w:t>
      </w:r>
      <w:r w:rsidR="001D4E2B">
        <w:t>the manufacturing process</w:t>
      </w:r>
      <w:r w:rsidR="008F47F6">
        <w:t xml:space="preserve"> or</w:t>
      </w:r>
      <w:r w:rsidR="00EF0C24">
        <w:t>,</w:t>
      </w:r>
      <w:r w:rsidR="008F47F6">
        <w:t xml:space="preserve"> earlier still</w:t>
      </w:r>
      <w:r w:rsidR="00EF0C24">
        <w:t>,</w:t>
      </w:r>
      <w:r w:rsidR="008F47F6">
        <w:t xml:space="preserve"> </w:t>
      </w:r>
      <w:r w:rsidR="00765B4E">
        <w:t>from</w:t>
      </w:r>
      <w:r w:rsidR="008F47F6">
        <w:t xml:space="preserve"> their origins as raw materials</w:t>
      </w:r>
      <w:r w:rsidR="000F787F">
        <w:t>.</w:t>
      </w:r>
    </w:p>
    <w:p w14:paraId="4A37AA14" w14:textId="77777777" w:rsidR="00F86EF9" w:rsidRDefault="00F86EF9">
      <w:pPr>
        <w:spacing w:line="360" w:lineRule="auto"/>
        <w:jc w:val="both"/>
      </w:pPr>
    </w:p>
    <w:p w14:paraId="54848CF1" w14:textId="77777777" w:rsidR="00F86EF9" w:rsidRDefault="00F86EF9">
      <w:pPr>
        <w:spacing w:line="360" w:lineRule="auto"/>
        <w:jc w:val="both"/>
      </w:pPr>
    </w:p>
    <w:p w14:paraId="358F27EF" w14:textId="372D1B11" w:rsidR="00F86EF9" w:rsidRDefault="00F86EF9" w:rsidP="00C77B54">
      <w:pPr>
        <w:spacing w:line="360" w:lineRule="auto"/>
        <w:jc w:val="center"/>
      </w:pPr>
      <w:r w:rsidRPr="00E30607">
        <w:rPr>
          <w:noProof/>
        </w:rPr>
        <w:drawing>
          <wp:inline distT="0" distB="0" distL="0" distR="0" wp14:anchorId="07D3F3E1" wp14:editId="693FA8B2">
            <wp:extent cx="5183580" cy="4307840"/>
            <wp:effectExtent l="0" t="0" r="0" b="10160"/>
            <wp:docPr id="153" name="Picture 153" descr="Blue-H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lue-Hold.jp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5195426" cy="4317685"/>
                    </a:xfrm>
                    <a:prstGeom prst="rect">
                      <a:avLst/>
                    </a:prstGeom>
                    <a:noFill/>
                    <a:ln>
                      <a:noFill/>
                    </a:ln>
                  </pic:spPr>
                </pic:pic>
              </a:graphicData>
            </a:graphic>
          </wp:inline>
        </w:drawing>
      </w:r>
    </w:p>
    <w:p w14:paraId="0F31E317" w14:textId="7B45C73A" w:rsidR="00DA5250" w:rsidRDefault="00F86EF9" w:rsidP="00CE49F1">
      <w:pPr>
        <w:pStyle w:val="Caption"/>
      </w:pPr>
      <w:bookmarkStart w:id="332" w:name="_Toc79676714"/>
      <w:r>
        <w:t xml:space="preserve">Fig </w:t>
      </w:r>
      <w:r w:rsidR="009C1D65">
        <w:fldChar w:fldCharType="begin"/>
      </w:r>
      <w:r w:rsidR="009C1D65">
        <w:instrText xml:space="preserve"> SEQ Figure \* ARABIC </w:instrText>
      </w:r>
      <w:r w:rsidR="009C1D65">
        <w:fldChar w:fldCharType="separate"/>
      </w:r>
      <w:r>
        <w:rPr>
          <w:noProof/>
        </w:rPr>
        <w:t>168</w:t>
      </w:r>
      <w:r w:rsidR="009C1D65">
        <w:rPr>
          <w:noProof/>
        </w:rPr>
        <w:fldChar w:fldCharType="end"/>
      </w:r>
      <w:r>
        <w:t xml:space="preserve">. </w:t>
      </w:r>
      <w:r w:rsidRPr="008B6700">
        <w:t>Magill,</w:t>
      </w:r>
      <w:r>
        <w:t xml:space="preserve"> E. 2009. </w:t>
      </w:r>
      <w:r w:rsidRPr="008B6700">
        <w:t xml:space="preserve"> </w:t>
      </w:r>
      <w:r w:rsidRPr="00CD22DF">
        <w:rPr>
          <w:i/>
          <w:iCs/>
        </w:rPr>
        <w:t>Blue Hold</w:t>
      </w:r>
      <w:r w:rsidRPr="008B6700">
        <w:t xml:space="preserve">, </w:t>
      </w:r>
      <w:r>
        <w:t>[</w:t>
      </w:r>
      <w:r w:rsidRPr="008B6700">
        <w:t>Oil on Canvas</w:t>
      </w:r>
      <w:r>
        <w:t>]. At: Private Collection.</w:t>
      </w:r>
      <w:bookmarkEnd w:id="332"/>
    </w:p>
    <w:p w14:paraId="7C1FE4EB" w14:textId="283B9454" w:rsidR="00F86EF9" w:rsidRDefault="00770754">
      <w:pPr>
        <w:spacing w:line="360" w:lineRule="auto"/>
        <w:jc w:val="both"/>
        <w:rPr>
          <w:lang w:val="en-US"/>
        </w:rPr>
      </w:pPr>
      <w:r>
        <w:t>The painter Elizabeth Magill explores this material liveliness through her</w:t>
      </w:r>
      <w:r w:rsidR="003B32F0">
        <w:t xml:space="preserve"> landscape paintings</w:t>
      </w:r>
      <w:r w:rsidR="00BD1EF6">
        <w:t>. Often working</w:t>
      </w:r>
      <w:r w:rsidRPr="00770754">
        <w:t xml:space="preserve"> </w:t>
      </w:r>
      <w:r w:rsidR="00BD1EF6">
        <w:t>on the canvases horizontally, Magill encourages</w:t>
      </w:r>
      <w:r w:rsidRPr="00770754">
        <w:t xml:space="preserve"> layers of paint to wash, pool and spill creating colour fields unconnected to any representational image. </w:t>
      </w:r>
      <w:r w:rsidR="00226ED4">
        <w:t xml:space="preserve">As seen in ‘Blue Hold’ (fig </w:t>
      </w:r>
      <w:r w:rsidR="00EB7C1C">
        <w:t>168</w:t>
      </w:r>
      <w:r w:rsidR="00226ED4">
        <w:t xml:space="preserve">) </w:t>
      </w:r>
      <w:r w:rsidR="00226ED4">
        <w:rPr>
          <w:lang w:val="en-US"/>
        </w:rPr>
        <w:t>t</w:t>
      </w:r>
      <w:r w:rsidRPr="00770754">
        <w:rPr>
          <w:lang w:val="en-US"/>
        </w:rPr>
        <w:t xml:space="preserve">races </w:t>
      </w:r>
      <w:r w:rsidR="003B32F0">
        <w:rPr>
          <w:lang w:val="en-US"/>
        </w:rPr>
        <w:t xml:space="preserve">of this activity </w:t>
      </w:r>
      <w:r w:rsidRPr="00770754">
        <w:rPr>
          <w:lang w:val="en-US"/>
        </w:rPr>
        <w:t xml:space="preserve">are left </w:t>
      </w:r>
      <w:r w:rsidR="003B32F0">
        <w:rPr>
          <w:lang w:val="en-US"/>
        </w:rPr>
        <w:t xml:space="preserve">visible </w:t>
      </w:r>
      <w:r w:rsidRPr="00770754">
        <w:rPr>
          <w:lang w:val="en-US"/>
        </w:rPr>
        <w:t>as the image emerges through trial and error</w:t>
      </w:r>
      <w:r w:rsidR="003B32F0">
        <w:rPr>
          <w:lang w:val="en-US"/>
        </w:rPr>
        <w:t>, creating a</w:t>
      </w:r>
      <w:r w:rsidR="00BD1EF6">
        <w:rPr>
          <w:lang w:val="en-US"/>
        </w:rPr>
        <w:t xml:space="preserve"> </w:t>
      </w:r>
      <w:r w:rsidR="003B32F0" w:rsidRPr="00770754">
        <w:rPr>
          <w:lang w:val="en-US"/>
        </w:rPr>
        <w:t>scarred and bruised</w:t>
      </w:r>
      <w:r w:rsidR="003B32F0">
        <w:rPr>
          <w:lang w:val="en-US"/>
        </w:rPr>
        <w:t xml:space="preserve"> </w:t>
      </w:r>
      <w:r w:rsidR="00BD1EF6">
        <w:rPr>
          <w:lang w:val="en-US"/>
        </w:rPr>
        <w:t>skin</w:t>
      </w:r>
      <w:r w:rsidR="00EF0C24">
        <w:rPr>
          <w:lang w:val="en-US"/>
        </w:rPr>
        <w:t>-</w:t>
      </w:r>
      <w:r w:rsidR="00BD1EF6">
        <w:rPr>
          <w:lang w:val="en-US"/>
        </w:rPr>
        <w:t>like</w:t>
      </w:r>
      <w:r w:rsidR="003B32F0">
        <w:rPr>
          <w:lang w:val="en-US"/>
        </w:rPr>
        <w:t xml:space="preserve"> surface</w:t>
      </w:r>
      <w:r w:rsidRPr="00770754">
        <w:rPr>
          <w:lang w:val="en-US"/>
        </w:rPr>
        <w:t>.</w:t>
      </w:r>
      <w:r w:rsidR="00CA5246">
        <w:rPr>
          <w:lang w:val="en-US"/>
        </w:rPr>
        <w:t xml:space="preserve"> This sedimentary process of accumulated pigment</w:t>
      </w:r>
      <w:r w:rsidR="003B32F0">
        <w:rPr>
          <w:lang w:val="en-US"/>
        </w:rPr>
        <w:t>s</w:t>
      </w:r>
      <w:r w:rsidR="00CA5246">
        <w:rPr>
          <w:lang w:val="en-US"/>
        </w:rPr>
        <w:t xml:space="preserve"> and mediums </w:t>
      </w:r>
      <w:r w:rsidR="003C7A4F">
        <w:rPr>
          <w:lang w:val="en-US"/>
        </w:rPr>
        <w:t>lends</w:t>
      </w:r>
      <w:r w:rsidR="00C128B8">
        <w:rPr>
          <w:lang w:val="en-US"/>
        </w:rPr>
        <w:t xml:space="preserve"> Magill</w:t>
      </w:r>
      <w:r w:rsidR="009E4AD6">
        <w:rPr>
          <w:lang w:val="en-US"/>
        </w:rPr>
        <w:t>’</w:t>
      </w:r>
      <w:r w:rsidR="00C128B8">
        <w:rPr>
          <w:lang w:val="en-US"/>
        </w:rPr>
        <w:t xml:space="preserve">s work </w:t>
      </w:r>
      <w:r w:rsidR="003C7A4F">
        <w:rPr>
          <w:lang w:val="en-US"/>
        </w:rPr>
        <w:t xml:space="preserve">a geological quality </w:t>
      </w:r>
      <w:r w:rsidR="003B32F0">
        <w:rPr>
          <w:lang w:val="en-US"/>
        </w:rPr>
        <w:t>through</w:t>
      </w:r>
      <w:r w:rsidR="00F0123B">
        <w:rPr>
          <w:lang w:val="en-US"/>
        </w:rPr>
        <w:t xml:space="preserve"> which </w:t>
      </w:r>
      <w:r w:rsidR="003C7A4F">
        <w:rPr>
          <w:lang w:val="en-US"/>
        </w:rPr>
        <w:t>they become</w:t>
      </w:r>
      <w:r w:rsidR="00F0123B">
        <w:rPr>
          <w:lang w:val="en-US"/>
        </w:rPr>
        <w:t xml:space="preserve"> not just</w:t>
      </w:r>
      <w:r w:rsidR="003C7A4F">
        <w:rPr>
          <w:lang w:val="en-US"/>
        </w:rPr>
        <w:t xml:space="preserve"> </w:t>
      </w:r>
      <w:r w:rsidR="008B058B">
        <w:t>“</w:t>
      </w:r>
      <w:r w:rsidRPr="00770754">
        <w:t>paintings of landscapes they are also landscapes of paintings</w:t>
      </w:r>
      <w:r w:rsidR="008B058B">
        <w:t>”</w:t>
      </w:r>
      <w:r w:rsidRPr="00770754">
        <w:t>. (Wilson, 2004)</w:t>
      </w:r>
      <w:r w:rsidR="00915D72">
        <w:t>.</w:t>
      </w:r>
      <w:r w:rsidRPr="00770754">
        <w:t xml:space="preserve"> </w:t>
      </w:r>
      <w:r w:rsidR="00915D72">
        <w:t xml:space="preserve">The subjects </w:t>
      </w:r>
      <w:r w:rsidR="001D4E2B">
        <w:t>in</w:t>
      </w:r>
      <w:r w:rsidR="00915D72">
        <w:t xml:space="preserve"> Magill’s work</w:t>
      </w:r>
      <w:r w:rsidRPr="00770754">
        <w:t xml:space="preserve"> are sourced from photographs, </w:t>
      </w:r>
      <w:r w:rsidRPr="00770754">
        <w:rPr>
          <w:lang w:val="en-US"/>
        </w:rPr>
        <w:t>memories and imagination</w:t>
      </w:r>
      <w:r w:rsidRPr="00770754">
        <w:t xml:space="preserve"> but they </w:t>
      </w:r>
      <w:r w:rsidR="001D4E2B">
        <w:t>appear</w:t>
      </w:r>
      <w:r w:rsidRPr="00770754">
        <w:t xml:space="preserve"> to have grown like bacteri</w:t>
      </w:r>
      <w:r w:rsidR="003B32F0">
        <w:t>a from an accumulation of paint</w:t>
      </w:r>
      <w:r w:rsidRPr="00770754">
        <w:t>, grounded in the surface not on the surface. The balance between making a picture and a painting is delicately achieved through sensitivity to the materials allowing for controlled application whilst permitting a looser playfulness</w:t>
      </w:r>
      <w:r w:rsidR="003B32F0">
        <w:t xml:space="preserve">, </w:t>
      </w:r>
      <w:r w:rsidR="003B32F0" w:rsidRPr="003B32F0">
        <w:rPr>
          <w:lang w:val="en-US"/>
        </w:rPr>
        <w:t xml:space="preserve">causing </w:t>
      </w:r>
      <w:r w:rsidR="003B32F0">
        <w:rPr>
          <w:lang w:val="en-US"/>
        </w:rPr>
        <w:t xml:space="preserve">a </w:t>
      </w:r>
      <w:r w:rsidR="003B32F0" w:rsidRPr="003B32F0">
        <w:rPr>
          <w:lang w:val="en-US"/>
        </w:rPr>
        <w:t xml:space="preserve">visual </w:t>
      </w:r>
      <w:r w:rsidR="003B32F0">
        <w:rPr>
          <w:lang w:val="en-US"/>
        </w:rPr>
        <w:t>tension</w:t>
      </w:r>
      <w:r w:rsidR="003B32F0" w:rsidRPr="003B32F0">
        <w:rPr>
          <w:lang w:val="en-US"/>
        </w:rPr>
        <w:t xml:space="preserve"> between the spatial illusion and the surface materiality</w:t>
      </w:r>
      <w:r w:rsidRPr="00770754">
        <w:rPr>
          <w:lang w:val="en-US"/>
        </w:rPr>
        <w:t>.</w:t>
      </w:r>
    </w:p>
    <w:p w14:paraId="37169BD6" w14:textId="77777777" w:rsidR="00047F8B" w:rsidRDefault="00047F8B">
      <w:pPr>
        <w:spacing w:line="360" w:lineRule="auto"/>
        <w:jc w:val="both"/>
      </w:pPr>
    </w:p>
    <w:p w14:paraId="796530B0" w14:textId="7A029F62" w:rsidR="00047F8B" w:rsidRDefault="001D4E2B" w:rsidP="00107E4A">
      <w:pPr>
        <w:spacing w:line="360" w:lineRule="auto"/>
        <w:jc w:val="both"/>
      </w:pPr>
      <w:r>
        <w:t>It is these</w:t>
      </w:r>
      <w:r w:rsidR="00CF7FF8">
        <w:t xml:space="preserve"> same tensions between process, materiality, representation and surface </w:t>
      </w:r>
      <w:r w:rsidR="001C388B">
        <w:t>which are</w:t>
      </w:r>
      <w:r w:rsidR="00CF7FF8">
        <w:t xml:space="preserve"> found within paintings in this study</w:t>
      </w:r>
      <w:r w:rsidR="008F47F6">
        <w:t xml:space="preserve"> such as the ‘</w:t>
      </w:r>
      <w:proofErr w:type="spellStart"/>
      <w:r w:rsidR="008F47F6">
        <w:t>Edgeland</w:t>
      </w:r>
      <w:proofErr w:type="spellEnd"/>
      <w:r w:rsidR="00B4305C">
        <w:t>’</w:t>
      </w:r>
      <w:r w:rsidR="008F47F6">
        <w:t xml:space="preserve"> series</w:t>
      </w:r>
      <w:r w:rsidR="007A57A4">
        <w:t xml:space="preserve"> and the c</w:t>
      </w:r>
      <w:r w:rsidR="008F47F6">
        <w:t xml:space="preserve">onstruction </w:t>
      </w:r>
      <w:r w:rsidR="00B4305C">
        <w:t>series</w:t>
      </w:r>
      <w:r w:rsidR="002B6B5E">
        <w:t xml:space="preserve"> </w:t>
      </w:r>
      <w:r w:rsidR="007A57A4">
        <w:t>from the Centre</w:t>
      </w:r>
      <w:r w:rsidR="00A74312">
        <w:t>’</w:t>
      </w:r>
      <w:r w:rsidR="007A57A4">
        <w:t>s development.</w:t>
      </w:r>
      <w:r w:rsidR="001C388B">
        <w:t xml:space="preserve"> </w:t>
      </w:r>
      <w:r w:rsidR="000E4191">
        <w:t xml:space="preserve">In this sense, </w:t>
      </w:r>
      <w:r w:rsidR="00827D6C">
        <w:t>within</w:t>
      </w:r>
      <w:r w:rsidR="000E4191">
        <w:t xml:space="preserve"> these paintings </w:t>
      </w:r>
      <w:r w:rsidR="00827D6C">
        <w:t>several</w:t>
      </w:r>
      <w:r w:rsidR="000E4191">
        <w:t xml:space="preserve"> types of memory are seen to </w:t>
      </w:r>
      <w:r w:rsidR="001266CB">
        <w:t>intersect. These include</w:t>
      </w:r>
      <w:r w:rsidR="00EF0C24">
        <w:t>:</w:t>
      </w:r>
      <w:r w:rsidR="000E4191">
        <w:t xml:space="preserve"> the </w:t>
      </w:r>
      <w:r w:rsidR="00827D6C">
        <w:t xml:space="preserve">ingrained </w:t>
      </w:r>
      <w:r w:rsidR="001C388B">
        <w:t>history</w:t>
      </w:r>
      <w:r w:rsidR="000E4191">
        <w:t xml:space="preserve"> of the </w:t>
      </w:r>
      <w:r w:rsidR="00827D6C">
        <w:t>wood through its trajectory to window sill and then painting</w:t>
      </w:r>
      <w:r w:rsidR="00CE179B">
        <w:t xml:space="preserve"> surface</w:t>
      </w:r>
      <w:r w:rsidR="00827D6C">
        <w:t xml:space="preserve">, the memory of the </w:t>
      </w:r>
      <w:r w:rsidR="00EE7BEE">
        <w:t xml:space="preserve">reanimated </w:t>
      </w:r>
      <w:r w:rsidR="00827D6C">
        <w:t>photograph through it</w:t>
      </w:r>
      <w:r w:rsidR="00EE7BEE">
        <w:t>s</w:t>
      </w:r>
      <w:r w:rsidR="00827D6C">
        <w:t xml:space="preserve"> transformation from chemical to digital to paint and the memory and absent presence of the maker, presented through the </w:t>
      </w:r>
      <w:r w:rsidR="005976F0">
        <w:t>varied</w:t>
      </w:r>
      <w:r w:rsidR="00827D6C">
        <w:t xml:space="preserve"> marks and gestures from which the painting</w:t>
      </w:r>
      <w:r w:rsidR="005976F0">
        <w:t>s are</w:t>
      </w:r>
      <w:r w:rsidR="00827D6C">
        <w:t xml:space="preserve"> constructed. Within this reading there </w:t>
      </w:r>
      <w:r w:rsidR="004C02B8">
        <w:t>are</w:t>
      </w:r>
      <w:r w:rsidR="00827D6C">
        <w:t xml:space="preserve"> also the </w:t>
      </w:r>
      <w:r w:rsidR="001C388B">
        <w:t>historical trajectories</w:t>
      </w:r>
      <w:r w:rsidR="00827D6C">
        <w:t xml:space="preserve"> of the </w:t>
      </w:r>
      <w:r w:rsidR="001266CB">
        <w:t>pigments</w:t>
      </w:r>
      <w:r w:rsidR="00827D6C">
        <w:t xml:space="preserve"> and other materials which collaborate in the work, their histories from raw material to tool and medium being equally </w:t>
      </w:r>
      <w:r w:rsidR="001C388B">
        <w:t>significant</w:t>
      </w:r>
      <w:r w:rsidR="00827D6C">
        <w:t xml:space="preserve"> to the </w:t>
      </w:r>
      <w:r w:rsidR="00260C57">
        <w:t xml:space="preserve">existence of the </w:t>
      </w:r>
      <w:r w:rsidR="00827D6C">
        <w:t xml:space="preserve">paintings. </w:t>
      </w:r>
      <w:r w:rsidR="001266CB">
        <w:t xml:space="preserve">This accumulation of </w:t>
      </w:r>
      <w:r w:rsidR="00947A33">
        <w:t>memories</w:t>
      </w:r>
      <w:r w:rsidR="00BE703C">
        <w:t xml:space="preserve"> </w:t>
      </w:r>
      <w:r w:rsidR="003F0970">
        <w:t>combined with lively</w:t>
      </w:r>
      <w:r w:rsidR="00D31772">
        <w:t xml:space="preserve"> </w:t>
      </w:r>
      <w:r w:rsidR="003F0970">
        <w:t>passages</w:t>
      </w:r>
      <w:r w:rsidR="00D31772">
        <w:t xml:space="preserve"> of paint </w:t>
      </w:r>
      <w:r w:rsidR="003F0970">
        <w:t xml:space="preserve">and </w:t>
      </w:r>
      <w:r w:rsidR="001B48E7">
        <w:t>translation</w:t>
      </w:r>
      <w:r w:rsidR="003F0970">
        <w:t xml:space="preserve"> </w:t>
      </w:r>
      <w:r w:rsidR="001B48E7">
        <w:t>to</w:t>
      </w:r>
      <w:r w:rsidR="003F0970">
        <w:t xml:space="preserve"> </w:t>
      </w:r>
      <w:r w:rsidR="001B48E7">
        <w:t xml:space="preserve">non-representational </w:t>
      </w:r>
      <w:r w:rsidR="003F0970">
        <w:t xml:space="preserve">colour </w:t>
      </w:r>
      <w:r w:rsidR="00EF0C24">
        <w:t xml:space="preserve">animate </w:t>
      </w:r>
      <w:r w:rsidR="003F0970">
        <w:t>the images, giving</w:t>
      </w:r>
      <w:r w:rsidR="00947A33">
        <w:t xml:space="preserve"> the work </w:t>
      </w:r>
      <w:r w:rsidR="008B058B">
        <w:t>a vitality,</w:t>
      </w:r>
      <w:r w:rsidR="00947A33">
        <w:t xml:space="preserve"> which </w:t>
      </w:r>
      <w:r w:rsidR="00260C57">
        <w:t>transports</w:t>
      </w:r>
      <w:r w:rsidR="00947A33">
        <w:t xml:space="preserve"> the scene </w:t>
      </w:r>
      <w:r w:rsidR="00260C57">
        <w:t>into the here-and-now</w:t>
      </w:r>
      <w:r w:rsidR="003F0970">
        <w:t>,</w:t>
      </w:r>
      <w:r w:rsidR="00260C57">
        <w:t xml:space="preserve"> prompt</w:t>
      </w:r>
      <w:r w:rsidR="003F0970">
        <w:t>ing</w:t>
      </w:r>
      <w:r w:rsidR="00260C57">
        <w:t xml:space="preserve"> a contemporary reading.</w:t>
      </w:r>
    </w:p>
    <w:p w14:paraId="308D9121" w14:textId="3A09C8DF" w:rsidR="00E6121E" w:rsidRDefault="00260C57" w:rsidP="00107E4A">
      <w:pPr>
        <w:spacing w:line="360" w:lineRule="auto"/>
        <w:jc w:val="both"/>
      </w:pPr>
      <w:r>
        <w:t xml:space="preserve"> </w:t>
      </w:r>
    </w:p>
    <w:p w14:paraId="494CCF8C" w14:textId="0C3AA2E5" w:rsidR="0000205B" w:rsidRDefault="00E6121E" w:rsidP="00C77B54">
      <w:pPr>
        <w:spacing w:line="360" w:lineRule="auto"/>
        <w:jc w:val="center"/>
      </w:pPr>
      <w:r>
        <w:rPr>
          <w:noProof/>
        </w:rPr>
        <w:drawing>
          <wp:inline distT="0" distB="0" distL="0" distR="0" wp14:anchorId="7841052A" wp14:editId="380AA9AA">
            <wp:extent cx="3715747" cy="4041140"/>
            <wp:effectExtent l="0" t="0" r="0" b="0"/>
            <wp:docPr id="133" name="Picture 133" descr="Edgeland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gelands%201.jpg"/>
                    <pic:cNvPicPr>
                      <a:picLocks noChangeAspect="1" noChangeArrowheads="1"/>
                    </pic:cNvPicPr>
                  </pic:nvPicPr>
                  <pic:blipFill rotWithShape="1">
                    <a:blip r:embed="rId211" cstate="screen">
                      <a:extLst>
                        <a:ext uri="{28A0092B-C50C-407E-A947-70E740481C1C}">
                          <a14:useLocalDpi xmlns:a14="http://schemas.microsoft.com/office/drawing/2010/main"/>
                        </a:ext>
                      </a:extLst>
                    </a:blip>
                    <a:srcRect/>
                    <a:stretch/>
                  </pic:blipFill>
                  <pic:spPr bwMode="auto">
                    <a:xfrm>
                      <a:off x="0" y="0"/>
                      <a:ext cx="3744243" cy="4072131"/>
                    </a:xfrm>
                    <a:prstGeom prst="rect">
                      <a:avLst/>
                    </a:prstGeom>
                    <a:noFill/>
                    <a:ln>
                      <a:noFill/>
                    </a:ln>
                    <a:extLst>
                      <a:ext uri="{53640926-AAD7-44D8-BBD7-CCE9431645EC}">
                        <a14:shadowObscured xmlns:a14="http://schemas.microsoft.com/office/drawing/2010/main"/>
                      </a:ext>
                    </a:extLst>
                  </pic:spPr>
                </pic:pic>
              </a:graphicData>
            </a:graphic>
          </wp:inline>
        </w:drawing>
      </w:r>
    </w:p>
    <w:p w14:paraId="786729FB" w14:textId="4087D514" w:rsidR="00E6121E" w:rsidRDefault="0000205B">
      <w:pPr>
        <w:pStyle w:val="Caption"/>
      </w:pPr>
      <w:bookmarkStart w:id="333" w:name="_Toc79676715"/>
      <w:r>
        <w:t xml:space="preserve">Fig </w:t>
      </w:r>
      <w:r w:rsidR="009C1D65">
        <w:fldChar w:fldCharType="begin"/>
      </w:r>
      <w:r w:rsidR="009C1D65">
        <w:instrText xml:space="preserve"> SEQ Figure \* ARABIC </w:instrText>
      </w:r>
      <w:r w:rsidR="009C1D65">
        <w:fldChar w:fldCharType="separate"/>
      </w:r>
      <w:r>
        <w:rPr>
          <w:noProof/>
        </w:rPr>
        <w:t>169</w:t>
      </w:r>
      <w:r w:rsidR="009C1D65">
        <w:rPr>
          <w:noProof/>
        </w:rPr>
        <w:fldChar w:fldCharType="end"/>
      </w:r>
      <w:r w:rsidR="001F401F">
        <w:t xml:space="preserve">. Stone, A. 2019. </w:t>
      </w:r>
      <w:proofErr w:type="spellStart"/>
      <w:r w:rsidR="001F401F" w:rsidRPr="00CD22DF">
        <w:rPr>
          <w:i/>
          <w:iCs/>
        </w:rPr>
        <w:t>Edgelands</w:t>
      </w:r>
      <w:proofErr w:type="spellEnd"/>
      <w:r w:rsidR="001F401F" w:rsidRPr="00CD22DF">
        <w:rPr>
          <w:i/>
          <w:iCs/>
        </w:rPr>
        <w:t xml:space="preserve"> 3</w:t>
      </w:r>
      <w:r w:rsidR="001F401F">
        <w:t xml:space="preserve">, </w:t>
      </w:r>
      <w:r w:rsidR="00D45D64">
        <w:t>[</w:t>
      </w:r>
      <w:r w:rsidR="001F401F" w:rsidRPr="008B6700">
        <w:t xml:space="preserve">Oil on </w:t>
      </w:r>
      <w:r w:rsidR="00182B20">
        <w:t>board</w:t>
      </w:r>
      <w:r w:rsidR="00D45D64">
        <w:t xml:space="preserve">]. </w:t>
      </w:r>
      <w:r w:rsidR="001F401F">
        <w:t>7.5 cm x 8cm</w:t>
      </w:r>
      <w:r w:rsidR="006E244A">
        <w:t>.</w:t>
      </w:r>
      <w:bookmarkEnd w:id="333"/>
    </w:p>
    <w:p w14:paraId="614F2DB0" w14:textId="66E755B2" w:rsidR="0000205B" w:rsidRDefault="008122E7" w:rsidP="00C77B54">
      <w:pPr>
        <w:spacing w:line="360" w:lineRule="auto"/>
        <w:jc w:val="center"/>
      </w:pPr>
      <w:r>
        <w:rPr>
          <w:noProof/>
        </w:rPr>
        <w:drawing>
          <wp:inline distT="0" distB="0" distL="0" distR="0" wp14:anchorId="470F63FC" wp14:editId="7DEC4B51">
            <wp:extent cx="3823291" cy="3949252"/>
            <wp:effectExtent l="0" t="0" r="12700" b="0"/>
            <wp:docPr id="135" name="Picture 135" descr="Edgelands%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gelands%204.jpg"/>
                    <pic:cNvPicPr>
                      <a:picLocks noChangeAspect="1" noChangeArrowheads="1"/>
                    </pic:cNvPicPr>
                  </pic:nvPicPr>
                  <pic:blipFill rotWithShape="1">
                    <a:blip r:embed="rId212" cstate="screen">
                      <a:extLst>
                        <a:ext uri="{28A0092B-C50C-407E-A947-70E740481C1C}">
                          <a14:useLocalDpi xmlns:a14="http://schemas.microsoft.com/office/drawing/2010/main"/>
                        </a:ext>
                      </a:extLst>
                    </a:blip>
                    <a:srcRect/>
                    <a:stretch/>
                  </pic:blipFill>
                  <pic:spPr bwMode="auto">
                    <a:xfrm>
                      <a:off x="0" y="0"/>
                      <a:ext cx="3842100" cy="3968681"/>
                    </a:xfrm>
                    <a:prstGeom prst="rect">
                      <a:avLst/>
                    </a:prstGeom>
                    <a:noFill/>
                    <a:ln>
                      <a:noFill/>
                    </a:ln>
                    <a:extLst>
                      <a:ext uri="{53640926-AAD7-44D8-BBD7-CCE9431645EC}">
                        <a14:shadowObscured xmlns:a14="http://schemas.microsoft.com/office/drawing/2010/main"/>
                      </a:ext>
                    </a:extLst>
                  </pic:spPr>
                </pic:pic>
              </a:graphicData>
            </a:graphic>
          </wp:inline>
        </w:drawing>
      </w:r>
    </w:p>
    <w:p w14:paraId="190E082B" w14:textId="591C6978" w:rsidR="001F401F" w:rsidRDefault="0000205B">
      <w:pPr>
        <w:pStyle w:val="Caption"/>
      </w:pPr>
      <w:bookmarkStart w:id="334" w:name="_Toc79676716"/>
      <w:r>
        <w:t xml:space="preserve">Fig </w:t>
      </w:r>
      <w:r w:rsidR="009C1D65">
        <w:fldChar w:fldCharType="begin"/>
      </w:r>
      <w:r w:rsidR="009C1D65">
        <w:instrText xml:space="preserve"> SEQ Figure \* ARABIC </w:instrText>
      </w:r>
      <w:r w:rsidR="009C1D65">
        <w:fldChar w:fldCharType="separate"/>
      </w:r>
      <w:r>
        <w:rPr>
          <w:noProof/>
        </w:rPr>
        <w:t>170</w:t>
      </w:r>
      <w:r w:rsidR="009C1D65">
        <w:rPr>
          <w:noProof/>
        </w:rPr>
        <w:fldChar w:fldCharType="end"/>
      </w:r>
      <w:r w:rsidR="001F401F">
        <w:t xml:space="preserve">. Stone, A.2019. </w:t>
      </w:r>
      <w:proofErr w:type="spellStart"/>
      <w:r w:rsidR="001F401F" w:rsidRPr="00CD22DF">
        <w:rPr>
          <w:i/>
          <w:iCs/>
        </w:rPr>
        <w:t>Edgelands</w:t>
      </w:r>
      <w:proofErr w:type="spellEnd"/>
      <w:r w:rsidR="001F401F" w:rsidRPr="00CD22DF">
        <w:rPr>
          <w:i/>
          <w:iCs/>
        </w:rPr>
        <w:t xml:space="preserve"> 4</w:t>
      </w:r>
      <w:r w:rsidR="001F401F">
        <w:t>,</w:t>
      </w:r>
      <w:r w:rsidR="001F401F" w:rsidRPr="001F401F">
        <w:t xml:space="preserve"> </w:t>
      </w:r>
      <w:r w:rsidR="00D45D64">
        <w:t>[</w:t>
      </w:r>
      <w:r w:rsidR="001F401F">
        <w:t xml:space="preserve">Oil on </w:t>
      </w:r>
      <w:r w:rsidR="00A225F0">
        <w:t>board</w:t>
      </w:r>
      <w:r w:rsidR="00D45D64">
        <w:t xml:space="preserve">]. </w:t>
      </w:r>
      <w:r w:rsidR="001F401F">
        <w:t>2019, 7cm x 7cm</w:t>
      </w:r>
      <w:r w:rsidR="006E244A">
        <w:t>.</w:t>
      </w:r>
      <w:bookmarkEnd w:id="334"/>
    </w:p>
    <w:p w14:paraId="3D44EAC3" w14:textId="43F81EAF" w:rsidR="0000205B" w:rsidRDefault="008122E7" w:rsidP="00C77B54">
      <w:pPr>
        <w:spacing w:line="360" w:lineRule="auto"/>
        <w:jc w:val="center"/>
      </w:pPr>
      <w:r>
        <w:rPr>
          <w:noProof/>
        </w:rPr>
        <w:drawing>
          <wp:inline distT="0" distB="0" distL="0" distR="0" wp14:anchorId="33FA86AE" wp14:editId="0C0676F1">
            <wp:extent cx="3781684" cy="4307840"/>
            <wp:effectExtent l="0" t="0" r="3175" b="10160"/>
            <wp:docPr id="136" name="Picture 136" descr="IMG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382.jp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867589" cy="4405697"/>
                    </a:xfrm>
                    <a:prstGeom prst="rect">
                      <a:avLst/>
                    </a:prstGeom>
                    <a:noFill/>
                    <a:ln>
                      <a:noFill/>
                    </a:ln>
                  </pic:spPr>
                </pic:pic>
              </a:graphicData>
            </a:graphic>
          </wp:inline>
        </w:drawing>
      </w:r>
    </w:p>
    <w:p w14:paraId="0E7325CE" w14:textId="20BE0388" w:rsidR="008122E7" w:rsidRDefault="0000205B">
      <w:pPr>
        <w:pStyle w:val="Caption"/>
      </w:pPr>
      <w:bookmarkStart w:id="335" w:name="_Toc79676717"/>
      <w:r>
        <w:t xml:space="preserve">Fig </w:t>
      </w:r>
      <w:r w:rsidR="009C1D65">
        <w:fldChar w:fldCharType="begin"/>
      </w:r>
      <w:r w:rsidR="009C1D65">
        <w:instrText xml:space="preserve"> SEQ Figure \* ARABIC </w:instrText>
      </w:r>
      <w:r w:rsidR="009C1D65">
        <w:fldChar w:fldCharType="separate"/>
      </w:r>
      <w:r>
        <w:rPr>
          <w:noProof/>
        </w:rPr>
        <w:t>171</w:t>
      </w:r>
      <w:r w:rsidR="009C1D65">
        <w:rPr>
          <w:noProof/>
        </w:rPr>
        <w:fldChar w:fldCharType="end"/>
      </w:r>
      <w:r w:rsidR="001F401F">
        <w:t xml:space="preserve">. Stone, A.2019. </w:t>
      </w:r>
      <w:proofErr w:type="spellStart"/>
      <w:r w:rsidR="001F401F" w:rsidRPr="00CD22DF">
        <w:rPr>
          <w:i/>
          <w:iCs/>
        </w:rPr>
        <w:t>Edgelands</w:t>
      </w:r>
      <w:proofErr w:type="spellEnd"/>
      <w:r w:rsidR="001F401F" w:rsidRPr="00CD22DF">
        <w:rPr>
          <w:i/>
          <w:iCs/>
        </w:rPr>
        <w:t xml:space="preserve"> 5</w:t>
      </w:r>
      <w:r w:rsidR="001F401F">
        <w:t xml:space="preserve">, </w:t>
      </w:r>
      <w:r w:rsidR="00D45D64">
        <w:t>[</w:t>
      </w:r>
      <w:r w:rsidR="001F401F">
        <w:t xml:space="preserve">Oil on </w:t>
      </w:r>
      <w:r w:rsidR="003477A7">
        <w:t>board</w:t>
      </w:r>
      <w:r w:rsidR="00D45D64">
        <w:t>].</w:t>
      </w:r>
      <w:r w:rsidR="001F401F">
        <w:t xml:space="preserve"> 7cm x 7cm</w:t>
      </w:r>
      <w:r w:rsidR="006E244A">
        <w:t>.</w:t>
      </w:r>
      <w:bookmarkEnd w:id="335"/>
      <w:r w:rsidR="001F401F">
        <w:t xml:space="preserve"> </w:t>
      </w:r>
    </w:p>
    <w:p w14:paraId="6C25E112" w14:textId="77777777" w:rsidR="001F401F" w:rsidRPr="00CD22DF" w:rsidRDefault="001F401F" w:rsidP="00CD22DF"/>
    <w:p w14:paraId="3202C18C" w14:textId="350D3271" w:rsidR="0000205B" w:rsidRDefault="008122E7" w:rsidP="00C77B54">
      <w:pPr>
        <w:spacing w:line="360" w:lineRule="auto"/>
        <w:jc w:val="center"/>
      </w:pPr>
      <w:r>
        <w:rPr>
          <w:noProof/>
        </w:rPr>
        <w:drawing>
          <wp:inline distT="0" distB="0" distL="0" distR="0" wp14:anchorId="5A2B37A5" wp14:editId="7F9D374D">
            <wp:extent cx="3342972" cy="4505960"/>
            <wp:effectExtent l="0" t="0" r="10160" b="0"/>
            <wp:docPr id="137" name="Picture 137" descr="IMG_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385.jpg"/>
                    <pic:cNvPicPr>
                      <a:picLocks noChangeAspect="1" noChangeArrowheads="1"/>
                    </pic:cNvPicPr>
                  </pic:nvPicPr>
                  <pic:blipFill rotWithShape="1">
                    <a:blip r:embed="rId214" cstate="screen">
                      <a:extLst>
                        <a:ext uri="{28A0092B-C50C-407E-A947-70E740481C1C}">
                          <a14:useLocalDpi xmlns:a14="http://schemas.microsoft.com/office/drawing/2010/main"/>
                        </a:ext>
                      </a:extLst>
                    </a:blip>
                    <a:srcRect/>
                    <a:stretch/>
                  </pic:blipFill>
                  <pic:spPr bwMode="auto">
                    <a:xfrm>
                      <a:off x="0" y="0"/>
                      <a:ext cx="3370937" cy="4543653"/>
                    </a:xfrm>
                    <a:prstGeom prst="rect">
                      <a:avLst/>
                    </a:prstGeom>
                    <a:noFill/>
                    <a:ln>
                      <a:noFill/>
                    </a:ln>
                    <a:extLst>
                      <a:ext uri="{53640926-AAD7-44D8-BBD7-CCE9431645EC}">
                        <a14:shadowObscured xmlns:a14="http://schemas.microsoft.com/office/drawing/2010/main"/>
                      </a:ext>
                    </a:extLst>
                  </pic:spPr>
                </pic:pic>
              </a:graphicData>
            </a:graphic>
          </wp:inline>
        </w:drawing>
      </w:r>
    </w:p>
    <w:p w14:paraId="39C8E572" w14:textId="112846D6" w:rsidR="002211E7" w:rsidRPr="00C77B54" w:rsidRDefault="0000205B">
      <w:pPr>
        <w:pStyle w:val="Caption"/>
      </w:pPr>
      <w:bookmarkStart w:id="336" w:name="_Toc79676718"/>
      <w:r>
        <w:t xml:space="preserve">Fig </w:t>
      </w:r>
      <w:r w:rsidR="009C1D65">
        <w:fldChar w:fldCharType="begin"/>
      </w:r>
      <w:r w:rsidR="009C1D65">
        <w:instrText xml:space="preserve"> SEQ Figure \* ARABIC </w:instrText>
      </w:r>
      <w:r w:rsidR="009C1D65">
        <w:fldChar w:fldCharType="separate"/>
      </w:r>
      <w:r>
        <w:rPr>
          <w:noProof/>
        </w:rPr>
        <w:t>172</w:t>
      </w:r>
      <w:r w:rsidR="009C1D65">
        <w:rPr>
          <w:noProof/>
        </w:rPr>
        <w:fldChar w:fldCharType="end"/>
      </w:r>
      <w:r w:rsidR="001F401F">
        <w:t xml:space="preserve">. Stone, A. 2019. </w:t>
      </w:r>
      <w:proofErr w:type="spellStart"/>
      <w:r w:rsidR="001F401F" w:rsidRPr="00CD22DF">
        <w:rPr>
          <w:i/>
          <w:iCs/>
        </w:rPr>
        <w:t>Edgelands</w:t>
      </w:r>
      <w:proofErr w:type="spellEnd"/>
      <w:r w:rsidR="001F401F" w:rsidRPr="00CD22DF">
        <w:rPr>
          <w:i/>
          <w:iCs/>
        </w:rPr>
        <w:t xml:space="preserve"> 6</w:t>
      </w:r>
      <w:r w:rsidR="001F401F">
        <w:t xml:space="preserve">, </w:t>
      </w:r>
      <w:r w:rsidR="00D45D64">
        <w:t>[</w:t>
      </w:r>
      <w:r w:rsidR="001F401F">
        <w:t xml:space="preserve">Oil on </w:t>
      </w:r>
      <w:r w:rsidR="00182B20">
        <w:t>board</w:t>
      </w:r>
      <w:r w:rsidR="00D45D64">
        <w:t xml:space="preserve">]. </w:t>
      </w:r>
      <w:r w:rsidR="001F401F">
        <w:t>7cm x 7cm</w:t>
      </w:r>
      <w:r w:rsidR="006E244A">
        <w:t>.</w:t>
      </w:r>
      <w:bookmarkEnd w:id="336"/>
      <w:r w:rsidR="001F401F">
        <w:t xml:space="preserve"> </w:t>
      </w:r>
    </w:p>
    <w:p w14:paraId="26A41F0E" w14:textId="086912AD" w:rsidR="00EE2F51" w:rsidRDefault="007A1B5D" w:rsidP="00E30607">
      <w:pPr>
        <w:spacing w:line="360" w:lineRule="auto"/>
        <w:jc w:val="both"/>
        <w:rPr>
          <w:lang w:val="en-US"/>
        </w:rPr>
      </w:pPr>
      <w:r w:rsidRPr="002211E7">
        <w:rPr>
          <w:lang w:val="en-US"/>
        </w:rPr>
        <w:t>So,</w:t>
      </w:r>
      <w:r w:rsidR="002211E7" w:rsidRPr="002211E7">
        <w:rPr>
          <w:lang w:val="en-US"/>
        </w:rPr>
        <w:t xml:space="preserve"> what are the implications of these arguments in regard to the painting of place</w:t>
      </w:r>
      <w:r w:rsidR="00AD0B1E">
        <w:rPr>
          <w:lang w:val="en-US"/>
        </w:rPr>
        <w:t>?</w:t>
      </w:r>
      <w:r w:rsidR="00C63A88">
        <w:rPr>
          <w:lang w:val="en-US"/>
        </w:rPr>
        <w:t xml:space="preserve"> </w:t>
      </w:r>
      <w:r w:rsidR="005D30D5">
        <w:rPr>
          <w:lang w:val="en-US"/>
        </w:rPr>
        <w:t xml:space="preserve">Reviewing Benjamin, </w:t>
      </w:r>
      <w:proofErr w:type="spellStart"/>
      <w:r w:rsidR="00D84681">
        <w:rPr>
          <w:lang w:val="en-US"/>
        </w:rPr>
        <w:t>Kracauer</w:t>
      </w:r>
      <w:proofErr w:type="spellEnd"/>
      <w:r w:rsidR="005D30D5">
        <w:rPr>
          <w:lang w:val="en-US"/>
        </w:rPr>
        <w:t>, Barthes</w:t>
      </w:r>
      <w:r w:rsidR="00AB6178">
        <w:rPr>
          <w:lang w:val="en-US"/>
        </w:rPr>
        <w:t xml:space="preserve"> and others</w:t>
      </w:r>
      <w:r w:rsidR="00901012">
        <w:rPr>
          <w:lang w:val="en-US"/>
        </w:rPr>
        <w:t>,</w:t>
      </w:r>
      <w:r w:rsidR="00D84681">
        <w:rPr>
          <w:lang w:val="en-US"/>
        </w:rPr>
        <w:t xml:space="preserve"> </w:t>
      </w:r>
      <w:r w:rsidR="00AB6178">
        <w:rPr>
          <w:lang w:val="en-US"/>
        </w:rPr>
        <w:t>i</w:t>
      </w:r>
      <w:r w:rsidR="002211E7" w:rsidRPr="002211E7">
        <w:rPr>
          <w:lang w:val="en-US"/>
        </w:rPr>
        <w:t>t would seem the photograph</w:t>
      </w:r>
      <w:r w:rsidR="00AD0B1E">
        <w:rPr>
          <w:lang w:val="en-US"/>
        </w:rPr>
        <w:t>’</w:t>
      </w:r>
      <w:r w:rsidR="002211E7" w:rsidRPr="002211E7">
        <w:rPr>
          <w:lang w:val="en-US"/>
        </w:rPr>
        <w:t>s</w:t>
      </w:r>
      <w:r w:rsidR="00DB317A">
        <w:rPr>
          <w:lang w:val="en-US"/>
        </w:rPr>
        <w:t xml:space="preserve"> </w:t>
      </w:r>
      <w:r w:rsidR="002211E7" w:rsidRPr="002211E7">
        <w:rPr>
          <w:lang w:val="en-US"/>
        </w:rPr>
        <w:t xml:space="preserve">integrity as an index of the past is questionable, </w:t>
      </w:r>
      <w:r w:rsidR="00233875">
        <w:rPr>
          <w:lang w:val="en-US"/>
        </w:rPr>
        <w:t>providing</w:t>
      </w:r>
      <w:r w:rsidR="002211E7" w:rsidRPr="002211E7">
        <w:rPr>
          <w:lang w:val="en-US"/>
        </w:rPr>
        <w:t xml:space="preserve"> a </w:t>
      </w:r>
      <w:r w:rsidR="00233875">
        <w:rPr>
          <w:lang w:val="en-US"/>
        </w:rPr>
        <w:t xml:space="preserve">thin, </w:t>
      </w:r>
      <w:r w:rsidR="002211E7" w:rsidRPr="002211E7">
        <w:rPr>
          <w:lang w:val="en-US"/>
        </w:rPr>
        <w:t xml:space="preserve">superficial memory of </w:t>
      </w:r>
      <w:r w:rsidR="00901012">
        <w:rPr>
          <w:lang w:val="en-US"/>
        </w:rPr>
        <w:t>earlier</w:t>
      </w:r>
      <w:r w:rsidR="000D5BB5">
        <w:rPr>
          <w:lang w:val="en-US"/>
        </w:rPr>
        <w:t xml:space="preserve"> event</w:t>
      </w:r>
      <w:r w:rsidR="00901012">
        <w:rPr>
          <w:lang w:val="en-US"/>
        </w:rPr>
        <w:t>s</w:t>
      </w:r>
      <w:r w:rsidR="005C485D">
        <w:rPr>
          <w:lang w:val="en-US"/>
        </w:rPr>
        <w:t>, a fiction which seems real</w:t>
      </w:r>
      <w:r w:rsidR="00022ED0">
        <w:rPr>
          <w:lang w:val="en-US"/>
        </w:rPr>
        <w:t xml:space="preserve"> (</w:t>
      </w:r>
      <w:proofErr w:type="spellStart"/>
      <w:r w:rsidR="0098736C">
        <w:rPr>
          <w:lang w:val="en-US"/>
        </w:rPr>
        <w:t>Swinnen</w:t>
      </w:r>
      <w:proofErr w:type="spellEnd"/>
      <w:r w:rsidR="009F4C36">
        <w:rPr>
          <w:lang w:val="en-US"/>
        </w:rPr>
        <w:t xml:space="preserve"> </w:t>
      </w:r>
      <w:r w:rsidR="00587B47">
        <w:rPr>
          <w:lang w:val="en-US"/>
        </w:rPr>
        <w:t xml:space="preserve">cited </w:t>
      </w:r>
      <w:r w:rsidR="0098736C">
        <w:rPr>
          <w:lang w:val="en-US"/>
        </w:rPr>
        <w:t xml:space="preserve">in </w:t>
      </w:r>
      <w:r w:rsidR="009F4C36">
        <w:rPr>
          <w:lang w:val="en-US"/>
        </w:rPr>
        <w:t>Elkins</w:t>
      </w:r>
      <w:r w:rsidR="00DD61FA">
        <w:rPr>
          <w:lang w:val="en-US"/>
        </w:rPr>
        <w:t>,</w:t>
      </w:r>
      <w:r w:rsidR="009F4C36">
        <w:rPr>
          <w:lang w:val="en-US"/>
        </w:rPr>
        <w:t>2007,</w:t>
      </w:r>
      <w:r w:rsidR="00DD61FA">
        <w:rPr>
          <w:lang w:val="en-US"/>
        </w:rPr>
        <w:t xml:space="preserve"> </w:t>
      </w:r>
      <w:r w:rsidR="00022ED0">
        <w:rPr>
          <w:lang w:val="en-US"/>
        </w:rPr>
        <w:t>p.295</w:t>
      </w:r>
      <w:r w:rsidR="00DD61FA">
        <w:rPr>
          <w:lang w:val="en-US"/>
        </w:rPr>
        <w:t>)</w:t>
      </w:r>
      <w:r w:rsidR="00E91504">
        <w:rPr>
          <w:lang w:val="en-US"/>
        </w:rPr>
        <w:t xml:space="preserve">. </w:t>
      </w:r>
      <w:r w:rsidR="00DB317A">
        <w:rPr>
          <w:lang w:val="en-US"/>
        </w:rPr>
        <w:t>Nonetheless,</w:t>
      </w:r>
      <w:r w:rsidR="002211E7" w:rsidRPr="002211E7">
        <w:rPr>
          <w:lang w:val="en-US"/>
        </w:rPr>
        <w:t xml:space="preserve"> </w:t>
      </w:r>
      <w:r w:rsidR="00233875">
        <w:rPr>
          <w:lang w:val="en-US"/>
        </w:rPr>
        <w:t xml:space="preserve">as has previously been noted, </w:t>
      </w:r>
      <w:r w:rsidR="00E91504">
        <w:rPr>
          <w:lang w:val="en-US"/>
        </w:rPr>
        <w:t xml:space="preserve">photographs can </w:t>
      </w:r>
      <w:r w:rsidR="00233875">
        <w:rPr>
          <w:lang w:val="en-US"/>
        </w:rPr>
        <w:t>present</w:t>
      </w:r>
      <w:r w:rsidR="002211E7" w:rsidRPr="002211E7">
        <w:rPr>
          <w:lang w:val="en-US"/>
        </w:rPr>
        <w:t xml:space="preserve"> detail</w:t>
      </w:r>
      <w:r w:rsidR="00233875">
        <w:rPr>
          <w:lang w:val="en-US"/>
        </w:rPr>
        <w:t>s</w:t>
      </w:r>
      <w:r w:rsidR="002211E7" w:rsidRPr="002211E7">
        <w:rPr>
          <w:lang w:val="en-US"/>
        </w:rPr>
        <w:t xml:space="preserve"> </w:t>
      </w:r>
      <w:r w:rsidR="00E91504">
        <w:rPr>
          <w:lang w:val="en-US"/>
        </w:rPr>
        <w:t>of events</w:t>
      </w:r>
      <w:r w:rsidR="00F731BB">
        <w:rPr>
          <w:lang w:val="en-US"/>
        </w:rPr>
        <w:t xml:space="preserve"> that would other</w:t>
      </w:r>
      <w:r w:rsidR="002211E7" w:rsidRPr="002211E7">
        <w:rPr>
          <w:lang w:val="en-US"/>
        </w:rPr>
        <w:t xml:space="preserve">wise be lost </w:t>
      </w:r>
      <w:r w:rsidR="00233875">
        <w:rPr>
          <w:lang w:val="en-US"/>
        </w:rPr>
        <w:t>to</w:t>
      </w:r>
      <w:r w:rsidR="007A6824">
        <w:rPr>
          <w:lang w:val="en-US"/>
        </w:rPr>
        <w:t xml:space="preserve"> the lived experience</w:t>
      </w:r>
      <w:r w:rsidR="00EF0C24">
        <w:rPr>
          <w:lang w:val="en-US"/>
        </w:rPr>
        <w:t>.</w:t>
      </w:r>
      <w:r w:rsidR="00D71374">
        <w:rPr>
          <w:lang w:val="en-US"/>
        </w:rPr>
        <w:t xml:space="preserve"> </w:t>
      </w:r>
      <w:r w:rsidR="00EF0C24">
        <w:rPr>
          <w:lang w:val="en-US"/>
        </w:rPr>
        <w:t>T</w:t>
      </w:r>
      <w:r w:rsidR="00D71374">
        <w:rPr>
          <w:lang w:val="en-US"/>
        </w:rPr>
        <w:t xml:space="preserve">his is </w:t>
      </w:r>
      <w:r w:rsidR="00233875">
        <w:rPr>
          <w:lang w:val="en-US"/>
        </w:rPr>
        <w:t>acknowledged by the</w:t>
      </w:r>
      <w:r w:rsidR="00A9572E">
        <w:rPr>
          <w:lang w:val="en-US"/>
        </w:rPr>
        <w:t xml:space="preserve"> contemporary </w:t>
      </w:r>
      <w:r w:rsidR="00233875">
        <w:rPr>
          <w:lang w:val="en-US"/>
        </w:rPr>
        <w:t>painter</w:t>
      </w:r>
      <w:r w:rsidR="00D71374">
        <w:rPr>
          <w:lang w:val="en-US"/>
        </w:rPr>
        <w:t xml:space="preserve"> </w:t>
      </w:r>
      <w:r w:rsidR="0058184B">
        <w:rPr>
          <w:lang w:val="en-US"/>
        </w:rPr>
        <w:t>Mandy Payne</w:t>
      </w:r>
      <w:r w:rsidR="00A9572E">
        <w:rPr>
          <w:lang w:val="en-US"/>
        </w:rPr>
        <w:t>,</w:t>
      </w:r>
      <w:r w:rsidR="0058184B">
        <w:rPr>
          <w:lang w:val="en-US"/>
        </w:rPr>
        <w:t xml:space="preserve"> </w:t>
      </w:r>
      <w:r w:rsidR="00A9572E">
        <w:rPr>
          <w:lang w:val="en-US"/>
        </w:rPr>
        <w:t xml:space="preserve">who sees </w:t>
      </w:r>
      <w:r w:rsidR="00233875">
        <w:rPr>
          <w:lang w:val="en-US"/>
        </w:rPr>
        <w:t>photographs</w:t>
      </w:r>
      <w:r w:rsidR="00A9572E">
        <w:rPr>
          <w:lang w:val="en-US"/>
        </w:rPr>
        <w:t xml:space="preserve"> as </w:t>
      </w:r>
      <w:r w:rsidR="00233875">
        <w:t>useful</w:t>
      </w:r>
      <w:r w:rsidR="00A9572E" w:rsidRPr="00A9572E">
        <w:t xml:space="preserve"> </w:t>
      </w:r>
      <w:r w:rsidR="00A9572E">
        <w:t>“</w:t>
      </w:r>
      <w:r w:rsidR="00A9572E" w:rsidRPr="00A9572E">
        <w:t>to get an accurate representation of what is there before it is lost</w:t>
      </w:r>
      <w:r w:rsidR="00A9572E">
        <w:t>” (Payne,</w:t>
      </w:r>
      <w:r w:rsidR="00970C99">
        <w:t xml:space="preserve"> cited in Stone,</w:t>
      </w:r>
      <w:r w:rsidR="00A9572E">
        <w:t xml:space="preserve"> </w:t>
      </w:r>
      <w:r w:rsidR="004762D3">
        <w:t>2019</w:t>
      </w:r>
      <w:r w:rsidR="00A9572E">
        <w:t>)</w:t>
      </w:r>
      <w:r w:rsidR="00A9572E">
        <w:rPr>
          <w:lang w:val="en-US"/>
        </w:rPr>
        <w:t xml:space="preserve"> </w:t>
      </w:r>
      <w:r w:rsidR="0058184B">
        <w:rPr>
          <w:lang w:val="en-US"/>
        </w:rPr>
        <w:t xml:space="preserve">and Robbie </w:t>
      </w:r>
      <w:proofErr w:type="spellStart"/>
      <w:r w:rsidR="0058184B">
        <w:rPr>
          <w:lang w:val="en-US"/>
        </w:rPr>
        <w:t>Bushe</w:t>
      </w:r>
      <w:proofErr w:type="spellEnd"/>
      <w:r w:rsidR="00A9572E">
        <w:rPr>
          <w:lang w:val="en-US"/>
        </w:rPr>
        <w:t xml:space="preserve"> who uses photographs to </w:t>
      </w:r>
      <w:r w:rsidR="00233875">
        <w:rPr>
          <w:lang w:val="en-US"/>
        </w:rPr>
        <w:t>confirm</w:t>
      </w:r>
      <w:r w:rsidR="00A9572E">
        <w:rPr>
          <w:lang w:val="en-US"/>
        </w:rPr>
        <w:t xml:space="preserve"> what was actually there </w:t>
      </w:r>
      <w:r w:rsidR="00233875">
        <w:rPr>
          <w:lang w:val="en-US"/>
        </w:rPr>
        <w:t>at the time</w:t>
      </w:r>
      <w:r w:rsidR="007A6824">
        <w:rPr>
          <w:lang w:val="en-US"/>
        </w:rPr>
        <w:t xml:space="preserve">. </w:t>
      </w:r>
      <w:r w:rsidR="00E91504">
        <w:rPr>
          <w:lang w:val="en-US"/>
        </w:rPr>
        <w:t xml:space="preserve">This </w:t>
      </w:r>
      <w:r w:rsidR="007A6824">
        <w:rPr>
          <w:lang w:val="en-US"/>
        </w:rPr>
        <w:t xml:space="preserve">reclaiming of memory through photography is </w:t>
      </w:r>
      <w:r w:rsidR="00233875">
        <w:rPr>
          <w:lang w:val="en-US"/>
        </w:rPr>
        <w:t xml:space="preserve">also </w:t>
      </w:r>
      <w:r w:rsidR="007A6824">
        <w:rPr>
          <w:lang w:val="en-US"/>
        </w:rPr>
        <w:t xml:space="preserve">evidenced </w:t>
      </w:r>
      <w:r w:rsidR="00A9572E">
        <w:rPr>
          <w:lang w:val="en-US"/>
        </w:rPr>
        <w:t>in the study through the</w:t>
      </w:r>
      <w:r w:rsidR="00E91504">
        <w:rPr>
          <w:lang w:val="en-US"/>
        </w:rPr>
        <w:t xml:space="preserve"> </w:t>
      </w:r>
      <w:r w:rsidR="007A6824">
        <w:rPr>
          <w:lang w:val="en-US"/>
        </w:rPr>
        <w:t xml:space="preserve">visual </w:t>
      </w:r>
      <w:r w:rsidR="00E91504">
        <w:rPr>
          <w:lang w:val="en-US"/>
        </w:rPr>
        <w:t xml:space="preserve">manipulation and </w:t>
      </w:r>
      <w:r w:rsidR="007A6824">
        <w:rPr>
          <w:lang w:val="en-US"/>
        </w:rPr>
        <w:t xml:space="preserve">analysis </w:t>
      </w:r>
      <w:r w:rsidR="00E91504">
        <w:rPr>
          <w:lang w:val="en-US"/>
        </w:rPr>
        <w:t xml:space="preserve">of </w:t>
      </w:r>
      <w:r w:rsidR="00A9572E">
        <w:rPr>
          <w:lang w:val="en-US"/>
        </w:rPr>
        <w:t>the archive</w:t>
      </w:r>
      <w:r w:rsidR="003E6975">
        <w:rPr>
          <w:lang w:val="en-US"/>
        </w:rPr>
        <w:t xml:space="preserve"> </w:t>
      </w:r>
      <w:r w:rsidR="00E91504">
        <w:rPr>
          <w:lang w:val="en-US"/>
        </w:rPr>
        <w:t>photographs</w:t>
      </w:r>
      <w:r w:rsidR="00A9572E">
        <w:rPr>
          <w:lang w:val="en-US"/>
        </w:rPr>
        <w:t>.</w:t>
      </w:r>
      <w:r w:rsidR="00E91504">
        <w:rPr>
          <w:lang w:val="en-US"/>
        </w:rPr>
        <w:t xml:space="preserve"> </w:t>
      </w:r>
      <w:r w:rsidR="003E6975">
        <w:rPr>
          <w:lang w:val="en-US"/>
        </w:rPr>
        <w:t xml:space="preserve">As discussed previously in relation to the </w:t>
      </w:r>
      <w:proofErr w:type="spellStart"/>
      <w:r w:rsidR="003E6975">
        <w:rPr>
          <w:lang w:val="en-US"/>
        </w:rPr>
        <w:t>Edgelands</w:t>
      </w:r>
      <w:proofErr w:type="spellEnd"/>
      <w:r w:rsidR="003E6975">
        <w:rPr>
          <w:lang w:val="en-US"/>
        </w:rPr>
        <w:t xml:space="preserve"> series, t</w:t>
      </w:r>
      <w:r w:rsidR="00A9572E">
        <w:rPr>
          <w:lang w:val="en-US"/>
        </w:rPr>
        <w:t xml:space="preserve">his process </w:t>
      </w:r>
      <w:r w:rsidR="007A6824">
        <w:rPr>
          <w:lang w:val="en-US"/>
        </w:rPr>
        <w:t>reveal</w:t>
      </w:r>
      <w:r w:rsidR="00A9572E">
        <w:rPr>
          <w:lang w:val="en-US"/>
        </w:rPr>
        <w:t>s</w:t>
      </w:r>
      <w:r w:rsidR="002211E7" w:rsidRPr="002211E7">
        <w:rPr>
          <w:lang w:val="en-US"/>
        </w:rPr>
        <w:t xml:space="preserve"> peripheral details </w:t>
      </w:r>
      <w:r w:rsidR="00A9572E">
        <w:rPr>
          <w:lang w:val="en-US"/>
        </w:rPr>
        <w:t>which</w:t>
      </w:r>
      <w:r w:rsidR="00A9572E" w:rsidRPr="002211E7">
        <w:rPr>
          <w:lang w:val="en-US"/>
        </w:rPr>
        <w:t xml:space="preserve"> </w:t>
      </w:r>
      <w:r w:rsidR="002211E7" w:rsidRPr="002211E7">
        <w:rPr>
          <w:lang w:val="en-US"/>
        </w:rPr>
        <w:t>give an insight into an earlier Leeds, glimpsed through the hoardings surrounding the site</w:t>
      </w:r>
      <w:r w:rsidR="006F7A20">
        <w:rPr>
          <w:lang w:val="en-US"/>
        </w:rPr>
        <w:t>, with b</w:t>
      </w:r>
      <w:r w:rsidR="002211E7" w:rsidRPr="002211E7">
        <w:rPr>
          <w:lang w:val="en-US"/>
        </w:rPr>
        <w:t xml:space="preserve">uses, cars and people </w:t>
      </w:r>
      <w:r w:rsidR="00901012">
        <w:rPr>
          <w:lang w:val="en-US"/>
        </w:rPr>
        <w:t>caught</w:t>
      </w:r>
      <w:r w:rsidR="00233875">
        <w:rPr>
          <w:lang w:val="en-US"/>
        </w:rPr>
        <w:t xml:space="preserve"> moving</w:t>
      </w:r>
      <w:r w:rsidR="002211E7" w:rsidRPr="002211E7">
        <w:rPr>
          <w:lang w:val="en-US"/>
        </w:rPr>
        <w:t xml:space="preserve"> around the streets </w:t>
      </w:r>
      <w:r w:rsidR="00233875" w:rsidRPr="002211E7">
        <w:rPr>
          <w:lang w:val="en-US"/>
        </w:rPr>
        <w:t xml:space="preserve">adjacent </w:t>
      </w:r>
      <w:r w:rsidR="008C2B12">
        <w:rPr>
          <w:lang w:val="en-US"/>
        </w:rPr>
        <w:t xml:space="preserve">to </w:t>
      </w:r>
      <w:r w:rsidR="002211E7" w:rsidRPr="002211E7">
        <w:rPr>
          <w:lang w:val="en-US"/>
        </w:rPr>
        <w:t xml:space="preserve">the site works. </w:t>
      </w:r>
      <w:r w:rsidR="006D0931">
        <w:rPr>
          <w:lang w:val="en-US"/>
        </w:rPr>
        <w:t xml:space="preserve">An example of </w:t>
      </w:r>
      <w:r w:rsidR="00233875">
        <w:rPr>
          <w:lang w:val="en-US"/>
        </w:rPr>
        <w:t xml:space="preserve">a painting which examines </w:t>
      </w:r>
      <w:r w:rsidR="00E806CA">
        <w:rPr>
          <w:lang w:val="en-US"/>
        </w:rPr>
        <w:t xml:space="preserve">such </w:t>
      </w:r>
      <w:r w:rsidR="003E6975">
        <w:rPr>
          <w:lang w:val="en-US"/>
        </w:rPr>
        <w:t xml:space="preserve">peripheral everyday </w:t>
      </w:r>
      <w:r w:rsidR="00E806CA">
        <w:rPr>
          <w:lang w:val="en-US"/>
        </w:rPr>
        <w:t>moments</w:t>
      </w:r>
      <w:r w:rsidR="006D0931">
        <w:rPr>
          <w:lang w:val="en-US"/>
        </w:rPr>
        <w:t xml:space="preserve"> is </w:t>
      </w:r>
      <w:r w:rsidR="00233875">
        <w:rPr>
          <w:lang w:val="en-US"/>
        </w:rPr>
        <w:t>the piece,</w:t>
      </w:r>
      <w:r w:rsidR="006D0931">
        <w:rPr>
          <w:lang w:val="en-US"/>
        </w:rPr>
        <w:t xml:space="preserve"> ‘Players</w:t>
      </w:r>
      <w:r w:rsidR="00CD57FA">
        <w:rPr>
          <w:lang w:val="en-US"/>
        </w:rPr>
        <w:t>’ (</w:t>
      </w:r>
      <w:r w:rsidR="00E409A6">
        <w:rPr>
          <w:lang w:val="en-US"/>
        </w:rPr>
        <w:t xml:space="preserve">fig </w:t>
      </w:r>
      <w:r w:rsidR="00EB7C1C">
        <w:rPr>
          <w:lang w:val="en-US"/>
        </w:rPr>
        <w:t>173</w:t>
      </w:r>
      <w:r w:rsidR="00E409A6">
        <w:rPr>
          <w:lang w:val="en-US"/>
        </w:rPr>
        <w:t>)</w:t>
      </w:r>
      <w:r w:rsidR="006D0931">
        <w:rPr>
          <w:lang w:val="en-US"/>
        </w:rPr>
        <w:t xml:space="preserve"> </w:t>
      </w:r>
      <w:r w:rsidR="00017937">
        <w:rPr>
          <w:lang w:val="en-US"/>
        </w:rPr>
        <w:t>in which</w:t>
      </w:r>
      <w:r w:rsidR="006D0931">
        <w:rPr>
          <w:lang w:val="en-US"/>
        </w:rPr>
        <w:t xml:space="preserve"> a</w:t>
      </w:r>
      <w:r w:rsidR="002211E7" w:rsidRPr="002211E7">
        <w:rPr>
          <w:lang w:val="en-US"/>
        </w:rPr>
        <w:t xml:space="preserve"> couple pause </w:t>
      </w:r>
      <w:r w:rsidR="00017937">
        <w:rPr>
          <w:lang w:val="en-US"/>
        </w:rPr>
        <w:t>for a chat</w:t>
      </w:r>
      <w:r w:rsidR="002211E7" w:rsidRPr="002211E7">
        <w:rPr>
          <w:lang w:val="en-US"/>
        </w:rPr>
        <w:t xml:space="preserve"> under a smoldering </w:t>
      </w:r>
      <w:r w:rsidR="00CD57FA">
        <w:rPr>
          <w:lang w:val="en-US"/>
        </w:rPr>
        <w:t>six-foot</w:t>
      </w:r>
      <w:r w:rsidR="00EF0C24" w:rsidRPr="002211E7">
        <w:rPr>
          <w:lang w:val="en-US"/>
        </w:rPr>
        <w:t xml:space="preserve"> </w:t>
      </w:r>
      <w:r w:rsidR="002211E7" w:rsidRPr="002211E7">
        <w:rPr>
          <w:lang w:val="en-US"/>
        </w:rPr>
        <w:t xml:space="preserve">cigarette, the man in the advert looks upwards to the words ‘Only </w:t>
      </w:r>
      <w:r w:rsidR="00B71359" w:rsidRPr="002211E7">
        <w:rPr>
          <w:lang w:val="en-US"/>
        </w:rPr>
        <w:t>P</w:t>
      </w:r>
      <w:r w:rsidR="00B71359">
        <w:rPr>
          <w:lang w:val="en-US"/>
        </w:rPr>
        <w:t>layers</w:t>
      </w:r>
      <w:r w:rsidR="00B71359" w:rsidRPr="002211E7">
        <w:rPr>
          <w:lang w:val="en-US"/>
        </w:rPr>
        <w:t xml:space="preserve"> </w:t>
      </w:r>
      <w:r w:rsidR="002211E7" w:rsidRPr="002211E7">
        <w:rPr>
          <w:lang w:val="en-US"/>
        </w:rPr>
        <w:t xml:space="preserve">please so much’. </w:t>
      </w:r>
      <w:r w:rsidR="00233875">
        <w:rPr>
          <w:lang w:val="en-US"/>
        </w:rPr>
        <w:t xml:space="preserve">The </w:t>
      </w:r>
      <w:r w:rsidR="006F7A20">
        <w:rPr>
          <w:lang w:val="en-US"/>
        </w:rPr>
        <w:t>image</w:t>
      </w:r>
      <w:r w:rsidR="00233875">
        <w:rPr>
          <w:lang w:val="en-US"/>
        </w:rPr>
        <w:t xml:space="preserve"> is surprising in </w:t>
      </w:r>
      <w:r w:rsidR="00AE0038">
        <w:rPr>
          <w:lang w:val="en-US"/>
        </w:rPr>
        <w:t xml:space="preserve">relation to </w:t>
      </w:r>
      <w:r w:rsidR="00233875">
        <w:rPr>
          <w:lang w:val="en-US"/>
        </w:rPr>
        <w:t xml:space="preserve">contemporary advertising </w:t>
      </w:r>
      <w:r w:rsidR="00AE0038">
        <w:rPr>
          <w:lang w:val="en-US"/>
        </w:rPr>
        <w:t>ethics</w:t>
      </w:r>
      <w:r w:rsidR="00017937">
        <w:rPr>
          <w:lang w:val="en-US"/>
        </w:rPr>
        <w:t xml:space="preserve">, </w:t>
      </w:r>
      <w:r w:rsidR="00AE0038">
        <w:rPr>
          <w:lang w:val="en-US"/>
        </w:rPr>
        <w:t xml:space="preserve">whilst </w:t>
      </w:r>
      <w:r w:rsidR="00017937">
        <w:rPr>
          <w:lang w:val="en-US"/>
        </w:rPr>
        <w:t>the curved forms of 1960s car design</w:t>
      </w:r>
      <w:r w:rsidR="00AE0038">
        <w:rPr>
          <w:lang w:val="en-US"/>
        </w:rPr>
        <w:t xml:space="preserve"> add</w:t>
      </w:r>
      <w:r w:rsidR="00E409A6">
        <w:rPr>
          <w:lang w:val="en-US"/>
        </w:rPr>
        <w:t xml:space="preserve"> to the sense of a</w:t>
      </w:r>
      <w:r w:rsidR="00017937">
        <w:rPr>
          <w:lang w:val="en-US"/>
        </w:rPr>
        <w:t xml:space="preserve"> </w:t>
      </w:r>
      <w:r w:rsidR="006F7A20">
        <w:rPr>
          <w:lang w:val="en-US"/>
        </w:rPr>
        <w:t>scene</w:t>
      </w:r>
      <w:r w:rsidR="00017937">
        <w:rPr>
          <w:lang w:val="en-US"/>
        </w:rPr>
        <w:t xml:space="preserve"> out of kilter with the modern world</w:t>
      </w:r>
      <w:r w:rsidR="00233875">
        <w:rPr>
          <w:lang w:val="en-US"/>
        </w:rPr>
        <w:t xml:space="preserve">.  </w:t>
      </w:r>
      <w:r w:rsidR="008C37F1">
        <w:rPr>
          <w:lang w:val="en-US"/>
        </w:rPr>
        <w:t xml:space="preserve">In </w:t>
      </w:r>
      <w:proofErr w:type="spellStart"/>
      <w:r w:rsidR="00CE179B">
        <w:rPr>
          <w:lang w:val="en-US"/>
        </w:rPr>
        <w:t>defence</w:t>
      </w:r>
      <w:proofErr w:type="spellEnd"/>
      <w:r w:rsidR="008C37F1">
        <w:rPr>
          <w:lang w:val="en-US"/>
        </w:rPr>
        <w:t xml:space="preserve"> of photography, this</w:t>
      </w:r>
      <w:r w:rsidR="003E6975">
        <w:rPr>
          <w:lang w:val="en-US"/>
        </w:rPr>
        <w:t xml:space="preserve"> type of </w:t>
      </w:r>
      <w:r w:rsidR="002211E7" w:rsidRPr="002211E7">
        <w:rPr>
          <w:lang w:val="en-US"/>
        </w:rPr>
        <w:t xml:space="preserve">marginal narrative would </w:t>
      </w:r>
      <w:r w:rsidR="00C63A88">
        <w:rPr>
          <w:lang w:val="en-US"/>
        </w:rPr>
        <w:t xml:space="preserve">otherwise </w:t>
      </w:r>
      <w:r w:rsidR="008C37F1">
        <w:rPr>
          <w:lang w:val="en-US"/>
        </w:rPr>
        <w:t xml:space="preserve">have </w:t>
      </w:r>
      <w:r w:rsidR="00B9532F">
        <w:rPr>
          <w:lang w:val="en-US"/>
        </w:rPr>
        <w:t>been lost</w:t>
      </w:r>
      <w:r w:rsidR="003E6975">
        <w:rPr>
          <w:lang w:val="en-US"/>
        </w:rPr>
        <w:t xml:space="preserve"> </w:t>
      </w:r>
      <w:r w:rsidR="00C63A88">
        <w:rPr>
          <w:lang w:val="en-US"/>
        </w:rPr>
        <w:t>were it not for the</w:t>
      </w:r>
      <w:r w:rsidR="003E6975">
        <w:rPr>
          <w:lang w:val="en-US"/>
        </w:rPr>
        <w:t xml:space="preserve"> photograph</w:t>
      </w:r>
      <w:r w:rsidR="00EE2F51">
        <w:rPr>
          <w:lang w:val="en-US"/>
        </w:rPr>
        <w:t>ic archives</w:t>
      </w:r>
      <w:r w:rsidR="002211E7" w:rsidRPr="002211E7">
        <w:rPr>
          <w:lang w:val="en-US"/>
        </w:rPr>
        <w:t xml:space="preserve"> </w:t>
      </w:r>
      <w:r w:rsidR="00C63A88">
        <w:rPr>
          <w:lang w:val="en-US"/>
        </w:rPr>
        <w:t xml:space="preserve">which </w:t>
      </w:r>
      <w:r w:rsidR="00EE2F51">
        <w:rPr>
          <w:lang w:val="en-US"/>
        </w:rPr>
        <w:t>offer</w:t>
      </w:r>
      <w:r w:rsidR="003E6975">
        <w:rPr>
          <w:lang w:val="en-US"/>
        </w:rPr>
        <w:t xml:space="preserve"> an opportunity</w:t>
      </w:r>
      <w:r w:rsidR="002211E7" w:rsidRPr="002211E7">
        <w:rPr>
          <w:lang w:val="en-US"/>
        </w:rPr>
        <w:t xml:space="preserve"> to </w:t>
      </w:r>
      <w:r w:rsidR="00CB2633">
        <w:rPr>
          <w:lang w:val="en-US"/>
        </w:rPr>
        <w:t xml:space="preserve">resurrect the moment and </w:t>
      </w:r>
      <w:r w:rsidR="002211E7" w:rsidRPr="002211E7">
        <w:rPr>
          <w:lang w:val="en-US"/>
        </w:rPr>
        <w:t>see again</w:t>
      </w:r>
      <w:r w:rsidR="00CB2633">
        <w:rPr>
          <w:lang w:val="en-US"/>
        </w:rPr>
        <w:t>.</w:t>
      </w:r>
      <w:r w:rsidR="00EE2F51">
        <w:rPr>
          <w:lang w:val="en-US"/>
        </w:rPr>
        <w:t xml:space="preserve"> As Nora argues, “</w:t>
      </w:r>
      <w:r w:rsidR="00EE2F51" w:rsidRPr="00EE2F51">
        <w:rPr>
          <w:lang w:val="en-US"/>
        </w:rPr>
        <w:t xml:space="preserve">the archive has become the deliberate and calculated secretion of lost </w:t>
      </w:r>
      <w:r w:rsidR="00EE2F51">
        <w:rPr>
          <w:lang w:val="en-US"/>
        </w:rPr>
        <w:t>memory” (Nora,</w:t>
      </w:r>
      <w:r w:rsidR="00514050">
        <w:rPr>
          <w:lang w:val="en-US"/>
        </w:rPr>
        <w:t xml:space="preserve"> </w:t>
      </w:r>
      <w:r w:rsidR="00EE2F51">
        <w:rPr>
          <w:lang w:val="en-US"/>
        </w:rPr>
        <w:t>1989, p.14),</w:t>
      </w:r>
      <w:r w:rsidR="00395A25">
        <w:rPr>
          <w:lang w:val="en-US"/>
        </w:rPr>
        <w:t xml:space="preserve"> presenting the “</w:t>
      </w:r>
      <w:r w:rsidR="00395A25" w:rsidRPr="00395A25">
        <w:rPr>
          <w:lang w:val="en-US"/>
        </w:rPr>
        <w:t xml:space="preserve">anonymous </w:t>
      </w:r>
      <w:r w:rsidR="00395A25">
        <w:rPr>
          <w:lang w:val="en-US"/>
        </w:rPr>
        <w:t>biogra</w:t>
      </w:r>
      <w:r w:rsidR="00395A25" w:rsidRPr="00395A25">
        <w:rPr>
          <w:lang w:val="en-US"/>
        </w:rPr>
        <w:t>phies of ordinary people</w:t>
      </w:r>
      <w:r w:rsidR="00395A25">
        <w:rPr>
          <w:lang w:val="en-US"/>
        </w:rPr>
        <w:t>”</w:t>
      </w:r>
      <w:r w:rsidR="00AE0038">
        <w:rPr>
          <w:lang w:val="en-US"/>
        </w:rPr>
        <w:t xml:space="preserve"> </w:t>
      </w:r>
      <w:r w:rsidR="00395A25">
        <w:rPr>
          <w:lang w:val="en-US"/>
        </w:rPr>
        <w:t>(Nora, 1989,</w:t>
      </w:r>
      <w:r w:rsidR="00E409A6">
        <w:rPr>
          <w:lang w:val="en-US"/>
        </w:rPr>
        <w:t xml:space="preserve"> </w:t>
      </w:r>
      <w:r w:rsidR="00395A25">
        <w:rPr>
          <w:lang w:val="en-US"/>
        </w:rPr>
        <w:t>p.17)</w:t>
      </w:r>
      <w:r w:rsidR="00EE2F51">
        <w:rPr>
          <w:lang w:val="en-US"/>
        </w:rPr>
        <w:t xml:space="preserve"> a point which will be returned to shortly, in relation to the ‘</w:t>
      </w:r>
      <w:proofErr w:type="spellStart"/>
      <w:r w:rsidR="00EE2F51">
        <w:rPr>
          <w:lang w:val="en-US"/>
        </w:rPr>
        <w:t>lieux</w:t>
      </w:r>
      <w:proofErr w:type="spellEnd"/>
      <w:r w:rsidR="00EE2F51">
        <w:rPr>
          <w:lang w:val="en-US"/>
        </w:rPr>
        <w:t xml:space="preserve"> de </w:t>
      </w:r>
      <w:proofErr w:type="spellStart"/>
      <w:r w:rsidR="00EE2F51">
        <w:rPr>
          <w:lang w:val="en-US"/>
        </w:rPr>
        <w:t>m</w:t>
      </w:r>
      <w:r w:rsidR="00152BD3">
        <w:rPr>
          <w:lang w:val="en-US"/>
        </w:rPr>
        <w:t>é</w:t>
      </w:r>
      <w:r w:rsidR="00EE2F51">
        <w:rPr>
          <w:lang w:val="en-US"/>
        </w:rPr>
        <w:t>moire</w:t>
      </w:r>
      <w:proofErr w:type="spellEnd"/>
      <w:r w:rsidR="00EE2F51">
        <w:rPr>
          <w:lang w:val="en-US"/>
        </w:rPr>
        <w:t>’.</w:t>
      </w:r>
      <w:r w:rsidR="00CB2633">
        <w:rPr>
          <w:lang w:val="en-US"/>
        </w:rPr>
        <w:t xml:space="preserve"> </w:t>
      </w:r>
    </w:p>
    <w:p w14:paraId="46196702" w14:textId="0F95AF02" w:rsidR="00EE2F51" w:rsidRDefault="00AA5702" w:rsidP="00C77B54">
      <w:pPr>
        <w:jc w:val="center"/>
        <w:rPr>
          <w:lang w:val="en-US"/>
        </w:rPr>
      </w:pPr>
      <w:r>
        <w:rPr>
          <w:noProof/>
        </w:rPr>
        <w:drawing>
          <wp:inline distT="0" distB="0" distL="0" distR="0" wp14:anchorId="7C6786FC" wp14:editId="6FA6283C">
            <wp:extent cx="5006153" cy="3964940"/>
            <wp:effectExtent l="0" t="0" r="0" b="0"/>
            <wp:docPr id="30" name="Picture 30" descr="playe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er%20.jp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5014407" cy="3971477"/>
                    </a:xfrm>
                    <a:prstGeom prst="rect">
                      <a:avLst/>
                    </a:prstGeom>
                    <a:noFill/>
                    <a:ln>
                      <a:noFill/>
                    </a:ln>
                  </pic:spPr>
                </pic:pic>
              </a:graphicData>
            </a:graphic>
          </wp:inline>
        </w:drawing>
      </w:r>
    </w:p>
    <w:p w14:paraId="31F4ECD3" w14:textId="77777777" w:rsidR="00AA5702" w:rsidRDefault="00AA5702" w:rsidP="00C77B54">
      <w:pPr>
        <w:jc w:val="center"/>
        <w:rPr>
          <w:lang w:val="en-US"/>
        </w:rPr>
      </w:pPr>
    </w:p>
    <w:p w14:paraId="045368E9" w14:textId="232BEDCE" w:rsidR="00AA5702" w:rsidRDefault="0000205B" w:rsidP="00C77B54">
      <w:pPr>
        <w:pStyle w:val="Caption"/>
        <w:rPr>
          <w:lang w:val="en-US"/>
        </w:rPr>
      </w:pPr>
      <w:bookmarkStart w:id="337" w:name="_Toc79676719"/>
      <w:r>
        <w:t xml:space="preserve">Fig </w:t>
      </w:r>
      <w:r w:rsidR="009C1D65">
        <w:fldChar w:fldCharType="begin"/>
      </w:r>
      <w:r w:rsidR="009C1D65">
        <w:instrText xml:space="preserve"> SEQ Figure \* ARABIC </w:instrText>
      </w:r>
      <w:r w:rsidR="009C1D65">
        <w:fldChar w:fldCharType="separate"/>
      </w:r>
      <w:r>
        <w:rPr>
          <w:noProof/>
        </w:rPr>
        <w:t>173</w:t>
      </w:r>
      <w:r w:rsidR="009C1D65">
        <w:rPr>
          <w:noProof/>
        </w:rPr>
        <w:fldChar w:fldCharType="end"/>
      </w:r>
      <w:r>
        <w:rPr>
          <w:noProof/>
        </w:rPr>
        <w:t>.</w:t>
      </w:r>
      <w:r w:rsidR="00AA5702">
        <w:rPr>
          <w:lang w:val="en-US"/>
        </w:rPr>
        <w:t xml:space="preserve">Stone, A.2017. </w:t>
      </w:r>
      <w:r w:rsidR="00AA5702" w:rsidRPr="00CD22DF">
        <w:rPr>
          <w:i/>
          <w:iCs/>
          <w:lang w:val="en-US"/>
        </w:rPr>
        <w:t>Players,</w:t>
      </w:r>
      <w:r w:rsidR="00AA5702">
        <w:rPr>
          <w:lang w:val="en-US"/>
        </w:rPr>
        <w:t xml:space="preserve"> [O</w:t>
      </w:r>
      <w:r w:rsidR="00AA5702" w:rsidRPr="00F9419B">
        <w:rPr>
          <w:lang w:val="en-US"/>
        </w:rPr>
        <w:t>il on board</w:t>
      </w:r>
      <w:r w:rsidR="006E244A">
        <w:rPr>
          <w:lang w:val="en-US"/>
        </w:rPr>
        <w:t>]. 23cm x 29cm.</w:t>
      </w:r>
      <w:bookmarkEnd w:id="337"/>
      <w:r w:rsidR="00AA5702" w:rsidRPr="00F9419B">
        <w:rPr>
          <w:lang w:val="en-US"/>
        </w:rPr>
        <w:t xml:space="preserve"> </w:t>
      </w:r>
    </w:p>
    <w:p w14:paraId="59B496D9" w14:textId="0901FB38" w:rsidR="000622B5" w:rsidRDefault="000622B5" w:rsidP="00C77B54">
      <w:pPr>
        <w:spacing w:line="360" w:lineRule="auto"/>
        <w:jc w:val="both"/>
      </w:pPr>
      <w:r w:rsidRPr="002211E7">
        <w:rPr>
          <w:lang w:val="en-US"/>
        </w:rPr>
        <w:t>Th</w:t>
      </w:r>
      <w:r>
        <w:rPr>
          <w:lang w:val="en-US"/>
        </w:rPr>
        <w:t xml:space="preserve">e painting ‘Players’ </w:t>
      </w:r>
      <w:r w:rsidR="00CB2633">
        <w:rPr>
          <w:lang w:val="en-US"/>
        </w:rPr>
        <w:t xml:space="preserve">is significant in that </w:t>
      </w:r>
      <w:r w:rsidR="003F22E0">
        <w:t xml:space="preserve">it was one of the few construction photographs from the archive </w:t>
      </w:r>
      <w:r w:rsidR="00C63A88">
        <w:t>which</w:t>
      </w:r>
      <w:r w:rsidR="003F22E0">
        <w:t xml:space="preserve"> had been taken </w:t>
      </w:r>
      <w:r w:rsidR="00C63A88">
        <w:t>at</w:t>
      </w:r>
      <w:r w:rsidR="003F22E0">
        <w:t xml:space="preserve"> ground level. </w:t>
      </w:r>
      <w:r w:rsidR="00C63A88">
        <w:t>This</w:t>
      </w:r>
      <w:r w:rsidR="003F22E0">
        <w:t xml:space="preserve"> </w:t>
      </w:r>
      <w:r w:rsidR="00C63A88">
        <w:t>made</w:t>
      </w:r>
      <w:r w:rsidR="003F22E0">
        <w:t xml:space="preserve"> it possible </w:t>
      </w:r>
      <w:r w:rsidR="003F22E0">
        <w:rPr>
          <w:lang w:val="en-US"/>
        </w:rPr>
        <w:t xml:space="preserve">to stand in the spot </w:t>
      </w:r>
      <w:r w:rsidR="00C63A88">
        <w:rPr>
          <w:lang w:val="en-US"/>
        </w:rPr>
        <w:t xml:space="preserve">from </w:t>
      </w:r>
      <w:r w:rsidR="003F22E0">
        <w:rPr>
          <w:lang w:val="en-US"/>
        </w:rPr>
        <w:t xml:space="preserve">which the </w:t>
      </w:r>
      <w:r w:rsidR="006F7A20">
        <w:rPr>
          <w:lang w:val="en-US"/>
        </w:rPr>
        <w:t xml:space="preserve">original </w:t>
      </w:r>
      <w:r w:rsidR="003F22E0">
        <w:rPr>
          <w:lang w:val="en-US"/>
        </w:rPr>
        <w:t>photograph had been taken.</w:t>
      </w:r>
      <w:r w:rsidR="00E22F40" w:rsidRPr="00E22F40">
        <w:t xml:space="preserve"> </w:t>
      </w:r>
      <w:r w:rsidR="00275956">
        <w:t>Visiting</w:t>
      </w:r>
      <w:r w:rsidR="00275956" w:rsidRPr="002211E7">
        <w:t xml:space="preserve"> the site </w:t>
      </w:r>
      <w:r w:rsidR="00275956">
        <w:t>of the original photograph</w:t>
      </w:r>
      <w:r w:rsidR="00275956" w:rsidRPr="002211E7">
        <w:t xml:space="preserve"> </w:t>
      </w:r>
      <w:r w:rsidR="00275956">
        <w:t xml:space="preserve">provokes </w:t>
      </w:r>
      <w:r w:rsidR="00243A40" w:rsidRPr="00243A40">
        <w:t>what Sillars describes as “a discord between memory and site” (Sillars, 2011, p.23)</w:t>
      </w:r>
      <w:r w:rsidR="00EF0C24">
        <w:t>,</w:t>
      </w:r>
      <w:r w:rsidR="00243A40" w:rsidRPr="00243A40">
        <w:t xml:space="preserve"> </w:t>
      </w:r>
      <w:r w:rsidR="004526D1">
        <w:t xml:space="preserve">an uncanny sensation of </w:t>
      </w:r>
      <w:r w:rsidR="004526D1" w:rsidRPr="002211E7">
        <w:t>the familiar un</w:t>
      </w:r>
      <w:r w:rsidR="004526D1">
        <w:t xml:space="preserve">familiar, </w:t>
      </w:r>
      <w:r w:rsidR="00275956">
        <w:t>of</w:t>
      </w:r>
      <w:r w:rsidR="00275956" w:rsidRPr="002211E7">
        <w:t xml:space="preserve"> </w:t>
      </w:r>
      <w:r w:rsidR="00275956">
        <w:t>standing in both the past and the present</w:t>
      </w:r>
      <w:r w:rsidR="004526D1">
        <w:t xml:space="preserve"> </w:t>
      </w:r>
      <w:r w:rsidR="00275956">
        <w:t>of</w:t>
      </w:r>
      <w:r w:rsidR="00275956" w:rsidRPr="002211E7">
        <w:t xml:space="preserve"> a transform</w:t>
      </w:r>
      <w:r w:rsidR="00275956">
        <w:t>ed</w:t>
      </w:r>
      <w:r w:rsidR="00275956" w:rsidRPr="002211E7">
        <w:t xml:space="preserve"> </w:t>
      </w:r>
      <w:r w:rsidR="00275956">
        <w:t xml:space="preserve">place. </w:t>
      </w:r>
      <w:r w:rsidR="0065732C">
        <w:t>In relation to this,</w:t>
      </w:r>
      <w:r w:rsidR="00E22F40" w:rsidRPr="002211E7">
        <w:t xml:space="preserve"> </w:t>
      </w:r>
      <w:r w:rsidR="00E22F40">
        <w:t>Bergson notes an “</w:t>
      </w:r>
      <w:r w:rsidR="00E22F40" w:rsidRPr="002211E7">
        <w:t>intermediary or mixed memory…halfway between pure memory and memory re</w:t>
      </w:r>
      <w:r w:rsidR="00E22F40">
        <w:t>-</w:t>
      </w:r>
      <w:r w:rsidR="00E22F40" w:rsidRPr="002211E7">
        <w:t>inscribed in perception at the stage where recognition blos</w:t>
      </w:r>
      <w:r w:rsidR="00E22F40">
        <w:t xml:space="preserve">soms in the feeling of Deja-vu” </w:t>
      </w:r>
      <w:r w:rsidR="00E22F40" w:rsidRPr="002211E7">
        <w:t xml:space="preserve">(Farr, 2012, p.14). </w:t>
      </w:r>
      <w:r w:rsidR="00275956">
        <w:t xml:space="preserve">This </w:t>
      </w:r>
      <w:r w:rsidR="008F2AB3">
        <w:t xml:space="preserve">feeling of being between </w:t>
      </w:r>
      <w:r w:rsidR="00533313">
        <w:t xml:space="preserve">times </w:t>
      </w:r>
      <w:r w:rsidR="00221306">
        <w:t>occurred often whilst w</w:t>
      </w:r>
      <w:r w:rsidR="00275956">
        <w:t xml:space="preserve">andering the Centre </w:t>
      </w:r>
      <w:r w:rsidR="00221306">
        <w:t xml:space="preserve">and whilst painting in the studio, </w:t>
      </w:r>
      <w:r w:rsidR="00A80A52">
        <w:t>suggesting</w:t>
      </w:r>
      <w:r w:rsidR="00221306">
        <w:t xml:space="preserve"> a close </w:t>
      </w:r>
      <w:r w:rsidR="00A80A52">
        <w:t>bond</w:t>
      </w:r>
      <w:r w:rsidR="00221306">
        <w:t xml:space="preserve"> between these two activities.</w:t>
      </w:r>
      <w:r w:rsidR="00156847" w:rsidRPr="00156847">
        <w:rPr>
          <w:rFonts w:ascii="Arial" w:eastAsiaTheme="minorEastAsia" w:hAnsi="Arial" w:cs="Arial"/>
          <w:lang w:val="en-US" w:eastAsia="en-US"/>
        </w:rPr>
        <w:t xml:space="preserve"> </w:t>
      </w:r>
      <w:r w:rsidR="00724F94" w:rsidRPr="00F9419B">
        <w:rPr>
          <w:rFonts w:asciiTheme="minorBidi" w:eastAsiaTheme="minorEastAsia" w:hAnsiTheme="minorBidi" w:cstheme="minorBidi"/>
          <w:lang w:val="en-US" w:eastAsia="en-US"/>
        </w:rPr>
        <w:t>At these moments</w:t>
      </w:r>
      <w:r w:rsidR="00724F94">
        <w:rPr>
          <w:rFonts w:asciiTheme="minorBidi" w:eastAsiaTheme="minorEastAsia" w:hAnsiTheme="minorBidi" w:cstheme="minorBidi"/>
          <w:lang w:val="en-US" w:eastAsia="en-US"/>
        </w:rPr>
        <w:t>,</w:t>
      </w:r>
      <w:r w:rsidR="00724F94" w:rsidRPr="00F9419B">
        <w:rPr>
          <w:rFonts w:asciiTheme="minorBidi" w:eastAsiaTheme="minorEastAsia" w:hAnsiTheme="minorBidi" w:cstheme="minorBidi"/>
          <w:lang w:val="en-US" w:eastAsia="en-US"/>
        </w:rPr>
        <w:t xml:space="preserve"> </w:t>
      </w:r>
      <w:r w:rsidR="00156847" w:rsidRPr="00156847">
        <w:rPr>
          <w:lang w:val="en-US"/>
        </w:rPr>
        <w:t xml:space="preserve">the past seems </w:t>
      </w:r>
      <w:r w:rsidR="00905D4E">
        <w:rPr>
          <w:lang w:val="en-US"/>
        </w:rPr>
        <w:t xml:space="preserve">to have returned to the present. </w:t>
      </w:r>
      <w:r w:rsidR="00156847" w:rsidRPr="00156847">
        <w:t xml:space="preserve">Husserl recognised our potential to consciously be in several time zones at any given moment, that we might be aware of a perceptual present, </w:t>
      </w:r>
      <w:r w:rsidR="00343DAB">
        <w:t>“</w:t>
      </w:r>
      <w:r w:rsidR="00156847" w:rsidRPr="00156847">
        <w:t xml:space="preserve">built up by impression, retention and </w:t>
      </w:r>
      <w:proofErr w:type="spellStart"/>
      <w:r w:rsidR="00156847" w:rsidRPr="00156847">
        <w:t>protention</w:t>
      </w:r>
      <w:proofErr w:type="spellEnd"/>
      <w:r w:rsidR="00156847" w:rsidRPr="00156847">
        <w:t xml:space="preserve"> (expectation)</w:t>
      </w:r>
      <w:r w:rsidR="00343DAB">
        <w:t>”</w:t>
      </w:r>
      <w:r w:rsidR="00156847" w:rsidRPr="00156847">
        <w:t xml:space="preserve"> (Birnbaum</w:t>
      </w:r>
      <w:r w:rsidR="006B7A7C">
        <w:t xml:space="preserve">, </w:t>
      </w:r>
      <w:r w:rsidR="00514050">
        <w:t xml:space="preserve">cited </w:t>
      </w:r>
      <w:r w:rsidR="00156847" w:rsidRPr="00156847">
        <w:t>in</w:t>
      </w:r>
      <w:r w:rsidR="006B7A7C">
        <w:t xml:space="preserve"> </w:t>
      </w:r>
      <w:r w:rsidR="00156847" w:rsidRPr="00156847">
        <w:t>Farr,2012, p.139) whilst simultaneously recollecting a past. Daniel Birnbaum suggest</w:t>
      </w:r>
      <w:r w:rsidR="005F59E2">
        <w:t xml:space="preserve">s </w:t>
      </w:r>
      <w:r w:rsidR="00156847" w:rsidRPr="00156847">
        <w:t>this ‘Temporal Polyphony’ (Birnbaum</w:t>
      </w:r>
      <w:r w:rsidR="006B7A7C">
        <w:t>, cited</w:t>
      </w:r>
      <w:r w:rsidR="00156847" w:rsidRPr="00156847">
        <w:t xml:space="preserve"> in Farr,</w:t>
      </w:r>
      <w:r w:rsidR="006B7A7C">
        <w:t xml:space="preserve"> </w:t>
      </w:r>
      <w:r w:rsidR="00156847" w:rsidRPr="00156847">
        <w:t>2012, p.140) is a state of consciousness we all experience continuously due to the nature and flow of time and our immersion within a perpetually unfolding world.</w:t>
      </w:r>
    </w:p>
    <w:p w14:paraId="2C0F4685" w14:textId="77777777" w:rsidR="00587B47" w:rsidRPr="002211E7" w:rsidRDefault="00587B47" w:rsidP="00C77B54">
      <w:pPr>
        <w:spacing w:line="360" w:lineRule="auto"/>
        <w:jc w:val="both"/>
        <w:rPr>
          <w:lang w:val="en-US"/>
        </w:rPr>
      </w:pPr>
    </w:p>
    <w:p w14:paraId="161274D6" w14:textId="04CF2809" w:rsidR="002211E7" w:rsidRPr="002211E7" w:rsidRDefault="00392013">
      <w:pPr>
        <w:pStyle w:val="Heading2"/>
      </w:pPr>
      <w:bookmarkStart w:id="338" w:name="_Toc79676801"/>
      <w:r w:rsidRPr="00F9419B">
        <w:rPr>
          <w:lang w:val="en-US"/>
        </w:rPr>
        <w:t xml:space="preserve">Les </w:t>
      </w:r>
      <w:proofErr w:type="spellStart"/>
      <w:r w:rsidRPr="00F9419B">
        <w:rPr>
          <w:lang w:val="en-US"/>
        </w:rPr>
        <w:t>Lieu</w:t>
      </w:r>
      <w:r w:rsidR="00152BD3">
        <w:rPr>
          <w:lang w:val="en-US"/>
        </w:rPr>
        <w:t>x</w:t>
      </w:r>
      <w:proofErr w:type="spellEnd"/>
      <w:r w:rsidRPr="00F9419B">
        <w:rPr>
          <w:lang w:val="en-US"/>
        </w:rPr>
        <w:t xml:space="preserve"> de </w:t>
      </w:r>
      <w:proofErr w:type="spellStart"/>
      <w:r w:rsidRPr="00F9419B">
        <w:rPr>
          <w:lang w:val="en-US"/>
        </w:rPr>
        <w:t>M</w:t>
      </w:r>
      <w:r w:rsidR="00152BD3">
        <w:rPr>
          <w:lang w:val="en-US"/>
        </w:rPr>
        <w:t>é</w:t>
      </w:r>
      <w:r w:rsidRPr="00F9419B">
        <w:rPr>
          <w:lang w:val="en-US"/>
        </w:rPr>
        <w:t>moire</w:t>
      </w:r>
      <w:bookmarkEnd w:id="338"/>
      <w:proofErr w:type="spellEnd"/>
    </w:p>
    <w:p w14:paraId="1C3CFD9E" w14:textId="5923B7B9" w:rsidR="006F2694" w:rsidRPr="006F2694" w:rsidRDefault="00A80A52" w:rsidP="00EF0C24">
      <w:pPr>
        <w:spacing w:line="360" w:lineRule="auto"/>
        <w:jc w:val="both"/>
      </w:pPr>
      <w:r>
        <w:t xml:space="preserve">The research </w:t>
      </w:r>
      <w:r w:rsidR="003C0DE9">
        <w:t>identifies</w:t>
      </w:r>
      <w:r w:rsidR="007F2210">
        <w:t xml:space="preserve"> </w:t>
      </w:r>
      <w:r>
        <w:t xml:space="preserve">the Merrion Centre </w:t>
      </w:r>
      <w:r w:rsidR="008D343A">
        <w:t>as a place</w:t>
      </w:r>
      <w:r w:rsidR="003A4A16">
        <w:t xml:space="preserve"> of memory and </w:t>
      </w:r>
      <w:r w:rsidR="007F2210">
        <w:t xml:space="preserve">of </w:t>
      </w:r>
      <w:r w:rsidR="003A4A16">
        <w:t>forgetting</w:t>
      </w:r>
      <w:r w:rsidR="000C0747">
        <w:t xml:space="preserve">. </w:t>
      </w:r>
      <w:r w:rsidR="007F2210">
        <w:t>T</w:t>
      </w:r>
      <w:r w:rsidR="006A438B">
        <w:t>his is seen through its</w:t>
      </w:r>
      <w:r w:rsidR="000C0747">
        <w:t xml:space="preserve"> symbolic value as a city landmark known by generations of locals</w:t>
      </w:r>
      <w:r w:rsidR="00064684">
        <w:t xml:space="preserve"> and remembered by online communities</w:t>
      </w:r>
      <w:r w:rsidR="004B396F">
        <w:t xml:space="preserve">. </w:t>
      </w:r>
      <w:r w:rsidR="007F2210">
        <w:t>It</w:t>
      </w:r>
      <w:r w:rsidR="00D557F7">
        <w:t xml:space="preserve"> is </w:t>
      </w:r>
      <w:r w:rsidR="007F2210">
        <w:t xml:space="preserve">also </w:t>
      </w:r>
      <w:r w:rsidR="002E53FF">
        <w:t>argued</w:t>
      </w:r>
      <w:r w:rsidR="00D557F7">
        <w:t xml:space="preserve"> that</w:t>
      </w:r>
      <w:r w:rsidR="004B396F">
        <w:t xml:space="preserve"> the Centre’s </w:t>
      </w:r>
      <w:r w:rsidR="000C0747">
        <w:t>physical presence prompt</w:t>
      </w:r>
      <w:r w:rsidR="004B396F">
        <w:t>s</w:t>
      </w:r>
      <w:r w:rsidR="000C0747">
        <w:t xml:space="preserve"> </w:t>
      </w:r>
      <w:r w:rsidR="005A72C0">
        <w:t>personal involuntary memories</w:t>
      </w:r>
      <w:r w:rsidR="00064684">
        <w:t xml:space="preserve"> and </w:t>
      </w:r>
      <w:r w:rsidR="00D557F7">
        <w:t xml:space="preserve">that </w:t>
      </w:r>
      <w:r w:rsidR="004B396F">
        <w:t>with</w:t>
      </w:r>
      <w:r w:rsidR="00064684">
        <w:t xml:space="preserve">in </w:t>
      </w:r>
      <w:r w:rsidR="007F2210">
        <w:t xml:space="preserve">the site can be found the marks and traces of </w:t>
      </w:r>
      <w:r w:rsidR="005A72C0">
        <w:t xml:space="preserve">previous communities </w:t>
      </w:r>
      <w:r w:rsidR="002E53FF">
        <w:t>as well as</w:t>
      </w:r>
      <w:r w:rsidR="005A72C0">
        <w:t xml:space="preserve"> the secreted memories of more recent events</w:t>
      </w:r>
      <w:r w:rsidR="00064684">
        <w:t xml:space="preserve">. </w:t>
      </w:r>
      <w:r w:rsidR="004B396F">
        <w:t>The Centre</w:t>
      </w:r>
      <w:r w:rsidR="007F2210">
        <w:t>’s</w:t>
      </w:r>
      <w:r w:rsidR="004B396F">
        <w:t xml:space="preserve"> archive</w:t>
      </w:r>
      <w:r w:rsidR="009038F9">
        <w:t>, in which decades of data about the site</w:t>
      </w:r>
      <w:r w:rsidR="008C2EA4">
        <w:t>’</w:t>
      </w:r>
      <w:r w:rsidR="009038F9">
        <w:t xml:space="preserve">s history have accumulated, </w:t>
      </w:r>
      <w:r w:rsidR="002E6189">
        <w:t>contributes to this notion of the Centre as</w:t>
      </w:r>
      <w:r w:rsidR="009038F9">
        <w:t xml:space="preserve"> </w:t>
      </w:r>
      <w:r w:rsidR="005A72C0">
        <w:t>a place of memory</w:t>
      </w:r>
      <w:r w:rsidR="004B396F">
        <w:t>.</w:t>
      </w:r>
      <w:r w:rsidR="000C0747">
        <w:t xml:space="preserve"> </w:t>
      </w:r>
      <w:r w:rsidR="00F77922">
        <w:t xml:space="preserve">Writing on </w:t>
      </w:r>
      <w:r w:rsidR="00995E6E">
        <w:t>the subject of the archive</w:t>
      </w:r>
      <w:r w:rsidR="00F77922" w:rsidRPr="00F77922">
        <w:t xml:space="preserve"> </w:t>
      </w:r>
      <w:r w:rsidR="00F77922">
        <w:t>i</w:t>
      </w:r>
      <w:r w:rsidR="00F77922" w:rsidRPr="002211E7">
        <w:t>n ‘Between Memory and History: Les Lieux de M</w:t>
      </w:r>
      <w:r w:rsidR="00152BD3">
        <w:t>é</w:t>
      </w:r>
      <w:r w:rsidR="00F77922" w:rsidRPr="002211E7">
        <w:t>moire (1989</w:t>
      </w:r>
      <w:r w:rsidR="003F746F" w:rsidRPr="002211E7">
        <w:t>)</w:t>
      </w:r>
      <w:r w:rsidR="003F746F">
        <w:t xml:space="preserve">, Pierre Nora identifies important differences between </w:t>
      </w:r>
      <w:r w:rsidR="009038F9">
        <w:t>archived history</w:t>
      </w:r>
      <w:r w:rsidR="009038F9" w:rsidRPr="002211E7">
        <w:t xml:space="preserve"> </w:t>
      </w:r>
      <w:r w:rsidR="009038F9">
        <w:t xml:space="preserve">and </w:t>
      </w:r>
      <w:r w:rsidR="002211E7" w:rsidRPr="002211E7">
        <w:t>individual</w:t>
      </w:r>
      <w:r w:rsidR="003F746F">
        <w:t xml:space="preserve"> memory</w:t>
      </w:r>
      <w:r w:rsidR="009038F9">
        <w:t>.</w:t>
      </w:r>
      <w:r w:rsidR="003F746F">
        <w:t xml:space="preserve"> </w:t>
      </w:r>
      <w:r w:rsidR="009038F9">
        <w:t xml:space="preserve">For </w:t>
      </w:r>
      <w:r w:rsidR="002E6189">
        <w:t>Nora</w:t>
      </w:r>
      <w:r w:rsidR="003F746F">
        <w:t>, the archive is seen as “</w:t>
      </w:r>
      <w:r w:rsidR="003F746F" w:rsidRPr="00ED53F0">
        <w:rPr>
          <w:lang w:val="en-US"/>
        </w:rPr>
        <w:t xml:space="preserve">sifted and sorted historical </w:t>
      </w:r>
      <w:r w:rsidR="003259AF">
        <w:rPr>
          <w:lang w:val="en-US"/>
        </w:rPr>
        <w:t>traces” (Nora,</w:t>
      </w:r>
      <w:r w:rsidR="00CD57FA">
        <w:rPr>
          <w:lang w:val="en-US"/>
        </w:rPr>
        <w:t>1989, p.</w:t>
      </w:r>
      <w:r w:rsidR="003F746F">
        <w:rPr>
          <w:lang w:val="en-US"/>
        </w:rPr>
        <w:t xml:space="preserve">8) </w:t>
      </w:r>
      <w:r w:rsidR="00701804">
        <w:rPr>
          <w:lang w:val="en-US"/>
        </w:rPr>
        <w:t>contrasting with</w:t>
      </w:r>
      <w:r w:rsidR="003F746F">
        <w:rPr>
          <w:lang w:val="en-US"/>
        </w:rPr>
        <w:t xml:space="preserve"> </w:t>
      </w:r>
      <w:r w:rsidR="003F746F" w:rsidRPr="002211E7">
        <w:t>memory</w:t>
      </w:r>
      <w:r w:rsidR="00701804">
        <w:t>,</w:t>
      </w:r>
      <w:r w:rsidR="003F746F">
        <w:t xml:space="preserve"> </w:t>
      </w:r>
      <w:r w:rsidR="00701804">
        <w:t xml:space="preserve">which </w:t>
      </w:r>
      <w:r w:rsidR="003F746F">
        <w:t>is</w:t>
      </w:r>
      <w:r w:rsidR="003F746F" w:rsidRPr="002211E7">
        <w:t xml:space="preserve"> </w:t>
      </w:r>
      <w:r w:rsidR="003A4A16">
        <w:t xml:space="preserve">described as </w:t>
      </w:r>
      <w:r w:rsidR="003F746F">
        <w:t>“</w:t>
      </w:r>
      <w:r w:rsidR="003F746F" w:rsidRPr="005A1DFE">
        <w:rPr>
          <w:lang w:val="en-US"/>
        </w:rPr>
        <w:t>experience still lived in the warmth of tradition, in the silence of custom, in the repetition of the ancestral</w:t>
      </w:r>
      <w:r w:rsidR="003259AF">
        <w:rPr>
          <w:lang w:val="en-US"/>
        </w:rPr>
        <w:t>” (Nora,</w:t>
      </w:r>
      <w:r w:rsidR="00CD57FA">
        <w:rPr>
          <w:lang w:val="en-US"/>
        </w:rPr>
        <w:t>1989, p.</w:t>
      </w:r>
      <w:r w:rsidR="003F746F">
        <w:rPr>
          <w:lang w:val="en-US"/>
        </w:rPr>
        <w:t>8)</w:t>
      </w:r>
      <w:r w:rsidR="003F746F" w:rsidRPr="002211E7">
        <w:t>.</w:t>
      </w:r>
      <w:r w:rsidR="009038F9">
        <w:t xml:space="preserve"> </w:t>
      </w:r>
      <w:r w:rsidR="003F746F">
        <w:t>Echoing Kracau</w:t>
      </w:r>
      <w:r w:rsidR="00152BD3">
        <w:t>e</w:t>
      </w:r>
      <w:r w:rsidR="003F746F">
        <w:t>r,</w:t>
      </w:r>
      <w:r w:rsidR="003F746F" w:rsidRPr="002211E7">
        <w:t xml:space="preserve"> Nora</w:t>
      </w:r>
      <w:r w:rsidR="003F746F">
        <w:t xml:space="preserve"> sees cultural acceleration as the root cause of </w:t>
      </w:r>
      <w:r w:rsidR="002E6189">
        <w:t>this</w:t>
      </w:r>
      <w:r w:rsidR="003F746F">
        <w:t xml:space="preserve"> “</w:t>
      </w:r>
      <w:r w:rsidR="003F746F" w:rsidRPr="00B424AA">
        <w:rPr>
          <w:lang w:val="en-US"/>
        </w:rPr>
        <w:t>rapid slippage of the present into a historical past</w:t>
      </w:r>
      <w:r w:rsidR="003259AF">
        <w:rPr>
          <w:lang w:val="en-US"/>
        </w:rPr>
        <w:t>” (Nora,</w:t>
      </w:r>
      <w:r w:rsidR="00CD57FA">
        <w:rPr>
          <w:lang w:val="en-US"/>
        </w:rPr>
        <w:t>1989, p.</w:t>
      </w:r>
      <w:r w:rsidR="003F746F">
        <w:rPr>
          <w:lang w:val="en-US"/>
        </w:rPr>
        <w:t>7)</w:t>
      </w:r>
      <w:r w:rsidR="003F746F">
        <w:t xml:space="preserve">, resulting in </w:t>
      </w:r>
      <w:r w:rsidR="00EF0C24">
        <w:t xml:space="preserve">memory’s </w:t>
      </w:r>
      <w:r w:rsidR="003A4A16">
        <w:t>displacement to</w:t>
      </w:r>
      <w:r w:rsidR="003F746F">
        <w:t xml:space="preserve"> partisan view</w:t>
      </w:r>
      <w:r w:rsidR="003A4A16">
        <w:t>s</w:t>
      </w:r>
      <w:r w:rsidR="003F746F">
        <w:t xml:space="preserve"> of history</w:t>
      </w:r>
      <w:r w:rsidR="003A4A16">
        <w:t>,</w:t>
      </w:r>
      <w:r w:rsidR="003F746F">
        <w:t xml:space="preserve"> as </w:t>
      </w:r>
      <w:r w:rsidR="003A4A16">
        <w:t>found within</w:t>
      </w:r>
      <w:r w:rsidR="003F746F">
        <w:t xml:space="preserve"> contemporary archives, museums and data clouds. </w:t>
      </w:r>
      <w:r w:rsidR="00B20556">
        <w:t>Assmann terms</w:t>
      </w:r>
      <w:r w:rsidR="006F2694" w:rsidRPr="006F2694">
        <w:t xml:space="preserve"> </w:t>
      </w:r>
      <w:r w:rsidR="00B20556">
        <w:t>this shift,</w:t>
      </w:r>
      <w:r w:rsidR="006F2694" w:rsidRPr="006F2694">
        <w:t xml:space="preserve"> ‘objectivised culture’ </w:t>
      </w:r>
      <w:r w:rsidR="00B20556">
        <w:t>where</w:t>
      </w:r>
      <w:r w:rsidR="00EF0C24">
        <w:t>:</w:t>
      </w:r>
    </w:p>
    <w:p w14:paraId="6ADA684B" w14:textId="77777777" w:rsidR="006F2694" w:rsidRPr="006F2694" w:rsidRDefault="006F2694" w:rsidP="006F2694">
      <w:pPr>
        <w:spacing w:line="360" w:lineRule="auto"/>
        <w:jc w:val="both"/>
      </w:pPr>
    </w:p>
    <w:p w14:paraId="57DFF38A" w14:textId="27139A19" w:rsidR="006F2694" w:rsidRDefault="006F2694" w:rsidP="00380F49">
      <w:pPr>
        <w:ind w:left="432" w:right="432"/>
        <w:jc w:val="both"/>
      </w:pPr>
      <w:r w:rsidRPr="006F2694">
        <w:t xml:space="preserve">the group relationship and the contemporary reference are lost and there-fore the character of this knowledge as a memoire collective disappears as well. </w:t>
      </w:r>
      <w:r w:rsidR="003D4205">
        <w:t>“</w:t>
      </w:r>
      <w:r w:rsidRPr="006F2694">
        <w:t>Memoire</w:t>
      </w:r>
      <w:r w:rsidR="003D4205">
        <w:t>”</w:t>
      </w:r>
      <w:r w:rsidRPr="006F2694">
        <w:t xml:space="preserve"> </w:t>
      </w:r>
      <w:r w:rsidR="00B20556">
        <w:t xml:space="preserve">is transformed into </w:t>
      </w:r>
      <w:r w:rsidR="003D4205">
        <w:t>“</w:t>
      </w:r>
      <w:proofErr w:type="spellStart"/>
      <w:r w:rsidR="00B20556">
        <w:t>histoire</w:t>
      </w:r>
      <w:proofErr w:type="spellEnd"/>
      <w:r w:rsidR="00343DAB">
        <w:t>”</w:t>
      </w:r>
      <w:r w:rsidR="003D4205">
        <w:t xml:space="preserve"> </w:t>
      </w:r>
      <w:r w:rsidRPr="006F2694">
        <w:t>(Assmann,1995, p.128).</w:t>
      </w:r>
    </w:p>
    <w:p w14:paraId="34B6D988" w14:textId="77777777" w:rsidR="00B20556" w:rsidRPr="006F2694" w:rsidRDefault="00B20556" w:rsidP="00FA0816">
      <w:pPr>
        <w:jc w:val="both"/>
      </w:pPr>
    </w:p>
    <w:p w14:paraId="4B834877" w14:textId="455B7633" w:rsidR="008C23CF" w:rsidRDefault="00B929D9" w:rsidP="007B5D1C">
      <w:pPr>
        <w:spacing w:line="360" w:lineRule="auto"/>
        <w:jc w:val="both"/>
      </w:pPr>
      <w:r>
        <w:t>The</w:t>
      </w:r>
      <w:r w:rsidR="00C645F9">
        <w:t xml:space="preserve"> </w:t>
      </w:r>
      <w:r w:rsidR="00C645F9" w:rsidRPr="002211E7">
        <w:t xml:space="preserve">Merrion </w:t>
      </w:r>
      <w:r w:rsidR="0043730E">
        <w:t xml:space="preserve">Centre </w:t>
      </w:r>
      <w:r w:rsidR="00C645F9" w:rsidRPr="002211E7">
        <w:t>archive</w:t>
      </w:r>
      <w:r w:rsidR="00537764">
        <w:t>,</w:t>
      </w:r>
      <w:r w:rsidR="00C645F9" w:rsidRPr="002211E7">
        <w:t xml:space="preserve"> </w:t>
      </w:r>
      <w:r>
        <w:t>with its less formal collection of news clippings</w:t>
      </w:r>
      <w:r w:rsidR="002E6189">
        <w:t>, historical object</w:t>
      </w:r>
      <w:r w:rsidR="000F7FA3">
        <w:t>s</w:t>
      </w:r>
      <w:r>
        <w:t xml:space="preserve"> and customer </w:t>
      </w:r>
      <w:r w:rsidR="00243A40">
        <w:t>memories</w:t>
      </w:r>
      <w:r>
        <w:t xml:space="preserve"> does allow for a broader perspective of </w:t>
      </w:r>
      <w:r w:rsidR="00EF0C24">
        <w:t xml:space="preserve">the </w:t>
      </w:r>
      <w:r>
        <w:t>Centre’s history,</w:t>
      </w:r>
      <w:r w:rsidR="00537764">
        <w:t xml:space="preserve"> yet</w:t>
      </w:r>
      <w:r>
        <w:t xml:space="preserve"> inevitably </w:t>
      </w:r>
      <w:r w:rsidR="000F7FA3">
        <w:t>its collating and editing of footage casts a particular light on the site</w:t>
      </w:r>
      <w:r w:rsidR="00EF0C24">
        <w:t>’</w:t>
      </w:r>
      <w:r w:rsidR="000F7FA3">
        <w:t>s legacy making it a</w:t>
      </w:r>
      <w:r w:rsidR="00C645F9">
        <w:t xml:space="preserve"> micro-version of </w:t>
      </w:r>
      <w:r w:rsidR="000F7FA3">
        <w:t>the legitimised</w:t>
      </w:r>
      <w:r w:rsidR="00C645F9">
        <w:t xml:space="preserve"> history</w:t>
      </w:r>
      <w:r w:rsidR="000F7FA3">
        <w:t xml:space="preserve"> which concerns Nora</w:t>
      </w:r>
      <w:r w:rsidR="0043730E">
        <w:t>. In</w:t>
      </w:r>
      <w:r w:rsidR="00392013">
        <w:t xml:space="preserve"> contrast</w:t>
      </w:r>
      <w:r w:rsidR="00537764">
        <w:t>,</w:t>
      </w:r>
      <w:r w:rsidR="00392013">
        <w:t xml:space="preserve"> </w:t>
      </w:r>
      <w:r>
        <w:t xml:space="preserve">as noted in previous chapters, </w:t>
      </w:r>
      <w:r w:rsidR="00392013">
        <w:t xml:space="preserve">the </w:t>
      </w:r>
      <w:r>
        <w:t>individual</w:t>
      </w:r>
      <w:r w:rsidR="00392013">
        <w:t xml:space="preserve"> memories found through online forums</w:t>
      </w:r>
      <w:r>
        <w:t xml:space="preserve">, by talking to those who knew the site well </w:t>
      </w:r>
      <w:r w:rsidR="0043730E">
        <w:t xml:space="preserve">and </w:t>
      </w:r>
      <w:r>
        <w:t>through</w:t>
      </w:r>
      <w:r w:rsidR="0043730E">
        <w:t xml:space="preserve"> </w:t>
      </w:r>
      <w:r>
        <w:t xml:space="preserve">personal </w:t>
      </w:r>
      <w:r w:rsidR="0043730E">
        <w:t>experiences of onsite fieldwork</w:t>
      </w:r>
      <w:r>
        <w:t>,</w:t>
      </w:r>
      <w:r w:rsidR="0043730E">
        <w:t xml:space="preserve"> </w:t>
      </w:r>
      <w:r>
        <w:t>are what Nora describes as true</w:t>
      </w:r>
      <w:r w:rsidR="00537764">
        <w:t xml:space="preserve"> memory</w:t>
      </w:r>
      <w:r w:rsidR="00EF0C24">
        <w:t>:</w:t>
      </w:r>
    </w:p>
    <w:p w14:paraId="0D16D411" w14:textId="77777777" w:rsidR="00B929D9" w:rsidRDefault="00B929D9" w:rsidP="00FA0816">
      <w:pPr>
        <w:jc w:val="both"/>
      </w:pPr>
    </w:p>
    <w:p w14:paraId="6F8D74AD" w14:textId="2D5C2FF3" w:rsidR="008C23CF" w:rsidRDefault="00B929D9" w:rsidP="00380F49">
      <w:pPr>
        <w:ind w:left="432" w:right="432"/>
        <w:jc w:val="both"/>
      </w:pPr>
      <w:r w:rsidRPr="00B929D9">
        <w:rPr>
          <w:lang w:val="en-US"/>
        </w:rPr>
        <w:t xml:space="preserve">which has taken refuge </w:t>
      </w:r>
      <w:r>
        <w:rPr>
          <w:lang w:val="en-US"/>
        </w:rPr>
        <w:t xml:space="preserve">in </w:t>
      </w:r>
      <w:r w:rsidRPr="00B929D9">
        <w:rPr>
          <w:lang w:val="en-US"/>
        </w:rPr>
        <w:t xml:space="preserve">gestures and habits, in skills passed down by unspoken traditions, in the body's inherent </w:t>
      </w:r>
      <w:r>
        <w:rPr>
          <w:lang w:val="en-US"/>
        </w:rPr>
        <w:t>self-</w:t>
      </w:r>
      <w:r w:rsidRPr="00B929D9">
        <w:rPr>
          <w:lang w:val="en-US"/>
        </w:rPr>
        <w:t xml:space="preserve">knowledge, in unstudied reflexes and ingrained memories, and memory trans­ formed by its passage through </w:t>
      </w:r>
      <w:r w:rsidR="009706B4">
        <w:rPr>
          <w:lang w:val="en-US"/>
        </w:rPr>
        <w:t>history</w:t>
      </w:r>
      <w:r>
        <w:rPr>
          <w:lang w:val="en-US"/>
        </w:rPr>
        <w:t xml:space="preserve"> (Nora, 1989,</w:t>
      </w:r>
      <w:r w:rsidR="000A4A25">
        <w:rPr>
          <w:lang w:val="en-US"/>
        </w:rPr>
        <w:t xml:space="preserve"> </w:t>
      </w:r>
      <w:r>
        <w:rPr>
          <w:lang w:val="en-US"/>
        </w:rPr>
        <w:t>p.13)</w:t>
      </w:r>
      <w:r w:rsidR="009706B4">
        <w:rPr>
          <w:lang w:val="en-US"/>
        </w:rPr>
        <w:t>.</w:t>
      </w:r>
    </w:p>
    <w:p w14:paraId="760CE1C1" w14:textId="77777777" w:rsidR="00B929D9" w:rsidRDefault="00B929D9" w:rsidP="00FA0816">
      <w:pPr>
        <w:ind w:right="432"/>
        <w:jc w:val="both"/>
      </w:pPr>
    </w:p>
    <w:p w14:paraId="4DDA9A3D" w14:textId="49D1E254" w:rsidR="00C96D88" w:rsidRDefault="00537764" w:rsidP="00AE4A21">
      <w:pPr>
        <w:spacing w:line="360" w:lineRule="auto"/>
        <w:jc w:val="both"/>
      </w:pPr>
      <w:r>
        <w:t xml:space="preserve">These are memories by those that have a lived experience of the site, whose identities have in some way been affected by that experience and whose presence has (however imperceptibly) been left </w:t>
      </w:r>
      <w:r w:rsidR="0093782B">
        <w:t>within</w:t>
      </w:r>
      <w:r>
        <w:t xml:space="preserve"> the Centre.</w:t>
      </w:r>
      <w:r w:rsidR="00E32DAA">
        <w:t xml:space="preserve"> Maurice </w:t>
      </w:r>
      <w:proofErr w:type="spellStart"/>
      <w:r w:rsidR="00E32DAA">
        <w:t>Halbwaches</w:t>
      </w:r>
      <w:proofErr w:type="spellEnd"/>
      <w:r w:rsidR="00E32DAA">
        <w:t xml:space="preserve"> termed these </w:t>
      </w:r>
      <w:r w:rsidR="006246AB">
        <w:t xml:space="preserve">types of </w:t>
      </w:r>
      <w:r w:rsidR="00A03209">
        <w:t xml:space="preserve">shared </w:t>
      </w:r>
      <w:r w:rsidR="00E32DAA">
        <w:t xml:space="preserve">oral histories </w:t>
      </w:r>
      <w:r w:rsidR="00A03209">
        <w:t>‘</w:t>
      </w:r>
      <w:r w:rsidR="00E32DAA">
        <w:t>communicative memory</w:t>
      </w:r>
      <w:r w:rsidR="00A03209">
        <w:t xml:space="preserve">’, a collective of lived experiences </w:t>
      </w:r>
      <w:r w:rsidR="00243A40">
        <w:t>which demonstrate</w:t>
      </w:r>
      <w:r w:rsidR="006F2694">
        <w:t xml:space="preserve"> </w:t>
      </w:r>
      <w:r w:rsidR="006246AB">
        <w:t xml:space="preserve">a </w:t>
      </w:r>
      <w:r w:rsidR="006F2694">
        <w:t>close bond between</w:t>
      </w:r>
      <w:r w:rsidR="006246AB">
        <w:t xml:space="preserve"> identity,</w:t>
      </w:r>
      <w:r w:rsidR="006F2694">
        <w:t xml:space="preserve"> memory and place. </w:t>
      </w:r>
      <w:r w:rsidR="000D7965">
        <w:t xml:space="preserve">In relation to the research, </w:t>
      </w:r>
      <w:r w:rsidR="006246AB">
        <w:t>the Centre is inseparably entwined in the</w:t>
      </w:r>
      <w:r w:rsidR="008C242D">
        <w:t>se</w:t>
      </w:r>
      <w:r w:rsidR="006246AB">
        <w:t xml:space="preserve"> community memories,</w:t>
      </w:r>
      <w:r w:rsidR="00941A7D">
        <w:t xml:space="preserve"> as Trigg suggests, place</w:t>
      </w:r>
      <w:r w:rsidR="006246AB">
        <w:t xml:space="preserve"> “is not </w:t>
      </w:r>
      <w:r w:rsidR="006246AB" w:rsidRPr="006246AB">
        <w:t>simply the context on which memories hang, but the very texture of the content itself’ (Trigg, 2012, p.53)</w:t>
      </w:r>
      <w:r w:rsidR="006246AB">
        <w:t xml:space="preserve">. In this sense, the site remains a place in which </w:t>
      </w:r>
      <w:r w:rsidR="006246AB" w:rsidRPr="006246AB">
        <w:t>‘memory crystallizes and secretes itself…. where a sense of historical continuity persists’ (Nora, 1989)</w:t>
      </w:r>
      <w:r w:rsidR="006246AB">
        <w:t>.</w:t>
      </w:r>
      <w:r w:rsidR="00400302">
        <w:t xml:space="preserve"> As such, despite the site</w:t>
      </w:r>
      <w:r w:rsidR="008C2EA4">
        <w:t>’</w:t>
      </w:r>
      <w:r w:rsidR="00400302">
        <w:t xml:space="preserve">s unstable temporality, the Centre continues to act as a powerful, shared </w:t>
      </w:r>
      <w:r w:rsidR="00302F19">
        <w:t>place of memory.</w:t>
      </w:r>
    </w:p>
    <w:p w14:paraId="0F1CB312" w14:textId="77777777" w:rsidR="0084087D" w:rsidRPr="002211E7" w:rsidRDefault="0084087D">
      <w:pPr>
        <w:spacing w:line="360" w:lineRule="auto"/>
        <w:ind w:right="432"/>
        <w:jc w:val="both"/>
      </w:pPr>
    </w:p>
    <w:p w14:paraId="73C543B0" w14:textId="3E4959F4" w:rsidR="002211E7" w:rsidRPr="002211E7" w:rsidRDefault="00B607D2">
      <w:pPr>
        <w:pStyle w:val="Heading2"/>
      </w:pPr>
      <w:bookmarkStart w:id="339" w:name="_Toc79676802"/>
      <w:r w:rsidRPr="00F9419B">
        <w:t>Chapter Summary</w:t>
      </w:r>
      <w:bookmarkEnd w:id="339"/>
    </w:p>
    <w:p w14:paraId="115862CC" w14:textId="16EC8068" w:rsidR="001A7952" w:rsidRDefault="002211E7" w:rsidP="007B5D1C">
      <w:pPr>
        <w:spacing w:line="360" w:lineRule="auto"/>
        <w:jc w:val="both"/>
      </w:pPr>
      <w:r w:rsidRPr="002211E7">
        <w:t xml:space="preserve">Having considered the different modes of memory that </w:t>
      </w:r>
      <w:r w:rsidR="003758F6">
        <w:t xml:space="preserve">are active </w:t>
      </w:r>
      <w:r w:rsidRPr="002211E7">
        <w:t>within the Merrion Centre</w:t>
      </w:r>
      <w:r w:rsidR="00575C19">
        <w:t>,</w:t>
      </w:r>
      <w:r w:rsidRPr="002211E7">
        <w:t xml:space="preserve"> and </w:t>
      </w:r>
      <w:r w:rsidR="003758F6">
        <w:t xml:space="preserve">through </w:t>
      </w:r>
      <w:r w:rsidRPr="002211E7">
        <w:t>the practice of painting</w:t>
      </w:r>
      <w:r w:rsidR="00575C19">
        <w:t>,</w:t>
      </w:r>
      <w:r w:rsidRPr="002211E7">
        <w:t xml:space="preserve"> it seems </w:t>
      </w:r>
      <w:r w:rsidR="003758F6">
        <w:t>arguable</w:t>
      </w:r>
      <w:r w:rsidR="003758F6" w:rsidRPr="002211E7">
        <w:t xml:space="preserve"> </w:t>
      </w:r>
      <w:r w:rsidRPr="002211E7">
        <w:t xml:space="preserve">that </w:t>
      </w:r>
      <w:r w:rsidR="003758F6">
        <w:t>the Centre and the paintings</w:t>
      </w:r>
      <w:r w:rsidRPr="002211E7">
        <w:t xml:space="preserve"> </w:t>
      </w:r>
      <w:r w:rsidR="003758F6">
        <w:t xml:space="preserve">could </w:t>
      </w:r>
      <w:r w:rsidRPr="002211E7">
        <w:t xml:space="preserve">be termed </w:t>
      </w:r>
      <w:r w:rsidR="008A2779">
        <w:t>‘</w:t>
      </w:r>
      <w:r w:rsidRPr="002211E7">
        <w:t>places of memory</w:t>
      </w:r>
      <w:r w:rsidR="008A2779">
        <w:t>’</w:t>
      </w:r>
      <w:r w:rsidRPr="002211E7">
        <w:t xml:space="preserve">. </w:t>
      </w:r>
      <w:r w:rsidR="00622DCE">
        <w:t>In relation to the Centre</w:t>
      </w:r>
      <w:r w:rsidR="000D45C8">
        <w:t xml:space="preserve">, </w:t>
      </w:r>
      <w:r w:rsidR="00C05130">
        <w:t>it has been shown</w:t>
      </w:r>
      <w:r w:rsidR="00274FB8">
        <w:t xml:space="preserve"> that despite its </w:t>
      </w:r>
      <w:r w:rsidR="007906AF">
        <w:t xml:space="preserve">continued redevelopment </w:t>
      </w:r>
      <w:r w:rsidR="0008337F">
        <w:t xml:space="preserve">the site still </w:t>
      </w:r>
      <w:r w:rsidR="00C05130">
        <w:t>retains memories through the communities that use it and the everyday events which leave their mark on the building.</w:t>
      </w:r>
      <w:r w:rsidR="000D45C8">
        <w:t xml:space="preserve"> </w:t>
      </w:r>
      <w:r w:rsidR="00C05130">
        <w:t xml:space="preserve">It also highlighted how certain areas of site have the potential to trigger the re-emergence </w:t>
      </w:r>
      <w:r w:rsidR="00114C4A">
        <w:t xml:space="preserve">of my own </w:t>
      </w:r>
      <w:r w:rsidR="00C05130">
        <w:t>memories</w:t>
      </w:r>
      <w:r w:rsidR="00510F85">
        <w:t>, remembering and in some cases misremembering earlier visits and places which no longer exist. Th</w:t>
      </w:r>
      <w:r w:rsidR="00EF1B60">
        <w:t xml:space="preserve">e </w:t>
      </w:r>
      <w:r w:rsidR="00510F85">
        <w:t xml:space="preserve">sensitivity of memory is also evident in the communities, who through </w:t>
      </w:r>
      <w:r w:rsidR="00292A46">
        <w:t>sharing</w:t>
      </w:r>
      <w:r w:rsidR="00510F85">
        <w:t xml:space="preserve"> old photograph</w:t>
      </w:r>
      <w:r w:rsidR="00EF1B60">
        <w:t>s</w:t>
      </w:r>
      <w:r w:rsidR="00510F85">
        <w:t xml:space="preserve"> of the Centre, are able to recall in great detail,</w:t>
      </w:r>
      <w:r w:rsidR="00EF1B60">
        <w:t xml:space="preserve"> people,</w:t>
      </w:r>
      <w:r w:rsidR="00510F85">
        <w:t xml:space="preserve"> events and experiences whi</w:t>
      </w:r>
      <w:r w:rsidR="00114C4A">
        <w:t>ch had occurred decades earlier</w:t>
      </w:r>
      <w:r w:rsidR="00510F85">
        <w:t>.</w:t>
      </w:r>
      <w:r w:rsidR="00114C4A">
        <w:t xml:space="preserve"> </w:t>
      </w:r>
      <w:r w:rsidR="00292A46">
        <w:t xml:space="preserve">By using digital methods to </w:t>
      </w:r>
      <w:r w:rsidR="008A38B7">
        <w:t>investigate</w:t>
      </w:r>
      <w:r w:rsidR="00114C4A">
        <w:t xml:space="preserve"> photographs of the Centre found in the archive, </w:t>
      </w:r>
      <w:r w:rsidR="008A38B7">
        <w:t xml:space="preserve">it was </w:t>
      </w:r>
      <w:r w:rsidR="008C242D">
        <w:t xml:space="preserve">also </w:t>
      </w:r>
      <w:r w:rsidR="008A38B7">
        <w:t xml:space="preserve">possible to uncover </w:t>
      </w:r>
      <w:r w:rsidR="00717548">
        <w:t xml:space="preserve">obscured </w:t>
      </w:r>
      <w:r w:rsidR="00D008E0">
        <w:t>details</w:t>
      </w:r>
      <w:r w:rsidR="008A38B7">
        <w:t xml:space="preserve">, </w:t>
      </w:r>
      <w:r w:rsidR="00D008E0">
        <w:t>narratives</w:t>
      </w:r>
      <w:r w:rsidR="008A38B7">
        <w:t xml:space="preserve"> and</w:t>
      </w:r>
      <w:r w:rsidR="00D008E0">
        <w:t xml:space="preserve"> </w:t>
      </w:r>
      <w:r w:rsidR="008A38B7">
        <w:t xml:space="preserve">micro-histories </w:t>
      </w:r>
      <w:r w:rsidR="00D008E0">
        <w:t xml:space="preserve">from the past </w:t>
      </w:r>
      <w:r w:rsidR="00717548">
        <w:t>and examine these further</w:t>
      </w:r>
      <w:r w:rsidR="00D008E0">
        <w:t xml:space="preserve"> </w:t>
      </w:r>
      <w:r w:rsidR="00717548">
        <w:t>through painting.</w:t>
      </w:r>
      <w:r w:rsidR="0011798D">
        <w:t xml:space="preserve"> </w:t>
      </w:r>
    </w:p>
    <w:p w14:paraId="628AB2A7" w14:textId="77777777" w:rsidR="001A7952" w:rsidRDefault="001A7952" w:rsidP="00FA0816">
      <w:pPr>
        <w:jc w:val="both"/>
      </w:pPr>
    </w:p>
    <w:p w14:paraId="548301AE" w14:textId="7D43C777" w:rsidR="000E755B" w:rsidRDefault="0011798D" w:rsidP="00C77B54">
      <w:pPr>
        <w:spacing w:line="360" w:lineRule="auto"/>
        <w:jc w:val="both"/>
      </w:pPr>
      <w:r>
        <w:t>Triangulating the</w:t>
      </w:r>
      <w:r w:rsidR="007C6ECF">
        <w:t>se</w:t>
      </w:r>
      <w:r>
        <w:t xml:space="preserve"> accumulated </w:t>
      </w:r>
      <w:proofErr w:type="spellStart"/>
      <w:r w:rsidR="008C242D">
        <w:t>reme</w:t>
      </w:r>
      <w:r w:rsidR="006A03A0">
        <w:t>m</w:t>
      </w:r>
      <w:r w:rsidR="008C242D">
        <w:t>berings</w:t>
      </w:r>
      <w:proofErr w:type="spellEnd"/>
      <w:r>
        <w:t xml:space="preserve"> with the embodied and material memory </w:t>
      </w:r>
      <w:r w:rsidR="008F3749">
        <w:t xml:space="preserve">found </w:t>
      </w:r>
      <w:r>
        <w:t xml:space="preserve">within the process of painting </w:t>
      </w:r>
      <w:r w:rsidR="001A7952">
        <w:t>suggests</w:t>
      </w:r>
      <w:r w:rsidR="00180979">
        <w:t xml:space="preserve"> a bridge</w:t>
      </w:r>
      <w:r w:rsidR="008F3749">
        <w:t xml:space="preserve"> </w:t>
      </w:r>
      <w:r w:rsidR="00180979">
        <w:t xml:space="preserve">of correspondence </w:t>
      </w:r>
      <w:r w:rsidR="008F3749">
        <w:t>exist</w:t>
      </w:r>
      <w:r w:rsidR="00180979">
        <w:t>s</w:t>
      </w:r>
      <w:r w:rsidR="007C6ECF">
        <w:t xml:space="preserve"> between site and studio</w:t>
      </w:r>
      <w:r w:rsidR="008F3749">
        <w:t>,</w:t>
      </w:r>
      <w:r w:rsidR="007C6ECF">
        <w:t xml:space="preserve"> through which qualities of </w:t>
      </w:r>
      <w:r w:rsidR="008F3749">
        <w:t xml:space="preserve">the </w:t>
      </w:r>
      <w:r w:rsidR="007C6ECF">
        <w:t xml:space="preserve">place </w:t>
      </w:r>
      <w:r w:rsidR="008F3749">
        <w:t xml:space="preserve">of origin </w:t>
      </w:r>
      <w:r w:rsidR="007C6ECF">
        <w:t xml:space="preserve">might </w:t>
      </w:r>
      <w:r w:rsidR="0093450F">
        <w:t xml:space="preserve">be </w:t>
      </w:r>
      <w:proofErr w:type="spellStart"/>
      <w:r w:rsidR="00180979">
        <w:t>reterritoriali</w:t>
      </w:r>
      <w:r w:rsidR="00EF0C24">
        <w:t>s</w:t>
      </w:r>
      <w:r w:rsidR="00180979">
        <w:t>ed</w:t>
      </w:r>
      <w:proofErr w:type="spellEnd"/>
      <w:r w:rsidR="00180979">
        <w:t xml:space="preserve">, onto and </w:t>
      </w:r>
      <w:r w:rsidR="008F3749">
        <w:t xml:space="preserve">within </w:t>
      </w:r>
      <w:r w:rsidR="0093450F">
        <w:t xml:space="preserve">the painting. </w:t>
      </w:r>
      <w:r w:rsidR="008F3749">
        <w:t xml:space="preserve">This </w:t>
      </w:r>
      <w:r w:rsidR="00696CD9">
        <w:t xml:space="preserve">notion </w:t>
      </w:r>
      <w:r w:rsidR="008F3749">
        <w:t>of an intimate bond between the Centre and the paintings was broached earlier in Chapter four in relation to re-</w:t>
      </w:r>
      <w:proofErr w:type="spellStart"/>
      <w:r w:rsidR="005171C7">
        <w:t>implacement</w:t>
      </w:r>
      <w:proofErr w:type="spellEnd"/>
      <w:r w:rsidR="005171C7">
        <w:t>, where it was argued</w:t>
      </w:r>
      <w:r w:rsidR="005D45AC">
        <w:t xml:space="preserve"> painting practice could</w:t>
      </w:r>
      <w:r w:rsidR="005171C7">
        <w:t xml:space="preserve"> offer a medium through which place </w:t>
      </w:r>
      <w:r w:rsidR="00696CD9">
        <w:t xml:space="preserve">could be resituated. </w:t>
      </w:r>
      <w:r w:rsidR="001A7952">
        <w:t xml:space="preserve">What seems evident from this </w:t>
      </w:r>
      <w:r w:rsidR="00302F19">
        <w:t>study</w:t>
      </w:r>
      <w:r w:rsidR="001A7952">
        <w:t xml:space="preserve"> is the importance of memory</w:t>
      </w:r>
      <w:r w:rsidR="00302F19">
        <w:t xml:space="preserve"> </w:t>
      </w:r>
      <w:r w:rsidR="001A7952">
        <w:t xml:space="preserve">to the </w:t>
      </w:r>
      <w:r w:rsidR="00302F19">
        <w:t>continuation of place and its significance as a key component in the painting of the Centre.</w:t>
      </w:r>
    </w:p>
    <w:p w14:paraId="57B6F2FB" w14:textId="77777777" w:rsidR="0084087D" w:rsidRDefault="0084087D" w:rsidP="00C77B54"/>
    <w:p w14:paraId="2094758E" w14:textId="77777777" w:rsidR="0084087D" w:rsidRDefault="0084087D" w:rsidP="00C77B54"/>
    <w:p w14:paraId="7A6E916A" w14:textId="477338C8" w:rsidR="00EB7A38" w:rsidRDefault="00EB7A38">
      <w:r>
        <w:br w:type="page"/>
      </w:r>
    </w:p>
    <w:p w14:paraId="6D8CC9D1" w14:textId="14E38EDC" w:rsidR="00A15526" w:rsidRDefault="00580612" w:rsidP="007825B8">
      <w:pPr>
        <w:pStyle w:val="Heading1"/>
      </w:pPr>
      <w:bookmarkStart w:id="340" w:name="_Toc79676803"/>
      <w:r>
        <w:t xml:space="preserve">Chapter 7: </w:t>
      </w:r>
      <w:r w:rsidR="009706B4" w:rsidRPr="00F9419B">
        <w:t>C</w:t>
      </w:r>
      <w:r w:rsidR="005A5E8D" w:rsidRPr="00F9419B">
        <w:t>onclusion</w:t>
      </w:r>
      <w:bookmarkEnd w:id="340"/>
      <w:r w:rsidR="005A5E8D" w:rsidRPr="00F9419B">
        <w:t xml:space="preserve"> </w:t>
      </w:r>
      <w:r w:rsidR="00A15526" w:rsidRPr="00A15526">
        <w:t xml:space="preserve"> </w:t>
      </w:r>
    </w:p>
    <w:p w14:paraId="5009604E" w14:textId="77777777" w:rsidR="00A15526" w:rsidRPr="00E30607" w:rsidRDefault="00A15526" w:rsidP="00C77B54">
      <w:pPr>
        <w:jc w:val="center"/>
      </w:pPr>
    </w:p>
    <w:p w14:paraId="7C902BB4" w14:textId="66E34BF0" w:rsidR="00F4390A" w:rsidRPr="00F9419B" w:rsidRDefault="00F4390A">
      <w:pPr>
        <w:pStyle w:val="Heading2"/>
      </w:pPr>
      <w:bookmarkStart w:id="341" w:name="_Toc79676804"/>
      <w:r>
        <w:t>Introduction</w:t>
      </w:r>
      <w:bookmarkEnd w:id="341"/>
    </w:p>
    <w:p w14:paraId="6C2D2A86" w14:textId="4BA261EF" w:rsidR="00F54DAB" w:rsidRDefault="00654AE5" w:rsidP="00E30607">
      <w:pPr>
        <w:spacing w:line="360" w:lineRule="auto"/>
        <w:jc w:val="both"/>
        <w:outlineLvl w:val="0"/>
      </w:pPr>
      <w:r>
        <w:t xml:space="preserve">In this </w:t>
      </w:r>
      <w:r w:rsidRPr="00F9419B">
        <w:t>concluding chapter</w:t>
      </w:r>
      <w:r>
        <w:t xml:space="preserve">, the </w:t>
      </w:r>
      <w:r w:rsidR="00CA743D">
        <w:t>key</w:t>
      </w:r>
      <w:r>
        <w:t xml:space="preserve"> concerns</w:t>
      </w:r>
      <w:r w:rsidR="0097771B" w:rsidRPr="0097771B">
        <w:t xml:space="preserve"> </w:t>
      </w:r>
      <w:r w:rsidR="0097771B">
        <w:t>and</w:t>
      </w:r>
      <w:r>
        <w:t xml:space="preserve"> findi</w:t>
      </w:r>
      <w:r w:rsidR="00CA0F77">
        <w:t>ngs of this i</w:t>
      </w:r>
      <w:r>
        <w:t>nquiry will be reviewed</w:t>
      </w:r>
      <w:r w:rsidR="00C70019">
        <w:t xml:space="preserve"> in relation to the research </w:t>
      </w:r>
      <w:r w:rsidR="00267001">
        <w:t>questions</w:t>
      </w:r>
      <w:r w:rsidR="00AB2319">
        <w:t xml:space="preserve"> </w:t>
      </w:r>
      <w:r w:rsidR="00F9539D">
        <w:t>posed at the beginning of the</w:t>
      </w:r>
      <w:r w:rsidR="00C70019">
        <w:t xml:space="preserve"> study. </w:t>
      </w:r>
      <w:r w:rsidR="00A66280">
        <w:t xml:space="preserve">These questions sought to interrogate </w:t>
      </w:r>
      <w:r w:rsidR="00CA0F77">
        <w:t xml:space="preserve">the ways in which </w:t>
      </w:r>
      <w:r w:rsidR="00001AE4">
        <w:t xml:space="preserve">embodied </w:t>
      </w:r>
      <w:r w:rsidR="00A66280">
        <w:t xml:space="preserve">painting practice and its outcomes </w:t>
      </w:r>
      <w:r w:rsidR="00F9539D">
        <w:t>can</w:t>
      </w:r>
      <w:r w:rsidR="006D4CD7">
        <w:t xml:space="preserve"> </w:t>
      </w:r>
      <w:r w:rsidR="00335FBE">
        <w:t>contribute</w:t>
      </w:r>
      <w:r w:rsidR="00A66280">
        <w:t xml:space="preserve"> new </w:t>
      </w:r>
      <w:r w:rsidR="00E7377D">
        <w:t xml:space="preserve">knowledge and </w:t>
      </w:r>
      <w:r w:rsidR="00A66280">
        <w:t xml:space="preserve">understanding </w:t>
      </w:r>
      <w:r w:rsidR="006D4CD7">
        <w:t xml:space="preserve">of </w:t>
      </w:r>
      <w:r w:rsidR="00CA0F77">
        <w:t xml:space="preserve">both </w:t>
      </w:r>
      <w:r w:rsidR="00A66280">
        <w:t xml:space="preserve">the Merrion Shopping Centre and </w:t>
      </w:r>
      <w:r w:rsidR="001E63D0">
        <w:t xml:space="preserve">the </w:t>
      </w:r>
      <w:r w:rsidR="00A66280">
        <w:t xml:space="preserve">broader cultural narratives of everyday place. They also </w:t>
      </w:r>
      <w:r w:rsidR="00F9539D">
        <w:t>interrogated</w:t>
      </w:r>
      <w:r w:rsidR="00A66280">
        <w:t xml:space="preserve"> how photography and fieldwork practices </w:t>
      </w:r>
      <w:r w:rsidR="00F9539D">
        <w:t>can</w:t>
      </w:r>
      <w:r w:rsidR="00A66280">
        <w:t xml:space="preserve"> meaningfully contribute to the interpretation of the Centre and examined </w:t>
      </w:r>
      <w:r w:rsidR="00CA0F77">
        <w:t>how</w:t>
      </w:r>
      <w:r w:rsidR="00A66280">
        <w:t xml:space="preserve"> memory might reveal itself </w:t>
      </w:r>
      <w:r w:rsidR="00F9539D">
        <w:t>within the</w:t>
      </w:r>
      <w:r w:rsidR="00A66280">
        <w:t xml:space="preserve"> research. Addressing each of these </w:t>
      </w:r>
      <w:r w:rsidR="00F9539D">
        <w:t>concerns,</w:t>
      </w:r>
      <w:r w:rsidR="00A66280">
        <w:t xml:space="preserve"> this final chapter will draw together </w:t>
      </w:r>
      <w:r w:rsidR="003B0741">
        <w:t xml:space="preserve">and reflect upon </w:t>
      </w:r>
      <w:r w:rsidR="00A66280">
        <w:t>key findings</w:t>
      </w:r>
      <w:r w:rsidR="003B0741">
        <w:t xml:space="preserve"> and their</w:t>
      </w:r>
      <w:r w:rsidR="00C050E5">
        <w:t xml:space="preserve"> </w:t>
      </w:r>
      <w:r w:rsidR="005A5AEB">
        <w:t>implications</w:t>
      </w:r>
      <w:r w:rsidR="00F8287A">
        <w:t>,</w:t>
      </w:r>
      <w:r w:rsidR="005A5AEB">
        <w:t xml:space="preserve"> </w:t>
      </w:r>
      <w:r w:rsidR="00B53FF2">
        <w:t>highlighting</w:t>
      </w:r>
      <w:r w:rsidR="005A5AEB">
        <w:t xml:space="preserve"> how the </w:t>
      </w:r>
      <w:r w:rsidR="00F76A6E">
        <w:t xml:space="preserve">investigation </w:t>
      </w:r>
      <w:r w:rsidR="00C050E5">
        <w:t>contribute</w:t>
      </w:r>
      <w:r w:rsidR="00F76A6E">
        <w:t>s</w:t>
      </w:r>
      <w:r w:rsidR="005A5AEB">
        <w:t xml:space="preserve"> </w:t>
      </w:r>
      <w:r w:rsidR="00C050E5">
        <w:t xml:space="preserve">new knowledge </w:t>
      </w:r>
      <w:r w:rsidR="00BA1CB9">
        <w:t>within</w:t>
      </w:r>
      <w:r w:rsidR="00C050E5">
        <w:t xml:space="preserve"> the field</w:t>
      </w:r>
      <w:r w:rsidR="00F76A6E">
        <w:t>s</w:t>
      </w:r>
      <w:r w:rsidR="00C050E5">
        <w:t xml:space="preserve"> of painting </w:t>
      </w:r>
      <w:r w:rsidR="00F76A6E">
        <w:t xml:space="preserve">and </w:t>
      </w:r>
      <w:r w:rsidR="00C050E5">
        <w:t>place</w:t>
      </w:r>
      <w:r w:rsidR="00F76A6E">
        <w:t xml:space="preserve"> studies</w:t>
      </w:r>
      <w:r w:rsidR="00A37C04">
        <w:t xml:space="preserve">. </w:t>
      </w:r>
      <w:r w:rsidR="007718EA">
        <w:t>In relation to this</w:t>
      </w:r>
      <w:r w:rsidR="00D101D5">
        <w:t>,</w:t>
      </w:r>
      <w:r w:rsidR="007718EA">
        <w:t xml:space="preserve"> it will </w:t>
      </w:r>
      <w:r w:rsidR="00763177">
        <w:t xml:space="preserve">argue that a critical aspect of this projects originality </w:t>
      </w:r>
      <w:r w:rsidR="00C028F6">
        <w:t xml:space="preserve">relates to </w:t>
      </w:r>
      <w:r w:rsidR="006846A7">
        <w:t xml:space="preserve">how </w:t>
      </w:r>
      <w:r w:rsidR="00C028F6">
        <w:t>th</w:t>
      </w:r>
      <w:r w:rsidR="006846A7">
        <w:t>is study’s</w:t>
      </w:r>
      <w:r w:rsidR="00C028F6">
        <w:t xml:space="preserve"> </w:t>
      </w:r>
      <w:r w:rsidR="00A37C04">
        <w:t xml:space="preserve">painting </w:t>
      </w:r>
      <w:r w:rsidR="00F53143">
        <w:t xml:space="preserve">practices </w:t>
      </w:r>
      <w:r w:rsidR="006846A7">
        <w:t>work</w:t>
      </w:r>
      <w:r w:rsidR="00955D41">
        <w:t>ed</w:t>
      </w:r>
      <w:r w:rsidR="00E420F6">
        <w:t xml:space="preserve"> </w:t>
      </w:r>
      <w:r w:rsidR="004519B0">
        <w:t>in correspondence with</w:t>
      </w:r>
      <w:r w:rsidR="00A37C04">
        <w:t xml:space="preserve"> </w:t>
      </w:r>
      <w:r w:rsidR="00A72874">
        <w:t>th</w:t>
      </w:r>
      <w:r w:rsidR="006846A7">
        <w:t>e</w:t>
      </w:r>
      <w:r w:rsidR="00B766DD">
        <w:t xml:space="preserve"> </w:t>
      </w:r>
      <w:r w:rsidR="00D101D5">
        <w:t>nove</w:t>
      </w:r>
      <w:r w:rsidR="002F2F14">
        <w:t xml:space="preserve">l </w:t>
      </w:r>
      <w:r w:rsidR="00F9539D">
        <w:t xml:space="preserve">combination of </w:t>
      </w:r>
      <w:r w:rsidR="004519B0">
        <w:t xml:space="preserve">other </w:t>
      </w:r>
      <w:r w:rsidR="002F2F14">
        <w:t>research approaches</w:t>
      </w:r>
      <w:r w:rsidR="00B766DD">
        <w:t xml:space="preserve"> </w:t>
      </w:r>
      <w:r w:rsidR="006846A7">
        <w:t>used throughout the investigation</w:t>
      </w:r>
      <w:r w:rsidR="00E420F6">
        <w:t>,</w:t>
      </w:r>
      <w:r w:rsidR="00A37C04">
        <w:t xml:space="preserve"> </w:t>
      </w:r>
      <w:r w:rsidR="00E420F6">
        <w:t xml:space="preserve">it will </w:t>
      </w:r>
      <w:r w:rsidR="00A72874">
        <w:t>also consider the</w:t>
      </w:r>
      <w:r w:rsidR="00A37C04">
        <w:t xml:space="preserve"> </w:t>
      </w:r>
      <w:r w:rsidR="00A72874">
        <w:t xml:space="preserve">value of </w:t>
      </w:r>
      <w:r w:rsidR="006846A7">
        <w:t xml:space="preserve">applying </w:t>
      </w:r>
      <w:r w:rsidR="004519B0">
        <w:t>these methods</w:t>
      </w:r>
      <w:r w:rsidR="006C65C1">
        <w:t xml:space="preserve"> </w:t>
      </w:r>
      <w:r w:rsidR="00A72874">
        <w:t>to</w:t>
      </w:r>
      <w:r w:rsidR="002F2F14">
        <w:t xml:space="preserve"> </w:t>
      </w:r>
      <w:r w:rsidR="003D3BCD">
        <w:t xml:space="preserve">similar </w:t>
      </w:r>
      <w:r w:rsidR="001B41F8">
        <w:t>investigations elsewhere</w:t>
      </w:r>
      <w:r w:rsidR="00BA1CB9">
        <w:t>.</w:t>
      </w:r>
      <w:r w:rsidR="00C050E5">
        <w:t xml:space="preserve"> </w:t>
      </w:r>
      <w:r w:rsidR="00F54DAB">
        <w:t xml:space="preserve">Additionally, it will review speculative exhibitions </w:t>
      </w:r>
      <w:r w:rsidR="008B4095">
        <w:t xml:space="preserve">of paintings from the study, examining their </w:t>
      </w:r>
      <w:r w:rsidR="00F54DAB">
        <w:t>impact up</w:t>
      </w:r>
      <w:r w:rsidR="00CA6621">
        <w:t xml:space="preserve">on the </w:t>
      </w:r>
      <w:r w:rsidR="00F54DAB">
        <w:t xml:space="preserve">development of the </w:t>
      </w:r>
      <w:r w:rsidR="003B0741">
        <w:t>research</w:t>
      </w:r>
      <w:r w:rsidR="008B4095">
        <w:t xml:space="preserve"> </w:t>
      </w:r>
      <w:r w:rsidR="006C65C1">
        <w:t>and</w:t>
      </w:r>
      <w:r w:rsidR="00F54DAB">
        <w:t xml:space="preserve"> </w:t>
      </w:r>
      <w:r w:rsidR="00953475">
        <w:t xml:space="preserve">the significant connections found </w:t>
      </w:r>
      <w:r w:rsidR="00F54DAB">
        <w:t xml:space="preserve">between the Centre, the studio, the paintings and the </w:t>
      </w:r>
      <w:r w:rsidR="00953475">
        <w:t>exhibition</w:t>
      </w:r>
      <w:r w:rsidR="004951BB">
        <w:t>s</w:t>
      </w:r>
      <w:r w:rsidR="00F54DAB">
        <w:t xml:space="preserve">. </w:t>
      </w:r>
    </w:p>
    <w:p w14:paraId="42F9C175" w14:textId="77777777" w:rsidR="00B57160" w:rsidRDefault="00B57160">
      <w:pPr>
        <w:spacing w:line="360" w:lineRule="auto"/>
        <w:jc w:val="both"/>
        <w:outlineLvl w:val="0"/>
      </w:pPr>
    </w:p>
    <w:p w14:paraId="4A553C5E" w14:textId="52B0A25F" w:rsidR="00B57160" w:rsidRDefault="00B57160" w:rsidP="00E30607">
      <w:pPr>
        <w:spacing w:line="360" w:lineRule="auto"/>
        <w:jc w:val="both"/>
      </w:pPr>
      <w:r>
        <w:t xml:space="preserve">To address </w:t>
      </w:r>
      <w:r w:rsidR="00D42A98">
        <w:t xml:space="preserve">the </w:t>
      </w:r>
      <w:r w:rsidR="00837347">
        <w:t>questions posed at the beginning of this investigation</w:t>
      </w:r>
      <w:r>
        <w:t xml:space="preserve"> the study applied a bricolage methodology</w:t>
      </w:r>
      <w:r w:rsidR="00837347">
        <w:t>,</w:t>
      </w:r>
      <w:r>
        <w:t xml:space="preserve"> bring</w:t>
      </w:r>
      <w:r w:rsidR="00837347">
        <w:t>ing</w:t>
      </w:r>
      <w:r>
        <w:t xml:space="preserve"> together a specialist research tool-kit specifically tailored for investigating the </w:t>
      </w:r>
      <w:r w:rsidR="00884F05">
        <w:t xml:space="preserve">Merrion </w:t>
      </w:r>
      <w:r>
        <w:t xml:space="preserve">Centre. These varied methods of interrogation included the primary approaches of painting and field work which </w:t>
      </w:r>
      <w:r w:rsidR="00037CEB">
        <w:t xml:space="preserve">were </w:t>
      </w:r>
      <w:r w:rsidR="002D7E65">
        <w:t>triangulated</w:t>
      </w:r>
      <w:r>
        <w:t xml:space="preserve"> with </w:t>
      </w:r>
      <w:r w:rsidR="009A51F7">
        <w:t>theory</w:t>
      </w:r>
      <w:r w:rsidR="002D7E65">
        <w:t xml:space="preserve"> from the field</w:t>
      </w:r>
      <w:r>
        <w:t xml:space="preserve"> of memory and place studies and the </w:t>
      </w:r>
      <w:r w:rsidR="00112973">
        <w:t>practice</w:t>
      </w:r>
      <w:r>
        <w:t xml:space="preserve"> of contemporary </w:t>
      </w:r>
      <w:r w:rsidR="00112973">
        <w:t>painters</w:t>
      </w:r>
      <w:r>
        <w:t xml:space="preserve"> with an interest in place.</w:t>
      </w:r>
      <w:r w:rsidR="009A51F7">
        <w:t xml:space="preserve"> As will be discussed shortly, t</w:t>
      </w:r>
      <w:r>
        <w:t xml:space="preserve">his integration of </w:t>
      </w:r>
      <w:r w:rsidR="00232A97">
        <w:t xml:space="preserve">diverse </w:t>
      </w:r>
      <w:r>
        <w:t xml:space="preserve">research methods </w:t>
      </w:r>
      <w:r w:rsidR="00884F05">
        <w:t xml:space="preserve">had </w:t>
      </w:r>
      <w:r w:rsidR="00112973">
        <w:t>n</w:t>
      </w:r>
      <w:r w:rsidR="00955D41">
        <w:t xml:space="preserve">ever previously </w:t>
      </w:r>
      <w:r w:rsidR="00884F05">
        <w:t xml:space="preserve">been </w:t>
      </w:r>
      <w:r w:rsidR="00955D41">
        <w:t>applied</w:t>
      </w:r>
      <w:r w:rsidR="00884F05">
        <w:t xml:space="preserve"> </w:t>
      </w:r>
      <w:r w:rsidR="00955D41">
        <w:t>in a study of</w:t>
      </w:r>
      <w:r w:rsidR="009A51F7">
        <w:t xml:space="preserve"> the Centre</w:t>
      </w:r>
      <w:r w:rsidR="00884F05">
        <w:t xml:space="preserve"> and </w:t>
      </w:r>
      <w:r w:rsidR="00112973">
        <w:t xml:space="preserve">it is argued </w:t>
      </w:r>
      <w:r w:rsidR="00243D82">
        <w:t>was</w:t>
      </w:r>
      <w:r>
        <w:t xml:space="preserve"> an </w:t>
      </w:r>
      <w:r w:rsidR="00884F05">
        <w:t xml:space="preserve">original </w:t>
      </w:r>
      <w:r>
        <w:t xml:space="preserve">approach to </w:t>
      </w:r>
      <w:r w:rsidR="00884F05">
        <w:t>investigating</w:t>
      </w:r>
      <w:r>
        <w:t xml:space="preserve"> the </w:t>
      </w:r>
      <w:r w:rsidR="009A51F7">
        <w:t>site</w:t>
      </w:r>
      <w:r w:rsidR="00884F05">
        <w:t>.</w:t>
      </w:r>
      <w:r>
        <w:t xml:space="preserve"> </w:t>
      </w:r>
    </w:p>
    <w:p w14:paraId="02D5652F" w14:textId="77777777" w:rsidR="00FE4E02" w:rsidRDefault="00FE4E02" w:rsidP="00FA0816">
      <w:pPr>
        <w:jc w:val="both"/>
      </w:pPr>
    </w:p>
    <w:p w14:paraId="40662FE1" w14:textId="007D2AAB" w:rsidR="005F67AA" w:rsidRDefault="00F4390A" w:rsidP="00C77B54">
      <w:pPr>
        <w:pStyle w:val="Heading2"/>
      </w:pPr>
      <w:bookmarkStart w:id="342" w:name="_Toc79676805"/>
      <w:r w:rsidRPr="00107E4A">
        <w:t>On Cultural Narratives of Place</w:t>
      </w:r>
      <w:bookmarkEnd w:id="342"/>
    </w:p>
    <w:p w14:paraId="3F55B802" w14:textId="2F6E7A6E" w:rsidR="00D247E6" w:rsidRDefault="005C65A9" w:rsidP="00E30607">
      <w:pPr>
        <w:spacing w:line="360" w:lineRule="auto"/>
        <w:jc w:val="both"/>
      </w:pPr>
      <w:r>
        <w:t>Chapter two</w:t>
      </w:r>
      <w:r w:rsidR="00B36336">
        <w:t xml:space="preserve"> </w:t>
      </w:r>
      <w:r w:rsidR="00B903B8">
        <w:t xml:space="preserve">offered a detailed review of the </w:t>
      </w:r>
      <w:r w:rsidR="00967A38">
        <w:t xml:space="preserve">research methodologies </w:t>
      </w:r>
      <w:r w:rsidR="00955D41">
        <w:t>utilised</w:t>
      </w:r>
      <w:r w:rsidR="00967A38">
        <w:t xml:space="preserve"> in the </w:t>
      </w:r>
      <w:r>
        <w:t xml:space="preserve">study </w:t>
      </w:r>
      <w:r w:rsidR="00967A38">
        <w:t xml:space="preserve">and </w:t>
      </w:r>
      <w:r w:rsidR="00327D10">
        <w:t>established</w:t>
      </w:r>
      <w:r w:rsidR="00B903B8">
        <w:t xml:space="preserve"> </w:t>
      </w:r>
      <w:r w:rsidR="00ED6091">
        <w:t>painting</w:t>
      </w:r>
      <w:r w:rsidR="00822C88">
        <w:t xml:space="preserve"> as a </w:t>
      </w:r>
      <w:r w:rsidR="00967A38">
        <w:t xml:space="preserve">key </w:t>
      </w:r>
      <w:r w:rsidR="00822C88">
        <w:t xml:space="preserve">method </w:t>
      </w:r>
      <w:r w:rsidR="00ED6091">
        <w:t>for</w:t>
      </w:r>
      <w:r w:rsidR="0010226F">
        <w:t xml:space="preserve"> </w:t>
      </w:r>
      <w:r w:rsidR="00ED6091">
        <w:t xml:space="preserve">developing new </w:t>
      </w:r>
      <w:r w:rsidR="0010226F">
        <w:t>understanding</w:t>
      </w:r>
      <w:r w:rsidR="00327D10">
        <w:t>s</w:t>
      </w:r>
      <w:r w:rsidR="0010226F">
        <w:t xml:space="preserve"> </w:t>
      </w:r>
      <w:r w:rsidR="00A73708">
        <w:t xml:space="preserve">of </w:t>
      </w:r>
      <w:r w:rsidR="0010226F">
        <w:t>the Centre and</w:t>
      </w:r>
      <w:r w:rsidR="00CF410A">
        <w:t xml:space="preserve"> </w:t>
      </w:r>
      <w:r w:rsidR="00327D10">
        <w:t xml:space="preserve">the </w:t>
      </w:r>
      <w:r w:rsidR="00084104">
        <w:t>broader cultural narratives of place</w:t>
      </w:r>
      <w:r w:rsidR="00884F05">
        <w:t>.</w:t>
      </w:r>
      <w:r w:rsidR="00084104">
        <w:t xml:space="preserve"> </w:t>
      </w:r>
      <w:r w:rsidR="00ED6091">
        <w:t>Research</w:t>
      </w:r>
      <w:r w:rsidR="009A51F7">
        <w:t xml:space="preserve"> identified the site as a</w:t>
      </w:r>
      <w:r w:rsidR="00ED6091">
        <w:t>n important</w:t>
      </w:r>
      <w:r w:rsidR="009A51F7" w:rsidRPr="00A07325">
        <w:t xml:space="preserve"> </w:t>
      </w:r>
      <w:r w:rsidR="009A51F7">
        <w:t>B</w:t>
      </w:r>
      <w:r w:rsidR="009A51F7" w:rsidRPr="00A07325">
        <w:t xml:space="preserve">rutalist </w:t>
      </w:r>
      <w:r w:rsidR="009A51F7">
        <w:t xml:space="preserve">inspired architectural landmark and </w:t>
      </w:r>
      <w:r w:rsidR="00327D10">
        <w:t>highlighted</w:t>
      </w:r>
      <w:r w:rsidR="009A51F7">
        <w:t xml:space="preserve"> how</w:t>
      </w:r>
      <w:r w:rsidR="00D10DE0">
        <w:t xml:space="preserve"> this type of</w:t>
      </w:r>
      <w:r w:rsidR="009A51F7">
        <w:t xml:space="preserve"> architecture </w:t>
      </w:r>
      <w:r w:rsidR="00104646">
        <w:t xml:space="preserve">was </w:t>
      </w:r>
      <w:r w:rsidR="00D10DE0">
        <w:t>of</w:t>
      </w:r>
      <w:r w:rsidR="00B30780">
        <w:t xml:space="preserve"> </w:t>
      </w:r>
      <w:r w:rsidR="00861E31">
        <w:t xml:space="preserve">increasing </w:t>
      </w:r>
      <w:r w:rsidR="00B30780">
        <w:t xml:space="preserve">interest in contemporary practice </w:t>
      </w:r>
      <w:r w:rsidR="00ED31C1">
        <w:t>as seen</w:t>
      </w:r>
      <w:r w:rsidR="00A94A53">
        <w:t xml:space="preserve"> </w:t>
      </w:r>
      <w:r w:rsidR="00B30780">
        <w:t xml:space="preserve">through the work of </w:t>
      </w:r>
      <w:r w:rsidR="0010226F">
        <w:t>painters</w:t>
      </w:r>
      <w:r w:rsidR="00A94A53">
        <w:t xml:space="preserve"> </w:t>
      </w:r>
      <w:r w:rsidR="00D10DE0">
        <w:t>Mandy Payne</w:t>
      </w:r>
      <w:r w:rsidR="00B30780">
        <w:t>, David Hepher,</w:t>
      </w:r>
      <w:r w:rsidR="0010226F">
        <w:t xml:space="preserve"> the printmaker</w:t>
      </w:r>
      <w:r w:rsidR="00B30780">
        <w:t xml:space="preserve"> Louise Hayward</w:t>
      </w:r>
      <w:r w:rsidR="00367E42">
        <w:t xml:space="preserve"> and</w:t>
      </w:r>
      <w:r w:rsidR="00B30780">
        <w:t xml:space="preserve"> </w:t>
      </w:r>
      <w:r w:rsidR="00367E42">
        <w:t xml:space="preserve">the multi-media work of </w:t>
      </w:r>
      <w:r w:rsidR="00B30780">
        <w:t>Jane and Louise Wilson and Runa Islam</w:t>
      </w:r>
      <w:r w:rsidR="00A94A53">
        <w:t>.</w:t>
      </w:r>
      <w:r w:rsidR="00727030">
        <w:t xml:space="preserve"> </w:t>
      </w:r>
      <w:r w:rsidR="006C580A">
        <w:t>This chapter also a</w:t>
      </w:r>
      <w:r w:rsidR="00B903B8">
        <w:t>cknowled</w:t>
      </w:r>
      <w:r w:rsidR="006C580A">
        <w:t>ged</w:t>
      </w:r>
      <w:r w:rsidR="00084104">
        <w:t xml:space="preserve"> the Centre</w:t>
      </w:r>
      <w:r w:rsidR="00A74312">
        <w:t>’</w:t>
      </w:r>
      <w:r w:rsidR="00084104">
        <w:t>s historical context</w:t>
      </w:r>
      <w:r w:rsidR="00BE324B">
        <w:t xml:space="preserve"> and</w:t>
      </w:r>
      <w:r w:rsidR="00084104">
        <w:t xml:space="preserve"> </w:t>
      </w:r>
      <w:r w:rsidR="00BE324B">
        <w:t>examin</w:t>
      </w:r>
      <w:r w:rsidR="00884F05">
        <w:t>ing</w:t>
      </w:r>
      <w:r w:rsidR="00BE324B">
        <w:t xml:space="preserve"> </w:t>
      </w:r>
      <w:r w:rsidR="00084104">
        <w:t>its legacy a</w:t>
      </w:r>
      <w:r w:rsidR="00B91025">
        <w:t>s</w:t>
      </w:r>
      <w:r w:rsidR="00423E80">
        <w:t xml:space="preserve"> a pioneering </w:t>
      </w:r>
      <w:r w:rsidR="00490C99">
        <w:t xml:space="preserve">retail and leisure </w:t>
      </w:r>
      <w:r w:rsidR="00423E80">
        <w:t>development</w:t>
      </w:r>
      <w:r w:rsidR="00935355">
        <w:t xml:space="preserve"> </w:t>
      </w:r>
      <w:r w:rsidR="00211081">
        <w:t xml:space="preserve">(Watson, </w:t>
      </w:r>
      <w:r w:rsidR="00423E80" w:rsidRPr="00A07325">
        <w:t>2005)</w:t>
      </w:r>
      <w:r w:rsidR="00B903B8">
        <w:t xml:space="preserve">, </w:t>
      </w:r>
      <w:r w:rsidR="00243D82">
        <w:t>highlighting</w:t>
      </w:r>
      <w:r w:rsidR="00BE324B">
        <w:t xml:space="preserve"> its </w:t>
      </w:r>
      <w:r w:rsidR="00A07325" w:rsidRPr="00A07325">
        <w:t xml:space="preserve">socio-economic and cultural </w:t>
      </w:r>
      <w:r w:rsidR="00967A38" w:rsidRPr="00A07325">
        <w:t>importan</w:t>
      </w:r>
      <w:r w:rsidR="00967A38">
        <w:t xml:space="preserve">ce </w:t>
      </w:r>
      <w:r w:rsidR="00A07325" w:rsidRPr="00A07325">
        <w:t>within the city</w:t>
      </w:r>
      <w:r w:rsidR="00F45E10">
        <w:t>.</w:t>
      </w:r>
      <w:r w:rsidR="00A07325" w:rsidRPr="00A07325">
        <w:t xml:space="preserve"> </w:t>
      </w:r>
      <w:r w:rsidR="00367E42">
        <w:t>T</w:t>
      </w:r>
      <w:r w:rsidR="00B903B8">
        <w:t>he Centre’s cultural and spatial identity</w:t>
      </w:r>
      <w:r w:rsidR="00367E42">
        <w:t xml:space="preserve"> was </w:t>
      </w:r>
      <w:r w:rsidR="00243D82">
        <w:t xml:space="preserve">analysed </w:t>
      </w:r>
      <w:r w:rsidR="00367E42">
        <w:t xml:space="preserve">further </w:t>
      </w:r>
      <w:r w:rsidR="003B0741">
        <w:t>through</w:t>
      </w:r>
      <w:r w:rsidR="00946C6B">
        <w:t xml:space="preserve"> reference to</w:t>
      </w:r>
      <w:r w:rsidR="00EB3494">
        <w:t xml:space="preserve"> </w:t>
      </w:r>
      <w:r w:rsidR="00972380">
        <w:t xml:space="preserve">contemporary discourses on </w:t>
      </w:r>
      <w:r w:rsidR="00EB3494">
        <w:t>place</w:t>
      </w:r>
      <w:r w:rsidR="003B0741">
        <w:t xml:space="preserve"> in </w:t>
      </w:r>
      <w:r w:rsidR="00972380">
        <w:t>the work of</w:t>
      </w:r>
      <w:r w:rsidR="00EB3494">
        <w:t xml:space="preserve"> </w:t>
      </w:r>
      <w:r w:rsidR="00DF597E">
        <w:t xml:space="preserve">Yi-Fu </w:t>
      </w:r>
      <w:r w:rsidR="00972380" w:rsidRPr="00972380">
        <w:t>Tuan (1977), Shields (199</w:t>
      </w:r>
      <w:r w:rsidR="00972380">
        <w:t>1), Augé (1995), Lippard (1988)</w:t>
      </w:r>
      <w:r w:rsidR="00EB3D4A">
        <w:t xml:space="preserve"> and others. </w:t>
      </w:r>
      <w:r w:rsidR="003B0741">
        <w:t>These</w:t>
      </w:r>
      <w:r w:rsidR="003B03BA">
        <w:t xml:space="preserve"> </w:t>
      </w:r>
      <w:r w:rsidR="00946C6B">
        <w:t>accounts</w:t>
      </w:r>
      <w:r w:rsidR="00037CEB">
        <w:t>,</w:t>
      </w:r>
      <w:r w:rsidR="003B0741">
        <w:t xml:space="preserve"> coupled</w:t>
      </w:r>
      <w:r w:rsidR="00946C6B">
        <w:t xml:space="preserve"> </w:t>
      </w:r>
      <w:r w:rsidR="003B03BA">
        <w:t xml:space="preserve">with </w:t>
      </w:r>
      <w:r w:rsidR="00037CEB">
        <w:t xml:space="preserve">research on the </w:t>
      </w:r>
      <w:r w:rsidR="003B03BA">
        <w:t>site</w:t>
      </w:r>
      <w:r w:rsidR="008C2EA4">
        <w:t>’</w:t>
      </w:r>
      <w:r w:rsidR="003B03BA">
        <w:t>s history</w:t>
      </w:r>
      <w:r w:rsidR="00037CEB" w:rsidRPr="00037CEB">
        <w:t xml:space="preserve"> </w:t>
      </w:r>
      <w:r w:rsidR="00037CEB">
        <w:t xml:space="preserve">through </w:t>
      </w:r>
      <w:r w:rsidR="00037CEB" w:rsidRPr="00A07325">
        <w:t>the Centre’s archives</w:t>
      </w:r>
      <w:r w:rsidR="00037CEB">
        <w:t xml:space="preserve"> and the impassioned memories of local communities in online forums</w:t>
      </w:r>
      <w:r w:rsidR="00037CEB" w:rsidRPr="00A07325">
        <w:t>.</w:t>
      </w:r>
      <w:r w:rsidR="003B03BA">
        <w:t xml:space="preserve"> and onsite fieldwork</w:t>
      </w:r>
      <w:r w:rsidR="003B0741">
        <w:t xml:space="preserve"> built</w:t>
      </w:r>
      <w:r w:rsidR="003B03BA">
        <w:t xml:space="preserve"> </w:t>
      </w:r>
      <w:r w:rsidR="00972380">
        <w:t xml:space="preserve">a strong argument for the </w:t>
      </w:r>
      <w:r w:rsidR="00EB3D4A">
        <w:t xml:space="preserve">Centre </w:t>
      </w:r>
      <w:r w:rsidR="00972380">
        <w:t xml:space="preserve">as a place of memory and lived experience. </w:t>
      </w:r>
      <w:r w:rsidR="003B0741">
        <w:t xml:space="preserve">Contradicting previously held assumptions of the site as a homogeneous, ‘Non-place’ </w:t>
      </w:r>
      <w:r w:rsidR="003B0741" w:rsidRPr="00107E4A">
        <w:t>(Aug</w:t>
      </w:r>
      <w:r w:rsidR="003B0741">
        <w:t>é</w:t>
      </w:r>
      <w:r w:rsidR="003B0741" w:rsidRPr="00107E4A">
        <w:t>, 2008)</w:t>
      </w:r>
      <w:r w:rsidR="003B0741">
        <w:t>, t</w:t>
      </w:r>
      <w:r w:rsidR="00972380">
        <w:t xml:space="preserve">his </w:t>
      </w:r>
      <w:r w:rsidR="00367E42">
        <w:t xml:space="preserve">new </w:t>
      </w:r>
      <w:r w:rsidR="003B03BA">
        <w:t>perspective</w:t>
      </w:r>
      <w:r w:rsidR="00947124">
        <w:t xml:space="preserve"> </w:t>
      </w:r>
      <w:r w:rsidR="003B0741">
        <w:t>highlighted the</w:t>
      </w:r>
      <w:r w:rsidR="00DF6D88">
        <w:t xml:space="preserve"> Centr</w:t>
      </w:r>
      <w:r w:rsidR="00A74312">
        <w:t>e’</w:t>
      </w:r>
      <w:r w:rsidR="00DF6D88">
        <w:t>s ‘social centrality</w:t>
      </w:r>
      <w:r w:rsidR="00CD57FA">
        <w:t>’</w:t>
      </w:r>
      <w:r w:rsidR="00CD57FA" w:rsidRPr="00107E4A">
        <w:t>(</w:t>
      </w:r>
      <w:r w:rsidR="00DF6D88" w:rsidRPr="00107E4A">
        <w:t>Lefevbre,</w:t>
      </w:r>
      <w:r w:rsidR="00CD57FA" w:rsidRPr="00107E4A">
        <w:t>1975</w:t>
      </w:r>
      <w:r w:rsidR="00DF6D88" w:rsidRPr="00107E4A">
        <w:t>),</w:t>
      </w:r>
      <w:r w:rsidR="00DF6D88">
        <w:t xml:space="preserve"> as a community space,</w:t>
      </w:r>
      <w:r w:rsidR="00620A96">
        <w:t xml:space="preserve"> harbouring </w:t>
      </w:r>
      <w:r w:rsidR="00C80BDB">
        <w:t>varied</w:t>
      </w:r>
      <w:r w:rsidR="00620A96">
        <w:t xml:space="preserve"> spatial </w:t>
      </w:r>
      <w:r w:rsidR="00C80BDB">
        <w:t xml:space="preserve">textures and </w:t>
      </w:r>
      <w:r w:rsidR="00620A96">
        <w:t>characteristics</w:t>
      </w:r>
      <w:r w:rsidR="003B0741">
        <w:t xml:space="preserve">. </w:t>
      </w:r>
      <w:r w:rsidR="00FC5658">
        <w:t>Applying a quotidian lens to the Centre’s varied topography, t</w:t>
      </w:r>
      <w:r w:rsidR="00DF6D88">
        <w:t xml:space="preserve">he study </w:t>
      </w:r>
      <w:r w:rsidR="00620A96">
        <w:t xml:space="preserve">reviewed the </w:t>
      </w:r>
      <w:r w:rsidR="00955D41">
        <w:t xml:space="preserve">site </w:t>
      </w:r>
      <w:r w:rsidR="00620A96">
        <w:t xml:space="preserve">in relation to contemporary theories on </w:t>
      </w:r>
      <w:r w:rsidR="00445CEF">
        <w:t xml:space="preserve">the </w:t>
      </w:r>
      <w:r w:rsidR="00620A96">
        <w:t>everyday</w:t>
      </w:r>
      <w:r w:rsidR="00211081">
        <w:t xml:space="preserve">, </w:t>
      </w:r>
      <w:r w:rsidR="003B0741">
        <w:t xml:space="preserve">drawing </w:t>
      </w:r>
      <w:r w:rsidR="00C03044">
        <w:t>a comparison</w:t>
      </w:r>
      <w:r w:rsidR="00EB3D4A">
        <w:t xml:space="preserve"> </w:t>
      </w:r>
      <w:r w:rsidR="00C03044">
        <w:t>with</w:t>
      </w:r>
      <w:r w:rsidR="00EB3D4A">
        <w:t xml:space="preserve"> </w:t>
      </w:r>
      <w:r w:rsidR="00685434">
        <w:t xml:space="preserve">Walter </w:t>
      </w:r>
      <w:r w:rsidR="00C03044">
        <w:t>Benjamin</w:t>
      </w:r>
      <w:r w:rsidR="00685434">
        <w:t>’</w:t>
      </w:r>
      <w:r w:rsidR="00C03044">
        <w:t xml:space="preserve">s </w:t>
      </w:r>
      <w:r w:rsidR="00685434">
        <w:t xml:space="preserve">observations of </w:t>
      </w:r>
      <w:r w:rsidR="00C80BDB">
        <w:t xml:space="preserve">the </w:t>
      </w:r>
      <w:r w:rsidR="00EB3D4A">
        <w:t xml:space="preserve">Parisian </w:t>
      </w:r>
      <w:r w:rsidR="00C03044">
        <w:t>Arcades</w:t>
      </w:r>
      <w:r w:rsidR="003B0741">
        <w:t xml:space="preserve"> and the </w:t>
      </w:r>
      <w:r w:rsidR="00FC5658">
        <w:t>spectacle of mass consumerism</w:t>
      </w:r>
      <w:r w:rsidR="00C03044">
        <w:t>.</w:t>
      </w:r>
      <w:r w:rsidR="008E5DAA">
        <w:t xml:space="preserve"> </w:t>
      </w:r>
      <w:r w:rsidR="00C03044">
        <w:t xml:space="preserve"> </w:t>
      </w:r>
      <w:r w:rsidR="008E5DAA">
        <w:t xml:space="preserve">Further </w:t>
      </w:r>
      <w:r w:rsidR="00D36FBC">
        <w:t xml:space="preserve">onsite </w:t>
      </w:r>
      <w:r w:rsidR="008E5DAA">
        <w:t>fieldwork</w:t>
      </w:r>
      <w:r w:rsidR="00D247E6">
        <w:t xml:space="preserve"> </w:t>
      </w:r>
      <w:r w:rsidR="00D36FBC">
        <w:t>i</w:t>
      </w:r>
      <w:r w:rsidR="009420D3">
        <w:t>dentified</w:t>
      </w:r>
      <w:r w:rsidR="00C03044">
        <w:t xml:space="preserve"> </w:t>
      </w:r>
      <w:r w:rsidR="008E5DAA">
        <w:t>several</w:t>
      </w:r>
      <w:r w:rsidR="00C03044">
        <w:t xml:space="preserve"> </w:t>
      </w:r>
      <w:r w:rsidR="006E2AC4">
        <w:t>unique peripheral spaces</w:t>
      </w:r>
      <w:r w:rsidR="007C4998">
        <w:t xml:space="preserve"> such as the </w:t>
      </w:r>
      <w:r w:rsidR="000C360C">
        <w:t xml:space="preserve">abandoned </w:t>
      </w:r>
      <w:r w:rsidR="00E66CC5">
        <w:t>Merrion Hotel, the Merrion Mini</w:t>
      </w:r>
      <w:r w:rsidR="000C360C">
        <w:t>–</w:t>
      </w:r>
      <w:r w:rsidR="00EE301F">
        <w:t>M</w:t>
      </w:r>
      <w:r w:rsidR="000C360C">
        <w:t>arket and the derelict Odeon cinema</w:t>
      </w:r>
      <w:r w:rsidR="008E5DAA">
        <w:t xml:space="preserve">, </w:t>
      </w:r>
      <w:r w:rsidR="00D36FBC">
        <w:t>establishing</w:t>
      </w:r>
      <w:r w:rsidR="006E2AC4">
        <w:t xml:space="preserve"> </w:t>
      </w:r>
      <w:r w:rsidR="008E5DAA">
        <w:t>these</w:t>
      </w:r>
      <w:r w:rsidR="006E2AC4">
        <w:t xml:space="preserve"> as sites of the uncanny</w:t>
      </w:r>
      <w:r w:rsidR="00243D82">
        <w:t xml:space="preserve"> and</w:t>
      </w:r>
      <w:r w:rsidR="00C80BDB">
        <w:t xml:space="preserve"> </w:t>
      </w:r>
      <w:r w:rsidR="008E5DAA">
        <w:t xml:space="preserve">in some </w:t>
      </w:r>
      <w:r w:rsidR="00A17021">
        <w:t>areas,</w:t>
      </w:r>
      <w:r w:rsidR="00955D41">
        <w:t xml:space="preserve"> </w:t>
      </w:r>
      <w:r w:rsidR="00243D82">
        <w:t xml:space="preserve">such as the cinema, </w:t>
      </w:r>
      <w:r w:rsidR="00C80BDB">
        <w:t>exhibiting</w:t>
      </w:r>
      <w:r w:rsidR="00D247E6">
        <w:t xml:space="preserve"> </w:t>
      </w:r>
      <w:r w:rsidR="00946C6B">
        <w:t xml:space="preserve">heterotopian </w:t>
      </w:r>
      <w:r w:rsidR="00F45E10">
        <w:t xml:space="preserve">temporal </w:t>
      </w:r>
      <w:r w:rsidR="00D247E6">
        <w:t>spatial qualities as outlined by Foucault (1986)</w:t>
      </w:r>
      <w:r w:rsidR="007F5376">
        <w:t>.</w:t>
      </w:r>
    </w:p>
    <w:p w14:paraId="174515FA" w14:textId="77777777" w:rsidR="000E7490" w:rsidRDefault="000E7490" w:rsidP="00FA0816">
      <w:pPr>
        <w:jc w:val="both"/>
      </w:pPr>
    </w:p>
    <w:p w14:paraId="2EBE2652" w14:textId="1E53F62B" w:rsidR="00D247E6" w:rsidRDefault="00367E42">
      <w:pPr>
        <w:spacing w:line="360" w:lineRule="auto"/>
        <w:jc w:val="both"/>
      </w:pPr>
      <w:r>
        <w:t>Through this research the</w:t>
      </w:r>
      <w:r w:rsidR="007E6DA2">
        <w:t xml:space="preserve"> Centre </w:t>
      </w:r>
      <w:r>
        <w:t xml:space="preserve">was understood </w:t>
      </w:r>
      <w:r w:rsidR="007E6DA2">
        <w:t xml:space="preserve">as </w:t>
      </w:r>
      <w:r w:rsidR="009B3DB2">
        <w:t xml:space="preserve">both a layered place of memory and </w:t>
      </w:r>
      <w:r w:rsidR="007E6DA2">
        <w:t xml:space="preserve">a </w:t>
      </w:r>
      <w:r w:rsidR="000C360C">
        <w:t xml:space="preserve">collective of </w:t>
      </w:r>
      <w:r w:rsidR="007E6DA2">
        <w:t>different types of place</w:t>
      </w:r>
      <w:r w:rsidR="009B3DB2">
        <w:t>.</w:t>
      </w:r>
      <w:r w:rsidR="007E6DA2">
        <w:t xml:space="preserve"> </w:t>
      </w:r>
      <w:r w:rsidR="009B3DB2">
        <w:t xml:space="preserve">This </w:t>
      </w:r>
      <w:r w:rsidR="00243D82">
        <w:t>perspective</w:t>
      </w:r>
      <w:r w:rsidR="009B3DB2">
        <w:t xml:space="preserve"> </w:t>
      </w:r>
      <w:r w:rsidR="001566E9">
        <w:t xml:space="preserve">of the site </w:t>
      </w:r>
      <w:r w:rsidR="00BD1C2C">
        <w:t xml:space="preserve">led to </w:t>
      </w:r>
      <w:r w:rsidR="00C0775C">
        <w:t xml:space="preserve">painting </w:t>
      </w:r>
      <w:r w:rsidR="00282D34">
        <w:t>in</w:t>
      </w:r>
      <w:r w:rsidR="00C0775C">
        <w:t xml:space="preserve"> series, with each group of work </w:t>
      </w:r>
      <w:r w:rsidR="00726B46">
        <w:t xml:space="preserve">engaging with </w:t>
      </w:r>
      <w:r w:rsidR="00B05AF4">
        <w:t xml:space="preserve">specific </w:t>
      </w:r>
      <w:r w:rsidR="00C0775C">
        <w:t>areas of the site</w:t>
      </w:r>
      <w:r w:rsidR="00726B46">
        <w:t xml:space="preserve"> in </w:t>
      </w:r>
      <w:r w:rsidR="00B05AF4">
        <w:t xml:space="preserve">distinct </w:t>
      </w:r>
      <w:r w:rsidR="00726B46">
        <w:t>ways</w:t>
      </w:r>
      <w:r w:rsidR="00C0775C">
        <w:t xml:space="preserve">. </w:t>
      </w:r>
      <w:r w:rsidR="003B3358">
        <w:t xml:space="preserve">The </w:t>
      </w:r>
      <w:r w:rsidR="00D36FBC">
        <w:t xml:space="preserve">collaboration of </w:t>
      </w:r>
      <w:r w:rsidR="006A03A0">
        <w:t>theoretical</w:t>
      </w:r>
      <w:r w:rsidR="005E7D97">
        <w:t xml:space="preserve"> and onsite </w:t>
      </w:r>
      <w:r w:rsidR="003B3358">
        <w:t>research</w:t>
      </w:r>
      <w:r w:rsidR="00D36FBC">
        <w:t xml:space="preserve"> </w:t>
      </w:r>
      <w:r w:rsidR="00B05AF4">
        <w:t>prompt</w:t>
      </w:r>
      <w:r w:rsidR="00BD1C2C">
        <w:t>ed</w:t>
      </w:r>
      <w:r w:rsidR="00C7211B">
        <w:t xml:space="preserve"> </w:t>
      </w:r>
      <w:r w:rsidR="007E6DA2">
        <w:t xml:space="preserve">different </w:t>
      </w:r>
      <w:r w:rsidR="00B05AF4">
        <w:t>painting approaches</w:t>
      </w:r>
      <w:r w:rsidR="005E7D97">
        <w:t>,</w:t>
      </w:r>
      <w:r w:rsidR="00C0775C">
        <w:t xml:space="preserve"> such as </w:t>
      </w:r>
      <w:r w:rsidR="00A073F6">
        <w:t>projection and image</w:t>
      </w:r>
      <w:r w:rsidR="008629FD">
        <w:t xml:space="preserve"> </w:t>
      </w:r>
      <w:r w:rsidR="00B05AF4">
        <w:t>montage, to convey notions of layered place.</w:t>
      </w:r>
      <w:r w:rsidR="00A073F6">
        <w:t xml:space="preserve"> </w:t>
      </w:r>
      <w:r w:rsidR="00D36FBC">
        <w:t xml:space="preserve">This unfolding dialogue led to </w:t>
      </w:r>
      <w:r w:rsidR="00A073F6">
        <w:t xml:space="preserve">decisions on </w:t>
      </w:r>
      <w:r w:rsidR="00C0775C">
        <w:t>composition, colour palette, scale and perspective</w:t>
      </w:r>
      <w:r w:rsidR="00B05AF4">
        <w:t xml:space="preserve"> </w:t>
      </w:r>
      <w:r w:rsidR="005E7D97">
        <w:t xml:space="preserve">to </w:t>
      </w:r>
      <w:r w:rsidR="001566E9">
        <w:t>convey</w:t>
      </w:r>
      <w:r w:rsidR="005E7D97">
        <w:t xml:space="preserve"> new</w:t>
      </w:r>
      <w:r w:rsidR="00B05AF4">
        <w:t xml:space="preserve"> </w:t>
      </w:r>
      <w:r w:rsidR="005E7D97">
        <w:t>per</w:t>
      </w:r>
      <w:r w:rsidR="00D36FBC">
        <w:t>ceptions</w:t>
      </w:r>
      <w:r w:rsidR="005E7D97">
        <w:t xml:space="preserve"> of</w:t>
      </w:r>
      <w:r w:rsidR="00B05AF4">
        <w:t xml:space="preserve"> the places being observed</w:t>
      </w:r>
      <w:r w:rsidR="00C0775C">
        <w:t xml:space="preserve">. </w:t>
      </w:r>
      <w:r w:rsidR="00EB5C07">
        <w:t xml:space="preserve">In this way, </w:t>
      </w:r>
      <w:r w:rsidR="00955D41">
        <w:t xml:space="preserve">as will be discussed shortly, </w:t>
      </w:r>
      <w:r w:rsidR="00EB5C07">
        <w:t xml:space="preserve">the paintings began to </w:t>
      </w:r>
      <w:r w:rsidR="008629FD">
        <w:t>articulate</w:t>
      </w:r>
      <w:r w:rsidR="002E2A4E">
        <w:t xml:space="preserve"> a</w:t>
      </w:r>
      <w:r w:rsidR="00D76089">
        <w:t>n</w:t>
      </w:r>
      <w:r w:rsidR="002E2A4E">
        <w:t xml:space="preserve"> understanding of the Merrion</w:t>
      </w:r>
      <w:r w:rsidR="00726B46">
        <w:t xml:space="preserve"> Centre’s nuanced spatiality</w:t>
      </w:r>
      <w:r w:rsidR="0097260D">
        <w:t xml:space="preserve"> and layered history</w:t>
      </w:r>
      <w:r w:rsidR="00474CC0">
        <w:t>,</w:t>
      </w:r>
      <w:r w:rsidR="00474CC0" w:rsidRPr="00474CC0">
        <w:t xml:space="preserve"> </w:t>
      </w:r>
      <w:r w:rsidR="00B05AF4">
        <w:t xml:space="preserve">presenting </w:t>
      </w:r>
      <w:r w:rsidR="00CA0F77">
        <w:t>it</w:t>
      </w:r>
      <w:r w:rsidR="00B05AF4">
        <w:t xml:space="preserve"> </w:t>
      </w:r>
      <w:r w:rsidR="00474CC0">
        <w:t>as a heterogeneous mix of different types of place</w:t>
      </w:r>
      <w:r w:rsidR="00726B46">
        <w:t>.</w:t>
      </w:r>
      <w:r w:rsidR="00195B9D">
        <w:t xml:space="preserve"> </w:t>
      </w:r>
    </w:p>
    <w:p w14:paraId="07779ACA" w14:textId="226595AF" w:rsidR="00E531E5" w:rsidRDefault="00E531E5" w:rsidP="00FA0816">
      <w:pPr>
        <w:jc w:val="both"/>
      </w:pPr>
    </w:p>
    <w:p w14:paraId="565E90E3" w14:textId="592543C1" w:rsidR="00F4390A" w:rsidRPr="00107E4A" w:rsidRDefault="00F4390A">
      <w:pPr>
        <w:pStyle w:val="Heading2"/>
      </w:pPr>
      <w:bookmarkStart w:id="343" w:name="_Toc79676806"/>
      <w:r w:rsidRPr="00107E4A">
        <w:t>On Psychogeographic Activit</w:t>
      </w:r>
      <w:r w:rsidR="00F25E69">
        <w:t>ies</w:t>
      </w:r>
      <w:bookmarkEnd w:id="343"/>
    </w:p>
    <w:p w14:paraId="5337CFEA" w14:textId="1FD69095" w:rsidR="009C7C0E" w:rsidRDefault="005E7D97" w:rsidP="00E30607">
      <w:pPr>
        <w:spacing w:line="360" w:lineRule="auto"/>
        <w:jc w:val="both"/>
      </w:pPr>
      <w:r>
        <w:t>Chapter three d</w:t>
      </w:r>
      <w:r w:rsidR="00561880">
        <w:t>irectly address</w:t>
      </w:r>
      <w:r>
        <w:t>ed</w:t>
      </w:r>
      <w:r w:rsidR="00561880">
        <w:t xml:space="preserve"> psycho-</w:t>
      </w:r>
      <w:r w:rsidR="007B5D1C">
        <w:t>geographic</w:t>
      </w:r>
      <w:r w:rsidR="00561880">
        <w:t xml:space="preserve"> </w:t>
      </w:r>
      <w:r w:rsidR="006A4E6F">
        <w:t xml:space="preserve">strategies within painting </w:t>
      </w:r>
      <w:r w:rsidR="00561880">
        <w:t>practice</w:t>
      </w:r>
      <w:r>
        <w:t xml:space="preserve"> by </w:t>
      </w:r>
      <w:r w:rsidR="00561880">
        <w:t>review</w:t>
      </w:r>
      <w:r>
        <w:t>ing</w:t>
      </w:r>
      <w:r w:rsidR="00561880">
        <w:t xml:space="preserve"> onsite experience of walking and documenting the Centre</w:t>
      </w:r>
      <w:r w:rsidR="009C7C0E">
        <w:t>.</w:t>
      </w:r>
      <w:r w:rsidR="00561880">
        <w:t xml:space="preserve"> </w:t>
      </w:r>
      <w:r w:rsidR="00670B37">
        <w:t>These</w:t>
      </w:r>
      <w:r w:rsidR="00561880">
        <w:t xml:space="preserve"> forays into place </w:t>
      </w:r>
      <w:r w:rsidR="00DF69BD">
        <w:t xml:space="preserve">were open to experiences and unfolding situations encountered on the ground, aiming </w:t>
      </w:r>
      <w:r w:rsidR="00047FF9">
        <w:t>“</w:t>
      </w:r>
      <w:r w:rsidR="00670B37">
        <w:t>to give up conscious control, submit to risk and chance, and reveal the unconscious zones of urban life</w:t>
      </w:r>
      <w:r w:rsidR="00047FF9">
        <w:t>”</w:t>
      </w:r>
      <w:r w:rsidR="00866D27">
        <w:t xml:space="preserve"> </w:t>
      </w:r>
      <w:r w:rsidR="00670B37" w:rsidRPr="004B24D0">
        <w:t>(Bassett, 2004</w:t>
      </w:r>
      <w:r w:rsidR="00C013FA" w:rsidRPr="00C77B54">
        <w:t>, p.</w:t>
      </w:r>
      <w:r w:rsidR="004B24D0" w:rsidRPr="00C77B54">
        <w:t>399</w:t>
      </w:r>
      <w:r w:rsidR="00670B37" w:rsidRPr="004B24D0">
        <w:t>)</w:t>
      </w:r>
      <w:r w:rsidR="00866D27" w:rsidRPr="004B24D0">
        <w:t>.</w:t>
      </w:r>
      <w:r w:rsidR="00D61B06">
        <w:t xml:space="preserve"> </w:t>
      </w:r>
      <w:r w:rsidR="00243D82">
        <w:t>In contrast with the</w:t>
      </w:r>
      <w:r w:rsidR="00475D82">
        <w:t xml:space="preserve"> chaotic and unpredictable </w:t>
      </w:r>
      <w:r w:rsidR="000D5CBB">
        <w:t xml:space="preserve">character </w:t>
      </w:r>
      <w:r w:rsidR="00475D82">
        <w:t>of public space</w:t>
      </w:r>
      <w:r w:rsidR="000D5CBB">
        <w:t>s</w:t>
      </w:r>
      <w:r w:rsidR="00475D82">
        <w:t xml:space="preserve">, the Centre </w:t>
      </w:r>
      <w:r w:rsidR="0090276D">
        <w:t>was a</w:t>
      </w:r>
      <w:r w:rsidR="00475D82">
        <w:t xml:space="preserve"> </w:t>
      </w:r>
      <w:r w:rsidR="000D5CBB">
        <w:t xml:space="preserve">managed </w:t>
      </w:r>
      <w:r w:rsidR="008950FF">
        <w:t xml:space="preserve">and orderly </w:t>
      </w:r>
      <w:r w:rsidR="000D5CBB">
        <w:t>environment</w:t>
      </w:r>
      <w:r w:rsidR="00243D82">
        <w:t xml:space="preserve"> which</w:t>
      </w:r>
      <w:r w:rsidR="004F621D">
        <w:t xml:space="preserve"> </w:t>
      </w:r>
      <w:r w:rsidR="000D5CBB">
        <w:t>present</w:t>
      </w:r>
      <w:r w:rsidR="00243D82">
        <w:t>ed</w:t>
      </w:r>
      <w:r w:rsidR="000D5CBB">
        <w:t xml:space="preserve"> a </w:t>
      </w:r>
      <w:r w:rsidR="008950FF">
        <w:t>superficial</w:t>
      </w:r>
      <w:r w:rsidR="000C7812">
        <w:t xml:space="preserve"> ordinariness</w:t>
      </w:r>
      <w:r w:rsidR="000D5CBB">
        <w:t>, the type of place</w:t>
      </w:r>
      <w:r w:rsidR="00EA4341">
        <w:t xml:space="preserve"> Lefebvre</w:t>
      </w:r>
      <w:r w:rsidR="000D5CBB">
        <w:t xml:space="preserve"> de</w:t>
      </w:r>
      <w:r w:rsidR="007C7598">
        <w:t>s</w:t>
      </w:r>
      <w:r w:rsidR="000D5CBB">
        <w:t>cribes</w:t>
      </w:r>
      <w:r w:rsidR="00EA4341">
        <w:t xml:space="preserve"> as</w:t>
      </w:r>
      <w:r w:rsidR="000B070F">
        <w:t xml:space="preserve"> “a representation of space masquerading as a representational space” (Lefebvre </w:t>
      </w:r>
      <w:r w:rsidR="00514050">
        <w:t xml:space="preserve">cited </w:t>
      </w:r>
      <w:r w:rsidR="000B070F">
        <w:t>in McDowell, 1997, p.278)</w:t>
      </w:r>
      <w:r w:rsidR="004F621D">
        <w:t xml:space="preserve">. To critically engage </w:t>
      </w:r>
      <w:r w:rsidR="006D5783">
        <w:t xml:space="preserve">with such a carefully </w:t>
      </w:r>
      <w:r w:rsidR="00835921">
        <w:t>managed</w:t>
      </w:r>
      <w:r w:rsidR="006D5783">
        <w:t xml:space="preserve"> environment </w:t>
      </w:r>
      <w:r w:rsidR="004F621D">
        <w:t>required a sensitivity</w:t>
      </w:r>
      <w:r w:rsidR="0088169B">
        <w:t xml:space="preserve"> to</w:t>
      </w:r>
      <w:r w:rsidR="005C055E">
        <w:t xml:space="preserve"> the less obvious </w:t>
      </w:r>
      <w:r w:rsidR="0088169B">
        <w:t xml:space="preserve">encounters within the everyday </w:t>
      </w:r>
      <w:r w:rsidR="00EA4341">
        <w:t>unfolding</w:t>
      </w:r>
      <w:r w:rsidR="0088169B">
        <w:t xml:space="preserve"> of the site. This </w:t>
      </w:r>
      <w:r w:rsidR="00F40CAA">
        <w:t>led the research to</w:t>
      </w:r>
      <w:r w:rsidR="008825BA">
        <w:t xml:space="preserve"> </w:t>
      </w:r>
      <w:r w:rsidR="0088169B">
        <w:t xml:space="preserve">document </w:t>
      </w:r>
      <w:r w:rsidR="00955D41">
        <w:t>fleeting</w:t>
      </w:r>
      <w:r w:rsidR="00F40CAA">
        <w:t xml:space="preserve"> moments of lived experience from within the Centre </w:t>
      </w:r>
      <w:r w:rsidR="000D5CBB">
        <w:t>such as</w:t>
      </w:r>
      <w:r w:rsidR="008950FF">
        <w:t xml:space="preserve"> the </w:t>
      </w:r>
      <w:r w:rsidR="0088169B">
        <w:t xml:space="preserve">reflections in </w:t>
      </w:r>
      <w:r w:rsidR="008950FF">
        <w:t>shop windows and the</w:t>
      </w:r>
      <w:r w:rsidR="00100626">
        <w:t xml:space="preserve"> </w:t>
      </w:r>
      <w:r w:rsidR="000738A6">
        <w:t>traces of human activity</w:t>
      </w:r>
      <w:r w:rsidR="0088169B">
        <w:t xml:space="preserve"> </w:t>
      </w:r>
      <w:r w:rsidR="008950FF">
        <w:t>through</w:t>
      </w:r>
      <w:r w:rsidR="0088169B">
        <w:t xml:space="preserve"> objects </w:t>
      </w:r>
      <w:r w:rsidR="008950FF">
        <w:t>found on site</w:t>
      </w:r>
      <w:r w:rsidR="0088169B">
        <w:t>.</w:t>
      </w:r>
    </w:p>
    <w:p w14:paraId="49245377" w14:textId="77777777" w:rsidR="00835921" w:rsidRDefault="00835921">
      <w:pPr>
        <w:spacing w:line="360" w:lineRule="auto"/>
        <w:jc w:val="both"/>
      </w:pPr>
    </w:p>
    <w:p w14:paraId="1A73864C" w14:textId="49EED125" w:rsidR="00445CD1" w:rsidRDefault="00835921" w:rsidP="00E30607">
      <w:pPr>
        <w:spacing w:line="360" w:lineRule="auto"/>
        <w:jc w:val="both"/>
      </w:pPr>
      <w:r>
        <w:t>The fieldwork overlapped with</w:t>
      </w:r>
      <w:r w:rsidRPr="00835921">
        <w:t xml:space="preserve"> </w:t>
      </w:r>
      <w:r>
        <w:t xml:space="preserve">interests in </w:t>
      </w:r>
      <w:r w:rsidRPr="00835921">
        <w:t xml:space="preserve">subjectivity, </w:t>
      </w:r>
      <w:r w:rsidR="0025630A">
        <w:t>personal memories</w:t>
      </w:r>
      <w:r w:rsidRPr="00835921">
        <w:t xml:space="preserve"> and the lived experience</w:t>
      </w:r>
      <w:r w:rsidR="00EB4150">
        <w:t>,</w:t>
      </w:r>
      <w:r w:rsidR="0025630A">
        <w:t xml:space="preserve"> with </w:t>
      </w:r>
      <w:r w:rsidR="00DA179B">
        <w:t xml:space="preserve">onsite </w:t>
      </w:r>
      <w:r w:rsidR="0025630A">
        <w:t>walks</w:t>
      </w:r>
      <w:r w:rsidR="00DA179B">
        <w:t xml:space="preserve"> </w:t>
      </w:r>
      <w:r w:rsidR="00EB4150">
        <w:t xml:space="preserve">creating a </w:t>
      </w:r>
      <w:r w:rsidR="00DA179B">
        <w:t xml:space="preserve">familiarity and </w:t>
      </w:r>
      <w:r w:rsidR="00EB4150">
        <w:t>sensory connection with place and</w:t>
      </w:r>
      <w:r w:rsidR="008565C8">
        <w:t xml:space="preserve"> causing</w:t>
      </w:r>
      <w:r w:rsidR="000C360C">
        <w:t xml:space="preserve"> </w:t>
      </w:r>
      <w:r w:rsidR="00306198">
        <w:t xml:space="preserve">involuntary </w:t>
      </w:r>
      <w:r>
        <w:t xml:space="preserve">memories of earlier visits. This push and pull of the past and present produced an </w:t>
      </w:r>
      <w:r w:rsidR="00815769">
        <w:t xml:space="preserve">uncomfortable </w:t>
      </w:r>
      <w:r>
        <w:t xml:space="preserve">temporality of a place which is familiar yet not quite as remembered. Navigating the Centre </w:t>
      </w:r>
      <w:r w:rsidR="00C22064">
        <w:t xml:space="preserve">in this way </w:t>
      </w:r>
      <w:r>
        <w:t xml:space="preserve">allowed </w:t>
      </w:r>
      <w:r w:rsidR="00EB4150">
        <w:t>for an open correspondence</w:t>
      </w:r>
      <w:r>
        <w:t xml:space="preserve"> with the site</w:t>
      </w:r>
      <w:r w:rsidR="00306198">
        <w:t xml:space="preserve"> and its history and helped</w:t>
      </w:r>
      <w:r>
        <w:t xml:space="preserve"> to develop a familiarity with the less visited areas of the buildings. </w:t>
      </w:r>
      <w:r w:rsidR="00815769">
        <w:t>Photographs from the</w:t>
      </w:r>
      <w:r w:rsidR="00EB4150">
        <w:t>se</w:t>
      </w:r>
      <w:r w:rsidR="00815769">
        <w:t xml:space="preserve"> visits</w:t>
      </w:r>
      <w:r w:rsidR="00306198">
        <w:t xml:space="preserve">, </w:t>
      </w:r>
      <w:r w:rsidR="00FA095D">
        <w:t xml:space="preserve">memories </w:t>
      </w:r>
      <w:r>
        <w:t xml:space="preserve">of </w:t>
      </w:r>
      <w:r w:rsidR="00306198">
        <w:t>visiting the Centre</w:t>
      </w:r>
      <w:r w:rsidR="00EB4150">
        <w:t xml:space="preserve"> and the</w:t>
      </w:r>
      <w:r w:rsidR="005C30EF">
        <w:t xml:space="preserve"> </w:t>
      </w:r>
      <w:r w:rsidR="00EB4150">
        <w:t xml:space="preserve">embodied </w:t>
      </w:r>
      <w:r w:rsidR="005C30EF">
        <w:t>experiences of walking the site</w:t>
      </w:r>
      <w:r w:rsidR="009D0591">
        <w:t xml:space="preserve"> </w:t>
      </w:r>
      <w:r w:rsidR="00EB4150">
        <w:t xml:space="preserve">worked together back in the studio to </w:t>
      </w:r>
      <w:r w:rsidR="001C2E7C">
        <w:t xml:space="preserve">inform </w:t>
      </w:r>
      <w:r w:rsidR="00306198">
        <w:t>and connect</w:t>
      </w:r>
      <w:r w:rsidR="00815769">
        <w:t xml:space="preserve"> the</w:t>
      </w:r>
      <w:r w:rsidR="004919C2">
        <w:t xml:space="preserve"> </w:t>
      </w:r>
      <w:r w:rsidR="00815769">
        <w:t>paintings</w:t>
      </w:r>
      <w:r w:rsidR="004919C2">
        <w:t xml:space="preserve"> to</w:t>
      </w:r>
      <w:r w:rsidR="00306198">
        <w:t xml:space="preserve"> their subject</w:t>
      </w:r>
      <w:r w:rsidR="001700D8">
        <w:t xml:space="preserve">. It did this </w:t>
      </w:r>
      <w:r w:rsidR="00C22064">
        <w:t xml:space="preserve">partly </w:t>
      </w:r>
      <w:r w:rsidR="001700D8">
        <w:t xml:space="preserve">through the re-emerging memories of experiences triggered </w:t>
      </w:r>
      <w:r w:rsidR="00C22064">
        <w:t xml:space="preserve">by </w:t>
      </w:r>
      <w:r w:rsidR="001700D8">
        <w:t>the photographs</w:t>
      </w:r>
      <w:r w:rsidR="0000450E">
        <w:t>,</w:t>
      </w:r>
      <w:r w:rsidR="001700D8">
        <w:t xml:space="preserve"> but also in a </w:t>
      </w:r>
      <w:r w:rsidR="006B5E8B">
        <w:t>less obvious way through the tacit transference of embodied memory</w:t>
      </w:r>
      <w:r w:rsidR="0069030F">
        <w:t xml:space="preserve">. </w:t>
      </w:r>
      <w:r w:rsidR="008565C8">
        <w:t xml:space="preserve">These were </w:t>
      </w:r>
      <w:r w:rsidR="0069030F">
        <w:t>memor</w:t>
      </w:r>
      <w:r w:rsidR="008565C8">
        <w:t>ies</w:t>
      </w:r>
      <w:r w:rsidR="0069030F">
        <w:t xml:space="preserve"> acquired through </w:t>
      </w:r>
      <w:r w:rsidR="000062F6">
        <w:t>“</w:t>
      </w:r>
      <w:r w:rsidR="0069030F">
        <w:t>physical and mental touching</w:t>
      </w:r>
      <w:r w:rsidR="000062F6">
        <w:t>”</w:t>
      </w:r>
      <w:r w:rsidR="0069030F">
        <w:t xml:space="preserve"> </w:t>
      </w:r>
      <w:r w:rsidR="009F4C36">
        <w:t>(</w:t>
      </w:r>
      <w:r w:rsidR="0069030F">
        <w:t>Walker Barker</w:t>
      </w:r>
      <w:r w:rsidR="009F4C36">
        <w:t xml:space="preserve">, </w:t>
      </w:r>
      <w:r w:rsidR="0069030F">
        <w:t xml:space="preserve">2007) of a locality and reterritorialized </w:t>
      </w:r>
      <w:r w:rsidR="006B5E8B">
        <w:t>through the process of painting</w:t>
      </w:r>
      <w:r w:rsidR="0069030F">
        <w:t>,</w:t>
      </w:r>
      <w:r w:rsidR="00D72BBB">
        <w:t xml:space="preserve"> as </w:t>
      </w:r>
      <w:r w:rsidR="00926014">
        <w:t>discussed</w:t>
      </w:r>
      <w:r w:rsidR="00D72BBB">
        <w:t xml:space="preserve"> by Walk</w:t>
      </w:r>
      <w:r w:rsidR="0069030F">
        <w:t xml:space="preserve">er Barker </w:t>
      </w:r>
      <w:r w:rsidR="000A473F">
        <w:t xml:space="preserve">in the </w:t>
      </w:r>
      <w:r w:rsidR="00EB4150">
        <w:t>i</w:t>
      </w:r>
      <w:r w:rsidR="000A473F">
        <w:t>ntro</w:t>
      </w:r>
      <w:r w:rsidR="005373BA">
        <w:t>d</w:t>
      </w:r>
      <w:r w:rsidR="000A473F">
        <w:t>uction</w:t>
      </w:r>
      <w:r w:rsidR="006B5E8B">
        <w:t>.</w:t>
      </w:r>
      <w:r w:rsidR="004919C2">
        <w:t xml:space="preserve"> </w:t>
      </w:r>
      <w:r w:rsidR="00B547F5">
        <w:t>Through</w:t>
      </w:r>
      <w:r w:rsidR="004E7579">
        <w:t xml:space="preserve"> this description</w:t>
      </w:r>
      <w:r w:rsidR="00B547F5">
        <w:t>,</w:t>
      </w:r>
      <w:r w:rsidR="004E7579">
        <w:t xml:space="preserve"> </w:t>
      </w:r>
      <w:r w:rsidR="00C97131">
        <w:t xml:space="preserve">Walker Barker </w:t>
      </w:r>
      <w:r w:rsidR="00FF1D98">
        <w:t xml:space="preserve">appears to be </w:t>
      </w:r>
      <w:r w:rsidR="00C97131">
        <w:t>describing</w:t>
      </w:r>
      <w:r w:rsidR="00FF1D98">
        <w:t xml:space="preserve"> sensory</w:t>
      </w:r>
      <w:r w:rsidR="00C97131">
        <w:t xml:space="preserve"> memory</w:t>
      </w:r>
      <w:r w:rsidR="00B547F5">
        <w:t xml:space="preserve"> </w:t>
      </w:r>
      <w:r w:rsidR="006F7949">
        <w:t xml:space="preserve">which </w:t>
      </w:r>
      <w:r w:rsidR="00FF1D98">
        <w:t>Deleuze defines as</w:t>
      </w:r>
      <w:r w:rsidR="00EB2991">
        <w:t>,</w:t>
      </w:r>
      <w:r w:rsidR="001D28AC">
        <w:t xml:space="preserve"> “a membrane which puts an outside and an inside into contact, m</w:t>
      </w:r>
      <w:r w:rsidR="00FF1D98">
        <w:t xml:space="preserve">akes them present to each other, confronts them or makes them clash” (Deleuze </w:t>
      </w:r>
      <w:r w:rsidR="00514050">
        <w:t xml:space="preserve">cited </w:t>
      </w:r>
      <w:r w:rsidR="00FF1D98">
        <w:t>in Bennett, 2005, p. 44)</w:t>
      </w:r>
      <w:r w:rsidR="00EB2991">
        <w:t xml:space="preserve">. </w:t>
      </w:r>
      <w:r w:rsidR="00C07845">
        <w:t>Extending</w:t>
      </w:r>
      <w:r w:rsidR="00BC6126">
        <w:t xml:space="preserve"> </w:t>
      </w:r>
      <w:r w:rsidR="00262555">
        <w:t xml:space="preserve">this </w:t>
      </w:r>
      <w:r w:rsidR="00BC6126">
        <w:t>notion of</w:t>
      </w:r>
      <w:r w:rsidR="00EB2991">
        <w:t xml:space="preserve"> </w:t>
      </w:r>
      <w:r w:rsidR="00CA4B8D">
        <w:t xml:space="preserve">a </w:t>
      </w:r>
      <w:r w:rsidR="00D21F2E">
        <w:t xml:space="preserve">reciprocity </w:t>
      </w:r>
      <w:r w:rsidR="000A49DB">
        <w:t>between body and environment</w:t>
      </w:r>
      <w:r w:rsidR="00BC6126">
        <w:t xml:space="preserve"> i</w:t>
      </w:r>
      <w:r w:rsidR="00655FFA">
        <w:t xml:space="preserve">t is </w:t>
      </w:r>
      <w:r w:rsidR="000C360C">
        <w:t xml:space="preserve">then </w:t>
      </w:r>
      <w:r w:rsidR="008565C8">
        <w:t>argued</w:t>
      </w:r>
      <w:r w:rsidR="00B547F5">
        <w:t xml:space="preserve"> </w:t>
      </w:r>
      <w:r w:rsidR="00655FFA">
        <w:t xml:space="preserve">that </w:t>
      </w:r>
      <w:r w:rsidR="00C07845">
        <w:t>a similar mechanism could</w:t>
      </w:r>
      <w:r w:rsidR="00655FFA">
        <w:t xml:space="preserve"> articulate</w:t>
      </w:r>
      <w:r w:rsidR="00C22064">
        <w:t xml:space="preserve"> these</w:t>
      </w:r>
      <w:r w:rsidR="00DB7F29">
        <w:t xml:space="preserve"> sensory or embodied </w:t>
      </w:r>
      <w:r w:rsidR="00C22064">
        <w:t>memories</w:t>
      </w:r>
      <w:r w:rsidR="00655FFA">
        <w:t xml:space="preserve"> through</w:t>
      </w:r>
      <w:r w:rsidR="002D4ECB">
        <w:t xml:space="preserve"> </w:t>
      </w:r>
      <w:r w:rsidR="00C22064">
        <w:t>the</w:t>
      </w:r>
      <w:r w:rsidR="002D4ECB">
        <w:t xml:space="preserve"> </w:t>
      </w:r>
      <w:r w:rsidR="00655FFA">
        <w:t>activities, processes and mediums of painting</w:t>
      </w:r>
      <w:r w:rsidR="00C22064">
        <w:t>,</w:t>
      </w:r>
      <w:r w:rsidR="00655FFA">
        <w:t xml:space="preserve"> due to the indexical nature </w:t>
      </w:r>
      <w:r w:rsidR="006C4B0D">
        <w:t>and</w:t>
      </w:r>
      <w:r w:rsidR="007D06D1">
        <w:t xml:space="preserve"> projected quasi-agency of paintings</w:t>
      </w:r>
      <w:r w:rsidR="006C4B0D">
        <w:t xml:space="preserve"> (Graw, 2018)</w:t>
      </w:r>
      <w:r w:rsidR="00655FFA">
        <w:t xml:space="preserve">. </w:t>
      </w:r>
      <w:r w:rsidR="005D3051">
        <w:t xml:space="preserve"> </w:t>
      </w:r>
    </w:p>
    <w:p w14:paraId="1004C159" w14:textId="77777777" w:rsidR="00445CD1" w:rsidRDefault="00445CD1" w:rsidP="00FA0816">
      <w:pPr>
        <w:jc w:val="both"/>
      </w:pPr>
    </w:p>
    <w:p w14:paraId="30864959" w14:textId="5BFB8BC6" w:rsidR="00F07EBC" w:rsidRDefault="006C4B0D" w:rsidP="00E30607">
      <w:pPr>
        <w:spacing w:line="360" w:lineRule="auto"/>
        <w:jc w:val="both"/>
      </w:pPr>
      <w:r>
        <w:t>Taking these</w:t>
      </w:r>
      <w:r w:rsidR="004673BA">
        <w:t xml:space="preserve"> </w:t>
      </w:r>
      <w:r w:rsidR="00A17021">
        <w:t>ideas</w:t>
      </w:r>
      <w:r w:rsidR="004673BA">
        <w:t xml:space="preserve"> a st</w:t>
      </w:r>
      <w:r w:rsidR="00B547F5">
        <w:t>age</w:t>
      </w:r>
      <w:r w:rsidR="004673BA">
        <w:t xml:space="preserve"> further</w:t>
      </w:r>
      <w:r w:rsidR="000C44BB">
        <w:t xml:space="preserve">, it </w:t>
      </w:r>
      <w:r w:rsidR="00176447">
        <w:t xml:space="preserve">is </w:t>
      </w:r>
      <w:r w:rsidR="00010F41">
        <w:t xml:space="preserve">speculated </w:t>
      </w:r>
      <w:r w:rsidR="000C44BB">
        <w:t xml:space="preserve">that through </w:t>
      </w:r>
      <w:r w:rsidR="00D222AD">
        <w:t xml:space="preserve">the </w:t>
      </w:r>
      <w:r w:rsidR="00836F66">
        <w:t xml:space="preserve">transformative </w:t>
      </w:r>
      <w:r w:rsidR="008458DB">
        <w:t xml:space="preserve">potential </w:t>
      </w:r>
      <w:r w:rsidR="00D222AD">
        <w:t xml:space="preserve">of </w:t>
      </w:r>
      <w:r w:rsidR="000C44BB">
        <w:t xml:space="preserve">embodied memory and </w:t>
      </w:r>
      <w:r w:rsidR="00D222AD">
        <w:t xml:space="preserve">tacit </w:t>
      </w:r>
      <w:r w:rsidR="000C44BB">
        <w:t xml:space="preserve">knowing, </w:t>
      </w:r>
      <w:r w:rsidR="00836F66">
        <w:t xml:space="preserve">the </w:t>
      </w:r>
      <w:r w:rsidR="000C44BB">
        <w:t xml:space="preserve">paintings </w:t>
      </w:r>
      <w:r w:rsidR="00836F66">
        <w:t xml:space="preserve">in the study </w:t>
      </w:r>
      <w:r w:rsidR="000C4558">
        <w:t>are able to</w:t>
      </w:r>
      <w:r w:rsidR="000C44BB">
        <w:t xml:space="preserve"> </w:t>
      </w:r>
      <w:r w:rsidR="00836F66">
        <w:t xml:space="preserve">advance </w:t>
      </w:r>
      <w:r w:rsidR="000C44BB">
        <w:t>beyond representation</w:t>
      </w:r>
      <w:r w:rsidR="003E43C6">
        <w:t>,</w:t>
      </w:r>
      <w:r w:rsidR="000C44BB">
        <w:t xml:space="preserve"> </w:t>
      </w:r>
      <w:r w:rsidR="003E43C6">
        <w:t>sign or surrogate,</w:t>
      </w:r>
      <w:r w:rsidR="000C44BB">
        <w:t xml:space="preserve"> </w:t>
      </w:r>
      <w:r w:rsidR="00836F66">
        <w:t xml:space="preserve">to </w:t>
      </w:r>
      <w:r w:rsidR="00CB4635">
        <w:t>becom</w:t>
      </w:r>
      <w:r w:rsidR="00836F66">
        <w:t>e</w:t>
      </w:r>
      <w:r w:rsidR="000C44BB">
        <w:t xml:space="preserve"> </w:t>
      </w:r>
      <w:r w:rsidR="00C82051">
        <w:t xml:space="preserve">a </w:t>
      </w:r>
      <w:r w:rsidR="003E43C6">
        <w:t>re-</w:t>
      </w:r>
      <w:proofErr w:type="spellStart"/>
      <w:r w:rsidR="003E43C6">
        <w:t>implacement</w:t>
      </w:r>
      <w:proofErr w:type="spellEnd"/>
      <w:r w:rsidR="003E43C6">
        <w:t xml:space="preserve"> of </w:t>
      </w:r>
      <w:r w:rsidR="00836F66">
        <w:t>the Centre</w:t>
      </w:r>
      <w:r w:rsidR="003E43C6">
        <w:t xml:space="preserve">. </w:t>
      </w:r>
      <w:r w:rsidR="00C82051">
        <w:t xml:space="preserve">This </w:t>
      </w:r>
      <w:r w:rsidR="00657B12">
        <w:t xml:space="preserve">idea </w:t>
      </w:r>
      <w:r w:rsidR="00054BE3">
        <w:t>builds upon</w:t>
      </w:r>
      <w:r w:rsidR="00C82051">
        <w:t xml:space="preserve"> </w:t>
      </w:r>
      <w:r w:rsidR="00054BE3">
        <w:t xml:space="preserve">Tucker’s claim that the </w:t>
      </w:r>
      <w:r w:rsidR="00054BE3" w:rsidRPr="00054BE3">
        <w:t xml:space="preserve">physical and sensory manipulation of materials </w:t>
      </w:r>
      <w:r w:rsidR="0037760B">
        <w:t>within painting</w:t>
      </w:r>
      <w:r w:rsidR="00054BE3" w:rsidRPr="00054BE3">
        <w:t xml:space="preserve"> </w:t>
      </w:r>
      <w:r w:rsidR="00836F66">
        <w:t>create</w:t>
      </w:r>
      <w:r w:rsidR="00836F66" w:rsidRPr="00054BE3">
        <w:t xml:space="preserve"> </w:t>
      </w:r>
      <w:r w:rsidR="00054BE3" w:rsidRPr="00054BE3">
        <w:t xml:space="preserve">more than a reflective response or illustration </w:t>
      </w:r>
      <w:r w:rsidR="00836F66">
        <w:t>of</w:t>
      </w:r>
      <w:r w:rsidR="00836F66" w:rsidRPr="00054BE3">
        <w:t xml:space="preserve"> </w:t>
      </w:r>
      <w:r w:rsidR="00054BE3" w:rsidRPr="00054BE3">
        <w:t xml:space="preserve">the original experience, instead becoming </w:t>
      </w:r>
      <w:r w:rsidR="009A0405">
        <w:t>“</w:t>
      </w:r>
      <w:r w:rsidR="00054BE3" w:rsidRPr="00054BE3">
        <w:t>a new site of the imagination. The paint becomes both a metaphor for a place and a ‘real’ place in itself</w:t>
      </w:r>
      <w:r w:rsidR="009A0405">
        <w:t>”</w:t>
      </w:r>
      <w:r w:rsidR="00054BE3" w:rsidRPr="00054BE3">
        <w:t xml:space="preserve"> </w:t>
      </w:r>
      <w:r w:rsidR="00054BE3">
        <w:t>(</w:t>
      </w:r>
      <w:r w:rsidR="00054BE3" w:rsidRPr="00054BE3">
        <w:t xml:space="preserve">Tucker, </w:t>
      </w:r>
      <w:r w:rsidR="00054BE3">
        <w:t xml:space="preserve">2002, </w:t>
      </w:r>
      <w:r w:rsidR="00054BE3" w:rsidRPr="00054BE3">
        <w:t>p.62</w:t>
      </w:r>
      <w:r w:rsidR="00054BE3">
        <w:t>)</w:t>
      </w:r>
      <w:r w:rsidR="00984869">
        <w:t xml:space="preserve"> a</w:t>
      </w:r>
      <w:r w:rsidR="00054BE3" w:rsidRPr="008343CF">
        <w:t xml:space="preserve"> </w:t>
      </w:r>
      <w:r w:rsidR="009A0405" w:rsidRPr="008343CF">
        <w:t xml:space="preserve">notion </w:t>
      </w:r>
      <w:r w:rsidR="00984869">
        <w:t>which resonates with</w:t>
      </w:r>
      <w:r w:rsidR="00054BE3">
        <w:t xml:space="preserve"> </w:t>
      </w:r>
      <w:r w:rsidR="00C82051">
        <w:t>Casey</w:t>
      </w:r>
      <w:r w:rsidR="008343CF">
        <w:t xml:space="preserve">’s reading of </w:t>
      </w:r>
      <w:r w:rsidR="00AF3373">
        <w:t>Cézanne</w:t>
      </w:r>
      <w:r w:rsidR="00165B67">
        <w:t>, who claims</w:t>
      </w:r>
      <w:r w:rsidR="00AF3373">
        <w:t xml:space="preserve"> that </w:t>
      </w:r>
      <w:r w:rsidR="00517345">
        <w:t>“</w:t>
      </w:r>
      <w:r w:rsidR="00AF3373">
        <w:t>a painting is not a separate plane of projection on which representations of the visual world are collected, but is itself a place of presentation for this world- and for us as its direct vie</w:t>
      </w:r>
      <w:r w:rsidR="003E43C6">
        <w:t>wers</w:t>
      </w:r>
      <w:r w:rsidR="00517345">
        <w:t xml:space="preserve">” </w:t>
      </w:r>
      <w:r w:rsidR="00AF3373">
        <w:t>(Casey, 2002,</w:t>
      </w:r>
      <w:r w:rsidR="006A03A0">
        <w:t xml:space="preserve"> </w:t>
      </w:r>
      <w:r w:rsidR="00AF3373">
        <w:t>p.254).</w:t>
      </w:r>
      <w:r w:rsidR="004E238B">
        <w:t xml:space="preserve"> </w:t>
      </w:r>
      <w:r w:rsidR="00A95AB5">
        <w:t>If a</w:t>
      </w:r>
      <w:r w:rsidR="00504C95">
        <w:t xml:space="preserve"> painting </w:t>
      </w:r>
      <w:r w:rsidR="00A95AB5">
        <w:t xml:space="preserve">is to become </w:t>
      </w:r>
      <w:r w:rsidR="00504C95">
        <w:t>a place in the world</w:t>
      </w:r>
      <w:r w:rsidR="00A95AB5">
        <w:t xml:space="preserve"> then it</w:t>
      </w:r>
      <w:r w:rsidR="00504C95">
        <w:t xml:space="preserve"> relies on the participant </w:t>
      </w:r>
      <w:r w:rsidR="007F212F">
        <w:t>observer</w:t>
      </w:r>
      <w:r w:rsidR="00504C95">
        <w:t xml:space="preserve"> inhabiting the painting </w:t>
      </w:r>
      <w:r w:rsidR="007F212F">
        <w:t>as they do the world</w:t>
      </w:r>
      <w:r w:rsidR="00BC4629">
        <w:t xml:space="preserve">. For Ingold, the observer </w:t>
      </w:r>
      <w:r w:rsidR="002C3B7D">
        <w:t>“</w:t>
      </w:r>
      <w:r w:rsidR="00BC4629" w:rsidRPr="00BC4629">
        <w:t>inhabits these things as he inhabits the world, by moving through and among them, and by participating with his entire being in the generative movement of their formation</w:t>
      </w:r>
      <w:r w:rsidR="002C3B7D">
        <w:t>”</w:t>
      </w:r>
      <w:r w:rsidR="00BC4629">
        <w:t xml:space="preserve"> (Ingold, 2010, p.22).</w:t>
      </w:r>
      <w:r w:rsidR="00583B65">
        <w:t xml:space="preserve"> This movement</w:t>
      </w:r>
      <w:r w:rsidR="00BE6011">
        <w:t xml:space="preserve"> by the viewer,</w:t>
      </w:r>
      <w:r w:rsidR="00583B65">
        <w:t xml:space="preserve"> </w:t>
      </w:r>
      <w:r w:rsidR="00F07EBC">
        <w:t>could be</w:t>
      </w:r>
      <w:r w:rsidR="00BE6011">
        <w:t xml:space="preserve"> a visual and tactile touching through the marks and gestures of the paintings which </w:t>
      </w:r>
      <w:r w:rsidR="003E10B3">
        <w:t xml:space="preserve">echo’s </w:t>
      </w:r>
      <w:r w:rsidR="00583B65">
        <w:t xml:space="preserve">my own movements through the </w:t>
      </w:r>
      <w:r w:rsidR="00BE6011">
        <w:t xml:space="preserve">Centre and </w:t>
      </w:r>
      <w:r w:rsidR="003E10B3">
        <w:t>the active</w:t>
      </w:r>
      <w:r w:rsidR="00BE6011">
        <w:t xml:space="preserve"> making of the </w:t>
      </w:r>
      <w:r w:rsidR="000C4558">
        <w:t>painting</w:t>
      </w:r>
      <w:r w:rsidR="00BE6011">
        <w:t>s</w:t>
      </w:r>
      <w:r w:rsidR="000C4558">
        <w:t>. By inhabiting the painting</w:t>
      </w:r>
      <w:r w:rsidR="00BE6011">
        <w:t>s</w:t>
      </w:r>
      <w:r w:rsidR="000C4558">
        <w:t xml:space="preserve"> in this way</w:t>
      </w:r>
      <w:r w:rsidR="00A17021">
        <w:t>,</w:t>
      </w:r>
      <w:r w:rsidR="000C4558">
        <w:t xml:space="preserve"> the viewer moves closer to the </w:t>
      </w:r>
      <w:r>
        <w:t xml:space="preserve">creative processes </w:t>
      </w:r>
      <w:r w:rsidR="00BE6011">
        <w:t xml:space="preserve">and the </w:t>
      </w:r>
      <w:r w:rsidR="000C4558">
        <w:t xml:space="preserve">original experience of the </w:t>
      </w:r>
      <w:r w:rsidR="00BE3C75">
        <w:t>site</w:t>
      </w:r>
      <w:r w:rsidR="00BE6011">
        <w:t>.</w:t>
      </w:r>
      <w:r w:rsidR="00F07EBC">
        <w:t xml:space="preserve"> These speculations </w:t>
      </w:r>
      <w:r w:rsidR="00C7528E">
        <w:t>propose that</w:t>
      </w:r>
      <w:r w:rsidR="00F07EBC">
        <w:t xml:space="preserve"> the sensorial </w:t>
      </w:r>
      <w:r w:rsidR="009A76C1">
        <w:t>experiences</w:t>
      </w:r>
      <w:r w:rsidR="00F07EBC">
        <w:t xml:space="preserve"> of the Merrion Centre c</w:t>
      </w:r>
      <w:r w:rsidR="00C7528E">
        <w:t>an</w:t>
      </w:r>
      <w:r w:rsidR="00F07EBC">
        <w:t xml:space="preserve"> be </w:t>
      </w:r>
      <w:r w:rsidR="00DB7F29">
        <w:t>transferred</w:t>
      </w:r>
      <w:r w:rsidR="00E80F30">
        <w:t>,</w:t>
      </w:r>
      <w:r w:rsidR="00DB7F29">
        <w:t xml:space="preserve"> </w:t>
      </w:r>
      <w:r w:rsidR="00F07EBC">
        <w:t xml:space="preserve">contained </w:t>
      </w:r>
      <w:r w:rsidR="00E80F30">
        <w:t xml:space="preserve">and sensed </w:t>
      </w:r>
      <w:r w:rsidR="00F07EBC">
        <w:t xml:space="preserve">within </w:t>
      </w:r>
      <w:r w:rsidR="005266E6">
        <w:t xml:space="preserve">the </w:t>
      </w:r>
      <w:r w:rsidR="00F07EBC">
        <w:t>paintings</w:t>
      </w:r>
      <w:r w:rsidR="00C7528E">
        <w:t>.</w:t>
      </w:r>
      <w:r w:rsidR="00C8660E">
        <w:t xml:space="preserve"> </w:t>
      </w:r>
      <w:r w:rsidR="00C7528E">
        <w:t>They suggest</w:t>
      </w:r>
      <w:r w:rsidR="00C8660E">
        <w:t xml:space="preserve"> that</w:t>
      </w:r>
      <w:r w:rsidR="00F07EBC">
        <w:t xml:space="preserve"> </w:t>
      </w:r>
      <w:r w:rsidR="00BF00F9">
        <w:t xml:space="preserve">the </w:t>
      </w:r>
      <w:r w:rsidR="00F07EBC">
        <w:t>painting</w:t>
      </w:r>
      <w:r w:rsidR="00BF00F9">
        <w:t>s</w:t>
      </w:r>
      <w:r w:rsidR="00F07EBC">
        <w:t xml:space="preserve"> </w:t>
      </w:r>
      <w:r w:rsidR="00C8660E">
        <w:t xml:space="preserve">combined with </w:t>
      </w:r>
      <w:r w:rsidR="004F0E58">
        <w:t xml:space="preserve">the </w:t>
      </w:r>
      <w:r w:rsidR="00C7528E">
        <w:t xml:space="preserve">specific </w:t>
      </w:r>
      <w:r w:rsidR="00F07EBC">
        <w:t xml:space="preserve">fieldwork </w:t>
      </w:r>
      <w:r w:rsidR="00E80F30">
        <w:t>approaches</w:t>
      </w:r>
      <w:r w:rsidR="004F0E58">
        <w:t xml:space="preserve"> </w:t>
      </w:r>
      <w:r w:rsidR="0040306E">
        <w:t>used</w:t>
      </w:r>
      <w:r w:rsidR="00C8660E">
        <w:t xml:space="preserve"> in the study </w:t>
      </w:r>
      <w:r w:rsidR="00F07EBC">
        <w:t xml:space="preserve">can </w:t>
      </w:r>
      <w:r w:rsidR="00BF00F9">
        <w:t>convey</w:t>
      </w:r>
      <w:r w:rsidR="001D32F1">
        <w:t xml:space="preserve"> an original perspective by</w:t>
      </w:r>
      <w:r w:rsidR="00C7528E">
        <w:t xml:space="preserve"> </w:t>
      </w:r>
      <w:r w:rsidR="00FD3213">
        <w:t>silently articulating</w:t>
      </w:r>
      <w:r w:rsidR="00F07EBC">
        <w:t xml:space="preserve"> </w:t>
      </w:r>
      <w:r w:rsidR="00E80F30">
        <w:t xml:space="preserve">embodied </w:t>
      </w:r>
      <w:r w:rsidR="00F07EBC">
        <w:t xml:space="preserve">memory and </w:t>
      </w:r>
      <w:r w:rsidR="00E80F30">
        <w:t xml:space="preserve">sensory </w:t>
      </w:r>
      <w:r w:rsidR="00F07EBC">
        <w:t>experience</w:t>
      </w:r>
      <w:r w:rsidR="0040306E">
        <w:t xml:space="preserve">. </w:t>
      </w:r>
    </w:p>
    <w:p w14:paraId="0836CB40" w14:textId="77777777" w:rsidR="00F07EBC" w:rsidRDefault="00F07EBC">
      <w:pPr>
        <w:spacing w:line="360" w:lineRule="auto"/>
        <w:jc w:val="both"/>
      </w:pPr>
    </w:p>
    <w:p w14:paraId="01B34BBA" w14:textId="328D3F58" w:rsidR="00F4390A" w:rsidRPr="00107E4A" w:rsidRDefault="00F4390A">
      <w:pPr>
        <w:pStyle w:val="Heading2"/>
      </w:pPr>
      <w:bookmarkStart w:id="344" w:name="_Toc79676807"/>
      <w:r w:rsidRPr="00107E4A">
        <w:t xml:space="preserve">On the </w:t>
      </w:r>
      <w:r w:rsidR="00B7031C" w:rsidRPr="00107E4A">
        <w:t>Ac</w:t>
      </w:r>
      <w:r w:rsidR="00B7031C">
        <w:t>tivity</w:t>
      </w:r>
      <w:r w:rsidR="00B7031C" w:rsidRPr="00107E4A">
        <w:t xml:space="preserve"> </w:t>
      </w:r>
      <w:r w:rsidRPr="00107E4A">
        <w:t>of Memory</w:t>
      </w:r>
      <w:bookmarkEnd w:id="344"/>
    </w:p>
    <w:p w14:paraId="4347D87D" w14:textId="28DD723E" w:rsidR="0046598B" w:rsidRDefault="0046598B" w:rsidP="00E30607">
      <w:pPr>
        <w:spacing w:line="360" w:lineRule="auto"/>
        <w:jc w:val="both"/>
      </w:pPr>
      <w:r>
        <w:t xml:space="preserve">As well as the embodied memories of being in place, the study also </w:t>
      </w:r>
      <w:r w:rsidR="007F72E2">
        <w:t>examined</w:t>
      </w:r>
      <w:r w:rsidR="001E146C">
        <w:t xml:space="preserve"> </w:t>
      </w:r>
      <w:r w:rsidR="007F72E2">
        <w:t>memories of</w:t>
      </w:r>
      <w:r>
        <w:t xml:space="preserve"> the communities who inhabited the land prior to the Centre</w:t>
      </w:r>
      <w:r w:rsidR="00A74312">
        <w:t>’</w:t>
      </w:r>
      <w:r>
        <w:t>s construction. The area was found to be of mixed use</w:t>
      </w:r>
      <w:r w:rsidR="00657B12">
        <w:t>,</w:t>
      </w:r>
      <w:r>
        <w:t xml:space="preserve"> includ</w:t>
      </w:r>
      <w:r w:rsidR="00657B12">
        <w:t>ing</w:t>
      </w:r>
      <w:r>
        <w:t xml:space="preserve"> tenement</w:t>
      </w:r>
      <w:r w:rsidR="00830427">
        <w:t>-</w:t>
      </w:r>
      <w:r>
        <w:t xml:space="preserve">type housing, workplaces and places of worship as well as more social areas such as the </w:t>
      </w:r>
      <w:r w:rsidR="00657B12">
        <w:t>‘</w:t>
      </w:r>
      <w:r>
        <w:t>Rockingham Arms</w:t>
      </w:r>
      <w:r w:rsidR="00657B12">
        <w:t>’</w:t>
      </w:r>
      <w:r>
        <w:t xml:space="preserve">. Through research into </w:t>
      </w:r>
      <w:r w:rsidRPr="00A07325">
        <w:t xml:space="preserve">the Jewish community </w:t>
      </w:r>
      <w:r w:rsidR="00AF36FC">
        <w:t xml:space="preserve">which </w:t>
      </w:r>
      <w:r>
        <w:t>lived in the area</w:t>
      </w:r>
      <w:r w:rsidRPr="002B3225">
        <w:t xml:space="preserve"> </w:t>
      </w:r>
      <w:r>
        <w:t xml:space="preserve">and </w:t>
      </w:r>
      <w:r w:rsidRPr="00A07325">
        <w:t>through fa</w:t>
      </w:r>
      <w:r>
        <w:t>mily archives</w:t>
      </w:r>
      <w:r w:rsidR="00AF36FC">
        <w:t xml:space="preserve"> a connection was made with my own ancestry.</w:t>
      </w:r>
      <w:r>
        <w:t xml:space="preserve"> </w:t>
      </w:r>
      <w:r w:rsidR="007F4011">
        <w:t xml:space="preserve">This research </w:t>
      </w:r>
      <w:r w:rsidR="00474D69">
        <w:t>evidence</w:t>
      </w:r>
      <w:r w:rsidR="0056621A">
        <w:t>d</w:t>
      </w:r>
      <w:r w:rsidR="00474D69">
        <w:t xml:space="preserve"> the site </w:t>
      </w:r>
      <w:r w:rsidRPr="00A07325">
        <w:t xml:space="preserve">as a place of </w:t>
      </w:r>
      <w:r w:rsidR="00AF36FC">
        <w:t xml:space="preserve">significance to my own story, but also as an important site of </w:t>
      </w:r>
      <w:r w:rsidRPr="00A07325">
        <w:t xml:space="preserve">community memory </w:t>
      </w:r>
      <w:r w:rsidR="007F4011">
        <w:t>which was</w:t>
      </w:r>
      <w:r>
        <w:t xml:space="preserve"> </w:t>
      </w:r>
      <w:r w:rsidR="00A34FBC">
        <w:t xml:space="preserve">corroborated </w:t>
      </w:r>
      <w:r w:rsidRPr="00A07325">
        <w:t xml:space="preserve">through conversations </w:t>
      </w:r>
      <w:r>
        <w:t xml:space="preserve">with a forum member on </w:t>
      </w:r>
      <w:r w:rsidRPr="00A07325">
        <w:t xml:space="preserve">‘Old </w:t>
      </w:r>
      <w:r>
        <w:t>Photographs of Leeds’</w:t>
      </w:r>
      <w:r w:rsidR="00AF36FC">
        <w:t>,</w:t>
      </w:r>
      <w:r>
        <w:t xml:space="preserve"> who </w:t>
      </w:r>
      <w:r w:rsidR="00474D69">
        <w:t xml:space="preserve">fondly </w:t>
      </w:r>
      <w:r>
        <w:t xml:space="preserve">recalled </w:t>
      </w:r>
      <w:r w:rsidR="00474D69">
        <w:t xml:space="preserve">stories of </w:t>
      </w:r>
      <w:r>
        <w:t xml:space="preserve">visiting his father’s factory and homes of workers in the area. There were also </w:t>
      </w:r>
      <w:r w:rsidR="00AF36FC">
        <w:t>other stories and rec</w:t>
      </w:r>
      <w:r w:rsidR="00953B5A">
        <w:t xml:space="preserve">ollections found on forums such as Leodis </w:t>
      </w:r>
      <w:r w:rsidR="00AF36FC">
        <w:t xml:space="preserve">of </w:t>
      </w:r>
      <w:r w:rsidR="00953B5A">
        <w:t xml:space="preserve">people </w:t>
      </w:r>
      <w:r w:rsidR="00AF36FC">
        <w:t>working and socialising in the area before the Merrion development</w:t>
      </w:r>
      <w:r>
        <w:t>.</w:t>
      </w:r>
      <w:r w:rsidRPr="00FA095D">
        <w:t xml:space="preserve"> </w:t>
      </w:r>
      <w:r>
        <w:t>This information showed the</w:t>
      </w:r>
      <w:r w:rsidRPr="00835921">
        <w:t xml:space="preserve"> Centre as a place in which people </w:t>
      </w:r>
      <w:r w:rsidR="00554C09">
        <w:t xml:space="preserve">made important social </w:t>
      </w:r>
      <w:r w:rsidRPr="00835921">
        <w:t>connect</w:t>
      </w:r>
      <w:r w:rsidR="00554C09">
        <w:t>ion</w:t>
      </w:r>
      <w:r w:rsidRPr="00835921">
        <w:t xml:space="preserve"> and had </w:t>
      </w:r>
      <w:r w:rsidR="00554C09">
        <w:t xml:space="preserve">significant </w:t>
      </w:r>
      <w:r w:rsidRPr="00835921">
        <w:t xml:space="preserve">life experiences which </w:t>
      </w:r>
      <w:r w:rsidR="00474D69">
        <w:t xml:space="preserve">often </w:t>
      </w:r>
      <w:r w:rsidRPr="00835921">
        <w:t>shaped their identity. Their memories gave an insight into the Centre’s cultural history, as well as illuminating broader, socio-political conditions at different times in the site’s history.</w:t>
      </w:r>
      <w:r>
        <w:t xml:space="preserve"> These varied perspectives suggested that </w:t>
      </w:r>
      <w:r w:rsidR="00554C09">
        <w:t>even before</w:t>
      </w:r>
      <w:r w:rsidR="0056621A">
        <w:t xml:space="preserve"> the</w:t>
      </w:r>
      <w:r>
        <w:t xml:space="preserve"> </w:t>
      </w:r>
      <w:r w:rsidRPr="00A07325">
        <w:t>Centre</w:t>
      </w:r>
      <w:r w:rsidR="00D945A6">
        <w:t>’</w:t>
      </w:r>
      <w:r w:rsidR="0056621A">
        <w:t>s development</w:t>
      </w:r>
      <w:r w:rsidR="005A3E40">
        <w:t>,</w:t>
      </w:r>
      <w:r w:rsidR="0056621A">
        <w:t xml:space="preserve"> the land</w:t>
      </w:r>
      <w:r w:rsidRPr="00A07325">
        <w:t xml:space="preserve"> </w:t>
      </w:r>
      <w:r>
        <w:t xml:space="preserve">had </w:t>
      </w:r>
      <w:r w:rsidR="001E5CF0">
        <w:t xml:space="preserve">already </w:t>
      </w:r>
      <w:r>
        <w:t xml:space="preserve">been a place </w:t>
      </w:r>
      <w:r w:rsidR="00D945A6">
        <w:t xml:space="preserve">of </w:t>
      </w:r>
      <w:r>
        <w:t>memory</w:t>
      </w:r>
      <w:r w:rsidR="001E5CF0">
        <w:t xml:space="preserve"> and that </w:t>
      </w:r>
      <w:r w:rsidR="005A3E40">
        <w:t>these</w:t>
      </w:r>
      <w:r w:rsidR="001E5CF0">
        <w:t xml:space="preserve"> memories</w:t>
      </w:r>
      <w:r w:rsidR="00C5170A">
        <w:t xml:space="preserve"> remain in place</w:t>
      </w:r>
      <w:r w:rsidR="001E5CF0">
        <w:t xml:space="preserve"> long after the communities have vanished</w:t>
      </w:r>
      <w:r>
        <w:t>.</w:t>
      </w:r>
    </w:p>
    <w:p w14:paraId="36490FB9" w14:textId="77777777" w:rsidR="0046598B" w:rsidRDefault="0046598B" w:rsidP="00FA0816">
      <w:pPr>
        <w:jc w:val="both"/>
      </w:pPr>
    </w:p>
    <w:p w14:paraId="5B66D92A" w14:textId="22672183" w:rsidR="0046598B" w:rsidRDefault="0046598B" w:rsidP="00CE49F1">
      <w:pPr>
        <w:spacing w:line="360" w:lineRule="auto"/>
        <w:jc w:val="both"/>
      </w:pPr>
      <w:r>
        <w:t xml:space="preserve">Through the work of Nora, Benjamin and Kracauer, the integrity of the information </w:t>
      </w:r>
      <w:r w:rsidR="0056621A">
        <w:t xml:space="preserve">and memories </w:t>
      </w:r>
      <w:r>
        <w:t xml:space="preserve">found in the Centre’s archive </w:t>
      </w:r>
      <w:r w:rsidR="0056621A">
        <w:t xml:space="preserve">were </w:t>
      </w:r>
      <w:r>
        <w:t>question</w:t>
      </w:r>
      <w:r w:rsidR="0056621A">
        <w:t>ed</w:t>
      </w:r>
      <w:r>
        <w:t>. Acknowledging its limitations</w:t>
      </w:r>
      <w:r w:rsidR="00A27C82">
        <w:t xml:space="preserve"> as a curated space</w:t>
      </w:r>
      <w:r>
        <w:t xml:space="preserve">, the study found that there were many </w:t>
      </w:r>
      <w:r w:rsidR="00BE3C75">
        <w:t>different types of</w:t>
      </w:r>
      <w:r>
        <w:t xml:space="preserve"> memory </w:t>
      </w:r>
      <w:r w:rsidR="00025BEC">
        <w:t xml:space="preserve">at work </w:t>
      </w:r>
      <w:r>
        <w:t xml:space="preserve">within the archive which could </w:t>
      </w:r>
      <w:r w:rsidR="00A27C82">
        <w:t>offer a deepening understanding of the site</w:t>
      </w:r>
      <w:r w:rsidR="00564890">
        <w:t>’</w:t>
      </w:r>
      <w:r w:rsidR="00A27C82">
        <w:t>s past and present</w:t>
      </w:r>
      <w:r>
        <w:t>. This included photographs</w:t>
      </w:r>
      <w:r w:rsidR="007A0739">
        <w:t xml:space="preserve"> of the Centres development which acted as</w:t>
      </w:r>
      <w:r w:rsidR="00264E52">
        <w:t xml:space="preserve"> </w:t>
      </w:r>
      <w:r w:rsidR="009250CE">
        <w:t>memories</w:t>
      </w:r>
      <w:r w:rsidR="00C31933">
        <w:t xml:space="preserve"> of </w:t>
      </w:r>
      <w:r w:rsidR="001264D0">
        <w:t xml:space="preserve">past </w:t>
      </w:r>
      <w:r w:rsidR="00C31933">
        <w:t>event</w:t>
      </w:r>
      <w:r w:rsidR="001264D0">
        <w:t>s</w:t>
      </w:r>
      <w:r w:rsidR="007A0739">
        <w:t xml:space="preserve"> </w:t>
      </w:r>
      <w:r>
        <w:t xml:space="preserve">and the sculpture </w:t>
      </w:r>
      <w:r w:rsidR="00E200D6">
        <w:t>‘</w:t>
      </w:r>
      <w:r>
        <w:t>Androgyn</w:t>
      </w:r>
      <w:r w:rsidR="00E200D6">
        <w:t>e’</w:t>
      </w:r>
      <w:r>
        <w:t>,</w:t>
      </w:r>
      <w:r w:rsidR="007A0739">
        <w:t xml:space="preserve"> whose weathered surface </w:t>
      </w:r>
      <w:r w:rsidR="003538EB">
        <w:t xml:space="preserve">and angular </w:t>
      </w:r>
      <w:r w:rsidR="00AC2DBC">
        <w:t xml:space="preserve">form </w:t>
      </w:r>
      <w:r w:rsidR="00A27C82">
        <w:t xml:space="preserve">had </w:t>
      </w:r>
      <w:r w:rsidR="009250CE">
        <w:t>imbued</w:t>
      </w:r>
      <w:r w:rsidR="00A27C82">
        <w:t xml:space="preserve"> the spirit of the site.</w:t>
      </w:r>
      <w:r w:rsidR="00474D69">
        <w:t xml:space="preserve"> </w:t>
      </w:r>
      <w:r w:rsidR="00A27C82">
        <w:t xml:space="preserve">The activities of </w:t>
      </w:r>
      <w:r w:rsidR="009250CE">
        <w:t xml:space="preserve">involuntary </w:t>
      </w:r>
      <w:r w:rsidR="00A27C82">
        <w:t>memory</w:t>
      </w:r>
      <w:r w:rsidR="00A27C82" w:rsidRPr="00A07325">
        <w:t xml:space="preserve"> </w:t>
      </w:r>
      <w:r w:rsidR="00A27C82">
        <w:t xml:space="preserve">were </w:t>
      </w:r>
      <w:r>
        <w:t xml:space="preserve">found within </w:t>
      </w:r>
      <w:r w:rsidRPr="00A07325">
        <w:t xml:space="preserve">the </w:t>
      </w:r>
      <w:r>
        <w:t>fieldwork,</w:t>
      </w:r>
      <w:r w:rsidRPr="00A07325">
        <w:t xml:space="preserve"> </w:t>
      </w:r>
      <w:r w:rsidR="00A27C82">
        <w:t xml:space="preserve">through which the uncanny familiarity </w:t>
      </w:r>
      <w:r w:rsidR="00474D69">
        <w:t xml:space="preserve">of </w:t>
      </w:r>
      <w:r>
        <w:t xml:space="preserve">past childhood visits to the site </w:t>
      </w:r>
      <w:r w:rsidR="00A27C82">
        <w:t>collid</w:t>
      </w:r>
      <w:r w:rsidR="00245A4B">
        <w:t>ed</w:t>
      </w:r>
      <w:r w:rsidR="00A27C82">
        <w:t xml:space="preserve"> </w:t>
      </w:r>
      <w:r>
        <w:t xml:space="preserve">with </w:t>
      </w:r>
      <w:r w:rsidR="009250CE">
        <w:t>a</w:t>
      </w:r>
      <w:r w:rsidR="00A27C82">
        <w:t xml:space="preserve"> similar yet strangely altered </w:t>
      </w:r>
      <w:r>
        <w:t>present.</w:t>
      </w:r>
      <w:r w:rsidR="00474D69">
        <w:t xml:space="preserve"> Exploring this notion of </w:t>
      </w:r>
      <w:r w:rsidRPr="00A07325">
        <w:t xml:space="preserve">a past which seeps through to the present </w:t>
      </w:r>
      <w:r w:rsidR="00474D69">
        <w:t>were the paintings</w:t>
      </w:r>
      <w:r w:rsidRPr="00A07325">
        <w:t xml:space="preserve"> ‘Making place’ (fig</w:t>
      </w:r>
      <w:r w:rsidR="00EB7C1C">
        <w:t xml:space="preserve"> 144</w:t>
      </w:r>
      <w:r w:rsidRPr="00A07325">
        <w:t>) and ‘Build’ (fig</w:t>
      </w:r>
      <w:r w:rsidR="00EB7C1C">
        <w:t xml:space="preserve"> 143</w:t>
      </w:r>
      <w:r w:rsidRPr="00A07325">
        <w:t>),</w:t>
      </w:r>
      <w:r w:rsidR="00474D69">
        <w:t xml:space="preserve"> which </w:t>
      </w:r>
      <w:r w:rsidR="004E72C6">
        <w:t xml:space="preserve">presented a new </w:t>
      </w:r>
      <w:r w:rsidR="00245A4B">
        <w:t>understanding of the site as a palimpsest through</w:t>
      </w:r>
      <w:r w:rsidR="004E72C6">
        <w:t xml:space="preserve"> </w:t>
      </w:r>
      <w:r w:rsidR="00474D69">
        <w:t xml:space="preserve">the layering of </w:t>
      </w:r>
      <w:r w:rsidR="00245A4B">
        <w:t xml:space="preserve">disjointed </w:t>
      </w:r>
      <w:r w:rsidR="00474D69">
        <w:t xml:space="preserve">timelines </w:t>
      </w:r>
      <w:r w:rsidR="004E72C6">
        <w:t>from the Centres history</w:t>
      </w:r>
      <w:r w:rsidR="00474D69">
        <w:t>. There were also</w:t>
      </w:r>
      <w:r w:rsidRPr="00A07325">
        <w:t xml:space="preserve"> the involuntary memories of </w:t>
      </w:r>
      <w:r w:rsidR="00245A4B">
        <w:t xml:space="preserve">revisiting </w:t>
      </w:r>
      <w:r w:rsidRPr="00A07325">
        <w:t>the cinema</w:t>
      </w:r>
      <w:r w:rsidR="00245A4B">
        <w:t xml:space="preserve">, where </w:t>
      </w:r>
      <w:r w:rsidR="00A27C82">
        <w:t xml:space="preserve">I was momentarily transported back to </w:t>
      </w:r>
      <w:r w:rsidR="00A27C82" w:rsidRPr="00A07325">
        <w:t>childhood</w:t>
      </w:r>
      <w:r w:rsidR="00A27C82">
        <w:t xml:space="preserve"> visits </w:t>
      </w:r>
      <w:r w:rsidR="00AF36FC">
        <w:t xml:space="preserve">as </w:t>
      </w:r>
      <w:r w:rsidRPr="00A07325">
        <w:t>explored in ‘Stairwell’</w:t>
      </w:r>
      <w:r w:rsidR="00A5548A">
        <w:t xml:space="preserve"> </w:t>
      </w:r>
      <w:r w:rsidRPr="00A07325">
        <w:t>(fig</w:t>
      </w:r>
      <w:r w:rsidR="00EB7C1C">
        <w:t xml:space="preserve"> 99</w:t>
      </w:r>
      <w:r w:rsidRPr="00A07325">
        <w:t>)</w:t>
      </w:r>
      <w:r>
        <w:t xml:space="preserve"> </w:t>
      </w:r>
      <w:r w:rsidR="00474D69">
        <w:t xml:space="preserve">and </w:t>
      </w:r>
      <w:r>
        <w:t xml:space="preserve">the haunting absent presence </w:t>
      </w:r>
      <w:r w:rsidR="00A5548A">
        <w:t xml:space="preserve">of past activity </w:t>
      </w:r>
      <w:r>
        <w:t xml:space="preserve">which </w:t>
      </w:r>
      <w:r w:rsidR="00474D69">
        <w:t>was</w:t>
      </w:r>
      <w:r>
        <w:t xml:space="preserve"> </w:t>
      </w:r>
      <w:r w:rsidRPr="00A07325">
        <w:t xml:space="preserve">found in the Merrion hotel </w:t>
      </w:r>
      <w:r>
        <w:t>and</w:t>
      </w:r>
      <w:r w:rsidRPr="00A07325">
        <w:t xml:space="preserve"> examined in </w:t>
      </w:r>
      <w:r w:rsidR="00A5548A">
        <w:t xml:space="preserve">the paintings </w:t>
      </w:r>
      <w:r w:rsidRPr="00A07325">
        <w:t>‘Lobby’ (fig</w:t>
      </w:r>
      <w:r w:rsidR="00EB7C1C">
        <w:t xml:space="preserve"> 107</w:t>
      </w:r>
      <w:r w:rsidRPr="00A07325">
        <w:t>) and ‘Chairs’ (fig</w:t>
      </w:r>
      <w:r w:rsidR="00EB7C1C">
        <w:t xml:space="preserve"> 151</w:t>
      </w:r>
      <w:r w:rsidRPr="00A07325">
        <w:t>).</w:t>
      </w:r>
      <w:r>
        <w:t xml:space="preserve"> </w:t>
      </w:r>
    </w:p>
    <w:p w14:paraId="13A618AC" w14:textId="77777777" w:rsidR="0046598B" w:rsidRPr="00A07325" w:rsidRDefault="0046598B" w:rsidP="0046598B">
      <w:pPr>
        <w:spacing w:line="360" w:lineRule="auto"/>
        <w:jc w:val="both"/>
      </w:pPr>
    </w:p>
    <w:p w14:paraId="2D38DCE7" w14:textId="2CBFE5DA" w:rsidR="004E72C6" w:rsidRDefault="00190C3D" w:rsidP="00E30607">
      <w:pPr>
        <w:spacing w:line="360" w:lineRule="auto"/>
        <w:jc w:val="both"/>
      </w:pPr>
      <w:r>
        <w:t xml:space="preserve">Memory was also </w:t>
      </w:r>
      <w:r w:rsidR="00002D01">
        <w:t>at work</w:t>
      </w:r>
      <w:r>
        <w:t xml:space="preserve"> in the autoethnographic aspects of the study, eviden</w:t>
      </w:r>
      <w:r w:rsidR="00C61482">
        <w:t>ced</w:t>
      </w:r>
      <w:r>
        <w:t xml:space="preserve"> through my own and others experiences of the site</w:t>
      </w:r>
      <w:r w:rsidR="00002D01">
        <w:t>,</w:t>
      </w:r>
      <w:r>
        <w:t xml:space="preserve"> but also in the </w:t>
      </w:r>
      <w:r w:rsidR="00002D01">
        <w:t xml:space="preserve">work of </w:t>
      </w:r>
      <w:r w:rsidR="0046598B" w:rsidRPr="00835921">
        <w:t xml:space="preserve">practitioners </w:t>
      </w:r>
      <w:r w:rsidR="00002D01">
        <w:t xml:space="preserve">who held similar interest in place and the everyday. Through correspondence with </w:t>
      </w:r>
      <w:r w:rsidR="005F1160">
        <w:t xml:space="preserve">the </w:t>
      </w:r>
      <w:r w:rsidR="00D00E9A">
        <w:t xml:space="preserve">artists </w:t>
      </w:r>
      <w:r w:rsidR="00002D01">
        <w:t>Mandy Payne and Robbie Bushe</w:t>
      </w:r>
      <w:r w:rsidR="0046598B" w:rsidRPr="00835921">
        <w:t xml:space="preserve"> </w:t>
      </w:r>
      <w:r w:rsidR="00002D01">
        <w:t>it became clear that</w:t>
      </w:r>
      <w:r w:rsidR="0046598B" w:rsidRPr="00835921">
        <w:t xml:space="preserve"> </w:t>
      </w:r>
      <w:r w:rsidR="00D00E9A">
        <w:t>the activities of</w:t>
      </w:r>
      <w:r w:rsidR="00002D01">
        <w:t xml:space="preserve"> memory in their own practice </w:t>
      </w:r>
      <w:r w:rsidR="0046598B" w:rsidRPr="00835921">
        <w:t xml:space="preserve">could offer valuable insight into this study. </w:t>
      </w:r>
      <w:r w:rsidR="00002D01">
        <w:t>Payne saw experiential memory as a key component of understanding her subjects, “</w:t>
      </w:r>
      <w:r w:rsidR="00002D01" w:rsidRPr="00002D01">
        <w:t>I think it's essential (if you can) to spend time in a location to really ge</w:t>
      </w:r>
      <w:r w:rsidR="00002D01">
        <w:t>t to know (and feel of) a place</w:t>
      </w:r>
      <w:r w:rsidR="00002D01" w:rsidRPr="00002D01">
        <w:t>.</w:t>
      </w:r>
      <w:r w:rsidR="00002D01">
        <w:t>”</w:t>
      </w:r>
      <w:r w:rsidR="00002D01" w:rsidRPr="00002D01">
        <w:t xml:space="preserve"> (</w:t>
      </w:r>
      <w:r w:rsidR="00002D01" w:rsidRPr="00E30607">
        <w:t>Payne,</w:t>
      </w:r>
      <w:r w:rsidR="00970C99">
        <w:t xml:space="preserve"> cited in Stone,</w:t>
      </w:r>
      <w:r w:rsidR="00002D01" w:rsidRPr="00C77B54">
        <w:t xml:space="preserve"> 2019).</w:t>
      </w:r>
      <w:r w:rsidR="00B50B61">
        <w:t xml:space="preserve"> This </w:t>
      </w:r>
      <w:r w:rsidR="00724104">
        <w:t>approach connected with my own fieldwork strate</w:t>
      </w:r>
      <w:r w:rsidR="00B853AF">
        <w:t>gies</w:t>
      </w:r>
      <w:r w:rsidR="008B7812">
        <w:t xml:space="preserve"> mentioned earlier,</w:t>
      </w:r>
      <w:r w:rsidR="00724104">
        <w:t xml:space="preserve"> </w:t>
      </w:r>
      <w:r w:rsidR="008B7812">
        <w:t xml:space="preserve">of walking the site to actively engage with the locality on a sensory level. Such tactics help memories to take </w:t>
      </w:r>
      <w:r w:rsidR="008B7812" w:rsidRPr="002D096E">
        <w:t xml:space="preserve">root and understand the </w:t>
      </w:r>
      <w:r w:rsidR="00131DF5" w:rsidRPr="002D096E">
        <w:t>three</w:t>
      </w:r>
      <w:r w:rsidR="00D05791" w:rsidRPr="002D096E">
        <w:t>-</w:t>
      </w:r>
      <w:r w:rsidR="00131DF5" w:rsidRPr="002D096E">
        <w:t xml:space="preserve">dimensional qualities of the </w:t>
      </w:r>
      <w:r w:rsidR="008B7812" w:rsidRPr="002D096E">
        <w:t>space under</w:t>
      </w:r>
      <w:r w:rsidR="00A66740" w:rsidRPr="002D096E">
        <w:t xml:space="preserve"> </w:t>
      </w:r>
      <w:r w:rsidR="008B7812" w:rsidRPr="002D096E">
        <w:t>investigation.</w:t>
      </w:r>
      <w:r w:rsidR="00A66740" w:rsidRPr="002D096E">
        <w:t xml:space="preserve"> This</w:t>
      </w:r>
      <w:r w:rsidR="00A66740">
        <w:t xml:space="preserve"> </w:t>
      </w:r>
      <w:r w:rsidR="00131DF5">
        <w:t xml:space="preserve">approach </w:t>
      </w:r>
      <w:r w:rsidR="00EA680F">
        <w:t>was found to be</w:t>
      </w:r>
      <w:r w:rsidR="00A66740">
        <w:t xml:space="preserve"> especially important when working back in the studio with photographs</w:t>
      </w:r>
      <w:r w:rsidR="00BD63A0">
        <w:t xml:space="preserve"> which </w:t>
      </w:r>
      <w:r w:rsidR="00D05791">
        <w:t xml:space="preserve">convey very little of the temporal and relational dynamics of place. </w:t>
      </w:r>
      <w:r w:rsidR="002D096E">
        <w:t xml:space="preserve">Some differences </w:t>
      </w:r>
      <w:r w:rsidR="00941F95" w:rsidRPr="009F732B">
        <w:t xml:space="preserve">in practice </w:t>
      </w:r>
      <w:r w:rsidR="00C661BF" w:rsidRPr="009F732B">
        <w:t xml:space="preserve">were found with the </w:t>
      </w:r>
      <w:r w:rsidR="00D05791" w:rsidRPr="009F732B">
        <w:t xml:space="preserve">painter </w:t>
      </w:r>
      <w:r w:rsidR="00002D01" w:rsidRPr="009F732B">
        <w:t>Robbie Bushe</w:t>
      </w:r>
      <w:r w:rsidR="00424741" w:rsidRPr="009F732B">
        <w:t xml:space="preserve">, </w:t>
      </w:r>
      <w:r w:rsidR="00C661BF" w:rsidRPr="009F732B">
        <w:t xml:space="preserve">who </w:t>
      </w:r>
      <w:r w:rsidR="009F732B">
        <w:t>described how</w:t>
      </w:r>
      <w:r w:rsidR="00FD370C" w:rsidRPr="009F732B">
        <w:t xml:space="preserve"> </w:t>
      </w:r>
      <w:r w:rsidR="00002D01" w:rsidRPr="009F732B">
        <w:t xml:space="preserve">forgetting </w:t>
      </w:r>
      <w:r w:rsidR="00E25E4B" w:rsidRPr="009F732B">
        <w:t xml:space="preserve">was equally important to remembering as it allowed </w:t>
      </w:r>
      <w:r w:rsidR="00C661BF" w:rsidRPr="009F732B">
        <w:t xml:space="preserve">for the retracing and creative reconfiguring of the past. </w:t>
      </w:r>
      <w:r w:rsidR="009109E1" w:rsidRPr="009F732B">
        <w:t>This approach contrast</w:t>
      </w:r>
      <w:r w:rsidR="005F4486" w:rsidRPr="009F732B">
        <w:t>ed</w:t>
      </w:r>
      <w:r w:rsidR="00427C9D" w:rsidRPr="009F732B">
        <w:t xml:space="preserve"> with </w:t>
      </w:r>
      <w:r w:rsidR="00B87267" w:rsidRPr="009F732B">
        <w:t>the painting process</w:t>
      </w:r>
      <w:r w:rsidR="00124FDA" w:rsidRPr="009F732B">
        <w:t xml:space="preserve"> in this investigation </w:t>
      </w:r>
      <w:r w:rsidR="005F4486" w:rsidRPr="009F732B">
        <w:t xml:space="preserve">in </w:t>
      </w:r>
      <w:r w:rsidR="00427C9D" w:rsidRPr="009F732B">
        <w:t xml:space="preserve">which </w:t>
      </w:r>
      <w:r w:rsidR="005F4486" w:rsidRPr="009F732B">
        <w:t>paintings referenced their</w:t>
      </w:r>
      <w:r w:rsidR="00B223F6" w:rsidRPr="009F732B">
        <w:t xml:space="preserve"> photographic source</w:t>
      </w:r>
      <w:r w:rsidR="005F4486" w:rsidRPr="009F732B">
        <w:t xml:space="preserve"> more </w:t>
      </w:r>
      <w:r w:rsidR="005F4486" w:rsidRPr="002D096E">
        <w:t>literally</w:t>
      </w:r>
      <w:r w:rsidR="000D722D" w:rsidRPr="00C77B54">
        <w:t>.</w:t>
      </w:r>
      <w:r w:rsidR="002357D5" w:rsidRPr="009F732B">
        <w:t xml:space="preserve"> </w:t>
      </w:r>
      <w:r w:rsidR="000D722D" w:rsidRPr="00C77B54">
        <w:t>T</w:t>
      </w:r>
      <w:r w:rsidR="00E57ED1" w:rsidRPr="009F732B">
        <w:t xml:space="preserve">his </w:t>
      </w:r>
      <w:r w:rsidR="000D722D" w:rsidRPr="00C77B54">
        <w:t xml:space="preserve">important </w:t>
      </w:r>
      <w:r w:rsidR="002B5153" w:rsidRPr="009F732B">
        <w:t xml:space="preserve">dialogue with </w:t>
      </w:r>
      <w:r w:rsidR="00E57ED1" w:rsidRPr="009F732B">
        <w:t>contemporary</w:t>
      </w:r>
      <w:r w:rsidR="00E27FCE" w:rsidRPr="009F732B">
        <w:t xml:space="preserve"> practitioners </w:t>
      </w:r>
      <w:r w:rsidR="00C66DF3" w:rsidRPr="009F732B">
        <w:t>revealed</w:t>
      </w:r>
      <w:r w:rsidR="00E57ED1" w:rsidRPr="009F732B">
        <w:t xml:space="preserve"> </w:t>
      </w:r>
      <w:r w:rsidR="00435062" w:rsidRPr="009F732B">
        <w:t>shared interest</w:t>
      </w:r>
      <w:r w:rsidR="002D096E">
        <w:t>s and differences</w:t>
      </w:r>
      <w:r w:rsidR="00435062" w:rsidRPr="009F732B">
        <w:t xml:space="preserve"> in the</w:t>
      </w:r>
      <w:r w:rsidR="00E27FCE" w:rsidRPr="009F732B">
        <w:t xml:space="preserve"> different types of memory</w:t>
      </w:r>
      <w:r w:rsidR="00435062" w:rsidRPr="009F732B">
        <w:t xml:space="preserve"> at work </w:t>
      </w:r>
      <w:r w:rsidR="00E57ED1" w:rsidRPr="009F732B">
        <w:t>with</w:t>
      </w:r>
      <w:r w:rsidR="00435062" w:rsidRPr="009F732B">
        <w:t>in practice</w:t>
      </w:r>
      <w:r w:rsidR="000D722D" w:rsidRPr="00C77B54">
        <w:t xml:space="preserve"> which will be di</w:t>
      </w:r>
      <w:r w:rsidR="009F732B" w:rsidRPr="00C77B54">
        <w:t>s</w:t>
      </w:r>
      <w:r w:rsidR="000D722D" w:rsidRPr="00C77B54">
        <w:t xml:space="preserve">cussed </w:t>
      </w:r>
      <w:r w:rsidR="009F732B" w:rsidRPr="00C77B54">
        <w:t xml:space="preserve">shortly in relation to </w:t>
      </w:r>
      <w:r w:rsidR="002D096E">
        <w:t xml:space="preserve">the study’s </w:t>
      </w:r>
      <w:r w:rsidR="009F732B" w:rsidRPr="00C77B54">
        <w:t>findings and contributions to knowledge</w:t>
      </w:r>
      <w:r w:rsidR="00E57ED1" w:rsidRPr="009F732B">
        <w:t>.</w:t>
      </w:r>
      <w:r w:rsidR="00B80C02" w:rsidRPr="009F732B">
        <w:t xml:space="preserve"> </w:t>
      </w:r>
    </w:p>
    <w:p w14:paraId="134DFE69" w14:textId="77777777" w:rsidR="00FA095D" w:rsidRDefault="00FA095D" w:rsidP="00FA0816">
      <w:pPr>
        <w:jc w:val="both"/>
      </w:pPr>
    </w:p>
    <w:p w14:paraId="2683D664" w14:textId="49A63B4C" w:rsidR="00F4390A" w:rsidRPr="00107E4A" w:rsidRDefault="00F4390A">
      <w:pPr>
        <w:pStyle w:val="Heading2"/>
      </w:pPr>
      <w:bookmarkStart w:id="345" w:name="_Toc79676808"/>
      <w:r w:rsidRPr="00107E4A">
        <w:t>On Photography and the Unconscious</w:t>
      </w:r>
      <w:bookmarkEnd w:id="345"/>
    </w:p>
    <w:p w14:paraId="420DB56C" w14:textId="4637ACBF" w:rsidR="00693CAB" w:rsidRDefault="008E2A72" w:rsidP="00E30607">
      <w:pPr>
        <w:spacing w:line="360" w:lineRule="auto"/>
        <w:jc w:val="both"/>
      </w:pPr>
      <w:r>
        <w:t>Often</w:t>
      </w:r>
      <w:r w:rsidR="001E0AF8">
        <w:t xml:space="preserve"> </w:t>
      </w:r>
      <w:r>
        <w:t>associated with</w:t>
      </w:r>
      <w:r w:rsidR="001E0AF8">
        <w:t xml:space="preserve"> memory, </w:t>
      </w:r>
      <w:r w:rsidR="00304746">
        <w:t>p</w:t>
      </w:r>
      <w:r w:rsidR="00304746" w:rsidRPr="00F9419B">
        <w:t>hotograph</w:t>
      </w:r>
      <w:r w:rsidR="00304746">
        <w:t xml:space="preserve">s became </w:t>
      </w:r>
      <w:r w:rsidR="00693CAB">
        <w:t>central to the investigation</w:t>
      </w:r>
      <w:r w:rsidR="00FC4A84">
        <w:t xml:space="preserve"> </w:t>
      </w:r>
      <w:r w:rsidR="00472082">
        <w:t xml:space="preserve">in </w:t>
      </w:r>
      <w:r w:rsidR="00693CAB">
        <w:t>document</w:t>
      </w:r>
      <w:r w:rsidR="00FC4A84">
        <w:t>ing</w:t>
      </w:r>
      <w:r w:rsidR="00693CAB">
        <w:t xml:space="preserve"> the many walks and guided </w:t>
      </w:r>
      <w:r w:rsidR="00753BD8">
        <w:t xml:space="preserve">visits </w:t>
      </w:r>
      <w:r w:rsidR="00472082">
        <w:t xml:space="preserve">made around the Centre </w:t>
      </w:r>
      <w:r w:rsidR="00D6557A">
        <w:t>during</w:t>
      </w:r>
      <w:r w:rsidR="00CA64B7">
        <w:t xml:space="preserve"> </w:t>
      </w:r>
      <w:r w:rsidR="00693CAB">
        <w:t xml:space="preserve">the study. </w:t>
      </w:r>
      <w:r w:rsidR="00D6557A">
        <w:t>As noted earlier, t</w:t>
      </w:r>
      <w:r w:rsidR="00693CAB">
        <w:t xml:space="preserve">he </w:t>
      </w:r>
      <w:r w:rsidR="00D6557A">
        <w:t xml:space="preserve">amateur snapshot aesthetic of </w:t>
      </w:r>
      <w:r w:rsidR="00693CAB">
        <w:t xml:space="preserve">photographs </w:t>
      </w:r>
      <w:r w:rsidR="00024CB9">
        <w:t xml:space="preserve">taken in </w:t>
      </w:r>
      <w:r w:rsidR="00693CAB">
        <w:t xml:space="preserve">the main shopping area </w:t>
      </w:r>
      <w:r w:rsidR="00024CB9">
        <w:t xml:space="preserve">gave the images a personal and spontaneous quality, a sense of having ‘been there’. </w:t>
      </w:r>
      <w:r w:rsidR="00C130E5">
        <w:t>As discussed</w:t>
      </w:r>
      <w:r w:rsidR="00A17021">
        <w:t>,</w:t>
      </w:r>
      <w:r w:rsidR="00C130E5">
        <w:t xml:space="preserve"> t</w:t>
      </w:r>
      <w:r w:rsidR="00024CB9">
        <w:t>he</w:t>
      </w:r>
      <w:r w:rsidR="00C130E5">
        <w:t>se</w:t>
      </w:r>
      <w:r w:rsidR="00024CB9">
        <w:t xml:space="preserve"> images were often </w:t>
      </w:r>
      <w:r w:rsidR="00F652D3">
        <w:t xml:space="preserve">badly composed, </w:t>
      </w:r>
      <w:r w:rsidR="00024CB9">
        <w:t xml:space="preserve">mundane and ordinary scenes, capturing </w:t>
      </w:r>
      <w:r w:rsidR="000E2175">
        <w:t xml:space="preserve">architectural features, traces of human presence or </w:t>
      </w:r>
      <w:r w:rsidR="00753BD8">
        <w:t>ephemeral phenomena</w:t>
      </w:r>
      <w:r w:rsidR="000E2175">
        <w:t>.</w:t>
      </w:r>
      <w:r w:rsidR="00024CB9">
        <w:t xml:space="preserve"> </w:t>
      </w:r>
      <w:r w:rsidR="00753BD8">
        <w:t xml:space="preserve">These quotidian images </w:t>
      </w:r>
      <w:r w:rsidR="008B1CC7">
        <w:t xml:space="preserve">led to a series of paintings which </w:t>
      </w:r>
      <w:r w:rsidR="00D6557A">
        <w:t>aimed to</w:t>
      </w:r>
      <w:r w:rsidR="008B1CC7">
        <w:t xml:space="preserve"> </w:t>
      </w:r>
      <w:r w:rsidR="00D6557A">
        <w:t>express</w:t>
      </w:r>
      <w:r w:rsidR="008B1CC7">
        <w:t xml:space="preserve"> </w:t>
      </w:r>
      <w:r w:rsidR="00D6557A">
        <w:t>a</w:t>
      </w:r>
      <w:r w:rsidR="008B1CC7">
        <w:t xml:space="preserve"> poignant moment of experience, notably </w:t>
      </w:r>
      <w:r w:rsidR="00C130E5">
        <w:t>contrast</w:t>
      </w:r>
      <w:r w:rsidR="008B1CC7">
        <w:t>ing</w:t>
      </w:r>
      <w:r w:rsidR="00753BD8">
        <w:t xml:space="preserve"> with the </w:t>
      </w:r>
      <w:r w:rsidR="008B1CC7">
        <w:t xml:space="preserve">paintings of everyday place by the </w:t>
      </w:r>
      <w:r w:rsidR="00753BD8">
        <w:t>artist</w:t>
      </w:r>
      <w:r w:rsidR="00C130E5">
        <w:t xml:space="preserve"> Narbi</w:t>
      </w:r>
      <w:r w:rsidR="00F652D3">
        <w:t xml:space="preserve"> Price, </w:t>
      </w:r>
      <w:r w:rsidR="000328ED">
        <w:t>were</w:t>
      </w:r>
      <w:r w:rsidR="007D26D8">
        <w:t xml:space="preserve"> </w:t>
      </w:r>
      <w:r w:rsidR="008B0A52">
        <w:t xml:space="preserve">the viewer </w:t>
      </w:r>
      <w:r w:rsidR="008B1CC7">
        <w:t>can</w:t>
      </w:r>
      <w:r w:rsidR="008B0A52">
        <w:t xml:space="preserve"> sense </w:t>
      </w:r>
      <w:r w:rsidR="000328ED">
        <w:t xml:space="preserve">the </w:t>
      </w:r>
      <w:r w:rsidR="00F652D3">
        <w:t xml:space="preserve">underlying trauma </w:t>
      </w:r>
      <w:r w:rsidR="008B1CC7">
        <w:t xml:space="preserve">and </w:t>
      </w:r>
      <w:r w:rsidR="008B0A52">
        <w:t xml:space="preserve">hidden </w:t>
      </w:r>
      <w:r w:rsidR="00F652D3">
        <w:t>narrative</w:t>
      </w:r>
      <w:r w:rsidR="000328ED">
        <w:t xml:space="preserve"> embedded within the subject.</w:t>
      </w:r>
      <w:r w:rsidR="00D82ED4">
        <w:t xml:space="preserve"> </w:t>
      </w:r>
      <w:r w:rsidR="00EE1137">
        <w:t>Mimicking</w:t>
      </w:r>
      <w:r w:rsidR="00D82ED4">
        <w:t xml:space="preserve"> the</w:t>
      </w:r>
      <w:r w:rsidR="00DE7584">
        <w:t xml:space="preserve"> snapshot </w:t>
      </w:r>
      <w:r w:rsidR="00D82ED4">
        <w:t>photographs</w:t>
      </w:r>
      <w:r w:rsidR="008B0A52">
        <w:t>, the paintings</w:t>
      </w:r>
      <w:r w:rsidR="00D82ED4">
        <w:t xml:space="preserve"> </w:t>
      </w:r>
      <w:r w:rsidR="00D6557A">
        <w:t>informed by these images</w:t>
      </w:r>
      <w:r w:rsidR="008B1CC7">
        <w:t xml:space="preserve"> </w:t>
      </w:r>
      <w:r w:rsidR="00D82ED4">
        <w:t xml:space="preserve">were quickly executed to retain the freshness of the </w:t>
      </w:r>
      <w:r w:rsidR="00DE7584">
        <w:t>moment</w:t>
      </w:r>
      <w:r w:rsidR="00FE457E">
        <w:t xml:space="preserve"> </w:t>
      </w:r>
      <w:r w:rsidR="00D6557A">
        <w:t xml:space="preserve">and convey </w:t>
      </w:r>
      <w:r w:rsidR="00FE457E">
        <w:t xml:space="preserve">what Elkins suggests </w:t>
      </w:r>
      <w:r w:rsidR="006F6985">
        <w:t>are the superficial</w:t>
      </w:r>
      <w:r w:rsidR="00FE457E">
        <w:t xml:space="preserve"> qualities of a snatched </w:t>
      </w:r>
      <w:r w:rsidR="00245A4B">
        <w:t xml:space="preserve">instant </w:t>
      </w:r>
      <w:r w:rsidR="005F1248">
        <w:t xml:space="preserve">extracted </w:t>
      </w:r>
      <w:r w:rsidR="00FE457E">
        <w:t>from the c</w:t>
      </w:r>
      <w:r w:rsidR="00245A4B">
        <w:t>ontinuum of experience (Elkins,</w:t>
      </w:r>
      <w:r w:rsidR="00BA3901">
        <w:t xml:space="preserve"> </w:t>
      </w:r>
      <w:r w:rsidR="00FE457E">
        <w:t>2007, p.113)</w:t>
      </w:r>
      <w:r w:rsidR="00D82ED4">
        <w:t>.</w:t>
      </w:r>
      <w:r w:rsidR="00CA0CFB">
        <w:t xml:space="preserve"> </w:t>
      </w:r>
      <w:r w:rsidR="00281CF1">
        <w:t>In this way</w:t>
      </w:r>
      <w:r w:rsidR="00CA0CFB">
        <w:t xml:space="preserve"> the photographs </w:t>
      </w:r>
      <w:r w:rsidR="006F6985">
        <w:t>acted as</w:t>
      </w:r>
      <w:r w:rsidR="00EE1137">
        <w:t xml:space="preserve"> </w:t>
      </w:r>
      <w:r w:rsidR="00CA0CFB">
        <w:t>an aide-memoire,</w:t>
      </w:r>
      <w:r w:rsidR="00435613">
        <w:t xml:space="preserve"> but also “</w:t>
      </w:r>
      <w:r w:rsidR="00435613" w:rsidRPr="00435613">
        <w:t>a spur, or a prick, that breaches the division between the self and the world.</w:t>
      </w:r>
      <w:r w:rsidR="00435613">
        <w:t>” (Pollock,1997,p.4)</w:t>
      </w:r>
      <w:r w:rsidR="00281CF1">
        <w:t>. C</w:t>
      </w:r>
      <w:r w:rsidR="00304746">
        <w:t>orresponding</w:t>
      </w:r>
      <w:r w:rsidR="00CA0CFB">
        <w:t xml:space="preserve"> with experiences and memories gleaned from the walks</w:t>
      </w:r>
      <w:r w:rsidR="00435613">
        <w:t xml:space="preserve">, </w:t>
      </w:r>
      <w:r w:rsidR="00A667E8">
        <w:t xml:space="preserve">the photographs </w:t>
      </w:r>
      <w:r w:rsidR="00435613">
        <w:t>prompt</w:t>
      </w:r>
      <w:r w:rsidR="00281CF1">
        <w:t>ed</w:t>
      </w:r>
      <w:r w:rsidR="00435613">
        <w:t xml:space="preserve"> remembering and </w:t>
      </w:r>
      <w:r w:rsidR="00425E71">
        <w:t>present</w:t>
      </w:r>
      <w:r w:rsidR="00281CF1">
        <w:t>ed</w:t>
      </w:r>
      <w:r w:rsidR="005F1248">
        <w:t xml:space="preserve"> </w:t>
      </w:r>
      <w:r w:rsidR="00CA0CFB">
        <w:t xml:space="preserve">details of </w:t>
      </w:r>
      <w:r w:rsidR="00435613">
        <w:t>an</w:t>
      </w:r>
      <w:r w:rsidR="00CA0CFB">
        <w:t xml:space="preserve"> event which would otherwise have been lost.</w:t>
      </w:r>
    </w:p>
    <w:p w14:paraId="690E8298" w14:textId="77777777" w:rsidR="00D82ED4" w:rsidRDefault="00D82ED4" w:rsidP="00F9419B">
      <w:pPr>
        <w:spacing w:line="360" w:lineRule="auto"/>
        <w:jc w:val="both"/>
      </w:pPr>
    </w:p>
    <w:p w14:paraId="5E6B001D" w14:textId="47DA0DDA" w:rsidR="00C455E3" w:rsidRDefault="00EE1137">
      <w:pPr>
        <w:spacing w:line="360" w:lineRule="auto"/>
        <w:jc w:val="both"/>
      </w:pPr>
      <w:r>
        <w:t>In contrast, t</w:t>
      </w:r>
      <w:r w:rsidR="00CA0CFB">
        <w:t xml:space="preserve">he </w:t>
      </w:r>
      <w:r w:rsidR="00D82ED4">
        <w:t xml:space="preserve">photographs </w:t>
      </w:r>
      <w:r w:rsidR="003D6D8B">
        <w:t xml:space="preserve">from the archives </w:t>
      </w:r>
      <w:r w:rsidR="00AB6EEA">
        <w:t>offered a different perspective</w:t>
      </w:r>
      <w:r w:rsidR="0016778D">
        <w:t xml:space="preserve">, </w:t>
      </w:r>
      <w:r w:rsidR="00041581">
        <w:t>evidencing</w:t>
      </w:r>
      <w:r w:rsidR="00655D71">
        <w:t xml:space="preserve"> a world and </w:t>
      </w:r>
      <w:r w:rsidR="00826E42">
        <w:t xml:space="preserve">events </w:t>
      </w:r>
      <w:r w:rsidR="005F1248">
        <w:t xml:space="preserve">from </w:t>
      </w:r>
      <w:r w:rsidR="00826E42">
        <w:t xml:space="preserve">before my </w:t>
      </w:r>
      <w:r w:rsidR="0016778D">
        <w:t>time</w:t>
      </w:r>
      <w:r w:rsidR="00826E42">
        <w:t xml:space="preserve">. </w:t>
      </w:r>
      <w:r w:rsidR="0003523F">
        <w:t xml:space="preserve">These images </w:t>
      </w:r>
      <w:r w:rsidR="00D82ED4">
        <w:t>were used in a different way to inform the paintings</w:t>
      </w:r>
      <w:r w:rsidR="005F17F4">
        <w:t xml:space="preserve"> which included</w:t>
      </w:r>
      <w:r w:rsidR="0003523F">
        <w:t xml:space="preserve"> experimenting with </w:t>
      </w:r>
      <w:r w:rsidR="00AD09DB">
        <w:t>digi</w:t>
      </w:r>
      <w:r w:rsidR="00CF50E3">
        <w:t>tal manipulation</w:t>
      </w:r>
      <w:r w:rsidR="00D82ED4">
        <w:t xml:space="preserve"> </w:t>
      </w:r>
      <w:r w:rsidR="0003523F">
        <w:t>such as</w:t>
      </w:r>
      <w:r w:rsidR="00D82ED4">
        <w:t xml:space="preserve"> </w:t>
      </w:r>
      <w:r w:rsidR="0003523F">
        <w:t xml:space="preserve">light dark contrast and tonal value </w:t>
      </w:r>
      <w:r w:rsidR="00D82ED4">
        <w:t>adjust</w:t>
      </w:r>
      <w:r w:rsidR="0003523F">
        <w:t>ments.</w:t>
      </w:r>
      <w:r w:rsidR="00D82ED4">
        <w:t xml:space="preserve"> Selected areas were magnified</w:t>
      </w:r>
      <w:r w:rsidR="00693CAB">
        <w:t xml:space="preserve"> </w:t>
      </w:r>
      <w:r w:rsidR="00D82ED4">
        <w:t>and</w:t>
      </w:r>
      <w:r w:rsidR="00693CAB">
        <w:t xml:space="preserve"> </w:t>
      </w:r>
      <w:r w:rsidR="00CF50E3">
        <w:t>project</w:t>
      </w:r>
      <w:r w:rsidR="00693CAB">
        <w:t>ed</w:t>
      </w:r>
      <w:r w:rsidR="0033585B">
        <w:t xml:space="preserve"> </w:t>
      </w:r>
      <w:r w:rsidR="00693CAB">
        <w:t>on a large scale</w:t>
      </w:r>
      <w:r w:rsidR="00D82ED4">
        <w:t>,</w:t>
      </w:r>
      <w:r w:rsidR="00693CAB">
        <w:t xml:space="preserve"> </w:t>
      </w:r>
      <w:r w:rsidR="005F17F4">
        <w:t xml:space="preserve">this approach </w:t>
      </w:r>
      <w:r w:rsidR="00693CAB">
        <w:t>allow</w:t>
      </w:r>
      <w:r w:rsidR="005F17F4">
        <w:t>ed</w:t>
      </w:r>
      <w:r w:rsidR="00693CAB">
        <w:t xml:space="preserve"> previously unseen details and </w:t>
      </w:r>
      <w:r w:rsidR="0033585B">
        <w:t xml:space="preserve">hidden micro-narratives </w:t>
      </w:r>
      <w:r w:rsidR="00693CAB">
        <w:t>to emerge from the periphery of the images</w:t>
      </w:r>
      <w:r w:rsidR="00CF50E3">
        <w:t xml:space="preserve">. </w:t>
      </w:r>
      <w:r w:rsidR="00CA0CFB">
        <w:t>The magnified and enlarged projection broke down the image into a pixelated grid which was echoed in the underpainting of some of the canvases.</w:t>
      </w:r>
      <w:r w:rsidR="00610E88">
        <w:t xml:space="preserve"> </w:t>
      </w:r>
      <w:r w:rsidR="004145DC">
        <w:t>This can be seen in the</w:t>
      </w:r>
      <w:r w:rsidR="00610E88">
        <w:t xml:space="preserve"> </w:t>
      </w:r>
      <w:r>
        <w:t xml:space="preserve">large-scale, </w:t>
      </w:r>
      <w:r w:rsidR="00610E88">
        <w:t xml:space="preserve">blown up </w:t>
      </w:r>
      <w:r w:rsidR="004145DC">
        <w:t xml:space="preserve">construction </w:t>
      </w:r>
      <w:r w:rsidR="00353D60">
        <w:t xml:space="preserve">paintings </w:t>
      </w:r>
      <w:r w:rsidR="00610E88">
        <w:t>such as ‘</w:t>
      </w:r>
      <w:proofErr w:type="spellStart"/>
      <w:r w:rsidR="00610E88">
        <w:t>Taskscape</w:t>
      </w:r>
      <w:proofErr w:type="spellEnd"/>
      <w:r w:rsidR="00610E88">
        <w:t>’</w:t>
      </w:r>
      <w:r w:rsidR="00353D60">
        <w:t xml:space="preserve">, </w:t>
      </w:r>
      <w:r w:rsidR="004145DC">
        <w:t xml:space="preserve">in which </w:t>
      </w:r>
      <w:r w:rsidR="00610E88">
        <w:t>the landscape</w:t>
      </w:r>
      <w:r w:rsidR="0040044E">
        <w:t xml:space="preserve"> bec</w:t>
      </w:r>
      <w:r w:rsidR="004145DC">
        <w:t>ame</w:t>
      </w:r>
      <w:r w:rsidR="0040044E">
        <w:t xml:space="preserve"> a series of</w:t>
      </w:r>
      <w:r w:rsidR="00353D60">
        <w:t xml:space="preserve"> abstract </w:t>
      </w:r>
      <w:r w:rsidR="00610E88">
        <w:t>geometric forms</w:t>
      </w:r>
      <w:r w:rsidR="0040044E">
        <w:t xml:space="preserve">, </w:t>
      </w:r>
      <w:r w:rsidR="00B90208">
        <w:t xml:space="preserve">with the painting process </w:t>
      </w:r>
      <w:r w:rsidR="00610E88">
        <w:t>transforming the striated digital image into the smooth space of the building site</w:t>
      </w:r>
      <w:r w:rsidR="00B90208">
        <w:t xml:space="preserve"> through painterly gestures and sweeping brush strokes</w:t>
      </w:r>
      <w:r w:rsidR="00610E88">
        <w:t xml:space="preserve">. </w:t>
      </w:r>
      <w:r w:rsidR="005F17F4">
        <w:t>A</w:t>
      </w:r>
      <w:r w:rsidR="00687667">
        <w:t xml:space="preserve"> similar </w:t>
      </w:r>
      <w:r w:rsidR="005F17F4">
        <w:t xml:space="preserve">process was adopted on </w:t>
      </w:r>
      <w:r w:rsidR="00687667">
        <w:t>smaller wood panels in the series ‘Peripheral’ and ‘</w:t>
      </w:r>
      <w:proofErr w:type="spellStart"/>
      <w:r w:rsidR="00687667">
        <w:t>Edgelands</w:t>
      </w:r>
      <w:proofErr w:type="spellEnd"/>
      <w:r w:rsidR="00687667">
        <w:t>’</w:t>
      </w:r>
      <w:r w:rsidR="004145DC">
        <w:t xml:space="preserve"> </w:t>
      </w:r>
      <w:r w:rsidR="00E72473">
        <w:t>in which p</w:t>
      </w:r>
      <w:r w:rsidR="00D5409B">
        <w:t>ainting</w:t>
      </w:r>
      <w:r w:rsidR="00687667">
        <w:t xml:space="preserve"> the subtle spatial shifts </w:t>
      </w:r>
      <w:r w:rsidR="0002764C">
        <w:t xml:space="preserve">and architectural features </w:t>
      </w:r>
      <w:r w:rsidR="00687667">
        <w:t xml:space="preserve">found in the streets bordering the </w:t>
      </w:r>
      <w:r w:rsidR="0002764C">
        <w:t>building site</w:t>
      </w:r>
      <w:r w:rsidR="00687667">
        <w:t>,</w:t>
      </w:r>
      <w:r w:rsidR="0002764C">
        <w:t xml:space="preserve"> gave an insight into the Centre</w:t>
      </w:r>
      <w:r w:rsidR="00A74312">
        <w:t>’</w:t>
      </w:r>
      <w:r w:rsidR="0002764C">
        <w:t xml:space="preserve">s geographical </w:t>
      </w:r>
      <w:r w:rsidR="005618A1">
        <w:t xml:space="preserve">and historical </w:t>
      </w:r>
      <w:r w:rsidR="0002764C">
        <w:t xml:space="preserve">context, as though walking through the terrain. In this way, the photographs </w:t>
      </w:r>
      <w:r w:rsidR="005618A1">
        <w:t xml:space="preserve">became </w:t>
      </w:r>
      <w:r w:rsidR="0002764C">
        <w:t xml:space="preserve">a </w:t>
      </w:r>
      <w:r w:rsidR="002B3278">
        <w:t xml:space="preserve">temporal </w:t>
      </w:r>
      <w:r w:rsidR="0002764C">
        <w:t xml:space="preserve">threshold </w:t>
      </w:r>
      <w:r w:rsidR="002B3278">
        <w:t xml:space="preserve">and painting from them became a way to touch </w:t>
      </w:r>
      <w:r w:rsidR="0002764C">
        <w:t xml:space="preserve">a time beyond </w:t>
      </w:r>
      <w:r w:rsidR="005618A1">
        <w:t>personal experience</w:t>
      </w:r>
      <w:r w:rsidR="002B3278">
        <w:t>.</w:t>
      </w:r>
    </w:p>
    <w:p w14:paraId="1CB442A9" w14:textId="77777777" w:rsidR="00280BF6" w:rsidRDefault="00280BF6" w:rsidP="00FA0816">
      <w:pPr>
        <w:jc w:val="both"/>
      </w:pPr>
    </w:p>
    <w:p w14:paraId="011E6EE4" w14:textId="4B62D545" w:rsidR="002F04D5" w:rsidRDefault="00366392">
      <w:pPr>
        <w:spacing w:line="360" w:lineRule="auto"/>
        <w:jc w:val="both"/>
      </w:pPr>
      <w:r>
        <w:t>E</w:t>
      </w:r>
      <w:r w:rsidR="00260A69">
        <w:t>xperiment</w:t>
      </w:r>
      <w:r>
        <w:t>ing</w:t>
      </w:r>
      <w:r w:rsidR="00260A69">
        <w:t xml:space="preserve"> with </w:t>
      </w:r>
      <w:r w:rsidR="00D63251">
        <w:t xml:space="preserve">the </w:t>
      </w:r>
      <w:r w:rsidR="00324CB2">
        <w:t xml:space="preserve">archive </w:t>
      </w:r>
      <w:r w:rsidR="00260A69">
        <w:t xml:space="preserve">images, </w:t>
      </w:r>
      <w:r w:rsidR="00324CB2">
        <w:t>site visit photographs</w:t>
      </w:r>
      <w:r w:rsidR="00260A69">
        <w:t xml:space="preserve"> and film stills</w:t>
      </w:r>
      <w:r w:rsidR="00D63251">
        <w:t xml:space="preserve"> </w:t>
      </w:r>
      <w:r>
        <w:t xml:space="preserve">led to a process of </w:t>
      </w:r>
      <w:r w:rsidR="00D63251">
        <w:t xml:space="preserve">layering </w:t>
      </w:r>
      <w:r w:rsidR="00260A69">
        <w:t>disjointed</w:t>
      </w:r>
      <w:r w:rsidR="00D63251">
        <w:t xml:space="preserve"> time frames </w:t>
      </w:r>
      <w:r w:rsidR="005F51C0">
        <w:t>within</w:t>
      </w:r>
      <w:r w:rsidR="00F7692F">
        <w:t xml:space="preserve"> </w:t>
      </w:r>
      <w:r w:rsidR="00324CB2">
        <w:t>a</w:t>
      </w:r>
      <w:r w:rsidR="00F7692F">
        <w:t xml:space="preserve"> </w:t>
      </w:r>
      <w:r w:rsidR="005F51C0">
        <w:t>painting</w:t>
      </w:r>
      <w:r>
        <w:t xml:space="preserve"> which</w:t>
      </w:r>
      <w:r w:rsidR="005618A1">
        <w:t xml:space="preserve"> </w:t>
      </w:r>
      <w:r w:rsidR="00D63251">
        <w:t xml:space="preserve">disrupted the </w:t>
      </w:r>
      <w:r w:rsidR="00260A69">
        <w:t>image narrative</w:t>
      </w:r>
      <w:r w:rsidR="00801DE2">
        <w:t>,</w:t>
      </w:r>
      <w:r w:rsidR="00D63251">
        <w:t xml:space="preserve"> </w:t>
      </w:r>
      <w:r w:rsidR="00260A69">
        <w:t>obstruct</w:t>
      </w:r>
      <w:r>
        <w:t>ed</w:t>
      </w:r>
      <w:r w:rsidR="00260A69">
        <w:t xml:space="preserve"> a clear reading of the images and </w:t>
      </w:r>
      <w:r w:rsidR="00D63251">
        <w:t>fractur</w:t>
      </w:r>
      <w:r>
        <w:t>ed</w:t>
      </w:r>
      <w:r w:rsidR="00D63251">
        <w:t xml:space="preserve"> the </w:t>
      </w:r>
      <w:r w:rsidR="00324CB2">
        <w:t>surface of the paintings</w:t>
      </w:r>
      <w:r w:rsidR="005F51C0">
        <w:t xml:space="preserve">. In the paintings ‘Build’ and Making Place’ this </w:t>
      </w:r>
      <w:r w:rsidR="00D214DF">
        <w:t>montage technique in</w:t>
      </w:r>
      <w:r w:rsidR="005F51C0">
        <w:t xml:space="preserve"> which the past </w:t>
      </w:r>
      <w:r w:rsidR="00801DE2">
        <w:t xml:space="preserve">and </w:t>
      </w:r>
      <w:r w:rsidR="005F51C0">
        <w:t xml:space="preserve">present </w:t>
      </w:r>
      <w:r w:rsidR="00801DE2">
        <w:t xml:space="preserve">converge </w:t>
      </w:r>
      <w:r w:rsidR="005F51C0">
        <w:t>convey</w:t>
      </w:r>
      <w:r w:rsidR="005618A1">
        <w:t>s</w:t>
      </w:r>
      <w:r w:rsidR="005F51C0">
        <w:t xml:space="preserve"> the Centre as a palimpsest but also as </w:t>
      </w:r>
      <w:proofErr w:type="spellStart"/>
      <w:r w:rsidR="005F51C0">
        <w:t>Mieves</w:t>
      </w:r>
      <w:proofErr w:type="spellEnd"/>
      <w:r w:rsidR="005F51C0">
        <w:t xml:space="preserve"> suggests (in relation to Idris Khan), </w:t>
      </w:r>
      <w:r w:rsidR="005618A1">
        <w:t>causes a</w:t>
      </w:r>
      <w:r w:rsidR="00801DE2">
        <w:t xml:space="preserve"> </w:t>
      </w:r>
      <w:r w:rsidR="005F51C0">
        <w:t xml:space="preserve">temporal </w:t>
      </w:r>
      <w:r w:rsidR="00E23CE0">
        <w:t xml:space="preserve">compression </w:t>
      </w:r>
      <w:r w:rsidR="005F51C0">
        <w:t>and representational collapse</w:t>
      </w:r>
      <w:r w:rsidR="00E23CE0">
        <w:t>.</w:t>
      </w:r>
      <w:r w:rsidR="005F51C0">
        <w:t xml:space="preserve"> </w:t>
      </w:r>
      <w:r w:rsidR="00E23CE0">
        <w:t xml:space="preserve">This anomaly </w:t>
      </w:r>
      <w:r w:rsidR="004E2C72">
        <w:t xml:space="preserve">produces </w:t>
      </w:r>
      <w:r w:rsidR="00CB7AA7">
        <w:t>an intense presence in the work which draws the viewer in</w:t>
      </w:r>
      <w:r w:rsidR="002B3278">
        <w:t xml:space="preserve">to the painting </w:t>
      </w:r>
      <w:r w:rsidR="00123D2D">
        <w:t>e</w:t>
      </w:r>
      <w:r w:rsidR="00496CBB">
        <w:t>n</w:t>
      </w:r>
      <w:r w:rsidR="00290DD4">
        <w:t>couraging</w:t>
      </w:r>
      <w:r w:rsidR="00496CBB">
        <w:t xml:space="preserve"> </w:t>
      </w:r>
      <w:r w:rsidR="00D149CB">
        <w:t xml:space="preserve">the </w:t>
      </w:r>
      <w:r w:rsidR="00290DD4">
        <w:t>participant</w:t>
      </w:r>
      <w:r w:rsidR="00826405">
        <w:t xml:space="preserve"> </w:t>
      </w:r>
      <w:r w:rsidR="00123D2D">
        <w:t xml:space="preserve">to </w:t>
      </w:r>
      <w:r w:rsidR="00826405">
        <w:t>mov</w:t>
      </w:r>
      <w:r w:rsidR="00123D2D">
        <w:t>e</w:t>
      </w:r>
      <w:r w:rsidR="000C5379">
        <w:t xml:space="preserve"> </w:t>
      </w:r>
      <w:r w:rsidR="00727B2D">
        <w:t>across</w:t>
      </w:r>
      <w:r w:rsidR="000C5379">
        <w:t xml:space="preserve"> and through </w:t>
      </w:r>
      <w:r w:rsidR="00FB0659">
        <w:t xml:space="preserve">the </w:t>
      </w:r>
      <w:r>
        <w:t>folds and ruptures on the</w:t>
      </w:r>
      <w:r w:rsidR="00FB0659">
        <w:t xml:space="preserve"> </w:t>
      </w:r>
      <w:r w:rsidR="000C5379">
        <w:t xml:space="preserve">surface </w:t>
      </w:r>
      <w:r w:rsidR="00FB0659">
        <w:t xml:space="preserve">of </w:t>
      </w:r>
      <w:r w:rsidR="00496CBB">
        <w:t xml:space="preserve">the </w:t>
      </w:r>
      <w:r w:rsidR="004E2C72">
        <w:t>work</w:t>
      </w:r>
      <w:r w:rsidR="00B92682">
        <w:t xml:space="preserve">, </w:t>
      </w:r>
      <w:r>
        <w:t>sensing</w:t>
      </w:r>
      <w:r w:rsidR="00801DE2">
        <w:t xml:space="preserve"> the</w:t>
      </w:r>
      <w:r w:rsidR="00727B2D">
        <w:t xml:space="preserve"> layered </w:t>
      </w:r>
      <w:r w:rsidR="00E23CE0">
        <w:t>temporality of the</w:t>
      </w:r>
      <w:r w:rsidR="00CB7AA7">
        <w:t xml:space="preserve"> Centr</w:t>
      </w:r>
      <w:r w:rsidR="00E23CE0">
        <w:t xml:space="preserve">e. </w:t>
      </w:r>
      <w:r w:rsidR="0099743B">
        <w:t>This</w:t>
      </w:r>
      <w:r w:rsidR="00496CBB">
        <w:t xml:space="preserve"> </w:t>
      </w:r>
      <w:r w:rsidR="0099743B">
        <w:t>immersive</w:t>
      </w:r>
      <w:r w:rsidR="00290DD4">
        <w:t xml:space="preserve"> </w:t>
      </w:r>
      <w:r w:rsidR="0099743B">
        <w:t xml:space="preserve">inhabiting of the painting </w:t>
      </w:r>
      <w:r w:rsidR="00DF66C9">
        <w:t>is explained by Casey as “an active collaboration between ourselves as viewers and the painting as a place of viewing</w:t>
      </w:r>
      <w:r w:rsidR="00345CBE">
        <w:t xml:space="preserve">, [through which] we enter into the work of art in its full radiance” </w:t>
      </w:r>
      <w:r w:rsidR="0012595F">
        <w:t>(</w:t>
      </w:r>
      <w:r w:rsidR="00345CBE">
        <w:t>Casey,2002,</w:t>
      </w:r>
      <w:r w:rsidR="0012595F">
        <w:t xml:space="preserve"> </w:t>
      </w:r>
      <w:r w:rsidR="00345CBE">
        <w:t>p.254).</w:t>
      </w:r>
      <w:r w:rsidR="00DF66C9">
        <w:t xml:space="preserve"> </w:t>
      </w:r>
      <w:r w:rsidR="000F12CF">
        <w:t>These ideas further build</w:t>
      </w:r>
      <w:r w:rsidR="00731189">
        <w:t xml:space="preserve"> the argument </w:t>
      </w:r>
      <w:r w:rsidR="00BC30A4">
        <w:t>for the inhabiting of painting as place</w:t>
      </w:r>
      <w:r w:rsidR="00D149CB">
        <w:t>,</w:t>
      </w:r>
      <w:r w:rsidR="00DF66C9">
        <w:t xml:space="preserve"> </w:t>
      </w:r>
      <w:r w:rsidR="000F12CF">
        <w:t>where</w:t>
      </w:r>
      <w:r w:rsidR="00BC30A4">
        <w:t xml:space="preserve"> </w:t>
      </w:r>
      <w:r w:rsidR="00A57DD3">
        <w:t>the</w:t>
      </w:r>
      <w:r w:rsidR="00B92682">
        <w:t xml:space="preserve"> </w:t>
      </w:r>
      <w:r w:rsidR="00A57DD3">
        <w:t>work exceeds itself as a</w:t>
      </w:r>
      <w:r w:rsidR="00B93E9F">
        <w:t xml:space="preserve"> place</w:t>
      </w:r>
      <w:r w:rsidR="00A57DD3">
        <w:t xml:space="preserve"> of presentation</w:t>
      </w:r>
      <w:r w:rsidR="00486EBA">
        <w:t>,</w:t>
      </w:r>
      <w:r w:rsidR="00345CBE">
        <w:t xml:space="preserve"> becoming a place in itself and </w:t>
      </w:r>
      <w:r w:rsidR="00486EBA">
        <w:t>transforming into a</w:t>
      </w:r>
      <w:r w:rsidR="002B3278">
        <w:t xml:space="preserve"> </w:t>
      </w:r>
      <w:r w:rsidR="00F66AE9">
        <w:t xml:space="preserve">re-imagined </w:t>
      </w:r>
      <w:r w:rsidR="002B3278">
        <w:t>re-</w:t>
      </w:r>
      <w:proofErr w:type="spellStart"/>
      <w:r w:rsidR="00D523E3">
        <w:t>implacment</w:t>
      </w:r>
      <w:proofErr w:type="spellEnd"/>
      <w:r w:rsidR="00D523E3">
        <w:t xml:space="preserve"> of </w:t>
      </w:r>
      <w:r w:rsidR="002B3278">
        <w:t>the Centre.</w:t>
      </w:r>
    </w:p>
    <w:p w14:paraId="76478911" w14:textId="77777777" w:rsidR="00D10B3D" w:rsidRDefault="00D10B3D" w:rsidP="00F9419B">
      <w:pPr>
        <w:spacing w:line="360" w:lineRule="auto"/>
        <w:jc w:val="both"/>
      </w:pPr>
    </w:p>
    <w:p w14:paraId="559861C1" w14:textId="03AFBE00" w:rsidR="00B278E0" w:rsidRDefault="00D10B3D" w:rsidP="00CE49F1">
      <w:pPr>
        <w:pStyle w:val="Heading2"/>
      </w:pPr>
      <w:bookmarkStart w:id="346" w:name="_Toc79676809"/>
      <w:r>
        <w:t xml:space="preserve">Speculative </w:t>
      </w:r>
      <w:r w:rsidRPr="00C77B54">
        <w:t>Exhibitions</w:t>
      </w:r>
      <w:bookmarkEnd w:id="346"/>
      <w:r w:rsidRPr="00C77B54">
        <w:t xml:space="preserve"> </w:t>
      </w:r>
    </w:p>
    <w:p w14:paraId="4C3D7B5C" w14:textId="77777777" w:rsidR="00D10B3D" w:rsidRDefault="00D10B3D" w:rsidP="00FA0816">
      <w:pPr>
        <w:jc w:val="both"/>
        <w:rPr>
          <w:b/>
          <w:bCs/>
        </w:rPr>
      </w:pPr>
    </w:p>
    <w:p w14:paraId="6F408A94" w14:textId="73CB1F9C" w:rsidR="0016722C" w:rsidRDefault="00D149CB" w:rsidP="00C77B54">
      <w:pPr>
        <w:spacing w:line="360" w:lineRule="auto"/>
        <w:jc w:val="both"/>
      </w:pPr>
      <w:r>
        <w:t>During</w:t>
      </w:r>
      <w:r w:rsidRPr="00C77B54">
        <w:t xml:space="preserve"> this study</w:t>
      </w:r>
      <w:r>
        <w:t>,</w:t>
      </w:r>
      <w:r w:rsidRPr="00C77B54">
        <w:t xml:space="preserve"> paintings</w:t>
      </w:r>
      <w:r>
        <w:rPr>
          <w:b/>
          <w:bCs/>
        </w:rPr>
        <w:t xml:space="preserve"> </w:t>
      </w:r>
      <w:r>
        <w:t>were shown in a solo exhibition ‘Double Vision’,</w:t>
      </w:r>
      <w:r w:rsidR="002F0773">
        <w:t xml:space="preserve"> </w:t>
      </w:r>
      <w:r>
        <w:t>2018 at the Studio One Gallery</w:t>
      </w:r>
      <w:r w:rsidR="00D1402C">
        <w:t xml:space="preserve">, </w:t>
      </w:r>
      <w:r>
        <w:t>London</w:t>
      </w:r>
      <w:r w:rsidR="0084087D">
        <w:t xml:space="preserve"> </w:t>
      </w:r>
      <w:r>
        <w:t>(fig 174) and a collaborative exhibition ‘Imagined City’, 2020, at The Corn Exchange</w:t>
      </w:r>
      <w:r w:rsidR="00D1402C">
        <w:t>,</w:t>
      </w:r>
      <w:r>
        <w:t xml:space="preserve"> Leeds. </w:t>
      </w:r>
      <w:r w:rsidR="002F0773">
        <w:t xml:space="preserve">Presenting the work </w:t>
      </w:r>
      <w:r w:rsidR="009118CD">
        <w:t>at these</w:t>
      </w:r>
      <w:r w:rsidR="002F0773">
        <w:t xml:space="preserve"> two different venues provided new ways of understanding the paintings and </w:t>
      </w:r>
      <w:r w:rsidR="00D1402C">
        <w:t>provoked</w:t>
      </w:r>
      <w:r w:rsidR="002F0773">
        <w:t xml:space="preserve"> further thoughts on their presentation. In ‘Double Vision’, the gallery was a </w:t>
      </w:r>
      <w:r w:rsidR="009F287E">
        <w:t xml:space="preserve">large </w:t>
      </w:r>
      <w:r w:rsidR="002F0773">
        <w:t>converted Victorian house</w:t>
      </w:r>
      <w:r w:rsidR="009F287E">
        <w:t xml:space="preserve">, </w:t>
      </w:r>
      <w:r w:rsidR="009118CD">
        <w:t>with an uncanny</w:t>
      </w:r>
      <w:r w:rsidR="009F287E">
        <w:t xml:space="preserve"> </w:t>
      </w:r>
      <w:r w:rsidR="009118CD">
        <w:t>resemblance to</w:t>
      </w:r>
      <w:r w:rsidR="009F287E">
        <w:t xml:space="preserve"> housing found on the land prior to the Centre’s development.  A</w:t>
      </w:r>
      <w:r w:rsidR="002F0773">
        <w:t xml:space="preserve"> warren of small rooms limited </w:t>
      </w:r>
      <w:r w:rsidR="0016722C">
        <w:t>a serial presentation of connected images</w:t>
      </w:r>
      <w:r w:rsidR="007A5FF4">
        <w:t xml:space="preserve"> </w:t>
      </w:r>
      <w:r w:rsidR="0016722C">
        <w:t>and forced</w:t>
      </w:r>
      <w:r w:rsidR="002F0773">
        <w:t xml:space="preserve"> viewers </w:t>
      </w:r>
      <w:r w:rsidR="00CC1C20">
        <w:t>into</w:t>
      </w:r>
      <w:r w:rsidR="00EC4B0E">
        <w:t xml:space="preserve"> a close relationship with </w:t>
      </w:r>
      <w:r w:rsidR="007A5FF4">
        <w:t>individual</w:t>
      </w:r>
      <w:r w:rsidR="00EC4B0E">
        <w:t xml:space="preserve"> paintings</w:t>
      </w:r>
      <w:r w:rsidR="00E205AA">
        <w:t xml:space="preserve">. This proximity </w:t>
      </w:r>
      <w:r w:rsidR="009F287E">
        <w:t>resulted in larger work engulfing the participants</w:t>
      </w:r>
      <w:r w:rsidR="002C22C7">
        <w:t>’</w:t>
      </w:r>
      <w:r w:rsidR="009F287E">
        <w:t xml:space="preserve"> field of vision, encouraging</w:t>
      </w:r>
      <w:r w:rsidR="00E205AA">
        <w:t xml:space="preserve"> the spectator to engage </w:t>
      </w:r>
      <w:r w:rsidR="00F66AE9">
        <w:t xml:space="preserve">closely </w:t>
      </w:r>
      <w:r w:rsidR="00E205AA">
        <w:t>with the paint</w:t>
      </w:r>
      <w:r w:rsidR="00D1402C">
        <w:t>ed</w:t>
      </w:r>
      <w:r w:rsidR="00E205AA">
        <w:t xml:space="preserve"> surface</w:t>
      </w:r>
      <w:r w:rsidR="009F287E">
        <w:t xml:space="preserve"> to</w:t>
      </w:r>
      <w:r w:rsidR="00E205AA">
        <w:t xml:space="preserve"> </w:t>
      </w:r>
      <w:r w:rsidR="009F287E">
        <w:t>examine</w:t>
      </w:r>
      <w:r w:rsidR="00D1402C">
        <w:t xml:space="preserve"> drips, marks and gestures </w:t>
      </w:r>
      <w:r w:rsidR="00907E29">
        <w:t xml:space="preserve">as though inspecting </w:t>
      </w:r>
      <w:r w:rsidR="00D1402C">
        <w:t>the</w:t>
      </w:r>
      <w:r w:rsidR="00907E29">
        <w:t xml:space="preserve"> </w:t>
      </w:r>
      <w:r w:rsidR="00906781">
        <w:t>topography</w:t>
      </w:r>
      <w:r w:rsidR="00D1402C">
        <w:t xml:space="preserve"> of </w:t>
      </w:r>
      <w:r w:rsidR="00907E29">
        <w:t>a map</w:t>
      </w:r>
      <w:r w:rsidR="00D1402C">
        <w:t>.</w:t>
      </w:r>
      <w:r w:rsidR="00906781">
        <w:t xml:space="preserve"> </w:t>
      </w:r>
      <w:r w:rsidR="00F66AE9">
        <w:t>This relationship with the</w:t>
      </w:r>
      <w:r w:rsidR="004D28B1">
        <w:t xml:space="preserve"> picture plane </w:t>
      </w:r>
      <w:r w:rsidR="008F1AD4">
        <w:t>connected</w:t>
      </w:r>
      <w:r w:rsidR="004D28B1">
        <w:t xml:space="preserve"> the viewer to the painter, </w:t>
      </w:r>
      <w:r w:rsidR="00544F7D">
        <w:t>emulating</w:t>
      </w:r>
      <w:r w:rsidR="004D28B1">
        <w:t xml:space="preserve"> their </w:t>
      </w:r>
      <w:r w:rsidR="00544F7D">
        <w:t>intimacy with the surface</w:t>
      </w:r>
      <w:r w:rsidR="007A5FF4">
        <w:t xml:space="preserve">. </w:t>
      </w:r>
      <w:r w:rsidR="004567BD">
        <w:t>In the exhibition</w:t>
      </w:r>
      <w:r w:rsidR="00C93BE8">
        <w:t>,</w:t>
      </w:r>
      <w:r w:rsidR="004567BD">
        <w:t xml:space="preserve"> </w:t>
      </w:r>
      <w:r w:rsidR="0016722C">
        <w:t xml:space="preserve">smaller paintings </w:t>
      </w:r>
      <w:r w:rsidR="00E44822">
        <w:t xml:space="preserve">informed by onsite fieldwork (fig 177) were presented as a group in an arrangement </w:t>
      </w:r>
      <w:r w:rsidR="00286CF1">
        <w:t xml:space="preserve">which sought </w:t>
      </w:r>
      <w:r w:rsidR="00E44822">
        <w:t xml:space="preserve">to </w:t>
      </w:r>
      <w:r w:rsidR="00286CF1">
        <w:t xml:space="preserve">echo </w:t>
      </w:r>
      <w:r w:rsidR="00555EB8">
        <w:t>the</w:t>
      </w:r>
      <w:r w:rsidR="00E44822">
        <w:t xml:space="preserve"> saccadic </w:t>
      </w:r>
      <w:r w:rsidR="00555EB8">
        <w:t xml:space="preserve">scanning of </w:t>
      </w:r>
      <w:r w:rsidR="00286CF1">
        <w:t xml:space="preserve">a visual field, as would be done when walking a locality. This approach worked well to emphasise the </w:t>
      </w:r>
      <w:r w:rsidR="005E1FB2">
        <w:t>‘snap</w:t>
      </w:r>
      <w:r w:rsidR="00286CF1">
        <w:t>shot’ qualities of the paintings but diluted the presence of the individual image.</w:t>
      </w:r>
      <w:r w:rsidR="007B71B5">
        <w:t xml:space="preserve"> </w:t>
      </w:r>
      <w:r w:rsidR="005E1FB2">
        <w:t>This led to alternative presentation approaches as will be discussed shortly in relation to the virtual gallery.</w:t>
      </w:r>
    </w:p>
    <w:p w14:paraId="0EA6E8CB" w14:textId="77777777" w:rsidR="007B71B5" w:rsidRDefault="007B71B5" w:rsidP="00C77B54">
      <w:pPr>
        <w:spacing w:line="360" w:lineRule="auto"/>
        <w:jc w:val="both"/>
      </w:pPr>
    </w:p>
    <w:p w14:paraId="197ECE98" w14:textId="4431B79E" w:rsidR="00EF366E" w:rsidRDefault="007B71B5" w:rsidP="00C77B54">
      <w:pPr>
        <w:spacing w:line="360" w:lineRule="auto"/>
        <w:jc w:val="both"/>
      </w:pPr>
      <w:r>
        <w:t xml:space="preserve">A further </w:t>
      </w:r>
      <w:r w:rsidR="00EE09A0">
        <w:t>significant</w:t>
      </w:r>
      <w:r w:rsidR="00F55796">
        <w:t xml:space="preserve"> </w:t>
      </w:r>
      <w:r>
        <w:t>obser</w:t>
      </w:r>
      <w:r w:rsidR="00952A0B">
        <w:t xml:space="preserve">vation from this exhibition </w:t>
      </w:r>
      <w:r w:rsidR="00681532">
        <w:t xml:space="preserve">related to the </w:t>
      </w:r>
      <w:r w:rsidR="00F55796">
        <w:t xml:space="preserve">geographical </w:t>
      </w:r>
      <w:r w:rsidR="00681532">
        <w:t xml:space="preserve">distance of the gallery </w:t>
      </w:r>
      <w:r w:rsidR="00F55796">
        <w:t xml:space="preserve">in London </w:t>
      </w:r>
      <w:r w:rsidR="00681532">
        <w:t xml:space="preserve">to the original site </w:t>
      </w:r>
      <w:r w:rsidR="00F55796">
        <w:t xml:space="preserve">in Leeds. Presenting the work outside its regional context to an audience that might not be aware of the Centre </w:t>
      </w:r>
      <w:r w:rsidR="009D4DB7">
        <w:t xml:space="preserve">gave the paintings independence as </w:t>
      </w:r>
      <w:r w:rsidR="004A2887">
        <w:t>objects</w:t>
      </w:r>
      <w:r w:rsidR="00FE44BF">
        <w:t xml:space="preserve"> in themselves. Audience memory and personal experiences of the Centre </w:t>
      </w:r>
      <w:r w:rsidR="00CA5F46">
        <w:t>were</w:t>
      </w:r>
      <w:r w:rsidR="00FE44BF">
        <w:t xml:space="preserve"> less likely </w:t>
      </w:r>
      <w:r w:rsidR="00CA5F46">
        <w:t>to contribute to a reading of the work</w:t>
      </w:r>
      <w:r w:rsidR="004A2887">
        <w:t>,</w:t>
      </w:r>
      <w:r w:rsidR="00CA5F46">
        <w:t xml:space="preserve"> </w:t>
      </w:r>
      <w:r w:rsidR="009118CD">
        <w:t xml:space="preserve">liberating </w:t>
      </w:r>
      <w:r w:rsidR="004A2887">
        <w:t>the</w:t>
      </w:r>
      <w:r w:rsidR="00CA5F46">
        <w:t xml:space="preserve"> </w:t>
      </w:r>
      <w:r w:rsidR="009118CD">
        <w:t>viewer</w:t>
      </w:r>
      <w:r w:rsidR="004A2887">
        <w:t xml:space="preserve"> to see through the pictorial to the material</w:t>
      </w:r>
      <w:r w:rsidR="00CA5F46">
        <w:t xml:space="preserve"> </w:t>
      </w:r>
      <w:r w:rsidR="004A2887">
        <w:t xml:space="preserve">and the </w:t>
      </w:r>
      <w:r w:rsidR="009118CD">
        <w:t>process</w:t>
      </w:r>
      <w:r w:rsidR="004A2887">
        <w:t xml:space="preserve"> of making the work. </w:t>
      </w:r>
      <w:r w:rsidR="005E1FB2">
        <w:t xml:space="preserve">The location also created an </w:t>
      </w:r>
      <w:r w:rsidR="001323C2">
        <w:t xml:space="preserve">awkward </w:t>
      </w:r>
      <w:r w:rsidR="00653F7C">
        <w:t xml:space="preserve">tension between </w:t>
      </w:r>
      <w:r w:rsidR="009118CD">
        <w:t xml:space="preserve">the </w:t>
      </w:r>
      <w:r w:rsidR="00653F7C">
        <w:t xml:space="preserve">paintings and </w:t>
      </w:r>
      <w:r w:rsidR="002A0CCB">
        <w:t xml:space="preserve">the </w:t>
      </w:r>
      <w:r w:rsidR="009118CD">
        <w:t xml:space="preserve">original </w:t>
      </w:r>
      <w:r w:rsidR="00653F7C">
        <w:t xml:space="preserve">site, </w:t>
      </w:r>
      <w:r w:rsidR="001323C2">
        <w:t xml:space="preserve">as though </w:t>
      </w:r>
      <w:r w:rsidR="00CA437B">
        <w:t xml:space="preserve">fragments </w:t>
      </w:r>
      <w:r w:rsidR="00F211B0">
        <w:t>of the Centre had be</w:t>
      </w:r>
      <w:r w:rsidR="001323C2">
        <w:t>en</w:t>
      </w:r>
      <w:r w:rsidR="00F211B0">
        <w:t xml:space="preserve"> relocated </w:t>
      </w:r>
      <w:r w:rsidR="001323C2">
        <w:t>to alien territory.</w:t>
      </w:r>
      <w:r w:rsidR="00CA6E75">
        <w:t xml:space="preserve"> </w:t>
      </w:r>
    </w:p>
    <w:p w14:paraId="0818AD44" w14:textId="36472452" w:rsidR="00D10B3D" w:rsidRPr="00C77B54" w:rsidRDefault="00E123F9" w:rsidP="00C77B54">
      <w:pPr>
        <w:jc w:val="center"/>
      </w:pPr>
      <w:r w:rsidRPr="00262058">
        <w:rPr>
          <w:noProof/>
        </w:rPr>
        <w:drawing>
          <wp:inline distT="0" distB="0" distL="0" distR="0" wp14:anchorId="3B70976B" wp14:editId="372CEA6C">
            <wp:extent cx="2339771" cy="3309491"/>
            <wp:effectExtent l="0" t="0" r="0" b="0"/>
            <wp:docPr id="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6" cstate="screen">
                      <a:extLst>
                        <a:ext uri="{28A0092B-C50C-407E-A947-70E740481C1C}">
                          <a14:useLocalDpi xmlns:a14="http://schemas.microsoft.com/office/drawing/2010/main"/>
                        </a:ext>
                      </a:extLst>
                    </a:blip>
                    <a:stretch>
                      <a:fillRect/>
                    </a:stretch>
                  </pic:blipFill>
                  <pic:spPr>
                    <a:xfrm>
                      <a:off x="0" y="0"/>
                      <a:ext cx="2396652" cy="3389947"/>
                    </a:xfrm>
                    <a:prstGeom prst="rect">
                      <a:avLst/>
                    </a:prstGeom>
                  </pic:spPr>
                </pic:pic>
              </a:graphicData>
            </a:graphic>
          </wp:inline>
        </w:drawing>
      </w:r>
      <w:r>
        <w:t xml:space="preserve">   </w:t>
      </w:r>
      <w:r w:rsidRPr="00A15526">
        <w:rPr>
          <w:noProof/>
        </w:rPr>
        <w:drawing>
          <wp:inline distT="0" distB="0" distL="0" distR="0" wp14:anchorId="06C5CC94" wp14:editId="735FFB1F">
            <wp:extent cx="2002392" cy="3195191"/>
            <wp:effectExtent l="0" t="0" r="4445" b="5715"/>
            <wp:docPr id="19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217" cstate="screen">
                      <a:extLst>
                        <a:ext uri="{28A0092B-C50C-407E-A947-70E740481C1C}">
                          <a14:useLocalDpi xmlns:a14="http://schemas.microsoft.com/office/drawing/2010/main"/>
                        </a:ext>
                      </a:extLst>
                    </a:blip>
                    <a:stretch>
                      <a:fillRect/>
                    </a:stretch>
                  </pic:blipFill>
                  <pic:spPr>
                    <a:xfrm>
                      <a:off x="0" y="0"/>
                      <a:ext cx="2019018" cy="3221720"/>
                    </a:xfrm>
                    <a:prstGeom prst="rect">
                      <a:avLst/>
                    </a:prstGeom>
                  </pic:spPr>
                </pic:pic>
              </a:graphicData>
            </a:graphic>
          </wp:inline>
        </w:drawing>
      </w:r>
    </w:p>
    <w:p w14:paraId="48FB2360" w14:textId="04D4A943" w:rsidR="00C368A5" w:rsidRPr="00C77B54" w:rsidRDefault="00C368A5" w:rsidP="00C77B54">
      <w:pPr>
        <w:rPr>
          <w:b/>
          <w:bCs/>
        </w:rPr>
      </w:pPr>
    </w:p>
    <w:p w14:paraId="6B6124FD" w14:textId="06B06C9B" w:rsidR="0084087D" w:rsidRDefault="00C368A5" w:rsidP="00C77B54">
      <w:pPr>
        <w:pStyle w:val="Caption"/>
        <w:spacing w:after="120"/>
      </w:pPr>
      <w:bookmarkStart w:id="347" w:name="_Toc79676720"/>
      <w:r>
        <w:t xml:space="preserve">Fig </w:t>
      </w:r>
      <w:r w:rsidR="009C1D65">
        <w:fldChar w:fldCharType="begin"/>
      </w:r>
      <w:r w:rsidR="009C1D65">
        <w:instrText xml:space="preserve"> SEQ Figure \* ARABIC </w:instrText>
      </w:r>
      <w:r w:rsidR="009C1D65">
        <w:fldChar w:fldCharType="separate"/>
      </w:r>
      <w:r>
        <w:rPr>
          <w:noProof/>
        </w:rPr>
        <w:t>174</w:t>
      </w:r>
      <w:r w:rsidR="009C1D65">
        <w:rPr>
          <w:noProof/>
        </w:rPr>
        <w:fldChar w:fldCharType="end"/>
      </w:r>
      <w:r>
        <w:t>. Exhibition poster ‘Double Vision’ and press release :</w:t>
      </w:r>
      <w:r w:rsidR="00B964F4">
        <w:t>Garry Barker, 2018</w:t>
      </w:r>
      <w:r>
        <w:t>.</w:t>
      </w:r>
      <w:bookmarkEnd w:id="347"/>
    </w:p>
    <w:p w14:paraId="666B122D" w14:textId="77777777" w:rsidR="00FE6C1D" w:rsidRPr="00E30607" w:rsidRDefault="00FE6C1D" w:rsidP="00C77B54"/>
    <w:p w14:paraId="5D770EF3" w14:textId="04212A87" w:rsidR="00FE6C1D" w:rsidRDefault="00FE6C1D" w:rsidP="00C77B54">
      <w:pPr>
        <w:jc w:val="center"/>
      </w:pPr>
      <w:r w:rsidRPr="00E30607">
        <w:rPr>
          <w:noProof/>
        </w:rPr>
        <w:drawing>
          <wp:inline distT="0" distB="0" distL="0" distR="0" wp14:anchorId="07692A14" wp14:editId="6FCA4217">
            <wp:extent cx="5216776" cy="3202940"/>
            <wp:effectExtent l="0" t="0" r="0" b="0"/>
            <wp:docPr id="48" name="Picture 48" descr="phd%202020/ldouble%20vision%20ondon%20exhibition/P109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d%202020/ldouble%20vision%20ondon%20exhibition/P1090689.JPG"/>
                    <pic:cNvPicPr>
                      <a:picLocks noChangeAspect="1" noChangeArrowheads="1"/>
                    </pic:cNvPicPr>
                  </pic:nvPicPr>
                  <pic:blipFill rotWithShape="1">
                    <a:blip r:embed="rId218" cstate="screen">
                      <a:extLst>
                        <a:ext uri="{28A0092B-C50C-407E-A947-70E740481C1C}">
                          <a14:useLocalDpi xmlns:a14="http://schemas.microsoft.com/office/drawing/2010/main"/>
                        </a:ext>
                      </a:extLst>
                    </a:blip>
                    <a:srcRect/>
                    <a:stretch/>
                  </pic:blipFill>
                  <pic:spPr bwMode="auto">
                    <a:xfrm>
                      <a:off x="0" y="0"/>
                      <a:ext cx="5255880" cy="3226949"/>
                    </a:xfrm>
                    <a:prstGeom prst="rect">
                      <a:avLst/>
                    </a:prstGeom>
                    <a:noFill/>
                    <a:ln>
                      <a:noFill/>
                    </a:ln>
                    <a:extLst>
                      <a:ext uri="{53640926-AAD7-44D8-BBD7-CCE9431645EC}">
                        <a14:shadowObscured xmlns:a14="http://schemas.microsoft.com/office/drawing/2010/main"/>
                      </a:ext>
                    </a:extLst>
                  </pic:spPr>
                </pic:pic>
              </a:graphicData>
            </a:graphic>
          </wp:inline>
        </w:drawing>
      </w:r>
    </w:p>
    <w:p w14:paraId="4111A4B6" w14:textId="77777777" w:rsidR="00FE6C1D" w:rsidRDefault="00FE6C1D" w:rsidP="00C77B54">
      <w:pPr>
        <w:jc w:val="center"/>
      </w:pPr>
    </w:p>
    <w:p w14:paraId="3B857684" w14:textId="46803F85" w:rsidR="00FE6C1D" w:rsidRPr="00C77B54" w:rsidRDefault="00FE6C1D" w:rsidP="00C77B54">
      <w:pPr>
        <w:rPr>
          <w:sz w:val="16"/>
          <w:szCs w:val="16"/>
        </w:rPr>
      </w:pPr>
      <w:bookmarkStart w:id="348" w:name="_Toc79676721"/>
      <w:r w:rsidRPr="00C77B54">
        <w:rPr>
          <w:sz w:val="16"/>
          <w:szCs w:val="16"/>
        </w:rPr>
        <w:t xml:space="preserve">Fig </w:t>
      </w:r>
      <w:r w:rsidRPr="00C77B54">
        <w:rPr>
          <w:sz w:val="16"/>
          <w:szCs w:val="16"/>
        </w:rPr>
        <w:fldChar w:fldCharType="begin"/>
      </w:r>
      <w:r w:rsidRPr="00C77B54">
        <w:rPr>
          <w:sz w:val="16"/>
          <w:szCs w:val="16"/>
        </w:rPr>
        <w:instrText xml:space="preserve"> SEQ Figure \* ARABIC </w:instrText>
      </w:r>
      <w:r w:rsidRPr="00C77B54">
        <w:rPr>
          <w:sz w:val="16"/>
          <w:szCs w:val="16"/>
        </w:rPr>
        <w:fldChar w:fldCharType="separate"/>
      </w:r>
      <w:r w:rsidRPr="00C77B54">
        <w:rPr>
          <w:noProof/>
          <w:sz w:val="16"/>
          <w:szCs w:val="16"/>
        </w:rPr>
        <w:t>175</w:t>
      </w:r>
      <w:r w:rsidRPr="00C77B54">
        <w:rPr>
          <w:sz w:val="16"/>
          <w:szCs w:val="16"/>
        </w:rPr>
        <w:fldChar w:fldCharType="end"/>
      </w:r>
      <w:r w:rsidRPr="00C77B54">
        <w:rPr>
          <w:sz w:val="16"/>
          <w:szCs w:val="16"/>
        </w:rPr>
        <w:t>. Exhibition ‘Double Vision’ 2018, One Gallery, London</w:t>
      </w:r>
      <w:bookmarkEnd w:id="348"/>
    </w:p>
    <w:p w14:paraId="6E730CDD" w14:textId="4EC1656F" w:rsidR="0084087D" w:rsidRDefault="0084087D" w:rsidP="00C77B54">
      <w:pPr>
        <w:jc w:val="center"/>
      </w:pPr>
      <w:r w:rsidRPr="00E30607">
        <w:rPr>
          <w:noProof/>
        </w:rPr>
        <w:drawing>
          <wp:inline distT="0" distB="0" distL="0" distR="0" wp14:anchorId="6C5D2392" wp14:editId="7EEFC4E0">
            <wp:extent cx="4517205" cy="4512195"/>
            <wp:effectExtent l="0" t="0" r="4445" b="9525"/>
            <wp:docPr id="18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ChangeAspect="1"/>
                    </pic:cNvPicPr>
                  </pic:nvPicPr>
                  <pic:blipFill rotWithShape="1">
                    <a:blip r:embed="rId219" cstate="screen">
                      <a:extLst>
                        <a:ext uri="{28A0092B-C50C-407E-A947-70E740481C1C}">
                          <a14:useLocalDpi xmlns:a14="http://schemas.microsoft.com/office/drawing/2010/main"/>
                        </a:ext>
                      </a:extLst>
                    </a:blip>
                    <a:srcRect t="-3875"/>
                    <a:stretch/>
                  </pic:blipFill>
                  <pic:spPr>
                    <a:xfrm>
                      <a:off x="0" y="0"/>
                      <a:ext cx="4565221" cy="4560158"/>
                    </a:xfrm>
                    <a:prstGeom prst="rect">
                      <a:avLst/>
                    </a:prstGeom>
                  </pic:spPr>
                </pic:pic>
              </a:graphicData>
            </a:graphic>
          </wp:inline>
        </w:drawing>
      </w:r>
    </w:p>
    <w:p w14:paraId="3EC0AB58" w14:textId="77777777" w:rsidR="00C368A5" w:rsidRDefault="00C368A5" w:rsidP="00C77B54">
      <w:pPr>
        <w:jc w:val="center"/>
      </w:pPr>
    </w:p>
    <w:p w14:paraId="007A1B53" w14:textId="5E40D756" w:rsidR="00C368A5" w:rsidRPr="00E30607" w:rsidRDefault="00FE6C1D" w:rsidP="00C77B54">
      <w:pPr>
        <w:pStyle w:val="Caption"/>
      </w:pPr>
      <w:bookmarkStart w:id="349" w:name="_Toc79676722"/>
      <w:r>
        <w:t xml:space="preserve">Fig </w:t>
      </w:r>
      <w:r w:rsidR="009C1D65">
        <w:fldChar w:fldCharType="begin"/>
      </w:r>
      <w:r w:rsidR="009C1D65">
        <w:instrText xml:space="preserve"> SEQ Figure \* ARABIC </w:instrText>
      </w:r>
      <w:r w:rsidR="009C1D65">
        <w:fldChar w:fldCharType="separate"/>
      </w:r>
      <w:r>
        <w:rPr>
          <w:noProof/>
        </w:rPr>
        <w:t>176</w:t>
      </w:r>
      <w:r w:rsidR="009C1D65">
        <w:rPr>
          <w:noProof/>
        </w:rPr>
        <w:fldChar w:fldCharType="end"/>
      </w:r>
      <w:r>
        <w:t xml:space="preserve">. </w:t>
      </w:r>
      <w:r w:rsidR="00C368A5">
        <w:t>Exhibition image ‘Double Vision’</w:t>
      </w:r>
      <w:r w:rsidR="00B964F4">
        <w:t xml:space="preserve"> 2018</w:t>
      </w:r>
      <w:r w:rsidR="00C368A5">
        <w:t>, One Gallery, London</w:t>
      </w:r>
      <w:bookmarkEnd w:id="349"/>
    </w:p>
    <w:p w14:paraId="08D50024" w14:textId="77777777" w:rsidR="0084087D" w:rsidRDefault="0084087D">
      <w:pPr>
        <w:pStyle w:val="Heading2"/>
      </w:pPr>
    </w:p>
    <w:p w14:paraId="7A25778C" w14:textId="22349996" w:rsidR="0084087D" w:rsidRDefault="0084087D" w:rsidP="00C77B54">
      <w:pPr>
        <w:jc w:val="center"/>
      </w:pPr>
      <w:r w:rsidRPr="00E30607">
        <w:rPr>
          <w:noProof/>
        </w:rPr>
        <w:drawing>
          <wp:inline distT="0" distB="0" distL="0" distR="0" wp14:anchorId="56F4E55C" wp14:editId="4757A4A1">
            <wp:extent cx="4415802" cy="4782358"/>
            <wp:effectExtent l="0" t="0" r="3810" b="0"/>
            <wp:docPr id="192"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ChangeAspect="1"/>
                    </pic:cNvPicPr>
                  </pic:nvPicPr>
                  <pic:blipFill rotWithShape="1">
                    <a:blip r:embed="rId220" cstate="screen">
                      <a:extLst>
                        <a:ext uri="{28A0092B-C50C-407E-A947-70E740481C1C}">
                          <a14:useLocalDpi xmlns:a14="http://schemas.microsoft.com/office/drawing/2010/main"/>
                        </a:ext>
                      </a:extLst>
                    </a:blip>
                    <a:srcRect/>
                    <a:stretch/>
                  </pic:blipFill>
                  <pic:spPr>
                    <a:xfrm>
                      <a:off x="0" y="0"/>
                      <a:ext cx="4473457" cy="4844799"/>
                    </a:xfrm>
                    <a:prstGeom prst="rect">
                      <a:avLst/>
                    </a:prstGeom>
                  </pic:spPr>
                </pic:pic>
              </a:graphicData>
            </a:graphic>
          </wp:inline>
        </w:drawing>
      </w:r>
    </w:p>
    <w:p w14:paraId="0A087D7E" w14:textId="77777777" w:rsidR="0084087D" w:rsidRDefault="0084087D" w:rsidP="00C77B54">
      <w:pPr>
        <w:jc w:val="center"/>
      </w:pPr>
    </w:p>
    <w:p w14:paraId="349E9244" w14:textId="44912A81" w:rsidR="00E44822" w:rsidRDefault="00FE6C1D" w:rsidP="00C77B54">
      <w:pPr>
        <w:pStyle w:val="Caption"/>
      </w:pPr>
      <w:bookmarkStart w:id="350" w:name="_Toc79676723"/>
      <w:r>
        <w:t xml:space="preserve">Fig </w:t>
      </w:r>
      <w:r w:rsidR="009C1D65">
        <w:fldChar w:fldCharType="begin"/>
      </w:r>
      <w:r w:rsidR="009C1D65">
        <w:instrText xml:space="preserve"> SEQ Figure \* ARABIC </w:instrText>
      </w:r>
      <w:r w:rsidR="009C1D65">
        <w:fldChar w:fldCharType="separate"/>
      </w:r>
      <w:r>
        <w:rPr>
          <w:noProof/>
        </w:rPr>
        <w:t>177</w:t>
      </w:r>
      <w:r w:rsidR="009C1D65">
        <w:rPr>
          <w:noProof/>
        </w:rPr>
        <w:fldChar w:fldCharType="end"/>
      </w:r>
      <w:r>
        <w:t xml:space="preserve">. </w:t>
      </w:r>
      <w:r w:rsidR="00C368A5" w:rsidRPr="00C368A5">
        <w:t>Exhibition</w:t>
      </w:r>
      <w:r w:rsidR="00C368A5">
        <w:t xml:space="preserve"> image</w:t>
      </w:r>
      <w:r w:rsidR="00C368A5" w:rsidRPr="00C368A5">
        <w:t xml:space="preserve"> ‘Double Vision’ 20</w:t>
      </w:r>
      <w:r w:rsidR="00B964F4">
        <w:t>18</w:t>
      </w:r>
      <w:r w:rsidR="00C368A5" w:rsidRPr="00C368A5">
        <w:t>, One Gallery, London</w:t>
      </w:r>
      <w:bookmarkEnd w:id="350"/>
    </w:p>
    <w:p w14:paraId="425E1105" w14:textId="0C496578" w:rsidR="00E44822" w:rsidRPr="00E30607" w:rsidRDefault="00CE2E77" w:rsidP="00C77B54">
      <w:pPr>
        <w:spacing w:line="360" w:lineRule="auto"/>
        <w:jc w:val="both"/>
      </w:pPr>
      <w:r>
        <w:t>In</w:t>
      </w:r>
      <w:r w:rsidR="00E44822">
        <w:t xml:space="preserve"> contrast</w:t>
      </w:r>
      <w:r>
        <w:t xml:space="preserve"> to ‘Double Vision’</w:t>
      </w:r>
      <w:r w:rsidR="00E44822">
        <w:t>, the exhibition ‘Imagined City’</w:t>
      </w:r>
      <w:r w:rsidR="00E123F9">
        <w:t xml:space="preserve"> was </w:t>
      </w:r>
      <w:r w:rsidR="00B2418E">
        <w:t xml:space="preserve">shown in </w:t>
      </w:r>
      <w:r w:rsidR="008D3988">
        <w:t>the Corn Exchange</w:t>
      </w:r>
      <w:r w:rsidR="00FE6C1D">
        <w:t xml:space="preserve"> in Leeds</w:t>
      </w:r>
      <w:r w:rsidR="00370618">
        <w:t>, which is now a boutique retail site. Built in 1863</w:t>
      </w:r>
      <w:r w:rsidR="002D29DF">
        <w:t>,</w:t>
      </w:r>
      <w:r w:rsidR="00370618">
        <w:t xml:space="preserve"> its</w:t>
      </w:r>
      <w:r w:rsidR="00EB7A07">
        <w:t xml:space="preserve"> </w:t>
      </w:r>
      <w:r w:rsidR="00286158">
        <w:t xml:space="preserve">grandiose design and </w:t>
      </w:r>
      <w:r w:rsidR="00F7627F">
        <w:t xml:space="preserve">cavernous </w:t>
      </w:r>
      <w:r w:rsidR="00286158">
        <w:t xml:space="preserve">internal </w:t>
      </w:r>
      <w:r w:rsidR="0062143B">
        <w:t xml:space="preserve">space </w:t>
      </w:r>
      <w:r w:rsidR="00370618">
        <w:t xml:space="preserve">allowed the </w:t>
      </w:r>
      <w:r w:rsidR="00286158">
        <w:t>paintings to be viewed</w:t>
      </w:r>
      <w:r w:rsidR="00370618">
        <w:t xml:space="preserve"> as a group f</w:t>
      </w:r>
      <w:r w:rsidR="003A7933">
        <w:t>rom</w:t>
      </w:r>
      <w:r w:rsidR="00370618">
        <w:t xml:space="preserve"> a distance (fig 178- 179). T</w:t>
      </w:r>
      <w:r w:rsidR="00E44822">
        <w:t xml:space="preserve">he dramatic surroundings </w:t>
      </w:r>
      <w:r w:rsidR="00370618">
        <w:t>made the paintings seem very small whilst the</w:t>
      </w:r>
      <w:r w:rsidR="00E44822">
        <w:t xml:space="preserve"> </w:t>
      </w:r>
      <w:r w:rsidR="00FE6C1D">
        <w:t xml:space="preserve">buildings </w:t>
      </w:r>
      <w:r w:rsidR="006711DE">
        <w:t xml:space="preserve">permanent </w:t>
      </w:r>
      <w:r w:rsidR="00370618">
        <w:t xml:space="preserve">bright </w:t>
      </w:r>
      <w:r w:rsidR="00E44822">
        <w:t xml:space="preserve">pink </w:t>
      </w:r>
      <w:r w:rsidR="00370618">
        <w:t xml:space="preserve">surrounding </w:t>
      </w:r>
      <w:r w:rsidR="00E44822">
        <w:t xml:space="preserve">walls </w:t>
      </w:r>
      <w:r w:rsidR="00370618">
        <w:t>worked as a complimentary to</w:t>
      </w:r>
      <w:r w:rsidR="00E44822">
        <w:t xml:space="preserve"> the teal blue </w:t>
      </w:r>
      <w:r w:rsidR="00370618">
        <w:t>in</w:t>
      </w:r>
      <w:r w:rsidR="00E44822">
        <w:t xml:space="preserve"> the painting</w:t>
      </w:r>
      <w:r w:rsidR="00370618">
        <w:t>s</w:t>
      </w:r>
      <w:r w:rsidR="00E44822">
        <w:t xml:space="preserve"> ‘Wade’</w:t>
      </w:r>
      <w:r w:rsidR="00370618">
        <w:t xml:space="preserve"> and ‘Model’, pushing these images forwards towards the viewers eye.</w:t>
      </w:r>
      <w:r w:rsidR="00E44822">
        <w:t xml:space="preserve"> </w:t>
      </w:r>
      <w:r w:rsidR="00370618">
        <w:t>The opposite was true for the</w:t>
      </w:r>
      <w:r w:rsidR="00E44822">
        <w:t xml:space="preserve"> cadmium red </w:t>
      </w:r>
      <w:r w:rsidR="00370618">
        <w:t xml:space="preserve">hues found in the painting </w:t>
      </w:r>
      <w:r w:rsidR="00E44822">
        <w:t>‘</w:t>
      </w:r>
      <w:proofErr w:type="spellStart"/>
      <w:r w:rsidR="00E44822">
        <w:t>Taskscape</w:t>
      </w:r>
      <w:proofErr w:type="spellEnd"/>
      <w:r w:rsidR="00E44822">
        <w:t>’,</w:t>
      </w:r>
      <w:r w:rsidR="00286158">
        <w:t xml:space="preserve"> </w:t>
      </w:r>
      <w:r w:rsidR="00370618">
        <w:t>which visually appeared to sink backward into the wall</w:t>
      </w:r>
      <w:r w:rsidR="00E44822">
        <w:t>. Viewing at a distance the buildings original text</w:t>
      </w:r>
      <w:r w:rsidR="00E44822" w:rsidRPr="00A84599">
        <w:t xml:space="preserve"> </w:t>
      </w:r>
      <w:r w:rsidR="00E44822">
        <w:t xml:space="preserve">which surrounded the space, “We build firm foundations that turn into skyscrapers”, serendipitously acted as a subliminal message which resonated with the concerns of the paintings. </w:t>
      </w:r>
    </w:p>
    <w:p w14:paraId="0A68395D" w14:textId="1AE8F0AD" w:rsidR="0084087D" w:rsidRDefault="00B964F4" w:rsidP="00C77B54">
      <w:pPr>
        <w:jc w:val="center"/>
      </w:pPr>
      <w:r w:rsidRPr="00E30607">
        <w:rPr>
          <w:noProof/>
        </w:rPr>
        <w:drawing>
          <wp:inline distT="0" distB="0" distL="0" distR="0" wp14:anchorId="039D153B" wp14:editId="1AFD2F01">
            <wp:extent cx="3847723" cy="2365685"/>
            <wp:effectExtent l="0" t="0" r="0" b="0"/>
            <wp:docPr id="69" name="Picture 69" descr="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921.JPG"/>
                    <pic:cNvPicPr>
                      <a:picLocks noChangeAspect="1" noChangeArrowheads="1"/>
                    </pic:cNvPicPr>
                  </pic:nvPicPr>
                  <pic:blipFill rotWithShape="1">
                    <a:blip r:embed="rId221" cstate="screen">
                      <a:extLst>
                        <a:ext uri="{28A0092B-C50C-407E-A947-70E740481C1C}">
                          <a14:useLocalDpi xmlns:a14="http://schemas.microsoft.com/office/drawing/2010/main"/>
                        </a:ext>
                      </a:extLst>
                    </a:blip>
                    <a:srcRect/>
                    <a:stretch/>
                  </pic:blipFill>
                  <pic:spPr bwMode="auto">
                    <a:xfrm>
                      <a:off x="0" y="0"/>
                      <a:ext cx="3863077" cy="2375125"/>
                    </a:xfrm>
                    <a:prstGeom prst="rect">
                      <a:avLst/>
                    </a:prstGeom>
                    <a:noFill/>
                    <a:ln>
                      <a:noFill/>
                    </a:ln>
                    <a:extLst>
                      <a:ext uri="{53640926-AAD7-44D8-BBD7-CCE9431645EC}">
                        <a14:shadowObscured xmlns:a14="http://schemas.microsoft.com/office/drawing/2010/main"/>
                      </a:ext>
                    </a:extLst>
                  </pic:spPr>
                </pic:pic>
              </a:graphicData>
            </a:graphic>
          </wp:inline>
        </w:drawing>
      </w:r>
    </w:p>
    <w:p w14:paraId="19F35500" w14:textId="77777777" w:rsidR="00B964F4" w:rsidRDefault="00B964F4" w:rsidP="00C77B54">
      <w:pPr>
        <w:jc w:val="center"/>
      </w:pPr>
    </w:p>
    <w:p w14:paraId="2A070555" w14:textId="77777777" w:rsidR="00FE6C1D" w:rsidRDefault="00B964F4" w:rsidP="00C77B54">
      <w:pPr>
        <w:pStyle w:val="Caption"/>
      </w:pPr>
      <w:bookmarkStart w:id="351" w:name="_Toc79676724"/>
      <w:r>
        <w:t xml:space="preserve">Fig </w:t>
      </w:r>
      <w:r w:rsidR="009C1D65">
        <w:fldChar w:fldCharType="begin"/>
      </w:r>
      <w:r w:rsidR="009C1D65">
        <w:instrText xml:space="preserve"> SEQ Figure \* ARABIC </w:instrText>
      </w:r>
      <w:r w:rsidR="009C1D65">
        <w:fldChar w:fldCharType="separate"/>
      </w:r>
      <w:r>
        <w:rPr>
          <w:noProof/>
        </w:rPr>
        <w:t>178</w:t>
      </w:r>
      <w:r w:rsidR="009C1D65">
        <w:rPr>
          <w:noProof/>
        </w:rPr>
        <w:fldChar w:fldCharType="end"/>
      </w:r>
      <w:r>
        <w:t xml:space="preserve">. </w:t>
      </w:r>
      <w:r w:rsidRPr="00B964F4">
        <w:t xml:space="preserve">Exhibition </w:t>
      </w:r>
      <w:r>
        <w:t>‘Imagined City’,</w:t>
      </w:r>
      <w:r w:rsidRPr="00B964F4">
        <w:t xml:space="preserve"> 2020, </w:t>
      </w:r>
      <w:r>
        <w:t>Corn Exchange, Leeds</w:t>
      </w:r>
      <w:bookmarkEnd w:id="351"/>
    </w:p>
    <w:p w14:paraId="7A11F285" w14:textId="2497EF13" w:rsidR="00B964F4" w:rsidRDefault="00FE6C1D" w:rsidP="00C77B54">
      <w:pPr>
        <w:pStyle w:val="Caption"/>
        <w:jc w:val="center"/>
      </w:pPr>
      <w:r w:rsidRPr="00E30607">
        <w:rPr>
          <w:noProof/>
        </w:rPr>
        <w:drawing>
          <wp:inline distT="0" distB="0" distL="0" distR="0" wp14:anchorId="18ACE879" wp14:editId="1C34A4C7">
            <wp:extent cx="3870214" cy="2902660"/>
            <wp:effectExtent l="0" t="0" r="0" b="0"/>
            <wp:docPr id="171" name="Picture 171" descr="IMG_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015.JP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3938397" cy="2953797"/>
                    </a:xfrm>
                    <a:prstGeom prst="rect">
                      <a:avLst/>
                    </a:prstGeom>
                    <a:noFill/>
                    <a:ln>
                      <a:noFill/>
                    </a:ln>
                  </pic:spPr>
                </pic:pic>
              </a:graphicData>
            </a:graphic>
          </wp:inline>
        </w:drawing>
      </w:r>
    </w:p>
    <w:p w14:paraId="4B539932" w14:textId="3B51C7F8" w:rsidR="00B964F4" w:rsidRDefault="00B964F4" w:rsidP="00C77B54">
      <w:pPr>
        <w:pStyle w:val="Caption"/>
      </w:pPr>
      <w:bookmarkStart w:id="352" w:name="_Toc79676725"/>
      <w:r>
        <w:t xml:space="preserve">Fig </w:t>
      </w:r>
      <w:r w:rsidR="009C1D65">
        <w:fldChar w:fldCharType="begin"/>
      </w:r>
      <w:r w:rsidR="009C1D65">
        <w:instrText xml:space="preserve"> SEQ Figure \* ARABIC </w:instrText>
      </w:r>
      <w:r w:rsidR="009C1D65">
        <w:fldChar w:fldCharType="separate"/>
      </w:r>
      <w:r>
        <w:rPr>
          <w:noProof/>
        </w:rPr>
        <w:t>179</w:t>
      </w:r>
      <w:r w:rsidR="009C1D65">
        <w:rPr>
          <w:noProof/>
        </w:rPr>
        <w:fldChar w:fldCharType="end"/>
      </w:r>
      <w:r>
        <w:t>.</w:t>
      </w:r>
      <w:r w:rsidRPr="00B964F4">
        <w:t xml:space="preserve"> Exhibition </w:t>
      </w:r>
      <w:r>
        <w:t>‘Imagined City’,</w:t>
      </w:r>
      <w:r w:rsidRPr="00B964F4">
        <w:t xml:space="preserve"> 2020, </w:t>
      </w:r>
      <w:r>
        <w:t>Corn Exchange, Leeds</w:t>
      </w:r>
      <w:bookmarkEnd w:id="352"/>
    </w:p>
    <w:p w14:paraId="08792E39" w14:textId="38F8BD87" w:rsidR="00FE6C1D" w:rsidRDefault="00BF7AA7">
      <w:pPr>
        <w:spacing w:line="360" w:lineRule="auto"/>
        <w:jc w:val="both"/>
      </w:pPr>
      <w:r>
        <w:t>T</w:t>
      </w:r>
      <w:r w:rsidR="00B56B43">
        <w:t xml:space="preserve">he paintings </w:t>
      </w:r>
      <w:r w:rsidR="002D096E">
        <w:t>provoked a tension</w:t>
      </w:r>
      <w:r w:rsidR="00B56B43">
        <w:t xml:space="preserve"> </w:t>
      </w:r>
      <w:r>
        <w:t xml:space="preserve">between the </w:t>
      </w:r>
      <w:r w:rsidR="002D096E">
        <w:t xml:space="preserve">Corn </w:t>
      </w:r>
      <w:r>
        <w:t xml:space="preserve">Exchange and </w:t>
      </w:r>
      <w:r w:rsidR="00B56B43">
        <w:t>the Merrion Centre</w:t>
      </w:r>
      <w:r w:rsidR="002D096E">
        <w:t>, t</w:t>
      </w:r>
      <w:r w:rsidR="00A26421">
        <w:t>he</w:t>
      </w:r>
      <w:r w:rsidR="002D096E">
        <w:t>y</w:t>
      </w:r>
      <w:r w:rsidR="00A26421">
        <w:t xml:space="preserve"> </w:t>
      </w:r>
      <w:r w:rsidR="004D3637">
        <w:t xml:space="preserve">were a message from a future which had already arrived, a new type of consumerism which would erase the Exchange if it failed to adapt. </w:t>
      </w:r>
      <w:r w:rsidR="00FA0E1B">
        <w:t>Th</w:t>
      </w:r>
      <w:r w:rsidR="00A76ABF">
        <w:t>e</w:t>
      </w:r>
      <w:r w:rsidR="004D3637">
        <w:t xml:space="preserve"> </w:t>
      </w:r>
      <w:r w:rsidR="002D096E">
        <w:t>friction</w:t>
      </w:r>
      <w:r w:rsidR="004D3637">
        <w:t xml:space="preserve"> </w:t>
      </w:r>
      <w:r w:rsidR="00FA0E1B">
        <w:t xml:space="preserve">between </w:t>
      </w:r>
      <w:r w:rsidR="002D096E">
        <w:t xml:space="preserve">the </w:t>
      </w:r>
      <w:r w:rsidR="00FA0E1B">
        <w:t xml:space="preserve">past and present was amplified </w:t>
      </w:r>
      <w:r w:rsidR="003247D3">
        <w:t xml:space="preserve">by the pink walls </w:t>
      </w:r>
      <w:r w:rsidR="00BB1B70">
        <w:t xml:space="preserve">and </w:t>
      </w:r>
      <w:r w:rsidR="00E77242">
        <w:t>the ring of iron railings</w:t>
      </w:r>
      <w:r w:rsidR="0043732C">
        <w:t>, t</w:t>
      </w:r>
      <w:r w:rsidR="00C81164">
        <w:t>his dialogue</w:t>
      </w:r>
      <w:r w:rsidR="00CB0F34">
        <w:t xml:space="preserve"> brought into sharp </w:t>
      </w:r>
      <w:r w:rsidR="0043732C">
        <w:t>focus</w:t>
      </w:r>
      <w:r w:rsidR="00CB0F34">
        <w:t xml:space="preserve"> how </w:t>
      </w:r>
      <w:r w:rsidR="00A76ABF">
        <w:t xml:space="preserve">at the time </w:t>
      </w:r>
      <w:r w:rsidR="00002530">
        <w:t xml:space="preserve">of the Centre’s construction </w:t>
      </w:r>
      <w:r w:rsidR="006F4CFA">
        <w:t xml:space="preserve">this </w:t>
      </w:r>
      <w:r w:rsidR="002C0EB4">
        <w:t>vision of the future</w:t>
      </w:r>
      <w:r w:rsidR="006F4CFA">
        <w:t xml:space="preserve"> </w:t>
      </w:r>
      <w:r w:rsidR="00A76ABF">
        <w:t xml:space="preserve">must have seemed </w:t>
      </w:r>
      <w:r w:rsidR="00002530">
        <w:t xml:space="preserve">shockingly </w:t>
      </w:r>
      <w:r w:rsidR="003B576D">
        <w:t>new</w:t>
      </w:r>
      <w:r w:rsidR="002C0EB4">
        <w:t xml:space="preserve"> in relation to its </w:t>
      </w:r>
      <w:r w:rsidR="0043732C">
        <w:t>Victorian surroundings</w:t>
      </w:r>
      <w:r w:rsidR="002C031B">
        <w:t>.</w:t>
      </w:r>
      <w:r w:rsidR="00A76ABF">
        <w:t xml:space="preserve"> </w:t>
      </w:r>
    </w:p>
    <w:p w14:paraId="20523733" w14:textId="77777777" w:rsidR="00084DF6" w:rsidRDefault="00084DF6">
      <w:pPr>
        <w:spacing w:line="360" w:lineRule="auto"/>
        <w:jc w:val="both"/>
      </w:pPr>
    </w:p>
    <w:p w14:paraId="496E7B05" w14:textId="4951CFA3" w:rsidR="000A1724" w:rsidRDefault="000D6CD3">
      <w:pPr>
        <w:spacing w:line="360" w:lineRule="auto"/>
        <w:jc w:val="both"/>
      </w:pPr>
      <w:r>
        <w:t>Further t</w:t>
      </w:r>
      <w:r w:rsidR="00084DF6">
        <w:t>hinking about these exhibitions</w:t>
      </w:r>
      <w:r w:rsidR="00FE6C1D">
        <w:t xml:space="preserve"> led to speculation of </w:t>
      </w:r>
      <w:r w:rsidR="0002105A">
        <w:t xml:space="preserve">how the paintings might operate </w:t>
      </w:r>
      <w:r w:rsidR="00FE6C1D">
        <w:t>within the Centre</w:t>
      </w:r>
      <w:r w:rsidR="00FC6D69">
        <w:t xml:space="preserve">, for instance </w:t>
      </w:r>
      <w:r w:rsidR="00FE6C1D">
        <w:t xml:space="preserve">placing the painting ‘Lobby’ </w:t>
      </w:r>
      <w:r w:rsidR="00D13747">
        <w:t>in</w:t>
      </w:r>
      <w:r w:rsidR="00FE6C1D">
        <w:t xml:space="preserve"> the refurbished hotel or the painting ‘Stairwell’ into the old Odeon cinema, which is currently undergoing extensive renovation. Reinstating the paintings back in to their place of origin might create unexpected </w:t>
      </w:r>
      <w:r w:rsidR="0043732C">
        <w:t>connections or revelations</w:t>
      </w:r>
      <w:r w:rsidR="00FE6C1D">
        <w:t xml:space="preserve">. What happens for instance, when the uncanny absent presence of the Merrion hotels earlier abandonment, which now inhabits the paintings, comes into contact with the equally unhomely refurbished Ibis hotel? Perhaps the paintings </w:t>
      </w:r>
      <w:r w:rsidR="008354C5">
        <w:t>would summon those earlier spectres,</w:t>
      </w:r>
      <w:r w:rsidR="00FE6C1D">
        <w:t xml:space="preserve"> or act as a temporal scar through which that earlier absence and decay might infiltrate and propagate. </w:t>
      </w:r>
      <w:r w:rsidR="008354C5">
        <w:t>How then might the paintings respond to presentation i</w:t>
      </w:r>
      <w:r w:rsidR="001D5BAA">
        <w:t xml:space="preserve">n a more formal exhibition space </w:t>
      </w:r>
      <w:r w:rsidR="00F73D9C">
        <w:t>within</w:t>
      </w:r>
      <w:r w:rsidR="001D5BAA">
        <w:t xml:space="preserve"> a vacant </w:t>
      </w:r>
      <w:r w:rsidR="008354C5">
        <w:t>shop unit</w:t>
      </w:r>
      <w:r w:rsidR="001D5BAA">
        <w:t xml:space="preserve">? Perhaps </w:t>
      </w:r>
      <w:r w:rsidR="004F585C">
        <w:t>presenting</w:t>
      </w:r>
      <w:r w:rsidR="00BF5AD6">
        <w:t xml:space="preserve"> </w:t>
      </w:r>
      <w:r w:rsidR="001D5BAA">
        <w:t xml:space="preserve">these </w:t>
      </w:r>
      <w:r w:rsidR="00B77F6A">
        <w:t xml:space="preserve">images of the </w:t>
      </w:r>
      <w:r w:rsidR="001D5BAA">
        <w:t xml:space="preserve">everyday, </w:t>
      </w:r>
      <w:r w:rsidR="004F585C">
        <w:t xml:space="preserve">forgotten memories and </w:t>
      </w:r>
      <w:r w:rsidR="001D5BAA">
        <w:t>uncanny corners of the Centre</w:t>
      </w:r>
      <w:r w:rsidR="00BF5AD6">
        <w:t xml:space="preserve"> </w:t>
      </w:r>
      <w:r w:rsidR="00472CD4">
        <w:t>in</w:t>
      </w:r>
      <w:r w:rsidR="00BF5AD6">
        <w:t xml:space="preserve"> a </w:t>
      </w:r>
      <w:r w:rsidR="004F585C">
        <w:t xml:space="preserve">busy </w:t>
      </w:r>
      <w:r w:rsidR="00BF5AD6">
        <w:t>public space</w:t>
      </w:r>
      <w:r w:rsidR="00472CD4">
        <w:t xml:space="preserve"> would </w:t>
      </w:r>
      <w:r w:rsidR="004F585C">
        <w:t xml:space="preserve">intensify their meaning </w:t>
      </w:r>
      <w:r w:rsidR="00F73D9C">
        <w:t xml:space="preserve">through the contrast of their context. </w:t>
      </w:r>
      <w:r w:rsidR="002E23EA">
        <w:t>It might also offer</w:t>
      </w:r>
      <w:r w:rsidR="00F73D9C">
        <w:t xml:space="preserve"> the audience an opportunity to look again at </w:t>
      </w:r>
      <w:r w:rsidR="0043732C">
        <w:t>a</w:t>
      </w:r>
      <w:r w:rsidR="00F73D9C">
        <w:t xml:space="preserve"> place they unconsciously pass through </w:t>
      </w:r>
      <w:r w:rsidR="0043732C">
        <w:t xml:space="preserve">as a backdrop to their daily lives </w:t>
      </w:r>
      <w:r w:rsidR="002E23EA">
        <w:t xml:space="preserve">and recognise its </w:t>
      </w:r>
      <w:r w:rsidR="0043732C">
        <w:t xml:space="preserve">historical value or </w:t>
      </w:r>
      <w:r w:rsidR="002E23EA">
        <w:t xml:space="preserve">remarkable </w:t>
      </w:r>
      <w:r w:rsidR="0043732C">
        <w:t>character</w:t>
      </w:r>
      <w:r w:rsidR="00D2101D">
        <w:t xml:space="preserve"> </w:t>
      </w:r>
      <w:r w:rsidR="0043732C">
        <w:t xml:space="preserve">or perhaps its </w:t>
      </w:r>
      <w:r w:rsidR="00D2101D">
        <w:t>significance to their own narrative</w:t>
      </w:r>
      <w:r w:rsidR="002E23EA">
        <w:t xml:space="preserve">. </w:t>
      </w:r>
    </w:p>
    <w:p w14:paraId="37B5A229" w14:textId="77777777" w:rsidR="00286158" w:rsidRPr="00E30607" w:rsidRDefault="00286158" w:rsidP="00C77B54"/>
    <w:p w14:paraId="489C9FEC" w14:textId="3BB00AC2" w:rsidR="001223B3" w:rsidRPr="001223B3" w:rsidRDefault="00F4390A">
      <w:pPr>
        <w:pStyle w:val="Heading2"/>
      </w:pPr>
      <w:bookmarkStart w:id="353" w:name="_Toc79676810"/>
      <w:r w:rsidRPr="00107E4A">
        <w:t>Findings and Contributions</w:t>
      </w:r>
      <w:bookmarkEnd w:id="353"/>
    </w:p>
    <w:p w14:paraId="36C3045D" w14:textId="0BF6480B" w:rsidR="009972A9" w:rsidRDefault="00E14937" w:rsidP="00C77B54">
      <w:pPr>
        <w:spacing w:line="360" w:lineRule="auto"/>
        <w:jc w:val="both"/>
      </w:pPr>
      <w:r>
        <w:t xml:space="preserve">Having outlined the </w:t>
      </w:r>
      <w:r w:rsidR="005468BF">
        <w:t xml:space="preserve">key </w:t>
      </w:r>
      <w:r w:rsidR="000B0B46">
        <w:t>areas of interest,</w:t>
      </w:r>
      <w:r w:rsidR="00D95873">
        <w:t xml:space="preserve"> the </w:t>
      </w:r>
      <w:r w:rsidR="00645DDB">
        <w:t xml:space="preserve">investigation </w:t>
      </w:r>
      <w:r w:rsidR="00D95873">
        <w:t xml:space="preserve">will now </w:t>
      </w:r>
      <w:r w:rsidR="009965DC">
        <w:t>review</w:t>
      </w:r>
      <w:r w:rsidR="005A3706">
        <w:t xml:space="preserve"> and draw together</w:t>
      </w:r>
      <w:r w:rsidR="00D95873">
        <w:t xml:space="preserve"> the </w:t>
      </w:r>
      <w:r w:rsidR="00FF7F66">
        <w:t xml:space="preserve">research </w:t>
      </w:r>
      <w:r w:rsidR="00D95873">
        <w:t xml:space="preserve">findings and </w:t>
      </w:r>
      <w:r w:rsidR="004357E2">
        <w:t>outcomes</w:t>
      </w:r>
      <w:r w:rsidR="00414965">
        <w:t xml:space="preserve"> </w:t>
      </w:r>
      <w:r w:rsidR="009965DC">
        <w:t>to</w:t>
      </w:r>
      <w:r w:rsidR="00A2178D">
        <w:t xml:space="preserve"> demonstrate </w:t>
      </w:r>
      <w:r w:rsidR="004357E2">
        <w:t>this stud</w:t>
      </w:r>
      <w:r w:rsidR="00BF29B2">
        <w:t>y’s</w:t>
      </w:r>
      <w:r w:rsidR="00A2178D">
        <w:t xml:space="preserve"> </w:t>
      </w:r>
      <w:r w:rsidR="00BF29B2">
        <w:t>original</w:t>
      </w:r>
      <w:r w:rsidR="00A2178D">
        <w:t xml:space="preserve"> contrib</w:t>
      </w:r>
      <w:r w:rsidR="004357E2">
        <w:t>ution</w:t>
      </w:r>
      <w:r w:rsidR="00397A82">
        <w:t>s</w:t>
      </w:r>
      <w:r w:rsidR="004357E2">
        <w:t xml:space="preserve"> </w:t>
      </w:r>
      <w:r w:rsidR="00BF29B2">
        <w:t>with</w:t>
      </w:r>
      <w:r w:rsidR="004357E2">
        <w:t xml:space="preserve">in the </w:t>
      </w:r>
      <w:r w:rsidR="00D4549A">
        <w:t>arena</w:t>
      </w:r>
      <w:r w:rsidR="00AF3B72">
        <w:t xml:space="preserve"> of</w:t>
      </w:r>
      <w:r w:rsidR="004357E2">
        <w:t xml:space="preserve"> painting</w:t>
      </w:r>
      <w:r w:rsidR="00D95873">
        <w:t>.</w:t>
      </w:r>
      <w:r w:rsidR="009507BB" w:rsidRPr="009507BB">
        <w:t xml:space="preserve"> </w:t>
      </w:r>
      <w:r w:rsidR="009965DC">
        <w:t xml:space="preserve">It will do this </w:t>
      </w:r>
      <w:r w:rsidR="00196E54">
        <w:t>in relation to</w:t>
      </w:r>
      <w:r w:rsidR="00BF29B2">
        <w:t xml:space="preserve"> the</w:t>
      </w:r>
      <w:r w:rsidR="009965DC">
        <w:t xml:space="preserve"> context of the Merrion Centre</w:t>
      </w:r>
      <w:r w:rsidR="008019AF">
        <w:t xml:space="preserve"> as a significant retail development </w:t>
      </w:r>
      <w:r w:rsidR="00CD57BF">
        <w:t xml:space="preserve">with an important </w:t>
      </w:r>
      <w:r w:rsidR="00BF29B2">
        <w:t>architectural</w:t>
      </w:r>
      <w:r w:rsidR="00CD57BF">
        <w:t xml:space="preserve"> legacy</w:t>
      </w:r>
      <w:r w:rsidR="009965DC">
        <w:t>,</w:t>
      </w:r>
      <w:r w:rsidR="00307200">
        <w:t xml:space="preserve"> the </w:t>
      </w:r>
      <w:r w:rsidR="00196E54">
        <w:t xml:space="preserve">novel </w:t>
      </w:r>
      <w:r w:rsidR="00307200">
        <w:t xml:space="preserve">bricolage of methodologies applied within the investigation, </w:t>
      </w:r>
      <w:r w:rsidR="009965DC">
        <w:t>contemporary painting</w:t>
      </w:r>
      <w:r w:rsidR="00CD57BF">
        <w:t xml:space="preserve"> as </w:t>
      </w:r>
      <w:r w:rsidR="009972A9">
        <w:t>a</w:t>
      </w:r>
      <w:r w:rsidR="00196E54">
        <w:t xml:space="preserve"> valuable </w:t>
      </w:r>
      <w:r w:rsidR="009972A9">
        <w:t xml:space="preserve">research </w:t>
      </w:r>
      <w:r w:rsidR="00CD57BF">
        <w:t>methodology for understanding place</w:t>
      </w:r>
      <w:r w:rsidR="009972A9">
        <w:t xml:space="preserve"> and </w:t>
      </w:r>
      <w:r w:rsidR="00CD57BF">
        <w:t xml:space="preserve">the </w:t>
      </w:r>
      <w:r w:rsidR="003A183E">
        <w:t>role</w:t>
      </w:r>
      <w:r w:rsidR="00CD57BF">
        <w:t xml:space="preserve"> of </w:t>
      </w:r>
      <w:r w:rsidR="009965DC">
        <w:t xml:space="preserve">memory </w:t>
      </w:r>
      <w:r w:rsidR="00196E54">
        <w:t>with</w:t>
      </w:r>
      <w:r w:rsidR="009965DC">
        <w:t>in painting</w:t>
      </w:r>
      <w:r w:rsidR="00307200">
        <w:t xml:space="preserve"> practice</w:t>
      </w:r>
      <w:r w:rsidR="00A81816">
        <w:t xml:space="preserve"> and presentation</w:t>
      </w:r>
      <w:r w:rsidR="009972A9">
        <w:t>.</w:t>
      </w:r>
      <w:r w:rsidR="00415B88">
        <w:t xml:space="preserve"> It will also review the presentation of the paintings in a virtual gallery context, discussing the implications and potential for new understandings of the Centre through the translation of the paintings into a digital format.</w:t>
      </w:r>
    </w:p>
    <w:p w14:paraId="38901E3A" w14:textId="77777777" w:rsidR="00207D19" w:rsidRDefault="009965DC" w:rsidP="00C77B54">
      <w:pPr>
        <w:spacing w:line="360" w:lineRule="auto"/>
        <w:jc w:val="both"/>
      </w:pPr>
      <w:r>
        <w:t xml:space="preserve"> </w:t>
      </w:r>
    </w:p>
    <w:p w14:paraId="2A21A2AF" w14:textId="74A8C106" w:rsidR="00ED663C" w:rsidRDefault="002E64CA" w:rsidP="00C77B54">
      <w:pPr>
        <w:spacing w:line="360" w:lineRule="auto"/>
        <w:jc w:val="both"/>
      </w:pPr>
      <w:r>
        <w:t>As previously discussed</w:t>
      </w:r>
      <w:r w:rsidR="00587B47">
        <w:t>,</w:t>
      </w:r>
      <w:r>
        <w:t xml:space="preserve"> </w:t>
      </w:r>
      <w:r w:rsidR="0071197F">
        <w:t>C</w:t>
      </w:r>
      <w:r w:rsidR="002268D0">
        <w:t>hapter two</w:t>
      </w:r>
      <w:r w:rsidR="006607CD">
        <w:t xml:space="preserve"> </w:t>
      </w:r>
      <w:r w:rsidR="007E6DE4">
        <w:t>drew attention to</w:t>
      </w:r>
      <w:r w:rsidR="00207D19">
        <w:t xml:space="preserve"> the Merrion Centre</w:t>
      </w:r>
      <w:r w:rsidR="007E6DE4">
        <w:t>’s</w:t>
      </w:r>
      <w:r w:rsidR="00207D19">
        <w:t xml:space="preserve"> historically importance as </w:t>
      </w:r>
      <w:r w:rsidR="00196E54">
        <w:t xml:space="preserve">a pioneer </w:t>
      </w:r>
      <w:r w:rsidR="00A013E0">
        <w:t>for</w:t>
      </w:r>
      <w:r w:rsidR="00207D19">
        <w:t xml:space="preserve"> a new type of retail </w:t>
      </w:r>
      <w:r w:rsidR="00196E54">
        <w:t>experience</w:t>
      </w:r>
      <w:r w:rsidR="00207D19">
        <w:t xml:space="preserve"> </w:t>
      </w:r>
      <w:r w:rsidR="0061764C">
        <w:t>and</w:t>
      </w:r>
      <w:r w:rsidR="00207D19">
        <w:t xml:space="preserve"> </w:t>
      </w:r>
      <w:r w:rsidR="00196E54">
        <w:t>recognis</w:t>
      </w:r>
      <w:r w:rsidR="0061764C">
        <w:t>ed</w:t>
      </w:r>
      <w:r w:rsidR="00196E54">
        <w:t xml:space="preserve"> its architectural significance</w:t>
      </w:r>
      <w:r w:rsidR="00207D19">
        <w:t xml:space="preserve"> </w:t>
      </w:r>
      <w:r w:rsidR="00AC5A11">
        <w:t>as one of a dwindling group of B</w:t>
      </w:r>
      <w:r w:rsidR="00196E54">
        <w:t xml:space="preserve">rutalist buildings </w:t>
      </w:r>
      <w:r w:rsidR="00205B9B">
        <w:t>remaining</w:t>
      </w:r>
      <w:r w:rsidR="00196E54">
        <w:t xml:space="preserve"> in the country</w:t>
      </w:r>
      <w:r w:rsidR="00AC5A11">
        <w:t>. Th</w:t>
      </w:r>
      <w:r w:rsidR="007E6DE4">
        <w:t>e</w:t>
      </w:r>
      <w:r w:rsidR="00444D58">
        <w:t xml:space="preserve"> </w:t>
      </w:r>
      <w:r w:rsidR="00AC5A11">
        <w:t xml:space="preserve">gradual </w:t>
      </w:r>
      <w:r w:rsidR="00E16759">
        <w:t>disappearance</w:t>
      </w:r>
      <w:r w:rsidR="00AC5A11">
        <w:t xml:space="preserve"> of </w:t>
      </w:r>
      <w:r w:rsidR="007E6DE4">
        <w:t xml:space="preserve">this type of building </w:t>
      </w:r>
      <w:r w:rsidR="00373A2D">
        <w:t>underscores</w:t>
      </w:r>
      <w:r w:rsidR="007E6DE4">
        <w:t xml:space="preserve"> </w:t>
      </w:r>
      <w:r w:rsidR="00801419">
        <w:t>the importan</w:t>
      </w:r>
      <w:r w:rsidR="00373A2D">
        <w:t>ce</w:t>
      </w:r>
      <w:r w:rsidR="00801419">
        <w:t xml:space="preserve"> </w:t>
      </w:r>
      <w:r w:rsidR="007B04CC">
        <w:t xml:space="preserve">of </w:t>
      </w:r>
      <w:r w:rsidR="007E6DE4">
        <w:t xml:space="preserve">this study </w:t>
      </w:r>
      <w:r w:rsidR="003456A9">
        <w:t xml:space="preserve">in relation to </w:t>
      </w:r>
      <w:r w:rsidR="00EF0729">
        <w:t xml:space="preserve">the Centre </w:t>
      </w:r>
      <w:r w:rsidR="00373A2D">
        <w:t>and its architectural legacy</w:t>
      </w:r>
      <w:r w:rsidR="00286B3E" w:rsidRPr="00286B3E">
        <w:t xml:space="preserve"> </w:t>
      </w:r>
      <w:r w:rsidR="00286B3E">
        <w:t>offering a timely new contribution to a resurging cultural interest in these iconic buildings.</w:t>
      </w:r>
      <w:r w:rsidR="00373A2D">
        <w:t xml:space="preserve"> </w:t>
      </w:r>
      <w:r w:rsidR="00E14BFD">
        <w:t>Supporting the claim for this study’s originality it was noted that o</w:t>
      </w:r>
      <w:r w:rsidR="00D02395">
        <w:t>ther than</w:t>
      </w:r>
      <w:r w:rsidR="00600EE2">
        <w:t xml:space="preserve"> a publication comm</w:t>
      </w:r>
      <w:r w:rsidR="00F67456">
        <w:t>issioned by the site</w:t>
      </w:r>
      <w:r w:rsidR="00587B47">
        <w:t>’</w:t>
      </w:r>
      <w:r w:rsidR="00F67456">
        <w:t>s developer</w:t>
      </w:r>
      <w:r w:rsidR="00600EE2">
        <w:t xml:space="preserve"> Town Centre Securities (TCS, 2014)</w:t>
      </w:r>
      <w:r w:rsidR="00ED663C">
        <w:t xml:space="preserve">, </w:t>
      </w:r>
      <w:r w:rsidR="00E14BFD">
        <w:t xml:space="preserve">reviewing </w:t>
      </w:r>
      <w:r w:rsidR="0071197F">
        <w:t xml:space="preserve">the Centres </w:t>
      </w:r>
      <w:r w:rsidR="00ED663C">
        <w:t>history through archive materials and contemporary photographs</w:t>
      </w:r>
      <w:r w:rsidR="00D02395">
        <w:t>, the site ha</w:t>
      </w:r>
      <w:r w:rsidR="00F67456">
        <w:t>s</w:t>
      </w:r>
      <w:r w:rsidR="000B0B46">
        <w:t xml:space="preserve"> </w:t>
      </w:r>
      <w:r w:rsidR="00D02395">
        <w:t xml:space="preserve">never been </w:t>
      </w:r>
      <w:r w:rsidR="0071197F">
        <w:t xml:space="preserve">the subject of a painting–led investigation </w:t>
      </w:r>
      <w:r w:rsidR="00E14BFD">
        <w:t>combining</w:t>
      </w:r>
      <w:r w:rsidR="00D02395">
        <w:t xml:space="preserve"> </w:t>
      </w:r>
      <w:r w:rsidR="00481027">
        <w:t>such a specific bricolage</w:t>
      </w:r>
      <w:r w:rsidR="00286B3E">
        <w:t xml:space="preserve"> </w:t>
      </w:r>
      <w:r w:rsidR="00D02395">
        <w:t>of research methodologies</w:t>
      </w:r>
      <w:r w:rsidR="00E14BFD">
        <w:t xml:space="preserve"> including: </w:t>
      </w:r>
      <w:r w:rsidR="00286B3E">
        <w:t xml:space="preserve">spatial bricolage; schizocartography; autoethnography; the archive and memory. </w:t>
      </w:r>
    </w:p>
    <w:p w14:paraId="08FB1186" w14:textId="77777777" w:rsidR="00ED663C" w:rsidRDefault="00ED663C" w:rsidP="00C77B54">
      <w:pPr>
        <w:spacing w:line="360" w:lineRule="auto"/>
        <w:jc w:val="both"/>
      </w:pPr>
    </w:p>
    <w:p w14:paraId="32F8D94E" w14:textId="3AD8C60D" w:rsidR="00A9733A" w:rsidRDefault="002B7B8A" w:rsidP="00C77B54">
      <w:pPr>
        <w:spacing w:line="360" w:lineRule="auto"/>
        <w:jc w:val="both"/>
      </w:pPr>
      <w:r>
        <w:t>T</w:t>
      </w:r>
      <w:r w:rsidR="001B101B">
        <w:t xml:space="preserve">o affirm the originality of the project this </w:t>
      </w:r>
      <w:r>
        <w:t xml:space="preserve">investigation also </w:t>
      </w:r>
      <w:r w:rsidR="00E34BE9">
        <w:t>conducted a</w:t>
      </w:r>
      <w:r w:rsidR="00A23144">
        <w:t xml:space="preserve"> comprehensive </w:t>
      </w:r>
      <w:r w:rsidR="00384B23">
        <w:t>re</w:t>
      </w:r>
      <w:r w:rsidR="00462F5E">
        <w:t>view</w:t>
      </w:r>
      <w:r w:rsidR="0036434E">
        <w:t xml:space="preserve"> of</w:t>
      </w:r>
      <w:r w:rsidR="00384B23">
        <w:t xml:space="preserve"> </w:t>
      </w:r>
      <w:r w:rsidR="00A23144">
        <w:t xml:space="preserve">other </w:t>
      </w:r>
      <w:r w:rsidR="00384B23">
        <w:t xml:space="preserve">painting and </w:t>
      </w:r>
      <w:r>
        <w:t xml:space="preserve">place </w:t>
      </w:r>
      <w:r w:rsidR="00464088">
        <w:t>related</w:t>
      </w:r>
      <w:r>
        <w:t xml:space="preserve"> </w:t>
      </w:r>
      <w:r w:rsidR="0036434E">
        <w:t>practice-research</w:t>
      </w:r>
      <w:r>
        <w:t xml:space="preserve"> studies</w:t>
      </w:r>
      <w:r w:rsidR="008A189A">
        <w:t xml:space="preserve"> </w:t>
      </w:r>
      <w:r w:rsidR="003171F2">
        <w:t>includ</w:t>
      </w:r>
      <w:r w:rsidR="00464088">
        <w:t>ing</w:t>
      </w:r>
      <w:r w:rsidR="003171F2">
        <w:t xml:space="preserve">: </w:t>
      </w:r>
      <w:r w:rsidR="00386493">
        <w:t>Tucker, J. (2002),</w:t>
      </w:r>
      <w:r w:rsidR="00D30443">
        <w:t xml:space="preserve"> ‘</w:t>
      </w:r>
      <w:r w:rsidR="000F136A">
        <w:t>Painting Landscape: Mediating Dislocation’;</w:t>
      </w:r>
      <w:r w:rsidR="00386493">
        <w:t xml:space="preserve"> ‘</w:t>
      </w:r>
      <w:r w:rsidR="003171F2">
        <w:t>Griffiths, R</w:t>
      </w:r>
      <w:r w:rsidR="00386493">
        <w:t>.</w:t>
      </w:r>
      <w:r w:rsidR="003171F2">
        <w:t xml:space="preserve"> (2015)</w:t>
      </w:r>
      <w:r w:rsidR="00386493">
        <w:t>,</w:t>
      </w:r>
      <w:r w:rsidR="003171F2">
        <w:t xml:space="preserve"> </w:t>
      </w:r>
      <w:proofErr w:type="spellStart"/>
      <w:r w:rsidR="003171F2">
        <w:t>‘Re</w:t>
      </w:r>
      <w:proofErr w:type="spellEnd"/>
      <w:r w:rsidR="003171F2">
        <w:t>-imagining the Margins: The Art of the Urban Fringe’; Slatter, N</w:t>
      </w:r>
      <w:r w:rsidR="00386493">
        <w:t>. 2015,</w:t>
      </w:r>
      <w:r w:rsidR="003171F2">
        <w:t xml:space="preserve"> ‘Painting Place: Picturing experience and feeling in the Urban Landscape’; Borg, T</w:t>
      </w:r>
      <w:r w:rsidR="00386493">
        <w:t xml:space="preserve">. </w:t>
      </w:r>
      <w:r w:rsidR="003171F2">
        <w:t>2</w:t>
      </w:r>
      <w:r w:rsidR="00386493">
        <w:t>016, ‘Reading Place’; Dobson, F. 2017,</w:t>
      </w:r>
      <w:r w:rsidR="003171F2">
        <w:t xml:space="preserve"> </w:t>
      </w:r>
      <w:r w:rsidR="00386493">
        <w:t>‘Barren (</w:t>
      </w:r>
      <w:proofErr w:type="spellStart"/>
      <w:r w:rsidR="00386493">
        <w:t>Yeld</w:t>
      </w:r>
      <w:proofErr w:type="spellEnd"/>
      <w:r w:rsidR="00386493">
        <w:t>)’; Richardson, E. 2018,</w:t>
      </w:r>
      <w:r w:rsidR="003171F2">
        <w:t xml:space="preserve"> ‘Ar</w:t>
      </w:r>
      <w:r w:rsidR="00386493">
        <w:t>ticulating Space’ and Price, N. 2019,</w:t>
      </w:r>
      <w:r w:rsidR="003171F2">
        <w:t xml:space="preserve"> ‘Repainting the Pitmen’. </w:t>
      </w:r>
      <w:r w:rsidR="00F6391F">
        <w:t xml:space="preserve">This research </w:t>
      </w:r>
      <w:r w:rsidR="00F16861">
        <w:t>highlighted an</w:t>
      </w:r>
      <w:r w:rsidR="00F6391F">
        <w:t xml:space="preserve"> </w:t>
      </w:r>
      <w:r w:rsidR="00F16861">
        <w:t>increasing</w:t>
      </w:r>
      <w:r w:rsidR="00F6391F">
        <w:t xml:space="preserve"> recognition for the value of combining </w:t>
      </w:r>
      <w:r w:rsidR="00F16861">
        <w:t xml:space="preserve">painting </w:t>
      </w:r>
      <w:r w:rsidR="004400D0">
        <w:t xml:space="preserve">practice </w:t>
      </w:r>
      <w:r w:rsidR="00F6391F">
        <w:t xml:space="preserve">with qualitative methodologies and that this approach can yield original contributions to our cultural understanding of place. </w:t>
      </w:r>
      <w:r w:rsidR="00557BEC">
        <w:t xml:space="preserve">Although there were </w:t>
      </w:r>
      <w:r w:rsidR="001B101B">
        <w:t xml:space="preserve">many </w:t>
      </w:r>
      <w:r w:rsidR="006E1BF2">
        <w:t>corresponding</w:t>
      </w:r>
      <w:r w:rsidR="00557BEC">
        <w:t xml:space="preserve"> areas of concern and </w:t>
      </w:r>
      <w:r w:rsidR="006E1BF2">
        <w:t xml:space="preserve">parallel </w:t>
      </w:r>
      <w:r w:rsidR="004400D0">
        <w:t xml:space="preserve">interests </w:t>
      </w:r>
      <w:r w:rsidR="00003AF4">
        <w:t xml:space="preserve">which were </w:t>
      </w:r>
      <w:r w:rsidR="00590ABA">
        <w:t xml:space="preserve">found to be </w:t>
      </w:r>
      <w:r w:rsidR="000C6580">
        <w:t>of value</w:t>
      </w:r>
      <w:r w:rsidR="00003AF4">
        <w:t xml:space="preserve"> for this investigation, </w:t>
      </w:r>
      <w:r w:rsidR="00557BEC">
        <w:t xml:space="preserve">none </w:t>
      </w:r>
      <w:r w:rsidR="00590ABA">
        <w:t>of these earlier research project</w:t>
      </w:r>
      <w:r w:rsidR="00F6391F">
        <w:t>s</w:t>
      </w:r>
      <w:r w:rsidR="00590ABA">
        <w:t xml:space="preserve"> </w:t>
      </w:r>
      <w:r w:rsidR="0042351E">
        <w:t>applied</w:t>
      </w:r>
      <w:r w:rsidR="00557BEC">
        <w:t xml:space="preserve"> the specific </w:t>
      </w:r>
      <w:r w:rsidR="004400D0">
        <w:t>array</w:t>
      </w:r>
      <w:r w:rsidR="00557BEC">
        <w:t xml:space="preserve"> of methodologies </w:t>
      </w:r>
      <w:r w:rsidR="0042351E">
        <w:t xml:space="preserve">used here </w:t>
      </w:r>
      <w:r w:rsidR="005F58EC">
        <w:t>in relation to</w:t>
      </w:r>
      <w:r w:rsidR="0036434E">
        <w:t xml:space="preserve"> </w:t>
      </w:r>
      <w:r w:rsidR="00F6391F">
        <w:t xml:space="preserve">locations </w:t>
      </w:r>
      <w:r w:rsidR="004400D0">
        <w:t xml:space="preserve">comparable to </w:t>
      </w:r>
      <w:r w:rsidR="00F6391F">
        <w:t>the Merrion Centre.</w:t>
      </w:r>
      <w:r w:rsidR="005F58EC">
        <w:t xml:space="preserve"> </w:t>
      </w:r>
      <w:r w:rsidR="00E90242">
        <w:t xml:space="preserve">Further research </w:t>
      </w:r>
      <w:r w:rsidR="006E1BF2">
        <w:t>on</w:t>
      </w:r>
      <w:r w:rsidR="00F942A6">
        <w:t xml:space="preserve"> </w:t>
      </w:r>
      <w:r w:rsidR="00F6391F">
        <w:t xml:space="preserve">contemporary </w:t>
      </w:r>
      <w:r w:rsidR="00464088">
        <w:t xml:space="preserve">discourse on place and the everyday, through the work of key theorists in these fields including: De Certeau </w:t>
      </w:r>
      <w:r w:rsidR="00F942A6">
        <w:t>(1984); Shields (1991);</w:t>
      </w:r>
      <w:r w:rsidR="00464088">
        <w:t xml:space="preserve"> Daniels (1992)</w:t>
      </w:r>
      <w:r w:rsidR="00F942A6">
        <w:t>;</w:t>
      </w:r>
      <w:r w:rsidR="00464088">
        <w:t xml:space="preserve"> </w:t>
      </w:r>
      <w:r w:rsidR="00F942A6">
        <w:t>Lippard (1997); Casey (2001, 2002);</w:t>
      </w:r>
      <w:r w:rsidR="00464088">
        <w:t xml:space="preserve"> Augé (2008)</w:t>
      </w:r>
      <w:r w:rsidR="00F942A6">
        <w:t xml:space="preserve">, Trigg (2012) </w:t>
      </w:r>
      <w:r w:rsidR="00464088">
        <w:t>and Seamon (2018)</w:t>
      </w:r>
      <w:r w:rsidR="006C2B3C">
        <w:t xml:space="preserve"> also</w:t>
      </w:r>
      <w:r w:rsidR="00464088">
        <w:t xml:space="preserve"> </w:t>
      </w:r>
      <w:r w:rsidR="006E1BF2">
        <w:t>informed</w:t>
      </w:r>
      <w:r w:rsidR="00462F5E">
        <w:t xml:space="preserve"> </w:t>
      </w:r>
      <w:r w:rsidR="006E1BF2">
        <w:t xml:space="preserve">the </w:t>
      </w:r>
      <w:r w:rsidR="00AE53DE">
        <w:t>research</w:t>
      </w:r>
      <w:r w:rsidR="006E1BF2">
        <w:t xml:space="preserve"> approaches applied in this study</w:t>
      </w:r>
      <w:r w:rsidR="0042351E">
        <w:t>.</w:t>
      </w:r>
      <w:r w:rsidR="006E1BF2">
        <w:t xml:space="preserve"> </w:t>
      </w:r>
      <w:r w:rsidR="0042351E">
        <w:t xml:space="preserve">However, it was noted that </w:t>
      </w:r>
      <w:r w:rsidR="000C2C2D">
        <w:t xml:space="preserve">the use of painting as a </w:t>
      </w:r>
      <w:r w:rsidR="000603BB">
        <w:t xml:space="preserve">primary </w:t>
      </w:r>
      <w:r w:rsidR="000C2C2D">
        <w:t xml:space="preserve">research method </w:t>
      </w:r>
      <w:r w:rsidR="0042351E">
        <w:t xml:space="preserve">in relation to place </w:t>
      </w:r>
      <w:r w:rsidR="000C2C2D">
        <w:t xml:space="preserve">was less </w:t>
      </w:r>
      <w:r w:rsidR="00F6391F">
        <w:t>common within these fields</w:t>
      </w:r>
      <w:r w:rsidR="00DF165F">
        <w:t>,</w:t>
      </w:r>
      <w:r w:rsidR="000C2C2D">
        <w:t xml:space="preserve"> </w:t>
      </w:r>
      <w:r w:rsidR="00496B89">
        <w:t xml:space="preserve">suggesting that </w:t>
      </w:r>
      <w:r w:rsidR="00334CA2">
        <w:t>th</w:t>
      </w:r>
      <w:r w:rsidR="002F775F">
        <w:t xml:space="preserve">is </w:t>
      </w:r>
      <w:r w:rsidR="00A9733A">
        <w:t>research</w:t>
      </w:r>
      <w:r w:rsidR="00496B89">
        <w:t xml:space="preserve"> </w:t>
      </w:r>
      <w:r w:rsidR="0042351E">
        <w:t>c</w:t>
      </w:r>
      <w:r w:rsidR="004400D0">
        <w:t>an</w:t>
      </w:r>
      <w:r w:rsidR="0042351E">
        <w:t xml:space="preserve"> contribute </w:t>
      </w:r>
      <w:r w:rsidR="00011CAC">
        <w:t>and extend knowledge</w:t>
      </w:r>
      <w:r w:rsidR="00DF165F">
        <w:t xml:space="preserve"> in the arena of place</w:t>
      </w:r>
      <w:r w:rsidR="00011CAC">
        <w:t xml:space="preserve"> </w:t>
      </w:r>
      <w:r w:rsidR="008D1EED">
        <w:t xml:space="preserve">with a focus on </w:t>
      </w:r>
      <w:r w:rsidR="00541E00">
        <w:t xml:space="preserve">retail </w:t>
      </w:r>
      <w:r w:rsidR="00F6391F">
        <w:t>sites like the</w:t>
      </w:r>
      <w:r w:rsidR="00F63B6A">
        <w:t xml:space="preserve"> Merrion Centre.</w:t>
      </w:r>
      <w:r w:rsidR="00094D36">
        <w:t xml:space="preserve"> </w:t>
      </w:r>
      <w:r w:rsidR="00286B3E">
        <w:t>From this</w:t>
      </w:r>
      <w:r w:rsidR="00094D36">
        <w:t xml:space="preserve"> </w:t>
      </w:r>
      <w:r w:rsidR="004400D0">
        <w:t>research</w:t>
      </w:r>
      <w:r w:rsidR="00CE4C4E">
        <w:t>,</w:t>
      </w:r>
      <w:r w:rsidR="004400D0">
        <w:t xml:space="preserve"> </w:t>
      </w:r>
      <w:r w:rsidR="006C07FF">
        <w:t xml:space="preserve">it is argued that an important </w:t>
      </w:r>
      <w:r w:rsidR="00094D36">
        <w:t xml:space="preserve">aspect of this studies </w:t>
      </w:r>
      <w:r w:rsidR="00623ED4">
        <w:t>original</w:t>
      </w:r>
      <w:r w:rsidR="00F63B6A">
        <w:t xml:space="preserve">ity </w:t>
      </w:r>
      <w:r w:rsidR="00094D36">
        <w:t xml:space="preserve">is </w:t>
      </w:r>
      <w:r w:rsidR="004400D0">
        <w:t xml:space="preserve">in </w:t>
      </w:r>
      <w:r w:rsidR="00F63B6A">
        <w:t>its</w:t>
      </w:r>
      <w:r w:rsidR="00623ED4">
        <w:t xml:space="preserve"> </w:t>
      </w:r>
      <w:r w:rsidR="00896E57">
        <w:t xml:space="preserve">use of painting </w:t>
      </w:r>
      <w:r w:rsidR="007B2EF9">
        <w:t>in combination with</w:t>
      </w:r>
      <w:r w:rsidR="00623ED4">
        <w:t xml:space="preserve"> </w:t>
      </w:r>
      <w:r w:rsidR="00541E00">
        <w:t xml:space="preserve">a novel toolkit of </w:t>
      </w:r>
      <w:r w:rsidR="00623ED4">
        <w:t>research methodologies sensitive to the complex</w:t>
      </w:r>
      <w:r w:rsidR="00541E00">
        <w:t xml:space="preserve"> character</w:t>
      </w:r>
      <w:r w:rsidR="00623ED4">
        <w:t xml:space="preserve"> of the Centre</w:t>
      </w:r>
      <w:r w:rsidR="00090CBB">
        <w:t xml:space="preserve">. </w:t>
      </w:r>
    </w:p>
    <w:p w14:paraId="3BA6B7CE" w14:textId="77777777" w:rsidR="00A9733A" w:rsidRDefault="00A9733A" w:rsidP="00C77B54">
      <w:pPr>
        <w:spacing w:line="360" w:lineRule="auto"/>
        <w:jc w:val="both"/>
      </w:pPr>
    </w:p>
    <w:p w14:paraId="0F1362E3" w14:textId="14FA597E" w:rsidR="00A9733A" w:rsidRDefault="009B72D4" w:rsidP="00C77B54">
      <w:pPr>
        <w:spacing w:line="360" w:lineRule="auto"/>
        <w:jc w:val="both"/>
      </w:pPr>
      <w:r>
        <w:t>In the study, t</w:t>
      </w:r>
      <w:r w:rsidR="000B0B46">
        <w:t xml:space="preserve">he paintings </w:t>
      </w:r>
      <w:r w:rsidR="007F2086">
        <w:t>became</w:t>
      </w:r>
      <w:r w:rsidR="00623ED4">
        <w:t xml:space="preserve"> </w:t>
      </w:r>
      <w:r w:rsidR="000B0B46">
        <w:t xml:space="preserve">a keystone </w:t>
      </w:r>
      <w:r>
        <w:t>for</w:t>
      </w:r>
      <w:r w:rsidR="00B9229E">
        <w:t xml:space="preserve"> this bricolage of methods</w:t>
      </w:r>
      <w:r w:rsidR="000B0B46">
        <w:t xml:space="preserve">, </w:t>
      </w:r>
      <w:r w:rsidR="00B9229E">
        <w:t>act</w:t>
      </w:r>
      <w:r w:rsidR="000B0B46">
        <w:t>ing</w:t>
      </w:r>
      <w:r w:rsidR="00B9229E">
        <w:t xml:space="preserve"> as a </w:t>
      </w:r>
      <w:r w:rsidR="00995CC0">
        <w:t>point of convergence</w:t>
      </w:r>
      <w:r w:rsidR="002432FB">
        <w:t xml:space="preserve"> for the many perspectives emerging from the research</w:t>
      </w:r>
      <w:r w:rsidR="00094D36">
        <w:t>.</w:t>
      </w:r>
      <w:r w:rsidR="002432FB">
        <w:t xml:space="preserve"> </w:t>
      </w:r>
      <w:r w:rsidR="00094D36">
        <w:t>They were</w:t>
      </w:r>
      <w:r w:rsidR="002432FB">
        <w:t xml:space="preserve"> </w:t>
      </w:r>
      <w:r w:rsidR="00B9229E">
        <w:t>site</w:t>
      </w:r>
      <w:r>
        <w:t>s</w:t>
      </w:r>
      <w:r w:rsidR="00B9229E">
        <w:t xml:space="preserve"> of enquiry through which to </w:t>
      </w:r>
      <w:r w:rsidR="000B0B46">
        <w:t>question</w:t>
      </w:r>
      <w:r w:rsidR="00707877">
        <w:t xml:space="preserve"> and</w:t>
      </w:r>
      <w:r w:rsidR="000B0B46">
        <w:t xml:space="preserve"> challenge</w:t>
      </w:r>
      <w:r w:rsidR="00791E14">
        <w:t xml:space="preserve"> </w:t>
      </w:r>
      <w:r w:rsidR="000B0B46">
        <w:t>assumptions</w:t>
      </w:r>
      <w:r w:rsidR="00791E14">
        <w:t xml:space="preserve"> and </w:t>
      </w:r>
      <w:r w:rsidR="00707877">
        <w:t xml:space="preserve">think through </w:t>
      </w:r>
      <w:r w:rsidR="00791E14">
        <w:t xml:space="preserve">new </w:t>
      </w:r>
      <w:r w:rsidR="002E1E1F">
        <w:t>ways of understanding</w:t>
      </w:r>
      <w:r w:rsidR="000B0B46">
        <w:t xml:space="preserve"> </w:t>
      </w:r>
      <w:r w:rsidR="00B9229E">
        <w:t xml:space="preserve">the Centre. </w:t>
      </w:r>
      <w:r w:rsidR="00350E1A">
        <w:t>As previously discussed, Pilkington</w:t>
      </w:r>
      <w:r w:rsidR="007F2086">
        <w:t xml:space="preserve"> (2015)</w:t>
      </w:r>
      <w:r w:rsidR="00350E1A">
        <w:t xml:space="preserve"> </w:t>
      </w:r>
      <w:r w:rsidR="00292DF6">
        <w:t>makes</w:t>
      </w:r>
      <w:r w:rsidR="00350E1A">
        <w:t xml:space="preserve"> a strong case for painting as an iterative, reflective</w:t>
      </w:r>
      <w:r w:rsidR="009E7082">
        <w:t xml:space="preserve"> and</w:t>
      </w:r>
      <w:r w:rsidR="00350E1A">
        <w:t xml:space="preserve"> generative process through which new knowledge can emerge. </w:t>
      </w:r>
      <w:r w:rsidR="00623ED4">
        <w:t>In this way,</w:t>
      </w:r>
      <w:r w:rsidR="00292DF6">
        <w:t xml:space="preserve"> painting practice </w:t>
      </w:r>
      <w:r w:rsidR="00381253">
        <w:t xml:space="preserve">through its </w:t>
      </w:r>
      <w:r w:rsidR="006C6A99">
        <w:t xml:space="preserve">sensitivity to </w:t>
      </w:r>
      <w:r w:rsidR="00916B6C">
        <w:t xml:space="preserve">conveying </w:t>
      </w:r>
      <w:r w:rsidR="00115AB6">
        <w:t xml:space="preserve">the </w:t>
      </w:r>
      <w:r w:rsidR="009E7082">
        <w:t>embodied</w:t>
      </w:r>
      <w:r w:rsidR="00D13883">
        <w:t xml:space="preserve"> experience</w:t>
      </w:r>
      <w:r w:rsidR="00847A51">
        <w:t xml:space="preserve">, a process described by </w:t>
      </w:r>
      <w:proofErr w:type="spellStart"/>
      <w:r w:rsidR="00847A51">
        <w:t>Joselit</w:t>
      </w:r>
      <w:proofErr w:type="spellEnd"/>
      <w:r w:rsidR="00847A51">
        <w:t xml:space="preserve"> as the “painstaking process of transforming sensation into form” (</w:t>
      </w:r>
      <w:proofErr w:type="spellStart"/>
      <w:r w:rsidR="00847A51">
        <w:t>Joelit</w:t>
      </w:r>
      <w:proofErr w:type="spellEnd"/>
      <w:r w:rsidR="00847A51">
        <w:t xml:space="preserve"> </w:t>
      </w:r>
      <w:r w:rsidR="00BA3901">
        <w:t xml:space="preserve">cited </w:t>
      </w:r>
      <w:r w:rsidR="00847A51">
        <w:t xml:space="preserve">in Graw </w:t>
      </w:r>
      <w:r w:rsidR="00BA3901">
        <w:t>and</w:t>
      </w:r>
      <w:r w:rsidR="00847A51">
        <w:t xml:space="preserve"> </w:t>
      </w:r>
      <w:proofErr w:type="spellStart"/>
      <w:r w:rsidR="00847A51">
        <w:t>Lajer-Burcharch</w:t>
      </w:r>
      <w:proofErr w:type="spellEnd"/>
      <w:r w:rsidR="00847A51">
        <w:t>,</w:t>
      </w:r>
      <w:r w:rsidR="00BA3901">
        <w:t xml:space="preserve"> </w:t>
      </w:r>
      <w:r w:rsidR="00847A51">
        <w:t>2016, p.13)</w:t>
      </w:r>
      <w:r w:rsidR="00916B6C">
        <w:t>,</w:t>
      </w:r>
      <w:r w:rsidR="00916B6C" w:rsidRPr="00916B6C">
        <w:t xml:space="preserve"> </w:t>
      </w:r>
      <w:r w:rsidR="002E1E1F">
        <w:t>complimented</w:t>
      </w:r>
      <w:r w:rsidR="00916B6C">
        <w:t xml:space="preserve"> the active perceptions of onsite fieldwork</w:t>
      </w:r>
      <w:r w:rsidR="00D13883">
        <w:t xml:space="preserve">, </w:t>
      </w:r>
      <w:r w:rsidR="002E1E1F">
        <w:t>working together as a</w:t>
      </w:r>
      <w:r w:rsidR="00381253">
        <w:t xml:space="preserve"> vital</w:t>
      </w:r>
      <w:r w:rsidR="006C6A99">
        <w:t xml:space="preserve"> </w:t>
      </w:r>
      <w:r w:rsidR="002E1E1F">
        <w:t xml:space="preserve">approach </w:t>
      </w:r>
      <w:r w:rsidR="006C6A99">
        <w:t xml:space="preserve">for investigating the more subjective </w:t>
      </w:r>
      <w:r w:rsidR="00381253">
        <w:t>characteristics and qualities</w:t>
      </w:r>
      <w:r w:rsidR="006C6A99">
        <w:t xml:space="preserve"> of the Centre</w:t>
      </w:r>
      <w:r w:rsidR="00916B6C">
        <w:t xml:space="preserve">. </w:t>
      </w:r>
      <w:r w:rsidR="006C6A99">
        <w:t xml:space="preserve"> </w:t>
      </w:r>
      <w:r w:rsidR="002E1E1F">
        <w:t>In unison</w:t>
      </w:r>
      <w:r w:rsidR="004400D0">
        <w:t>,</w:t>
      </w:r>
      <w:r w:rsidR="00A9733A">
        <w:t xml:space="preserve"> these approaches engaged with</w:t>
      </w:r>
      <w:r w:rsidR="00AA2700">
        <w:t xml:space="preserve"> </w:t>
      </w:r>
      <w:r w:rsidR="00BD5AF9">
        <w:t xml:space="preserve">the </w:t>
      </w:r>
      <w:r w:rsidR="00AA2700">
        <w:t>site</w:t>
      </w:r>
      <w:r w:rsidR="00564890">
        <w:t>’</w:t>
      </w:r>
      <w:r w:rsidR="00AA2700">
        <w:t xml:space="preserve">s </w:t>
      </w:r>
      <w:r w:rsidR="00BB56FB">
        <w:t>ordinary</w:t>
      </w:r>
      <w:r w:rsidR="00BD5AF9">
        <w:t xml:space="preserve"> and</w:t>
      </w:r>
      <w:r w:rsidR="00BB56FB">
        <w:t xml:space="preserve"> uneventful </w:t>
      </w:r>
      <w:r w:rsidR="006C6A99">
        <w:t>everyday</w:t>
      </w:r>
      <w:r w:rsidR="00BB56FB">
        <w:t xml:space="preserve"> moments</w:t>
      </w:r>
      <w:r w:rsidR="00381253">
        <w:t>,</w:t>
      </w:r>
      <w:r w:rsidR="006C6A99">
        <w:t xml:space="preserve"> </w:t>
      </w:r>
      <w:r w:rsidR="00BD5AF9">
        <w:t xml:space="preserve">the personal memories of childhood visits, the collective </w:t>
      </w:r>
      <w:r w:rsidR="006C6A99">
        <w:t>memor</w:t>
      </w:r>
      <w:r w:rsidR="00BD5AF9">
        <w:t>ies of communities</w:t>
      </w:r>
      <w:r w:rsidR="0099396C">
        <w:t xml:space="preserve"> and the </w:t>
      </w:r>
      <w:r w:rsidR="00BD5AF9">
        <w:t>unsettling and uncanny experiences of abandoned place</w:t>
      </w:r>
      <w:r w:rsidR="006C6A99">
        <w:t xml:space="preserve">. </w:t>
      </w:r>
    </w:p>
    <w:p w14:paraId="2DF0DBB5" w14:textId="77777777" w:rsidR="00A9733A" w:rsidRDefault="00A9733A" w:rsidP="00C77B54">
      <w:pPr>
        <w:spacing w:line="360" w:lineRule="auto"/>
        <w:jc w:val="both"/>
      </w:pPr>
    </w:p>
    <w:p w14:paraId="597A0DB0" w14:textId="51A5E3EE" w:rsidR="0061700D" w:rsidRDefault="002E1E1F" w:rsidP="00C77B54">
      <w:pPr>
        <w:spacing w:line="360" w:lineRule="auto"/>
        <w:jc w:val="both"/>
      </w:pPr>
      <w:r>
        <w:t>The</w:t>
      </w:r>
      <w:r w:rsidR="00245591">
        <w:t xml:space="preserve"> </w:t>
      </w:r>
      <w:r w:rsidR="004761AD">
        <w:t>use of</w:t>
      </w:r>
      <w:r w:rsidR="00245591">
        <w:t xml:space="preserve"> painting as </w:t>
      </w:r>
      <w:r w:rsidR="00DA372F">
        <w:t xml:space="preserve">an </w:t>
      </w:r>
      <w:r w:rsidR="00245591">
        <w:t xml:space="preserve">investigative tool </w:t>
      </w:r>
      <w:r w:rsidR="006C6A99">
        <w:t xml:space="preserve">was </w:t>
      </w:r>
      <w:r w:rsidR="00707877">
        <w:t xml:space="preserve">also </w:t>
      </w:r>
      <w:r w:rsidR="0099396C">
        <w:t xml:space="preserve">recognised </w:t>
      </w:r>
      <w:r w:rsidR="00245591">
        <w:t>in the work</w:t>
      </w:r>
      <w:r w:rsidR="00B9229E">
        <w:t xml:space="preserve"> </w:t>
      </w:r>
      <w:r w:rsidR="00245591">
        <w:t xml:space="preserve">of several contemporary </w:t>
      </w:r>
      <w:r w:rsidR="009507BB">
        <w:t>painters</w:t>
      </w:r>
      <w:r w:rsidR="00164396">
        <w:t xml:space="preserve"> </w:t>
      </w:r>
      <w:r w:rsidR="00381253">
        <w:t xml:space="preserve">discussed previously, </w:t>
      </w:r>
      <w:r w:rsidR="00BD5AF9">
        <w:t>who were</w:t>
      </w:r>
      <w:r w:rsidR="0099396C">
        <w:t xml:space="preserve"> chosen</w:t>
      </w:r>
      <w:r w:rsidR="00B9229E">
        <w:t xml:space="preserve"> for their </w:t>
      </w:r>
      <w:r w:rsidR="00BD5AF9">
        <w:t xml:space="preserve">parallel interests and </w:t>
      </w:r>
      <w:r w:rsidR="00B9229E">
        <w:t xml:space="preserve">significant contributions </w:t>
      </w:r>
      <w:r w:rsidR="00DC7197">
        <w:t>to</w:t>
      </w:r>
      <w:r w:rsidR="00BD5AF9">
        <w:t xml:space="preserve"> the painting of place</w:t>
      </w:r>
      <w:r w:rsidR="0099396C">
        <w:t>.</w:t>
      </w:r>
      <w:r w:rsidR="00A9733A">
        <w:t xml:space="preserve"> </w:t>
      </w:r>
      <w:r w:rsidR="003936D0">
        <w:t xml:space="preserve">Through </w:t>
      </w:r>
      <w:r w:rsidR="00A37459">
        <w:t>a review of their</w:t>
      </w:r>
      <w:r w:rsidR="008A6570">
        <w:t xml:space="preserve"> </w:t>
      </w:r>
      <w:r w:rsidR="00A37459">
        <w:t xml:space="preserve">work </w:t>
      </w:r>
      <w:r w:rsidR="00916DD8">
        <w:t>the study highlighted</w:t>
      </w:r>
      <w:r w:rsidR="008A6570">
        <w:t xml:space="preserve"> a common interest in the field of memory</w:t>
      </w:r>
      <w:r w:rsidR="00D05860">
        <w:t xml:space="preserve"> and its relationship to </w:t>
      </w:r>
      <w:r w:rsidR="00EF73E0">
        <w:t>painting practice</w:t>
      </w:r>
      <w:r w:rsidR="008A6570">
        <w:t xml:space="preserve"> </w:t>
      </w:r>
      <w:r w:rsidR="00D05860">
        <w:t>This was noted in</w:t>
      </w:r>
      <w:r w:rsidR="008A6570">
        <w:t xml:space="preserve"> </w:t>
      </w:r>
      <w:r w:rsidR="00B9229E">
        <w:t>Mandy Payne</w:t>
      </w:r>
      <w:r w:rsidR="00D05860">
        <w:t>’s work, where</w:t>
      </w:r>
      <w:r w:rsidR="00B9229E">
        <w:t xml:space="preserve"> </w:t>
      </w:r>
      <w:r w:rsidR="00D73B88">
        <w:t xml:space="preserve">the </w:t>
      </w:r>
      <w:r w:rsidR="00D34147">
        <w:t>trace memories</w:t>
      </w:r>
      <w:r w:rsidR="00D92B30">
        <w:t xml:space="preserve"> </w:t>
      </w:r>
      <w:r w:rsidR="00D73B88">
        <w:t xml:space="preserve">of </w:t>
      </w:r>
      <w:r w:rsidR="00AF3BFD">
        <w:t>community</w:t>
      </w:r>
      <w:r w:rsidR="00B9229E">
        <w:t xml:space="preserve"> found within </w:t>
      </w:r>
      <w:r w:rsidR="00DA372F">
        <w:t xml:space="preserve">the </w:t>
      </w:r>
      <w:r w:rsidR="005B1A8F">
        <w:t>B</w:t>
      </w:r>
      <w:r w:rsidR="00DA372F">
        <w:t xml:space="preserve">rutalist housing </w:t>
      </w:r>
      <w:r w:rsidR="008A1D26">
        <w:t>schemes</w:t>
      </w:r>
      <w:r w:rsidR="00DA372F">
        <w:t xml:space="preserve"> in Sheffield </w:t>
      </w:r>
      <w:r w:rsidR="008940A8">
        <w:t xml:space="preserve">are </w:t>
      </w:r>
      <w:r w:rsidR="00601241">
        <w:t>evoked</w:t>
      </w:r>
      <w:r w:rsidR="00B9229E">
        <w:t xml:space="preserve"> through the </w:t>
      </w:r>
      <w:r w:rsidR="008940A8">
        <w:t xml:space="preserve">pitted </w:t>
      </w:r>
      <w:r w:rsidR="00B9229E">
        <w:t xml:space="preserve">concrete surfaces upon which she paints, whilst Elizabeth Magill </w:t>
      </w:r>
      <w:r w:rsidR="00601241">
        <w:t>captures</w:t>
      </w:r>
      <w:r w:rsidR="00B9229E">
        <w:t xml:space="preserve"> the </w:t>
      </w:r>
      <w:r w:rsidR="00601241">
        <w:t xml:space="preserve">history and </w:t>
      </w:r>
      <w:r w:rsidR="00B9229E">
        <w:t>material</w:t>
      </w:r>
      <w:r w:rsidR="00601241">
        <w:t>ity</w:t>
      </w:r>
      <w:r w:rsidR="00B9229E">
        <w:t xml:space="preserve"> of her subject through the organic surfaces and textures which seem to grow naturally from the canvas. For George Shaw, the strangely familiar memories of </w:t>
      </w:r>
      <w:r w:rsidR="00DA372F">
        <w:t xml:space="preserve">everyday </w:t>
      </w:r>
      <w:r w:rsidR="00B9229E">
        <w:t xml:space="preserve">suburbia are conveyed through the medium of the model aircraft enthusiast (Umbro enamels), to become uncanny theatrical backdrops to unknown personal histories, whilst in contrast, Narbi Price excavates half-forgotten cultural histories of place to examine in what ways the </w:t>
      </w:r>
      <w:r w:rsidR="004400D0">
        <w:t xml:space="preserve">myths and </w:t>
      </w:r>
      <w:r w:rsidR="00DA372F">
        <w:t xml:space="preserve">traumas of the </w:t>
      </w:r>
      <w:r w:rsidR="00B9229E">
        <w:t xml:space="preserve">past </w:t>
      </w:r>
      <w:r w:rsidR="00DA372F">
        <w:t>bleed through to</w:t>
      </w:r>
      <w:r w:rsidR="00B9229E">
        <w:t xml:space="preserve"> the present. Exploring the gaps between remembering and forgetting within his own experiences, Robbie Bushe reconfigures the past to draft new memories and narratives</w:t>
      </w:r>
      <w:r w:rsidR="004761AD">
        <w:t>,</w:t>
      </w:r>
      <w:r w:rsidR="00B9229E">
        <w:t xml:space="preserve"> whilst Simon Ling navigates the irregularities and uncertainties of perception through the anomalies which arise between embodied memories of </w:t>
      </w:r>
      <w:r w:rsidR="008940A8">
        <w:t>the quotidian experience</w:t>
      </w:r>
      <w:r w:rsidR="00B9229E">
        <w:t xml:space="preserve"> and the photographic image. </w:t>
      </w:r>
      <w:r w:rsidR="007858D4">
        <w:t xml:space="preserve">In </w:t>
      </w:r>
      <w:r>
        <w:t>relation</w:t>
      </w:r>
      <w:r w:rsidR="00BD5AF9">
        <w:t xml:space="preserve"> of</w:t>
      </w:r>
      <w:r w:rsidR="007858D4">
        <w:t xml:space="preserve"> these </w:t>
      </w:r>
      <w:r>
        <w:t xml:space="preserve">innovative contemporary </w:t>
      </w:r>
      <w:r w:rsidR="007858D4">
        <w:t xml:space="preserve">artists, </w:t>
      </w:r>
      <w:r>
        <w:t>it is argued that part of t</w:t>
      </w:r>
      <w:r w:rsidR="00013EC4">
        <w:t>his studies</w:t>
      </w:r>
      <w:r w:rsidR="0083723A">
        <w:t xml:space="preserve"> originality </w:t>
      </w:r>
      <w:r>
        <w:t xml:space="preserve">lies in the </w:t>
      </w:r>
      <w:r w:rsidR="005115C2">
        <w:t xml:space="preserve">breadth of </w:t>
      </w:r>
      <w:r w:rsidR="00151334">
        <w:t>different</w:t>
      </w:r>
      <w:r w:rsidR="0083723A">
        <w:t xml:space="preserve"> </w:t>
      </w:r>
      <w:r w:rsidR="00013EC4">
        <w:t>sources</w:t>
      </w:r>
      <w:r w:rsidR="0083723A">
        <w:t xml:space="preserve"> of memory</w:t>
      </w:r>
      <w:r w:rsidR="004761AD">
        <w:t xml:space="preserve"> </w:t>
      </w:r>
      <w:r>
        <w:t>implicated within</w:t>
      </w:r>
      <w:r w:rsidR="004761AD">
        <w:t xml:space="preserve"> the research</w:t>
      </w:r>
      <w:r w:rsidR="00B0084B">
        <w:t xml:space="preserve"> </w:t>
      </w:r>
      <w:r w:rsidR="00013EC4">
        <w:t>including</w:t>
      </w:r>
      <w:r w:rsidR="00D039A5">
        <w:t>:</w:t>
      </w:r>
      <w:r w:rsidR="0083723A">
        <w:t xml:space="preserve"> archive</w:t>
      </w:r>
      <w:r>
        <w:t xml:space="preserve"> materials</w:t>
      </w:r>
      <w:r w:rsidR="0083723A">
        <w:t xml:space="preserve"> </w:t>
      </w:r>
      <w:r>
        <w:t xml:space="preserve">such as </w:t>
      </w:r>
      <w:r w:rsidR="0083723A">
        <w:t>photographs, sculpture</w:t>
      </w:r>
      <w:r w:rsidR="00D039A5">
        <w:t>s</w:t>
      </w:r>
      <w:r w:rsidR="0083723A">
        <w:t xml:space="preserve"> a</w:t>
      </w:r>
      <w:r>
        <w:t>nd news clippings</w:t>
      </w:r>
      <w:r w:rsidR="00D039A5">
        <w:t>;</w:t>
      </w:r>
      <w:r w:rsidR="0083723A">
        <w:t xml:space="preserve"> community</w:t>
      </w:r>
      <w:r w:rsidR="00013EC4">
        <w:t xml:space="preserve"> </w:t>
      </w:r>
      <w:r w:rsidR="00F351D4">
        <w:t>and individual remembering</w:t>
      </w:r>
      <w:r w:rsidR="00D039A5">
        <w:t xml:space="preserve"> as seen</w:t>
      </w:r>
      <w:r w:rsidR="0083723A">
        <w:t xml:space="preserve"> through </w:t>
      </w:r>
      <w:r w:rsidR="00D039A5">
        <w:t xml:space="preserve">post in forums on </w:t>
      </w:r>
      <w:r w:rsidR="0083723A">
        <w:t>Facebook, Leodis</w:t>
      </w:r>
      <w:r w:rsidR="00013EC4">
        <w:t xml:space="preserve">, </w:t>
      </w:r>
      <w:r w:rsidR="0083723A">
        <w:t>Secret Leeds</w:t>
      </w:r>
      <w:r w:rsidR="00013EC4">
        <w:t xml:space="preserve"> and site visits</w:t>
      </w:r>
      <w:r w:rsidR="00D039A5">
        <w:t xml:space="preserve"> through</w:t>
      </w:r>
      <w:r w:rsidR="0083723A">
        <w:t xml:space="preserve"> embodied and involuntary memory</w:t>
      </w:r>
      <w:r w:rsidR="00D039A5">
        <w:t>,</w:t>
      </w:r>
      <w:r w:rsidR="0083723A">
        <w:t xml:space="preserve"> fieldwork and painting practice</w:t>
      </w:r>
      <w:r w:rsidR="00D039A5">
        <w:t>s</w:t>
      </w:r>
      <w:r w:rsidR="00151334">
        <w:t>.</w:t>
      </w:r>
      <w:r w:rsidR="0083723A">
        <w:t xml:space="preserve"> </w:t>
      </w:r>
      <w:r w:rsidR="00151334">
        <w:t>W</w:t>
      </w:r>
      <w:r w:rsidR="0083723A">
        <w:t>hen drawn together</w:t>
      </w:r>
      <w:r w:rsidR="0061700D">
        <w:t>,</w:t>
      </w:r>
      <w:r w:rsidR="0083723A">
        <w:t xml:space="preserve"> </w:t>
      </w:r>
      <w:r w:rsidR="00151334">
        <w:t xml:space="preserve">these </w:t>
      </w:r>
      <w:r w:rsidR="0061700D">
        <w:t xml:space="preserve">varied elements </w:t>
      </w:r>
      <w:r w:rsidR="008207A5">
        <w:t xml:space="preserve">led to new </w:t>
      </w:r>
      <w:r w:rsidR="00D508C3">
        <w:t xml:space="preserve">and original </w:t>
      </w:r>
      <w:r w:rsidR="00737494">
        <w:t>per</w:t>
      </w:r>
      <w:r w:rsidR="008207A5">
        <w:t>spectives of the Centre</w:t>
      </w:r>
      <w:r w:rsidR="00BE725C">
        <w:t>, including</w:t>
      </w:r>
      <w:r w:rsidR="00F812B8">
        <w:t xml:space="preserve"> the perception of the site</w:t>
      </w:r>
      <w:r w:rsidR="00737494">
        <w:t xml:space="preserve"> as</w:t>
      </w:r>
      <w:r w:rsidR="0061700D">
        <w:t xml:space="preserve"> a palimpsest of layered place</w:t>
      </w:r>
      <w:r w:rsidR="008207A5">
        <w:t xml:space="preserve"> in which earlier communities were superseded</w:t>
      </w:r>
      <w:r w:rsidR="00FA1A73">
        <w:t xml:space="preserve"> though their memories persisted. It also </w:t>
      </w:r>
      <w:r w:rsidR="00BE725C">
        <w:t>emphasised the</w:t>
      </w:r>
      <w:r w:rsidR="0061700D">
        <w:t xml:space="preserve"> site </w:t>
      </w:r>
      <w:r w:rsidR="00BE725C">
        <w:t xml:space="preserve">as a place </w:t>
      </w:r>
      <w:r w:rsidR="0061700D">
        <w:t>of immanence and becoming</w:t>
      </w:r>
      <w:r w:rsidR="00F812B8">
        <w:t xml:space="preserve"> through the contingent nature of the quotidian experience </w:t>
      </w:r>
      <w:r w:rsidR="0061700D">
        <w:t xml:space="preserve">and </w:t>
      </w:r>
      <w:r w:rsidR="00BE725C">
        <w:t xml:space="preserve">as </w:t>
      </w:r>
      <w:r w:rsidR="0061700D">
        <w:t>a place of personal and community memory</w:t>
      </w:r>
      <w:r w:rsidR="00F812B8">
        <w:t xml:space="preserve"> through the remembering and forgetting of my own childhood visits and others who also </w:t>
      </w:r>
      <w:r w:rsidR="00516691">
        <w:t>knew</w:t>
      </w:r>
      <w:r w:rsidR="00F812B8">
        <w:t xml:space="preserve"> the site</w:t>
      </w:r>
      <w:r w:rsidR="001C3AC9">
        <w:t xml:space="preserve">. </w:t>
      </w:r>
    </w:p>
    <w:p w14:paraId="5DFC638B" w14:textId="77777777" w:rsidR="0061700D" w:rsidRDefault="0061700D" w:rsidP="00C77B54">
      <w:pPr>
        <w:spacing w:line="360" w:lineRule="auto"/>
        <w:jc w:val="both"/>
      </w:pPr>
    </w:p>
    <w:p w14:paraId="12958E53" w14:textId="4B7E91DD" w:rsidR="00CD6BB2" w:rsidRDefault="00DA3556" w:rsidP="00C77B54">
      <w:pPr>
        <w:spacing w:line="360" w:lineRule="auto"/>
        <w:jc w:val="both"/>
      </w:pPr>
      <w:r>
        <w:t>Whilst</w:t>
      </w:r>
      <w:r w:rsidR="008B7226">
        <w:t xml:space="preserve"> </w:t>
      </w:r>
      <w:r w:rsidR="0083723A">
        <w:t>this</w:t>
      </w:r>
      <w:r w:rsidR="008B7226">
        <w:t xml:space="preserve"> </w:t>
      </w:r>
      <w:r w:rsidR="002B0F0D">
        <w:t xml:space="preserve">study </w:t>
      </w:r>
      <w:r w:rsidR="0083723A">
        <w:t>has</w:t>
      </w:r>
      <w:r w:rsidR="008B7226">
        <w:t xml:space="preserve"> </w:t>
      </w:r>
      <w:r w:rsidR="002B0F0D">
        <w:t xml:space="preserve">many interests </w:t>
      </w:r>
      <w:r w:rsidR="00D11DFD">
        <w:t xml:space="preserve">and practices </w:t>
      </w:r>
      <w:r w:rsidR="002B0F0D">
        <w:t xml:space="preserve">in </w:t>
      </w:r>
      <w:r w:rsidR="009519BA">
        <w:t xml:space="preserve">common </w:t>
      </w:r>
      <w:r w:rsidR="008B7226">
        <w:t xml:space="preserve">with </w:t>
      </w:r>
      <w:r w:rsidR="00EE3A36">
        <w:t>the</w:t>
      </w:r>
      <w:r>
        <w:t xml:space="preserve"> </w:t>
      </w:r>
      <w:r w:rsidR="009B5DFB">
        <w:t xml:space="preserve">artists </w:t>
      </w:r>
      <w:r w:rsidR="00F812B8">
        <w:t>profiled</w:t>
      </w:r>
      <w:r w:rsidR="006E0FE3">
        <w:t>,</w:t>
      </w:r>
      <w:r w:rsidR="008B7226">
        <w:t xml:space="preserve"> </w:t>
      </w:r>
      <w:r w:rsidR="002B0F0D">
        <w:t>the paintings in this</w:t>
      </w:r>
      <w:r>
        <w:t xml:space="preserve"> </w:t>
      </w:r>
      <w:r w:rsidR="00640350">
        <w:t>investi</w:t>
      </w:r>
      <w:r w:rsidR="002B0F0D">
        <w:t>g</w:t>
      </w:r>
      <w:r w:rsidR="00640350">
        <w:t>ation</w:t>
      </w:r>
      <w:r w:rsidR="002B0F0D">
        <w:t xml:space="preserve"> visualise place in a </w:t>
      </w:r>
      <w:r w:rsidR="00FD645E">
        <w:t xml:space="preserve">markedly </w:t>
      </w:r>
      <w:r w:rsidR="002B0F0D">
        <w:t xml:space="preserve">different way. </w:t>
      </w:r>
      <w:r>
        <w:t xml:space="preserve"> </w:t>
      </w:r>
      <w:r w:rsidR="002B0F0D">
        <w:t>This is because of the distinct</w:t>
      </w:r>
      <w:r w:rsidR="009519BA">
        <w:t xml:space="preserve"> </w:t>
      </w:r>
      <w:r w:rsidR="00516691">
        <w:t xml:space="preserve">practical </w:t>
      </w:r>
      <w:r w:rsidR="008B7226">
        <w:t xml:space="preserve">approaches </w:t>
      </w:r>
      <w:r w:rsidR="002B0F0D">
        <w:t>used when</w:t>
      </w:r>
      <w:r w:rsidR="008B7226">
        <w:t xml:space="preserve"> making the work</w:t>
      </w:r>
      <w:r w:rsidR="008B4F5F">
        <w:t xml:space="preserve"> </w:t>
      </w:r>
      <w:r w:rsidR="00601491">
        <w:t>such as</w:t>
      </w:r>
      <w:r w:rsidR="008B7226">
        <w:t xml:space="preserve"> </w:t>
      </w:r>
      <w:r w:rsidR="002B0F0D">
        <w:t xml:space="preserve">layering </w:t>
      </w:r>
      <w:r w:rsidR="008B7226">
        <w:t>still and moving image projection</w:t>
      </w:r>
      <w:r w:rsidR="002B0F0D">
        <w:t>s</w:t>
      </w:r>
      <w:r w:rsidR="008B7226">
        <w:t>, collaging images from different time frames, merging archive</w:t>
      </w:r>
      <w:r w:rsidR="006E0FE3">
        <w:t xml:space="preserve"> photographs</w:t>
      </w:r>
      <w:r w:rsidR="008B7226">
        <w:t xml:space="preserve"> and snapshots from lived experience</w:t>
      </w:r>
      <w:r w:rsidR="00F812B8">
        <w:t xml:space="preserve"> and memories</w:t>
      </w:r>
      <w:r w:rsidR="006E0FE3">
        <w:t>,</w:t>
      </w:r>
      <w:r w:rsidR="008B7226">
        <w:t xml:space="preserve"> painting </w:t>
      </w:r>
      <w:r w:rsidR="006E0FE3">
        <w:t>with</w:t>
      </w:r>
      <w:r w:rsidR="002B0F0D">
        <w:t xml:space="preserve"> restricted</w:t>
      </w:r>
      <w:r w:rsidR="006E0FE3">
        <w:t xml:space="preserve"> </w:t>
      </w:r>
      <w:r w:rsidR="008B7226">
        <w:t>time constraints</w:t>
      </w:r>
      <w:r w:rsidR="002B0F0D">
        <w:t xml:space="preserve"> and working from </w:t>
      </w:r>
      <w:r w:rsidR="00F812B8">
        <w:t xml:space="preserve">architectural </w:t>
      </w:r>
      <w:r w:rsidR="002B0F0D">
        <w:t xml:space="preserve">models. These </w:t>
      </w:r>
      <w:r w:rsidR="00957895">
        <w:t>varied</w:t>
      </w:r>
      <w:r w:rsidR="00E85474">
        <w:t xml:space="preserve"> </w:t>
      </w:r>
      <w:r w:rsidR="00516691">
        <w:t>practices</w:t>
      </w:r>
      <w:r w:rsidR="006E0FE3">
        <w:t xml:space="preserve"> </w:t>
      </w:r>
      <w:r w:rsidR="00C956F2">
        <w:t>reimagi</w:t>
      </w:r>
      <w:r w:rsidR="00A37459">
        <w:t>ne</w:t>
      </w:r>
      <w:r w:rsidR="00F351D4">
        <w:t xml:space="preserve"> </w:t>
      </w:r>
      <w:r w:rsidR="00405AA3">
        <w:t xml:space="preserve">the </w:t>
      </w:r>
      <w:r w:rsidR="0049449A">
        <w:t>Centre</w:t>
      </w:r>
      <w:r w:rsidR="00E85474">
        <w:t xml:space="preserve"> </w:t>
      </w:r>
      <w:r w:rsidR="00F351D4">
        <w:t xml:space="preserve">in new ways, </w:t>
      </w:r>
      <w:r w:rsidR="00CD6BB2">
        <w:t xml:space="preserve">with </w:t>
      </w:r>
      <w:r w:rsidR="00BF0EA0">
        <w:t>specific</w:t>
      </w:r>
      <w:r w:rsidR="00CD6BB2">
        <w:t xml:space="preserve"> visual qualities </w:t>
      </w:r>
      <w:r w:rsidR="00E77938">
        <w:t>including the use of colour, contrast and</w:t>
      </w:r>
      <w:r w:rsidR="00CD6BB2">
        <w:t xml:space="preserve"> texture</w:t>
      </w:r>
      <w:r w:rsidR="00E77938">
        <w:t xml:space="preserve"> to</w:t>
      </w:r>
      <w:r w:rsidR="00CD6BB2">
        <w:t xml:space="preserve"> </w:t>
      </w:r>
      <w:r w:rsidR="00E77938">
        <w:t>express</w:t>
      </w:r>
      <w:r w:rsidR="00CD6BB2">
        <w:t xml:space="preserve"> different characteristics and aspects of the site. </w:t>
      </w:r>
      <w:r w:rsidR="00456B14">
        <w:t>An example of this is the</w:t>
      </w:r>
      <w:r w:rsidR="00CD6BB2">
        <w:t xml:space="preserve"> </w:t>
      </w:r>
      <w:r w:rsidR="00456B14">
        <w:t xml:space="preserve">painting </w:t>
      </w:r>
      <w:r w:rsidR="00CD6BB2">
        <w:t>‘Build’</w:t>
      </w:r>
      <w:r w:rsidR="000D722D">
        <w:t xml:space="preserve"> </w:t>
      </w:r>
      <w:r w:rsidR="00BE0821" w:rsidRPr="00957895">
        <w:t>(</w:t>
      </w:r>
      <w:r w:rsidR="00957895">
        <w:t xml:space="preserve">fig </w:t>
      </w:r>
      <w:r w:rsidR="00957895" w:rsidRPr="00C77B54">
        <w:t>30</w:t>
      </w:r>
      <w:r w:rsidR="00BE0821" w:rsidRPr="00957895">
        <w:t>)</w:t>
      </w:r>
      <w:r w:rsidR="00CD6BB2">
        <w:t xml:space="preserve"> in which </w:t>
      </w:r>
      <w:r w:rsidR="00F812B8">
        <w:t xml:space="preserve">personal memories from site </w:t>
      </w:r>
      <w:r w:rsidR="00E77938">
        <w:t xml:space="preserve">merge </w:t>
      </w:r>
      <w:r w:rsidR="00F812B8">
        <w:t>with archive images</w:t>
      </w:r>
      <w:r w:rsidR="00516691">
        <w:t>,</w:t>
      </w:r>
      <w:r w:rsidR="00F812B8">
        <w:t xml:space="preserve"> resulting in </w:t>
      </w:r>
      <w:r w:rsidR="00600EE2">
        <w:t xml:space="preserve">passages </w:t>
      </w:r>
      <w:r w:rsidR="00E008AA">
        <w:t xml:space="preserve">of paint </w:t>
      </w:r>
      <w:r w:rsidR="00F812B8">
        <w:t xml:space="preserve">which </w:t>
      </w:r>
      <w:r w:rsidR="00E008AA">
        <w:t>drip and congeal</w:t>
      </w:r>
      <w:r w:rsidR="00F812B8">
        <w:t xml:space="preserve"> as though</w:t>
      </w:r>
      <w:r w:rsidR="001E4641">
        <w:t xml:space="preserve"> </w:t>
      </w:r>
      <w:r w:rsidR="00CD6BB2">
        <w:t>two mom</w:t>
      </w:r>
      <w:r w:rsidR="00BE0821">
        <w:t xml:space="preserve">ents in the Centres history </w:t>
      </w:r>
      <w:r w:rsidR="00E34BE9">
        <w:t xml:space="preserve">are </w:t>
      </w:r>
      <w:r w:rsidR="00600EE2">
        <w:t>slowly fold</w:t>
      </w:r>
      <w:r w:rsidR="00E34BE9">
        <w:t>ing</w:t>
      </w:r>
      <w:r w:rsidR="00600EE2">
        <w:t xml:space="preserve"> into one another</w:t>
      </w:r>
      <w:r w:rsidR="00456B14">
        <w:t xml:space="preserve">. </w:t>
      </w:r>
      <w:r w:rsidR="00BD5CF3">
        <w:t xml:space="preserve">In contrast, </w:t>
      </w:r>
      <w:r w:rsidR="00C956F2">
        <w:t xml:space="preserve">the painting </w:t>
      </w:r>
      <w:r w:rsidR="00BD5CF3">
        <w:t xml:space="preserve">‘The </w:t>
      </w:r>
      <w:proofErr w:type="spellStart"/>
      <w:r w:rsidR="00BD5CF3">
        <w:t>Flâneur</w:t>
      </w:r>
      <w:proofErr w:type="spellEnd"/>
      <w:r w:rsidR="00BD5CF3">
        <w:t>’</w:t>
      </w:r>
      <w:r w:rsidR="00957895">
        <w:t xml:space="preserve"> </w:t>
      </w:r>
      <w:r w:rsidR="00BD5CF3" w:rsidRPr="00957895">
        <w:t>(</w:t>
      </w:r>
      <w:r w:rsidR="00957895" w:rsidRPr="00C77B54">
        <w:t>fig 100</w:t>
      </w:r>
      <w:r w:rsidR="00BD5CF3" w:rsidRPr="00957895">
        <w:t>)</w:t>
      </w:r>
      <w:r w:rsidR="00BD5CF3">
        <w:t xml:space="preserve"> </w:t>
      </w:r>
      <w:r w:rsidR="00B621D3">
        <w:t xml:space="preserve">expresses the indeterminacy and fleeting character of the </w:t>
      </w:r>
      <w:r w:rsidR="001E4641">
        <w:t>Centre</w:t>
      </w:r>
      <w:r w:rsidR="00B621D3">
        <w:t xml:space="preserve"> </w:t>
      </w:r>
      <w:r w:rsidR="00F812B8">
        <w:t>as experienced through site visits</w:t>
      </w:r>
      <w:r w:rsidR="006A2C1A">
        <w:t>. It does this</w:t>
      </w:r>
      <w:r w:rsidR="00F812B8">
        <w:t xml:space="preserve"> </w:t>
      </w:r>
      <w:r w:rsidR="00B621D3">
        <w:t>through</w:t>
      </w:r>
      <w:r w:rsidR="004A0C24">
        <w:t xml:space="preserve"> layers of </w:t>
      </w:r>
      <w:r w:rsidR="006A2C1A">
        <w:t>glaze</w:t>
      </w:r>
      <w:r w:rsidR="00C956F2">
        <w:t xml:space="preserve"> </w:t>
      </w:r>
      <w:r w:rsidR="001E4641">
        <w:t xml:space="preserve">which </w:t>
      </w:r>
      <w:r w:rsidR="006A2C1A">
        <w:t xml:space="preserve">create spatial ambiguity and </w:t>
      </w:r>
      <w:r w:rsidR="006F5B69">
        <w:t>give</w:t>
      </w:r>
      <w:r w:rsidR="00456B14">
        <w:t xml:space="preserve"> the</w:t>
      </w:r>
      <w:r w:rsidR="00BE0821">
        <w:t xml:space="preserve"> </w:t>
      </w:r>
      <w:r w:rsidR="00456B14">
        <w:t xml:space="preserve">forms of the shop </w:t>
      </w:r>
      <w:r w:rsidR="00BE0821">
        <w:t>mannequins</w:t>
      </w:r>
      <w:r w:rsidR="00456B14">
        <w:t xml:space="preserve"> and reflections of passing customers</w:t>
      </w:r>
      <w:r w:rsidR="006F5B69" w:rsidRPr="006F5B69">
        <w:t xml:space="preserve"> </w:t>
      </w:r>
      <w:r w:rsidR="006F5B69">
        <w:t>an indistinct ghostly quality</w:t>
      </w:r>
      <w:r w:rsidR="00456B14">
        <w:t>.</w:t>
      </w:r>
      <w:r w:rsidR="00BE0821">
        <w:t xml:space="preserve"> </w:t>
      </w:r>
    </w:p>
    <w:p w14:paraId="49FDFDBF" w14:textId="1BDF383E" w:rsidR="00B9229E" w:rsidRDefault="00B9229E">
      <w:pPr>
        <w:spacing w:line="360" w:lineRule="auto"/>
        <w:jc w:val="both"/>
      </w:pPr>
    </w:p>
    <w:p w14:paraId="6458ECFE" w14:textId="12681AF4" w:rsidR="00957895" w:rsidRDefault="006F554B" w:rsidP="00E30607">
      <w:pPr>
        <w:spacing w:line="360" w:lineRule="auto"/>
        <w:jc w:val="both"/>
      </w:pPr>
      <w:r>
        <w:t>As discussed in Chapter four w</w:t>
      </w:r>
      <w:r w:rsidR="00985780">
        <w:t xml:space="preserve">alking was </w:t>
      </w:r>
      <w:r>
        <w:t>to be instrumental</w:t>
      </w:r>
      <w:r w:rsidR="00985780">
        <w:t xml:space="preserve"> </w:t>
      </w:r>
      <w:r>
        <w:t>in</w:t>
      </w:r>
      <w:r w:rsidR="00985780">
        <w:t xml:space="preserve"> </w:t>
      </w:r>
      <w:r>
        <w:t xml:space="preserve">becoming familiar with the </w:t>
      </w:r>
      <w:r w:rsidR="00985780">
        <w:t>Centre</w:t>
      </w:r>
      <w:r>
        <w:t>,</w:t>
      </w:r>
      <w:r w:rsidR="00985780">
        <w:t xml:space="preserve"> </w:t>
      </w:r>
      <w:r w:rsidR="00516691">
        <w:t>allowing</w:t>
      </w:r>
      <w:r>
        <w:t xml:space="preserve"> for </w:t>
      </w:r>
      <w:r w:rsidR="00685363">
        <w:t xml:space="preserve">attentive </w:t>
      </w:r>
      <w:r w:rsidR="00547F26">
        <w:t xml:space="preserve">onsite observation and </w:t>
      </w:r>
      <w:r w:rsidR="00516691">
        <w:t>“a larger synergy of place” (Seamon, 2010</w:t>
      </w:r>
      <w:r w:rsidR="005F4026">
        <w:t>,</w:t>
      </w:r>
      <w:r w:rsidR="00516691">
        <w:t xml:space="preserve"> p.8</w:t>
      </w:r>
      <w:r w:rsidR="00985780">
        <w:t>.</w:t>
      </w:r>
      <w:r w:rsidR="005F4026">
        <w:t>)</w:t>
      </w:r>
      <w:r w:rsidR="007A492B">
        <w:t xml:space="preserve"> This </w:t>
      </w:r>
      <w:r w:rsidR="00516691">
        <w:t>method of engagement with the Centre through movement</w:t>
      </w:r>
      <w:r w:rsidR="007A492B">
        <w:t xml:space="preserve"> in </w:t>
      </w:r>
      <w:r w:rsidR="00D508C3">
        <w:t>many</w:t>
      </w:r>
      <w:r w:rsidR="007A492B">
        <w:t xml:space="preserve"> ways seem</w:t>
      </w:r>
      <w:r w:rsidR="00D508C3">
        <w:t xml:space="preserve">s </w:t>
      </w:r>
      <w:r w:rsidR="007A492B">
        <w:t xml:space="preserve">counter intuitive to the static nature of painting. How could such movement through the site be effectively transmuted within the paintings? </w:t>
      </w:r>
      <w:r w:rsidR="00B22568">
        <w:t xml:space="preserve">Chapter five addressed this concern through a review of the different practical approaches the study employed </w:t>
      </w:r>
      <w:r w:rsidR="00B57565">
        <w:t>both on site and in the studio</w:t>
      </w:r>
      <w:r w:rsidR="00D508C3">
        <w:t>,</w:t>
      </w:r>
      <w:r w:rsidR="00B57565">
        <w:t xml:space="preserve"> reviewing photographic methods </w:t>
      </w:r>
      <w:r w:rsidR="00055AB6">
        <w:t xml:space="preserve">and the use of the snapshot </w:t>
      </w:r>
      <w:r w:rsidR="00B22568">
        <w:t>t</w:t>
      </w:r>
      <w:r w:rsidR="00055AB6">
        <w:t xml:space="preserve">o give a sense of being in place, a quality which was then conveyed in the paintings </w:t>
      </w:r>
      <w:r w:rsidR="00AE5A26">
        <w:t xml:space="preserve">in varied ways such as </w:t>
      </w:r>
      <w:r w:rsidR="00055AB6">
        <w:t>by restricting production time</w:t>
      </w:r>
      <w:r w:rsidR="00D36D18">
        <w:t xml:space="preserve">, </w:t>
      </w:r>
      <w:r w:rsidR="00757376">
        <w:t>cropping compositions and skewed perspectives</w:t>
      </w:r>
      <w:r w:rsidR="00055AB6">
        <w:t xml:space="preserve">. There was also </w:t>
      </w:r>
      <w:r w:rsidR="00B15E4D">
        <w:t xml:space="preserve">a </w:t>
      </w:r>
      <w:r w:rsidR="00055AB6">
        <w:t xml:space="preserve">recognised </w:t>
      </w:r>
      <w:r w:rsidR="00685363">
        <w:t xml:space="preserve">correspondence between </w:t>
      </w:r>
      <w:r w:rsidR="005421F6">
        <w:t xml:space="preserve">the active perception </w:t>
      </w:r>
      <w:r w:rsidR="00757376">
        <w:t xml:space="preserve">achieved through </w:t>
      </w:r>
      <w:r w:rsidR="005421F6">
        <w:t xml:space="preserve">walking </w:t>
      </w:r>
      <w:r w:rsidR="00757376">
        <w:t xml:space="preserve">and </w:t>
      </w:r>
      <w:r w:rsidR="00480277">
        <w:t xml:space="preserve">the </w:t>
      </w:r>
      <w:r w:rsidR="00685363">
        <w:t>painting</w:t>
      </w:r>
      <w:r w:rsidR="00480277">
        <w:t>s</w:t>
      </w:r>
      <w:r w:rsidR="005421F6">
        <w:t xml:space="preserve">, experiences </w:t>
      </w:r>
      <w:r w:rsidR="00D508C3">
        <w:t>evoked</w:t>
      </w:r>
      <w:r w:rsidR="00D706E4">
        <w:t xml:space="preserve"> </w:t>
      </w:r>
      <w:r w:rsidR="002446F0">
        <w:t xml:space="preserve">through </w:t>
      </w:r>
      <w:r w:rsidR="00F91C1F">
        <w:t xml:space="preserve">the </w:t>
      </w:r>
      <w:r w:rsidR="00AC3B9E">
        <w:t>tactile</w:t>
      </w:r>
      <w:r w:rsidR="00757376">
        <w:t>,</w:t>
      </w:r>
      <w:r w:rsidR="00AC3B9E">
        <w:t xml:space="preserve"> indexical quality of paint </w:t>
      </w:r>
      <w:r w:rsidR="005421F6">
        <w:t>and</w:t>
      </w:r>
      <w:r w:rsidR="00AC3B9E">
        <w:t xml:space="preserve"> the</w:t>
      </w:r>
      <w:r w:rsidR="00F91C1F">
        <w:t xml:space="preserve"> </w:t>
      </w:r>
      <w:r w:rsidR="005421F6">
        <w:t xml:space="preserve">subsequent </w:t>
      </w:r>
      <w:r w:rsidR="00F91C1F">
        <w:t>marks</w:t>
      </w:r>
      <w:r w:rsidR="00D7089C">
        <w:t xml:space="preserve"> </w:t>
      </w:r>
      <w:r w:rsidR="00AC3B9E">
        <w:t xml:space="preserve">and gestural traces </w:t>
      </w:r>
      <w:r w:rsidR="00757376">
        <w:t>left on the surface</w:t>
      </w:r>
      <w:r w:rsidR="00DB3F3A">
        <w:t>.</w:t>
      </w:r>
      <w:r w:rsidR="00480F6C">
        <w:t xml:space="preserve"> </w:t>
      </w:r>
      <w:r w:rsidR="00904036">
        <w:t xml:space="preserve">In this way, </w:t>
      </w:r>
      <w:r w:rsidR="00902416">
        <w:t>resonating</w:t>
      </w:r>
      <w:r w:rsidR="00BF482D">
        <w:t xml:space="preserve"> with </w:t>
      </w:r>
      <w:r w:rsidR="00904036">
        <w:t xml:space="preserve">lived experience and </w:t>
      </w:r>
      <w:r w:rsidR="00055AB6">
        <w:t xml:space="preserve">embodied </w:t>
      </w:r>
      <w:r w:rsidR="00904036">
        <w:t xml:space="preserve">memories of </w:t>
      </w:r>
      <w:r w:rsidR="000822F0">
        <w:t xml:space="preserve">the </w:t>
      </w:r>
      <w:r w:rsidR="00904036">
        <w:t>site</w:t>
      </w:r>
      <w:r w:rsidR="00902416">
        <w:t>,</w:t>
      </w:r>
      <w:r w:rsidR="00904036">
        <w:t xml:space="preserve"> the paintings</w:t>
      </w:r>
      <w:r w:rsidR="00001AE4">
        <w:t xml:space="preserve"> </w:t>
      </w:r>
      <w:r w:rsidR="00055AB6">
        <w:t>move</w:t>
      </w:r>
      <w:r w:rsidR="00EA7B68" w:rsidRPr="00C77B54">
        <w:t xml:space="preserve"> beyond representation to</w:t>
      </w:r>
      <w:r w:rsidR="00EA7B68">
        <w:t xml:space="preserve"> </w:t>
      </w:r>
      <w:r w:rsidR="000822F0">
        <w:t xml:space="preserve">offer an original experience of place by </w:t>
      </w:r>
      <w:r w:rsidR="00EA7B68">
        <w:t>becom</w:t>
      </w:r>
      <w:r w:rsidR="000822F0">
        <w:t>ing</w:t>
      </w:r>
      <w:r w:rsidR="00EA7B68" w:rsidRPr="00C77B54">
        <w:t xml:space="preserve"> a re-</w:t>
      </w:r>
      <w:proofErr w:type="spellStart"/>
      <w:r w:rsidR="00EA7B68" w:rsidRPr="00C77B54">
        <w:t>implacement</w:t>
      </w:r>
      <w:proofErr w:type="spellEnd"/>
      <w:r w:rsidR="00EA7B68" w:rsidRPr="00C77B54">
        <w:t xml:space="preserve"> of the Centre</w:t>
      </w:r>
      <w:r w:rsidR="00217EC3">
        <w:t>. I</w:t>
      </w:r>
      <w:r w:rsidR="00055AB6">
        <w:t xml:space="preserve">t </w:t>
      </w:r>
      <w:r w:rsidR="005421F6">
        <w:t>is</w:t>
      </w:r>
      <w:r w:rsidR="00055AB6">
        <w:t xml:space="preserve"> then </w:t>
      </w:r>
      <w:r w:rsidR="000822F0">
        <w:t>argued with reference to Casey (2002) and</w:t>
      </w:r>
      <w:r w:rsidR="000822F0" w:rsidRPr="000822F0">
        <w:t xml:space="preserve"> </w:t>
      </w:r>
      <w:r w:rsidR="000822F0">
        <w:t xml:space="preserve">Ingold (2010), </w:t>
      </w:r>
      <w:r w:rsidR="00055AB6">
        <w:t xml:space="preserve">that </w:t>
      </w:r>
      <w:r w:rsidR="00902416">
        <w:t>the</w:t>
      </w:r>
      <w:r w:rsidR="00904036">
        <w:t xml:space="preserve"> viewer </w:t>
      </w:r>
      <w:r w:rsidR="00D508C3">
        <w:t xml:space="preserve">can </w:t>
      </w:r>
      <w:r w:rsidR="00902416">
        <w:t xml:space="preserve">inhabit </w:t>
      </w:r>
      <w:r w:rsidR="00055AB6">
        <w:t xml:space="preserve">this new place </w:t>
      </w:r>
      <w:r w:rsidR="00902416">
        <w:t>and c</w:t>
      </w:r>
      <w:r w:rsidR="00E23A90">
        <w:t>on</w:t>
      </w:r>
      <w:r w:rsidR="008E3917">
        <w:t>n</w:t>
      </w:r>
      <w:r w:rsidR="00E23A90">
        <w:t>ect</w:t>
      </w:r>
      <w:r w:rsidR="00902416">
        <w:t xml:space="preserve"> </w:t>
      </w:r>
      <w:r w:rsidR="000D62C3">
        <w:t xml:space="preserve">much </w:t>
      </w:r>
      <w:r w:rsidR="000822F0">
        <w:t xml:space="preserve">more closely </w:t>
      </w:r>
      <w:r w:rsidR="00902416">
        <w:t xml:space="preserve">with the original site. </w:t>
      </w:r>
    </w:p>
    <w:p w14:paraId="6A901026" w14:textId="453383ED" w:rsidR="00341BC5" w:rsidRDefault="00341BC5">
      <w:pPr>
        <w:spacing w:line="360" w:lineRule="auto"/>
        <w:jc w:val="both"/>
      </w:pPr>
    </w:p>
    <w:p w14:paraId="01B80145" w14:textId="498C87FC" w:rsidR="0011170D" w:rsidRDefault="00F52994" w:rsidP="00CE49F1">
      <w:pPr>
        <w:pStyle w:val="Heading2"/>
      </w:pPr>
      <w:bookmarkStart w:id="354" w:name="_Toc79676811"/>
      <w:r>
        <w:t xml:space="preserve">Virtual </w:t>
      </w:r>
      <w:r w:rsidR="0011170D">
        <w:t>Exhibition</w:t>
      </w:r>
      <w:bookmarkEnd w:id="354"/>
      <w:r w:rsidR="0011170D">
        <w:t xml:space="preserve"> </w:t>
      </w:r>
    </w:p>
    <w:p w14:paraId="51D44B1B" w14:textId="2DA50E4D" w:rsidR="00450C23" w:rsidRPr="00940BCA" w:rsidRDefault="00450C23" w:rsidP="00940BCA">
      <w:pPr>
        <w:rPr>
          <w:b/>
          <w:bCs/>
        </w:rPr>
      </w:pPr>
      <w:r w:rsidRPr="00450C23">
        <w:rPr>
          <w:b/>
          <w:bCs/>
        </w:rPr>
        <w:t>Link to exhibition</w:t>
      </w:r>
      <w:r w:rsidR="00940BCA">
        <w:rPr>
          <w:b/>
          <w:bCs/>
        </w:rPr>
        <w:t xml:space="preserve"> : </w:t>
      </w:r>
      <w:hyperlink r:id="rId223" w:history="1">
        <w:r w:rsidRPr="00940BCA">
          <w:rPr>
            <w:rStyle w:val="Hyperlink"/>
            <w:b/>
            <w:bCs/>
            <w:i/>
            <w:iCs/>
          </w:rPr>
          <w:t xml:space="preserve">Painting as </w:t>
        </w:r>
        <w:proofErr w:type="spellStart"/>
        <w:r w:rsidRPr="00940BCA">
          <w:rPr>
            <w:rStyle w:val="Hyperlink"/>
            <w:b/>
            <w:bCs/>
            <w:i/>
            <w:iCs/>
          </w:rPr>
          <w:t>Poiesis</w:t>
        </w:r>
        <w:proofErr w:type="spellEnd"/>
        <w:r w:rsidRPr="00940BCA">
          <w:rPr>
            <w:rStyle w:val="Hyperlink"/>
            <w:b/>
            <w:bCs/>
            <w:i/>
            <w:iCs/>
          </w:rPr>
          <w:t>: Encounters with the Merrion Centre</w:t>
        </w:r>
      </w:hyperlink>
    </w:p>
    <w:p w14:paraId="5A57FAE2" w14:textId="77777777" w:rsidR="00380F49" w:rsidRPr="00450C23" w:rsidRDefault="00380F49" w:rsidP="00450C23">
      <w:pPr>
        <w:rPr>
          <w:b/>
          <w:bCs/>
          <w:i/>
          <w:iCs/>
        </w:rPr>
      </w:pPr>
    </w:p>
    <w:p w14:paraId="17629E62" w14:textId="0C015175" w:rsidR="00FC1637" w:rsidRDefault="00450C23" w:rsidP="00FC1637">
      <w:pPr>
        <w:rPr>
          <w:b/>
          <w:bCs/>
        </w:rPr>
      </w:pPr>
      <w:r w:rsidRPr="00450C23">
        <w:rPr>
          <w:b/>
          <w:bCs/>
        </w:rPr>
        <w:t>adamstoneart.com</w:t>
      </w:r>
      <w:r>
        <w:rPr>
          <w:b/>
          <w:bCs/>
        </w:rPr>
        <w:t xml:space="preserve"> : </w:t>
      </w:r>
      <w:hyperlink r:id="rId224" w:history="1">
        <w:r w:rsidR="007A578A" w:rsidRPr="00482CF8">
          <w:rPr>
            <w:rStyle w:val="Hyperlink"/>
            <w:b/>
            <w:bCs/>
          </w:rPr>
          <w:t>http://adamstoneart.co</w:t>
        </w:r>
        <w:r w:rsidR="007A578A" w:rsidRPr="00482CF8">
          <w:rPr>
            <w:rStyle w:val="Hyperlink"/>
            <w:b/>
            <w:bCs/>
          </w:rPr>
          <w:t>m</w:t>
        </w:r>
        <w:r w:rsidR="007A578A" w:rsidRPr="00482CF8">
          <w:rPr>
            <w:rStyle w:val="Hyperlink"/>
            <w:b/>
            <w:bCs/>
          </w:rPr>
          <w:t>/</w:t>
        </w:r>
        <w:r w:rsidR="007A578A" w:rsidRPr="00482CF8">
          <w:rPr>
            <w:rStyle w:val="Hyperlink"/>
            <w:b/>
            <w:bCs/>
          </w:rPr>
          <w:t>webgl_files/index.html</w:t>
        </w:r>
      </w:hyperlink>
    </w:p>
    <w:p w14:paraId="054C01EB" w14:textId="77777777" w:rsidR="007A578A" w:rsidRDefault="007A578A" w:rsidP="00FC1637">
      <w:pPr>
        <w:rPr>
          <w:b/>
          <w:bCs/>
        </w:rPr>
      </w:pPr>
    </w:p>
    <w:p w14:paraId="5C72E02C" w14:textId="77777777" w:rsidR="00450C23" w:rsidRPr="00450C23" w:rsidRDefault="00450C23" w:rsidP="00450C23"/>
    <w:p w14:paraId="64EC735D" w14:textId="6E5C3C4E" w:rsidR="00217EC3" w:rsidRDefault="00F52994" w:rsidP="00E30607">
      <w:pPr>
        <w:spacing w:line="360" w:lineRule="auto"/>
        <w:jc w:val="both"/>
      </w:pPr>
      <w:r>
        <w:t>A</w:t>
      </w:r>
      <w:r w:rsidR="00D925E1">
        <w:t>n important</w:t>
      </w:r>
      <w:r>
        <w:t xml:space="preserve"> </w:t>
      </w:r>
      <w:r w:rsidR="000822F0">
        <w:t xml:space="preserve">later </w:t>
      </w:r>
      <w:r>
        <w:t xml:space="preserve">outcome of the project </w:t>
      </w:r>
      <w:r w:rsidR="0009564B">
        <w:t>has been the</w:t>
      </w:r>
      <w:r>
        <w:t xml:space="preserve"> virtual presentation of the paintings completed during the study. </w:t>
      </w:r>
      <w:r w:rsidR="0009564B">
        <w:t xml:space="preserve">The restrictions of the Covid pandemic led to </w:t>
      </w:r>
      <w:r w:rsidR="00E430E5">
        <w:t xml:space="preserve">difficulties </w:t>
      </w:r>
      <w:r w:rsidR="0009564B">
        <w:t xml:space="preserve">in </w:t>
      </w:r>
      <w:r w:rsidR="00E430E5">
        <w:t xml:space="preserve">presenting work in </w:t>
      </w:r>
      <w:r w:rsidR="0009564B">
        <w:t>a physical exhibition,</w:t>
      </w:r>
      <w:r w:rsidR="000822F0">
        <w:t xml:space="preserve"> although as will be discussed this may still happen.</w:t>
      </w:r>
      <w:r w:rsidR="0009564B">
        <w:t xml:space="preserve"> </w:t>
      </w:r>
      <w:r w:rsidR="000822F0">
        <w:t>A</w:t>
      </w:r>
      <w:r w:rsidR="0009564B">
        <w:t xml:space="preserve"> </w:t>
      </w:r>
      <w:r w:rsidR="0056702F">
        <w:t xml:space="preserve">viable </w:t>
      </w:r>
      <w:r w:rsidR="0009564B">
        <w:t>alternative</w:t>
      </w:r>
      <w:r w:rsidR="003D4623">
        <w:t xml:space="preserve"> </w:t>
      </w:r>
      <w:r w:rsidR="000822F0">
        <w:t>solution was to</w:t>
      </w:r>
      <w:r w:rsidR="0009564B">
        <w:t xml:space="preserve"> display</w:t>
      </w:r>
      <w:r w:rsidR="000822F0">
        <w:t xml:space="preserve"> the paintings</w:t>
      </w:r>
      <w:r w:rsidR="00E430E5">
        <w:t xml:space="preserve"> in a virtual gallery</w:t>
      </w:r>
      <w:r w:rsidR="0009564B">
        <w:t xml:space="preserve">, </w:t>
      </w:r>
      <w:r w:rsidR="000822F0">
        <w:t xml:space="preserve">which has been </w:t>
      </w:r>
      <w:r w:rsidR="0009564B">
        <w:t xml:space="preserve">created in collaboration with the artist and </w:t>
      </w:r>
      <w:r w:rsidR="000822F0">
        <w:t>VR</w:t>
      </w:r>
      <w:r w:rsidR="0009564B">
        <w:t xml:space="preserve"> designer Christopher Farrell</w:t>
      </w:r>
      <w:r w:rsidR="00E430E5">
        <w:t xml:space="preserve">. </w:t>
      </w:r>
      <w:r w:rsidR="00034783">
        <w:t>The</w:t>
      </w:r>
      <w:r w:rsidR="008A4DD8">
        <w:t xml:space="preserve"> transition from </w:t>
      </w:r>
      <w:r w:rsidR="000C388C">
        <w:t xml:space="preserve">digital </w:t>
      </w:r>
      <w:r w:rsidR="007E0EE9">
        <w:t xml:space="preserve">to the </w:t>
      </w:r>
      <w:r w:rsidR="004C31AC">
        <w:t xml:space="preserve">analogue gestures of the painting </w:t>
      </w:r>
      <w:r w:rsidR="007E0EE9">
        <w:t>were</w:t>
      </w:r>
      <w:r w:rsidR="000C6E78">
        <w:t xml:space="preserve"> touched </w:t>
      </w:r>
      <w:r w:rsidR="00ED3B49">
        <w:t>up</w:t>
      </w:r>
      <w:r w:rsidR="000C6E78">
        <w:t xml:space="preserve">on </w:t>
      </w:r>
      <w:r w:rsidR="0071197F">
        <w:t>in C</w:t>
      </w:r>
      <w:r w:rsidR="00ED3B49">
        <w:t xml:space="preserve">hapter </w:t>
      </w:r>
      <w:r w:rsidR="00217EC3">
        <w:t>two in relation to working from</w:t>
      </w:r>
      <w:r w:rsidR="00034783">
        <w:t xml:space="preserve"> </w:t>
      </w:r>
      <w:r w:rsidR="00ED3B49">
        <w:t>projected archive image</w:t>
      </w:r>
      <w:r w:rsidR="00034783">
        <w:t>s</w:t>
      </w:r>
      <w:r w:rsidR="00ED3B49">
        <w:t xml:space="preserve">. This activity was described as an enlivening process </w:t>
      </w:r>
      <w:r w:rsidR="00034783">
        <w:t xml:space="preserve">which resurrected the </w:t>
      </w:r>
      <w:r w:rsidR="00621E7F">
        <w:t>scene</w:t>
      </w:r>
      <w:r w:rsidR="00034783">
        <w:t xml:space="preserve">, giving </w:t>
      </w:r>
      <w:r w:rsidR="00ED3B49">
        <w:t xml:space="preserve">the </w:t>
      </w:r>
      <w:r w:rsidR="00034783">
        <w:t>images an immediacy of the lived experience.</w:t>
      </w:r>
      <w:r w:rsidR="007E0EE9">
        <w:t xml:space="preserve"> In contrast</w:t>
      </w:r>
      <w:r w:rsidR="0061109A">
        <w:t>,</w:t>
      </w:r>
      <w:r w:rsidR="007E0EE9">
        <w:t xml:space="preserve"> the </w:t>
      </w:r>
      <w:r w:rsidR="004C31AC">
        <w:t xml:space="preserve">opposite </w:t>
      </w:r>
      <w:r w:rsidR="007E0EE9">
        <w:t xml:space="preserve">process </w:t>
      </w:r>
      <w:r w:rsidR="00A96DC3">
        <w:t xml:space="preserve">occurs through </w:t>
      </w:r>
      <w:r w:rsidR="004154A5">
        <w:t>digitising</w:t>
      </w:r>
      <w:r w:rsidR="00034783">
        <w:t xml:space="preserve"> the paintings in</w:t>
      </w:r>
      <w:r w:rsidR="00621E7F">
        <w:t>to</w:t>
      </w:r>
      <w:r w:rsidR="00034783">
        <w:t xml:space="preserve"> a virtual gallery</w:t>
      </w:r>
      <w:r w:rsidR="00A96DC3">
        <w:t>.</w:t>
      </w:r>
      <w:r w:rsidR="00034783">
        <w:t xml:space="preserve"> </w:t>
      </w:r>
      <w:r w:rsidR="00883B30">
        <w:t>This translation onto the screen raises the issue of the paintings lost specificity, its non-materiality and lack of physical presence. Through the</w:t>
      </w:r>
      <w:r w:rsidR="00A96DC3">
        <w:t xml:space="preserve"> mediation of the screen </w:t>
      </w:r>
      <w:r w:rsidR="00883B30">
        <w:t>it is difficult to sense the time it took to make the work, the methods of constructions, the authors gesture, the scale and weight of the materials. In this way</w:t>
      </w:r>
      <w:r w:rsidR="006D2D17">
        <w:t xml:space="preserve">, </w:t>
      </w:r>
      <w:r w:rsidR="00883B30">
        <w:t>the</w:t>
      </w:r>
      <w:r w:rsidR="006D2D17">
        <w:t xml:space="preserve"> images</w:t>
      </w:r>
      <w:r w:rsidR="00C67256">
        <w:t>, as this</w:t>
      </w:r>
      <w:r w:rsidR="006D2D17">
        <w:t xml:space="preserve"> is truly what they are now</w:t>
      </w:r>
      <w:r w:rsidR="00C67256">
        <w:t>,</w:t>
      </w:r>
      <w:r w:rsidR="006D2D17">
        <w:t xml:space="preserve"> become </w:t>
      </w:r>
      <w:r w:rsidR="00CD6FAB">
        <w:t xml:space="preserve">uncanny </w:t>
      </w:r>
      <w:r w:rsidR="00B12002">
        <w:t>simulacra</w:t>
      </w:r>
      <w:r w:rsidR="00CD6FAB">
        <w:t xml:space="preserve"> </w:t>
      </w:r>
      <w:r w:rsidR="006D2D17">
        <w:t>like the mannequins in the shop window</w:t>
      </w:r>
      <w:r w:rsidR="003A7F35">
        <w:t xml:space="preserve">, </w:t>
      </w:r>
      <w:r w:rsidR="00CD6FAB">
        <w:t>or the reanimated zombie</w:t>
      </w:r>
      <w:r w:rsidR="00B12002">
        <w:t xml:space="preserve"> which</w:t>
      </w:r>
      <w:r w:rsidR="00CD6FAB">
        <w:t xml:space="preserve"> from a distance appear real but drawing closer </w:t>
      </w:r>
      <w:r w:rsidR="00B12002">
        <w:t xml:space="preserve">reveal </w:t>
      </w:r>
      <w:r w:rsidR="00CD6FAB">
        <w:t xml:space="preserve">their </w:t>
      </w:r>
      <w:r w:rsidR="00B12002">
        <w:t>emptiness.</w:t>
      </w:r>
      <w:r w:rsidR="00DE6AA6">
        <w:t xml:space="preserve"> </w:t>
      </w:r>
    </w:p>
    <w:p w14:paraId="098B0F92" w14:textId="77777777" w:rsidR="00217EC3" w:rsidRDefault="00217EC3" w:rsidP="00C77B54">
      <w:pPr>
        <w:spacing w:line="360" w:lineRule="auto"/>
        <w:jc w:val="both"/>
      </w:pPr>
    </w:p>
    <w:p w14:paraId="37ACCB72" w14:textId="1C3C1812" w:rsidR="00BC3597" w:rsidRDefault="00DE6AA6" w:rsidP="00C77B54">
      <w:pPr>
        <w:spacing w:line="360" w:lineRule="auto"/>
        <w:jc w:val="both"/>
      </w:pPr>
      <w:r>
        <w:t xml:space="preserve">To address this issue </w:t>
      </w:r>
      <w:r w:rsidR="00621E7F">
        <w:t>and bring</w:t>
      </w:r>
      <w:r w:rsidR="00D82B28">
        <w:t xml:space="preserve"> the audience closer to the experience of seeing the work</w:t>
      </w:r>
      <w:r w:rsidR="00621E7F">
        <w:t xml:space="preserve"> in </w:t>
      </w:r>
      <w:r w:rsidR="00217EC3">
        <w:t>the real world</w:t>
      </w:r>
      <w:r w:rsidR="00D82B28">
        <w:t xml:space="preserve">, the exhibition </w:t>
      </w:r>
      <w:r w:rsidR="00621E7F">
        <w:t>is presented in</w:t>
      </w:r>
      <w:r w:rsidR="00D82B28">
        <w:t xml:space="preserve"> a convincing three-dimensional space through which the participant can navigate to see the paintings individually or in groups at varying distances. </w:t>
      </w:r>
      <w:r w:rsidR="001137B5">
        <w:t xml:space="preserve">The space has been carefully designed to give a clear view of all the work with directional </w:t>
      </w:r>
      <w:r w:rsidR="00122BFD">
        <w:t xml:space="preserve">spot </w:t>
      </w:r>
      <w:r w:rsidR="001137B5">
        <w:t xml:space="preserve">lighting </w:t>
      </w:r>
      <w:r w:rsidR="00122BFD">
        <w:t xml:space="preserve">to emulate the conditions </w:t>
      </w:r>
      <w:r w:rsidR="00061B19">
        <w:t>of a real gallery space</w:t>
      </w:r>
      <w:r w:rsidR="00621E7F">
        <w:t xml:space="preserve"> (fig</w:t>
      </w:r>
      <w:r w:rsidR="00D20F04">
        <w:t xml:space="preserve"> 180)</w:t>
      </w:r>
      <w:r w:rsidR="00122BFD">
        <w:t>.</w:t>
      </w:r>
      <w:r w:rsidR="005D0C96">
        <w:t xml:space="preserve"> The show also tries to situate the </w:t>
      </w:r>
      <w:r w:rsidR="00865818">
        <w:t>audience</w:t>
      </w:r>
      <w:r w:rsidR="008301C2">
        <w:t xml:space="preserve"> and the work </w:t>
      </w:r>
      <w:r w:rsidR="005D0C96">
        <w:t xml:space="preserve">within the Centre by presenting </w:t>
      </w:r>
      <w:r w:rsidR="007A492B">
        <w:t>actual views from the building</w:t>
      </w:r>
      <w:r w:rsidR="00217EC3">
        <w:t>,</w:t>
      </w:r>
      <w:r w:rsidR="007A492B">
        <w:t xml:space="preserve"> suggest</w:t>
      </w:r>
      <w:r w:rsidR="00217EC3">
        <w:t>ing</w:t>
      </w:r>
      <w:r w:rsidR="007A492B">
        <w:t xml:space="preserve"> </w:t>
      </w:r>
      <w:r w:rsidR="001319BD">
        <w:t xml:space="preserve">a </w:t>
      </w:r>
      <w:r w:rsidR="005D0C96">
        <w:t xml:space="preserve">real </w:t>
      </w:r>
      <w:r w:rsidR="001319BD">
        <w:t>space beyond</w:t>
      </w:r>
      <w:r w:rsidR="007A492B">
        <w:t xml:space="preserve"> the </w:t>
      </w:r>
      <w:r w:rsidR="001319BD">
        <w:t xml:space="preserve">virtual </w:t>
      </w:r>
      <w:r w:rsidR="007A492B">
        <w:t>gallery window</w:t>
      </w:r>
      <w:r w:rsidR="001319BD">
        <w:t>s</w:t>
      </w:r>
      <w:r w:rsidR="005D0C96">
        <w:t xml:space="preserve"> </w:t>
      </w:r>
      <w:r w:rsidR="00D20F04">
        <w:t>(fig 182)</w:t>
      </w:r>
      <w:r w:rsidR="00217EC3">
        <w:t xml:space="preserve">. To augment this illusion the gallery space has </w:t>
      </w:r>
      <w:r w:rsidR="005D0C96">
        <w:t xml:space="preserve">an </w:t>
      </w:r>
      <w:r w:rsidR="001319BD">
        <w:t xml:space="preserve">original sound recording from the </w:t>
      </w:r>
      <w:r w:rsidR="00621E7F">
        <w:t>site</w:t>
      </w:r>
      <w:r w:rsidR="001319BD">
        <w:t xml:space="preserve"> </w:t>
      </w:r>
      <w:r w:rsidR="005D0C96">
        <w:t>which</w:t>
      </w:r>
      <w:r w:rsidR="001319BD">
        <w:t xml:space="preserve"> </w:t>
      </w:r>
      <w:r w:rsidR="00217EC3">
        <w:t xml:space="preserve">alternates depending on where you are in the space. This </w:t>
      </w:r>
      <w:r w:rsidR="001319BD">
        <w:t>reinforce</w:t>
      </w:r>
      <w:r w:rsidR="005D0C96">
        <w:t>s</w:t>
      </w:r>
      <w:r w:rsidR="001319BD">
        <w:t xml:space="preserve"> the idea of the display being situated within the Centre.</w:t>
      </w:r>
      <w:r w:rsidR="00865818">
        <w:t xml:space="preserve"> </w:t>
      </w:r>
      <w:r w:rsidR="001739EC">
        <w:t>It was important to record an appropriate level of s</w:t>
      </w:r>
      <w:r w:rsidR="006F4CC9">
        <w:t>ounds to make it appear as though the gallery was a unit in the main shopping area. For this reason, t</w:t>
      </w:r>
      <w:r w:rsidR="00865818">
        <w:t xml:space="preserve">he sound </w:t>
      </w:r>
      <w:r w:rsidR="007A67B0">
        <w:t xml:space="preserve">was recorded </w:t>
      </w:r>
      <w:r w:rsidR="00502BF0">
        <w:t>in the</w:t>
      </w:r>
      <w:r w:rsidR="007A67B0">
        <w:t xml:space="preserve"> evening just before the Centre closed</w:t>
      </w:r>
      <w:r w:rsidR="006F4CC9">
        <w:t>,</w:t>
      </w:r>
      <w:r w:rsidR="007A67B0">
        <w:t xml:space="preserve"> </w:t>
      </w:r>
      <w:r w:rsidR="006F4CC9">
        <w:t>capturing</w:t>
      </w:r>
      <w:r w:rsidR="00865818">
        <w:t xml:space="preserve"> the ambient sounds of </w:t>
      </w:r>
      <w:r w:rsidR="006F4CC9">
        <w:t xml:space="preserve">the last </w:t>
      </w:r>
      <w:r w:rsidR="0025276C">
        <w:t xml:space="preserve">passing </w:t>
      </w:r>
      <w:r w:rsidR="00865818">
        <w:t xml:space="preserve">shoppers and the distant voices of </w:t>
      </w:r>
      <w:r w:rsidR="0025276C">
        <w:t xml:space="preserve">excited </w:t>
      </w:r>
      <w:r w:rsidR="00865818">
        <w:t xml:space="preserve">young children </w:t>
      </w:r>
      <w:r w:rsidR="005C0D83">
        <w:t>echoing</w:t>
      </w:r>
      <w:r w:rsidR="0025276C">
        <w:t xml:space="preserve"> through </w:t>
      </w:r>
      <w:r w:rsidR="00865818">
        <w:t>the Centre.</w:t>
      </w:r>
      <w:r w:rsidR="00217EC3">
        <w:t xml:space="preserve"> To further enhance the viewer</w:t>
      </w:r>
      <w:r w:rsidR="003C7B9C">
        <w:t>’</w:t>
      </w:r>
      <w:r w:rsidR="00087943">
        <w:t>s</w:t>
      </w:r>
      <w:r w:rsidR="00217EC3">
        <w:t xml:space="preserve"> experience</w:t>
      </w:r>
      <w:r w:rsidR="00BC3597">
        <w:t xml:space="preserve"> </w:t>
      </w:r>
      <w:r w:rsidR="006B11C0">
        <w:t>of the work the exhibition presents</w:t>
      </w:r>
      <w:r w:rsidR="00087943">
        <w:t xml:space="preserve"> </w:t>
      </w:r>
      <w:r w:rsidR="00C67256">
        <w:t xml:space="preserve">a response to the paintings by </w:t>
      </w:r>
      <w:r w:rsidR="00217EC3">
        <w:t xml:space="preserve">the artist, educator and curator </w:t>
      </w:r>
      <w:r w:rsidR="00BC3597">
        <w:t>Derek Horton</w:t>
      </w:r>
      <w:r w:rsidR="00C67256">
        <w:t>,</w:t>
      </w:r>
      <w:r w:rsidR="00BC3597">
        <w:t xml:space="preserve"> </w:t>
      </w:r>
      <w:r w:rsidR="00087943">
        <w:t xml:space="preserve">which captures some of the projects key </w:t>
      </w:r>
      <w:r w:rsidR="003C7B9C">
        <w:t xml:space="preserve">concerns. </w:t>
      </w:r>
      <w:r w:rsidR="001B710B">
        <w:t>Horton</w:t>
      </w:r>
      <w:r w:rsidR="003C7B9C">
        <w:t xml:space="preserve"> notes a phenomenological connection between the paintings and the Centre </w:t>
      </w:r>
      <w:r w:rsidR="006B11C0">
        <w:t>and suggests they are capable of being experienced as “triggers of memory, as uncanny superimpositions of the past and present” (Horton, 2021).</w:t>
      </w:r>
      <w:r w:rsidR="00C67256">
        <w:t xml:space="preserve"> </w:t>
      </w:r>
      <w:r w:rsidR="00567B43">
        <w:t>It might then be possible</w:t>
      </w:r>
      <w:r w:rsidR="00C67256">
        <w:t xml:space="preserve"> </w:t>
      </w:r>
      <w:r w:rsidR="00567B43">
        <w:t>that</w:t>
      </w:r>
      <w:r w:rsidR="001A4D44">
        <w:t xml:space="preserve"> </w:t>
      </w:r>
      <w:r w:rsidR="00C67256">
        <w:t>despite the digital barriers</w:t>
      </w:r>
      <w:r w:rsidR="00567B43">
        <w:t>,</w:t>
      </w:r>
      <w:r w:rsidR="00C67256">
        <w:t xml:space="preserve"> the </w:t>
      </w:r>
      <w:r w:rsidR="001A4D44">
        <w:t xml:space="preserve">paintings may still evoke some remembered experience </w:t>
      </w:r>
      <w:r w:rsidR="000F1493">
        <w:t xml:space="preserve">of similar places </w:t>
      </w:r>
      <w:r w:rsidR="001A4D44">
        <w:t xml:space="preserve">in the </w:t>
      </w:r>
      <w:r w:rsidR="000F1493">
        <w:t xml:space="preserve">mind of the </w:t>
      </w:r>
      <w:r w:rsidR="00C67256">
        <w:t>viewer</w:t>
      </w:r>
      <w:r w:rsidR="000F1493">
        <w:t xml:space="preserve">. </w:t>
      </w:r>
      <w:r w:rsidR="00567B43">
        <w:t>It could also be argued that</w:t>
      </w:r>
      <w:r w:rsidR="001C722A">
        <w:t xml:space="preserve"> </w:t>
      </w:r>
      <w:r w:rsidR="000F1493">
        <w:t xml:space="preserve">the most important lesson the virtual exhibition offers is to highlight what is lost and therefore </w:t>
      </w:r>
      <w:r w:rsidR="00F551D7">
        <w:t xml:space="preserve">bring into </w:t>
      </w:r>
      <w:r w:rsidR="00567B43">
        <w:t xml:space="preserve">sharper </w:t>
      </w:r>
      <w:r w:rsidR="00F551D7">
        <w:t xml:space="preserve">focus </w:t>
      </w:r>
      <w:r w:rsidR="000F1493">
        <w:t xml:space="preserve">what </w:t>
      </w:r>
      <w:r w:rsidR="00567B43">
        <w:t xml:space="preserve">is essential about </w:t>
      </w:r>
      <w:r w:rsidR="000F1493">
        <w:t xml:space="preserve">the actual work.    </w:t>
      </w:r>
      <w:r w:rsidR="00C67256">
        <w:t xml:space="preserve"> </w:t>
      </w:r>
    </w:p>
    <w:p w14:paraId="23820AB8" w14:textId="77777777" w:rsidR="00BC3597" w:rsidRDefault="00BC3597" w:rsidP="00C77B54">
      <w:pPr>
        <w:spacing w:line="360" w:lineRule="auto"/>
        <w:jc w:val="both"/>
      </w:pPr>
    </w:p>
    <w:p w14:paraId="08602827" w14:textId="7DB46F7B" w:rsidR="00217EC3" w:rsidRDefault="00B05D77" w:rsidP="00C77B54">
      <w:pPr>
        <w:spacing w:line="360" w:lineRule="auto"/>
        <w:jc w:val="both"/>
      </w:pPr>
      <w:r>
        <w:t xml:space="preserve">Despite these varied efforts </w:t>
      </w:r>
      <w:r w:rsidR="009B1827">
        <w:t xml:space="preserve">to </w:t>
      </w:r>
      <w:r w:rsidR="001011CF">
        <w:t xml:space="preserve">connect </w:t>
      </w:r>
      <w:r w:rsidR="009B1827">
        <w:t xml:space="preserve">the exhibition </w:t>
      </w:r>
      <w:r w:rsidR="001011CF">
        <w:t xml:space="preserve">to the Centre </w:t>
      </w:r>
      <w:r>
        <w:t>the</w:t>
      </w:r>
      <w:r w:rsidR="00217EC3">
        <w:t xml:space="preserve"> virtual </w:t>
      </w:r>
      <w:r>
        <w:t xml:space="preserve">exhibition </w:t>
      </w:r>
      <w:r w:rsidR="00217EC3">
        <w:t xml:space="preserve">space </w:t>
      </w:r>
      <w:r>
        <w:t xml:space="preserve">is not quite convincing as a shop unit and could have been developed further by </w:t>
      </w:r>
      <w:r w:rsidR="001011CF">
        <w:t>digitally rendering</w:t>
      </w:r>
      <w:r>
        <w:t xml:space="preserve"> an actual shop space in the Centre. A step further would be to </w:t>
      </w:r>
      <w:r w:rsidR="00BC3597">
        <w:t xml:space="preserve">physically </w:t>
      </w:r>
      <w:r>
        <w:t xml:space="preserve">exhibit the work in the Centre which is currently being planned. </w:t>
      </w:r>
      <w:r w:rsidR="00BC3597">
        <w:t xml:space="preserve">The online exhibition </w:t>
      </w:r>
      <w:r w:rsidR="00567B43">
        <w:t xml:space="preserve">has provoked </w:t>
      </w:r>
      <w:r w:rsidR="00BC3597">
        <w:t xml:space="preserve">a number of interesting </w:t>
      </w:r>
      <w:r w:rsidR="00D4229D">
        <w:t xml:space="preserve">observations regarding future </w:t>
      </w:r>
      <w:r w:rsidR="00881EF3">
        <w:t>presentation</w:t>
      </w:r>
      <w:r w:rsidR="00567B43">
        <w:t>, including demonstrating</w:t>
      </w:r>
      <w:r w:rsidR="00881EF3">
        <w:t xml:space="preserve"> that a large open plan space does not </w:t>
      </w:r>
      <w:r w:rsidR="009A6158">
        <w:t>encourage</w:t>
      </w:r>
      <w:r w:rsidR="00881EF3">
        <w:t xml:space="preserve"> dynamic relationships between </w:t>
      </w:r>
      <w:r w:rsidR="005B413C">
        <w:t xml:space="preserve">the </w:t>
      </w:r>
      <w:r w:rsidR="00881EF3">
        <w:t>paintings</w:t>
      </w:r>
      <w:r w:rsidR="00567B43">
        <w:t>.</w:t>
      </w:r>
      <w:r w:rsidR="00881EF3">
        <w:t xml:space="preserve"> </w:t>
      </w:r>
      <w:r w:rsidR="00567B43">
        <w:t>It also</w:t>
      </w:r>
      <w:r w:rsidR="00881EF3">
        <w:t xml:space="preserve"> </w:t>
      </w:r>
      <w:r w:rsidR="00567B43">
        <w:t xml:space="preserve">confirmed </w:t>
      </w:r>
      <w:r w:rsidR="00881EF3">
        <w:t xml:space="preserve">that presenting the paintings in </w:t>
      </w:r>
      <w:r w:rsidR="009A6158">
        <w:t xml:space="preserve">subject </w:t>
      </w:r>
      <w:r w:rsidR="00881EF3">
        <w:t>grou</w:t>
      </w:r>
      <w:r w:rsidR="00567B43">
        <w:t>ps limits</w:t>
      </w:r>
      <w:r w:rsidR="009A6158">
        <w:t xml:space="preserve"> the potential </w:t>
      </w:r>
      <w:r w:rsidR="009C79A8">
        <w:t xml:space="preserve">to juxtapose </w:t>
      </w:r>
      <w:r w:rsidR="009A6158">
        <w:t>different time</w:t>
      </w:r>
      <w:r w:rsidR="009C79A8">
        <w:t>frame</w:t>
      </w:r>
      <w:r w:rsidR="009A6158">
        <w:t xml:space="preserve">s in the Centres history </w:t>
      </w:r>
      <w:r w:rsidR="001011CF">
        <w:t xml:space="preserve">and </w:t>
      </w:r>
      <w:r w:rsidR="00D56CF5">
        <w:t>closes down</w:t>
      </w:r>
      <w:r w:rsidR="001011CF">
        <w:t xml:space="preserve"> a</w:t>
      </w:r>
      <w:r w:rsidR="00D56CF5">
        <w:t>ny</w:t>
      </w:r>
      <w:r w:rsidR="001011CF">
        <w:t xml:space="preserve"> </w:t>
      </w:r>
      <w:r w:rsidR="009F621B">
        <w:t xml:space="preserve">relational </w:t>
      </w:r>
      <w:r w:rsidR="001011CF">
        <w:t xml:space="preserve">dialogue about the layered and temporal nature of place. It did however create interesting relationships between larger and smaller scale works and how thoughtful presentation of that difference might be used to draw the viewer in to look more closely at larger work. It also highlighted </w:t>
      </w:r>
      <w:r w:rsidR="00B80685">
        <w:t>the relationship between colour palette and subject</w:t>
      </w:r>
      <w:r w:rsidR="004E3074">
        <w:t>, with bold</w:t>
      </w:r>
      <w:r w:rsidR="00C555DF">
        <w:t xml:space="preserve"> and</w:t>
      </w:r>
      <w:r w:rsidR="00B43068">
        <w:t xml:space="preserve"> bright colour</w:t>
      </w:r>
      <w:r w:rsidR="00C555DF">
        <w:t>s</w:t>
      </w:r>
      <w:r w:rsidR="00B43068">
        <w:t xml:space="preserve"> dominating the </w:t>
      </w:r>
      <w:r w:rsidR="006E3733">
        <w:t>archive</w:t>
      </w:r>
      <w:r w:rsidR="007825B8">
        <w:t>-</w:t>
      </w:r>
      <w:r w:rsidR="006E3733">
        <w:t xml:space="preserve">based work and a </w:t>
      </w:r>
      <w:r w:rsidR="00CF7FBB">
        <w:t>much cooler</w:t>
      </w:r>
      <w:r w:rsidR="006E3733">
        <w:t xml:space="preserve"> tonal range used in the </w:t>
      </w:r>
      <w:r w:rsidR="00CC3117">
        <w:t>paintings of the shopping area</w:t>
      </w:r>
      <w:r w:rsidR="00C555DF">
        <w:t xml:space="preserve"> and the uncanny places </w:t>
      </w:r>
      <w:r w:rsidR="00B80685">
        <w:t>within</w:t>
      </w:r>
      <w:r w:rsidR="00C555DF">
        <w:t xml:space="preserve"> the hotel</w:t>
      </w:r>
      <w:r w:rsidR="005B413C">
        <w:t>.</w:t>
      </w:r>
    </w:p>
    <w:p w14:paraId="4B72E625" w14:textId="77777777" w:rsidR="007A492B" w:rsidRDefault="007A492B">
      <w:pPr>
        <w:spacing w:line="360" w:lineRule="auto"/>
        <w:jc w:val="both"/>
      </w:pPr>
    </w:p>
    <w:p w14:paraId="15C538F6" w14:textId="20A2DEE6" w:rsidR="00E430E5" w:rsidRDefault="00621E7F" w:rsidP="00C77B54">
      <w:pPr>
        <w:spacing w:line="360" w:lineRule="auto"/>
        <w:jc w:val="center"/>
      </w:pPr>
      <w:r>
        <w:rPr>
          <w:noProof/>
        </w:rPr>
        <w:drawing>
          <wp:inline distT="0" distB="0" distL="0" distR="0" wp14:anchorId="234DDA53" wp14:editId="51F23596">
            <wp:extent cx="5873214" cy="3080476"/>
            <wp:effectExtent l="0" t="0" r="0" b="0"/>
            <wp:docPr id="193" name="Picture 193" descr="Screen%20Shot%202021-08-04%20at%2023.5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21-08-04%20at%2023.58.34.pn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5884345" cy="3086314"/>
                    </a:xfrm>
                    <a:prstGeom prst="rect">
                      <a:avLst/>
                    </a:prstGeom>
                    <a:noFill/>
                    <a:ln>
                      <a:noFill/>
                    </a:ln>
                  </pic:spPr>
                </pic:pic>
              </a:graphicData>
            </a:graphic>
          </wp:inline>
        </w:drawing>
      </w:r>
    </w:p>
    <w:p w14:paraId="0FFF24BF" w14:textId="3CDEE7C1" w:rsidR="00621E7F" w:rsidRDefault="00621E7F" w:rsidP="00C77B54">
      <w:pPr>
        <w:pStyle w:val="Caption"/>
      </w:pPr>
      <w:bookmarkStart w:id="355" w:name="_Toc79676726"/>
      <w:r>
        <w:t xml:space="preserve">Fig </w:t>
      </w:r>
      <w:r w:rsidR="009C1D65">
        <w:fldChar w:fldCharType="begin"/>
      </w:r>
      <w:r w:rsidR="009C1D65">
        <w:instrText xml:space="preserve"> SEQ Figure \* ARABIC </w:instrText>
      </w:r>
      <w:r w:rsidR="009C1D65">
        <w:fldChar w:fldCharType="separate"/>
      </w:r>
      <w:r>
        <w:rPr>
          <w:noProof/>
        </w:rPr>
        <w:t>180</w:t>
      </w:r>
      <w:r w:rsidR="009C1D65">
        <w:rPr>
          <w:noProof/>
        </w:rPr>
        <w:fldChar w:fldCharType="end"/>
      </w:r>
      <w:r>
        <w:t>. ‘Familiar Unfamiliar’ 2021, Screen capture of virtual exhibition.</w:t>
      </w:r>
      <w:bookmarkEnd w:id="355"/>
      <w:r>
        <w:t xml:space="preserve"> </w:t>
      </w:r>
    </w:p>
    <w:p w14:paraId="2F499AFA" w14:textId="6BD1FE11" w:rsidR="00F52994" w:rsidRDefault="00F52994" w:rsidP="00C77B54">
      <w:pPr>
        <w:spacing w:line="360" w:lineRule="auto"/>
        <w:jc w:val="center"/>
      </w:pPr>
      <w:r>
        <w:rPr>
          <w:noProof/>
        </w:rPr>
        <w:drawing>
          <wp:inline distT="0" distB="0" distL="0" distR="0" wp14:anchorId="32FEC468" wp14:editId="49ED7234">
            <wp:extent cx="5983890" cy="2982504"/>
            <wp:effectExtent l="0" t="0" r="10795" b="0"/>
            <wp:docPr id="178" name="Picture 178" descr="Screen%20Shot%202021-08-04%20at%2023.5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21-08-04%20at%2023.55.29.pn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6034746" cy="3007852"/>
                    </a:xfrm>
                    <a:prstGeom prst="rect">
                      <a:avLst/>
                    </a:prstGeom>
                    <a:noFill/>
                    <a:ln>
                      <a:noFill/>
                    </a:ln>
                  </pic:spPr>
                </pic:pic>
              </a:graphicData>
            </a:graphic>
          </wp:inline>
        </w:drawing>
      </w:r>
    </w:p>
    <w:p w14:paraId="720CB408" w14:textId="5F41F375" w:rsidR="00F52994" w:rsidRDefault="00621E7F" w:rsidP="00C77B54">
      <w:pPr>
        <w:pStyle w:val="Caption"/>
      </w:pPr>
      <w:bookmarkStart w:id="356" w:name="_Toc79676727"/>
      <w:r>
        <w:t xml:space="preserve">Fig </w:t>
      </w:r>
      <w:r w:rsidR="009C1D65">
        <w:fldChar w:fldCharType="begin"/>
      </w:r>
      <w:r w:rsidR="009C1D65">
        <w:instrText xml:space="preserve"> SEQ Figure \* ARABIC </w:instrText>
      </w:r>
      <w:r w:rsidR="009C1D65">
        <w:fldChar w:fldCharType="separate"/>
      </w:r>
      <w:r>
        <w:rPr>
          <w:noProof/>
        </w:rPr>
        <w:t>181</w:t>
      </w:r>
      <w:r w:rsidR="009C1D65">
        <w:rPr>
          <w:noProof/>
        </w:rPr>
        <w:fldChar w:fldCharType="end"/>
      </w:r>
      <w:r>
        <w:t>.</w:t>
      </w:r>
      <w:r w:rsidRPr="00621E7F">
        <w:rPr>
          <w:color w:val="auto"/>
          <w:sz w:val="24"/>
          <w:szCs w:val="24"/>
        </w:rPr>
        <w:t xml:space="preserve"> </w:t>
      </w:r>
      <w:r w:rsidRPr="00621E7F">
        <w:t>‘Familiar Unfamiliar’ 2021, Screen capture of virtual exhibition.</w:t>
      </w:r>
      <w:bookmarkEnd w:id="356"/>
    </w:p>
    <w:p w14:paraId="727E489C" w14:textId="576A35E8" w:rsidR="00F52994" w:rsidRDefault="00F52994">
      <w:pPr>
        <w:spacing w:line="360" w:lineRule="auto"/>
        <w:jc w:val="both"/>
      </w:pPr>
    </w:p>
    <w:p w14:paraId="26EB389D" w14:textId="56B0E229" w:rsidR="0011541D" w:rsidRDefault="00636BBB" w:rsidP="00C77B54">
      <w:pPr>
        <w:spacing w:line="360" w:lineRule="auto"/>
        <w:jc w:val="center"/>
      </w:pPr>
      <w:r>
        <w:rPr>
          <w:noProof/>
        </w:rPr>
        <w:drawing>
          <wp:inline distT="0" distB="0" distL="0" distR="0" wp14:anchorId="5AE131FC" wp14:editId="6D7B3110">
            <wp:extent cx="5941415" cy="2974340"/>
            <wp:effectExtent l="0" t="0" r="2540" b="0"/>
            <wp:docPr id="198" name="Picture 198" descr="Screen%20Shot%202021-08-04%20at%2023.5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21-08-04%20at%2023.55.08.pn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5946139" cy="2976705"/>
                    </a:xfrm>
                    <a:prstGeom prst="rect">
                      <a:avLst/>
                    </a:prstGeom>
                    <a:noFill/>
                    <a:ln>
                      <a:noFill/>
                    </a:ln>
                  </pic:spPr>
                </pic:pic>
              </a:graphicData>
            </a:graphic>
          </wp:inline>
        </w:drawing>
      </w:r>
    </w:p>
    <w:p w14:paraId="11CA6947" w14:textId="76D8FE4E" w:rsidR="00F52994" w:rsidRDefault="00F52994">
      <w:pPr>
        <w:spacing w:line="360" w:lineRule="auto"/>
        <w:jc w:val="both"/>
      </w:pPr>
    </w:p>
    <w:p w14:paraId="5C397155" w14:textId="69B972FF" w:rsidR="00F52994" w:rsidRDefault="00621E7F" w:rsidP="00C77B54">
      <w:pPr>
        <w:pStyle w:val="Caption"/>
      </w:pPr>
      <w:bookmarkStart w:id="357" w:name="_Toc79676728"/>
      <w:r>
        <w:t xml:space="preserve">Fig </w:t>
      </w:r>
      <w:r w:rsidR="009C1D65">
        <w:fldChar w:fldCharType="begin"/>
      </w:r>
      <w:r w:rsidR="009C1D65">
        <w:instrText xml:space="preserve"> SEQ Figure \* ARABIC </w:instrText>
      </w:r>
      <w:r w:rsidR="009C1D65">
        <w:fldChar w:fldCharType="separate"/>
      </w:r>
      <w:r>
        <w:rPr>
          <w:noProof/>
        </w:rPr>
        <w:t>182</w:t>
      </w:r>
      <w:r w:rsidR="009C1D65">
        <w:rPr>
          <w:noProof/>
        </w:rPr>
        <w:fldChar w:fldCharType="end"/>
      </w:r>
      <w:r>
        <w:t>.</w:t>
      </w:r>
      <w:r w:rsidRPr="00621E7F">
        <w:rPr>
          <w:color w:val="auto"/>
          <w:sz w:val="24"/>
          <w:szCs w:val="24"/>
        </w:rPr>
        <w:t xml:space="preserve"> </w:t>
      </w:r>
      <w:r w:rsidRPr="00621E7F">
        <w:t>‘Familiar Unfamiliar’ 2021, Screen capture of virtual exhibition.</w:t>
      </w:r>
      <w:bookmarkEnd w:id="357"/>
    </w:p>
    <w:p w14:paraId="0D3A308E" w14:textId="77777777" w:rsidR="00296FAA" w:rsidRPr="00E30607" w:rsidRDefault="00296FAA" w:rsidP="00C77B54"/>
    <w:p w14:paraId="3DEBB772" w14:textId="77777777" w:rsidR="00DA19F0" w:rsidRDefault="00D37721" w:rsidP="00E30607">
      <w:pPr>
        <w:spacing w:line="360" w:lineRule="auto"/>
        <w:jc w:val="both"/>
      </w:pPr>
      <w:r>
        <w:t xml:space="preserve">To conclude, this research </w:t>
      </w:r>
      <w:r w:rsidR="00D46BD1">
        <w:t>contributes</w:t>
      </w:r>
      <w:r w:rsidR="009163F8">
        <w:t xml:space="preserve"> </w:t>
      </w:r>
      <w:r w:rsidR="00D46BD1">
        <w:t>new</w:t>
      </w:r>
      <w:r w:rsidR="009163F8">
        <w:t xml:space="preserve"> knowledge in the field of contemporary painting of place in t</w:t>
      </w:r>
      <w:r w:rsidR="004771CF">
        <w:t>hree</w:t>
      </w:r>
      <w:r w:rsidR="009163F8">
        <w:t xml:space="preserve"> key ways. Firstly, it provides a</w:t>
      </w:r>
      <w:r w:rsidR="00A5349E">
        <w:t>n effective and</w:t>
      </w:r>
      <w:r w:rsidR="009163F8">
        <w:t xml:space="preserve"> novel toolkit of methodologies which work</w:t>
      </w:r>
      <w:r w:rsidR="00A25D8A">
        <w:t xml:space="preserve"> </w:t>
      </w:r>
      <w:r w:rsidR="009163F8">
        <w:t xml:space="preserve">synergistically with </w:t>
      </w:r>
      <w:r w:rsidR="00D46BD1">
        <w:t xml:space="preserve">a specific range of </w:t>
      </w:r>
      <w:r w:rsidR="009163F8">
        <w:t>painting practice</w:t>
      </w:r>
      <w:r w:rsidR="00D46BD1">
        <w:t>s</w:t>
      </w:r>
      <w:r w:rsidR="009163F8">
        <w:t xml:space="preserve"> </w:t>
      </w:r>
      <w:r w:rsidR="00A5349E">
        <w:t>to investigate the Merrion Centre.</w:t>
      </w:r>
      <w:r w:rsidR="00F0424B">
        <w:t xml:space="preserve"> </w:t>
      </w:r>
      <w:r w:rsidR="00DA19F0">
        <w:t xml:space="preserve">This bricolage of painting (led) methods was shown to be sensitive to the complex spatial characteristics found in the different areas within the Centre, effectively engaging with the lived experience and residual presence found in uncanny places such as the Merrion Hotel and the Mini-market, as well as the liminal, heterotopian space of the Odeon Cinema and other areas, some of which no longer exist except in individual and community memory. </w:t>
      </w:r>
      <w:r w:rsidR="00F0424B">
        <w:t>The</w:t>
      </w:r>
      <w:r w:rsidR="00A25D8A">
        <w:t>se</w:t>
      </w:r>
      <w:r w:rsidR="00D46BD1">
        <w:t xml:space="preserve"> approach</w:t>
      </w:r>
      <w:r w:rsidR="00A25D8A">
        <w:t>es</w:t>
      </w:r>
      <w:r w:rsidR="00DA19F0">
        <w:t xml:space="preserve"> work together to produce</w:t>
      </w:r>
      <w:r w:rsidR="006E0E48">
        <w:t xml:space="preserve"> original perspectives and understandings of the Centre as a </w:t>
      </w:r>
      <w:r w:rsidR="00C842A7">
        <w:t xml:space="preserve">place </w:t>
      </w:r>
      <w:r w:rsidR="00CB1A08">
        <w:t xml:space="preserve">of social and historical significance in which individual and community </w:t>
      </w:r>
      <w:r w:rsidR="006E0E48">
        <w:t>memory</w:t>
      </w:r>
      <w:r w:rsidR="00CB1A08">
        <w:t xml:space="preserve"> continue to dwell</w:t>
      </w:r>
      <w:r w:rsidR="00DA19F0">
        <w:t>,</w:t>
      </w:r>
      <w:r w:rsidR="00C842A7">
        <w:t xml:space="preserve"> as </w:t>
      </w:r>
      <w:r w:rsidR="00DA19F0">
        <w:t xml:space="preserve">well as recognising the site as </w:t>
      </w:r>
      <w:r w:rsidR="00C842A7">
        <w:t xml:space="preserve">an unpredictable place of unfolding </w:t>
      </w:r>
      <w:r w:rsidR="00367BD5">
        <w:t xml:space="preserve">indeterminate </w:t>
      </w:r>
      <w:r w:rsidR="00C842A7">
        <w:t xml:space="preserve">events </w:t>
      </w:r>
      <w:r w:rsidR="0027451B">
        <w:t>and relational interact</w:t>
      </w:r>
      <w:r w:rsidR="001137B9">
        <w:t>ions.</w:t>
      </w:r>
      <w:r w:rsidR="00CB1A08">
        <w:t xml:space="preserve"> </w:t>
      </w:r>
    </w:p>
    <w:p w14:paraId="13F72D47" w14:textId="77777777" w:rsidR="00DA19F0" w:rsidRDefault="00DA19F0" w:rsidP="00E30607">
      <w:pPr>
        <w:spacing w:line="360" w:lineRule="auto"/>
        <w:jc w:val="both"/>
      </w:pPr>
    </w:p>
    <w:p w14:paraId="78FF046C" w14:textId="46B4FEAB" w:rsidR="002D2FCA" w:rsidRDefault="000D269C" w:rsidP="004D1507">
      <w:pPr>
        <w:spacing w:line="360" w:lineRule="auto"/>
        <w:jc w:val="both"/>
      </w:pPr>
      <w:r>
        <w:t xml:space="preserve">Secondly, through this </w:t>
      </w:r>
      <w:r w:rsidR="00CF1094">
        <w:t xml:space="preserve">research </w:t>
      </w:r>
      <w:r>
        <w:t xml:space="preserve">approach it was claimed </w:t>
      </w:r>
      <w:r w:rsidR="00CF1094">
        <w:t xml:space="preserve">that the paintings in the study became more than a metaphor or representation of the Centre, </w:t>
      </w:r>
      <w:r w:rsidR="00873297">
        <w:t>emerging to exist</w:t>
      </w:r>
      <w:r w:rsidR="00CF1094">
        <w:t xml:space="preserve"> as </w:t>
      </w:r>
      <w:r w:rsidR="006F20DC">
        <w:t xml:space="preserve">independent </w:t>
      </w:r>
      <w:r w:rsidR="00CF1094">
        <w:t>places</w:t>
      </w:r>
      <w:r w:rsidR="00873297">
        <w:t>.</w:t>
      </w:r>
      <w:r w:rsidR="00CF1094">
        <w:t xml:space="preserve"> </w:t>
      </w:r>
      <w:r w:rsidR="00B819AC">
        <w:t xml:space="preserve">Referencing ideas found in work by Campanella, Casey, </w:t>
      </w:r>
      <w:proofErr w:type="spellStart"/>
      <w:r w:rsidR="00B819AC">
        <w:t>No</w:t>
      </w:r>
      <w:r w:rsidR="00E76A99">
        <w:t>é</w:t>
      </w:r>
      <w:proofErr w:type="spellEnd"/>
      <w:r w:rsidR="00B819AC">
        <w:t xml:space="preserve">, </w:t>
      </w:r>
      <w:proofErr w:type="spellStart"/>
      <w:r w:rsidR="00B819AC">
        <w:t>Trigg</w:t>
      </w:r>
      <w:proofErr w:type="spellEnd"/>
      <w:r w:rsidR="00B819AC">
        <w:t>, Walker-Barker and others, i</w:t>
      </w:r>
      <w:r w:rsidR="00DA19F0">
        <w:t>t then went</w:t>
      </w:r>
      <w:r w:rsidR="00873297">
        <w:t xml:space="preserve"> on to</w:t>
      </w:r>
      <w:r w:rsidR="00092FB7">
        <w:t xml:space="preserve"> </w:t>
      </w:r>
      <w:r w:rsidR="00136FEA">
        <w:t>speculat</w:t>
      </w:r>
      <w:r w:rsidR="00873297">
        <w:t>e</w:t>
      </w:r>
      <w:r w:rsidR="00136FEA">
        <w:t xml:space="preserve"> </w:t>
      </w:r>
      <w:r w:rsidR="00873297">
        <w:t>that in the same way that we touch and are touched by the environments we inhabit</w:t>
      </w:r>
      <w:r w:rsidR="00B819AC">
        <w:t>,</w:t>
      </w:r>
      <w:r w:rsidR="00873297">
        <w:t xml:space="preserve"> so to the</w:t>
      </w:r>
      <w:r w:rsidR="00136FEA">
        <w:t xml:space="preserve"> </w:t>
      </w:r>
      <w:r w:rsidR="00B819AC">
        <w:t>painter</w:t>
      </w:r>
      <w:r w:rsidR="007A51EA">
        <w:t>’</w:t>
      </w:r>
      <w:r w:rsidR="00B819AC">
        <w:t xml:space="preserve">s </w:t>
      </w:r>
      <w:r w:rsidR="00873297">
        <w:t xml:space="preserve">personal </w:t>
      </w:r>
      <w:r w:rsidR="00136FEA">
        <w:t xml:space="preserve">memories and experiences of </w:t>
      </w:r>
      <w:r w:rsidR="00B819AC">
        <w:t>place</w:t>
      </w:r>
      <w:r w:rsidR="00873297">
        <w:t xml:space="preserve"> c</w:t>
      </w:r>
      <w:r w:rsidR="007A51EA">
        <w:t>an</w:t>
      </w:r>
      <w:r w:rsidR="00873297">
        <w:t xml:space="preserve"> be </w:t>
      </w:r>
      <w:r w:rsidR="007A51EA">
        <w:t>reterritorializ</w:t>
      </w:r>
      <w:r w:rsidR="00B819AC">
        <w:t>ed</w:t>
      </w:r>
      <w:r w:rsidR="00873297">
        <w:t xml:space="preserve"> </w:t>
      </w:r>
      <w:r w:rsidR="007A51EA">
        <w:t>within</w:t>
      </w:r>
      <w:r w:rsidR="00873297">
        <w:t xml:space="preserve"> the </w:t>
      </w:r>
      <w:r w:rsidR="00B819AC">
        <w:t xml:space="preserve">paintings </w:t>
      </w:r>
      <w:r w:rsidR="00925CA6">
        <w:t xml:space="preserve">and through the same </w:t>
      </w:r>
      <w:r w:rsidR="00B819AC">
        <w:t xml:space="preserve">relational </w:t>
      </w:r>
      <w:r w:rsidR="00925CA6">
        <w:t>mechanism touch the viewer</w:t>
      </w:r>
      <w:r w:rsidR="00136FEA">
        <w:t>.</w:t>
      </w:r>
      <w:r w:rsidR="00DA19F0">
        <w:t xml:space="preserve"> </w:t>
      </w:r>
      <w:r w:rsidR="004771CF">
        <w:t xml:space="preserve">A further final </w:t>
      </w:r>
      <w:r w:rsidR="00BB6E96">
        <w:t xml:space="preserve">claim for this project as an original </w:t>
      </w:r>
      <w:r w:rsidR="004771CF">
        <w:t xml:space="preserve">contribution to knowledge </w:t>
      </w:r>
      <w:r w:rsidR="00BB6E96">
        <w:t xml:space="preserve">is based on </w:t>
      </w:r>
      <w:r w:rsidR="00B228CB">
        <w:t xml:space="preserve">the Merrion </w:t>
      </w:r>
      <w:r w:rsidR="00BB6E96">
        <w:t xml:space="preserve">Centre never previously having been examined </w:t>
      </w:r>
      <w:r w:rsidR="00283C9C">
        <w:t>in this way,</w:t>
      </w:r>
      <w:r w:rsidR="00BB6E96">
        <w:t xml:space="preserve"> using the varied research methodologies applied in this study.</w:t>
      </w:r>
      <w:r w:rsidR="00BB6E96" w:rsidRPr="00BB6E96">
        <w:t xml:space="preserve"> </w:t>
      </w:r>
      <w:r w:rsidR="00F023BA">
        <w:t>The research</w:t>
      </w:r>
      <w:r w:rsidR="00B075A7">
        <w:t xml:space="preserve"> demonstrated </w:t>
      </w:r>
      <w:r w:rsidR="00F023BA">
        <w:t xml:space="preserve">that this type of painting-led approach which combines painting with photography, the archive, psychogeographic strategies and memory can produce new ways of understanding the Merrion Centre </w:t>
      </w:r>
      <w:r w:rsidR="00DA19F0">
        <w:t>and it</w:t>
      </w:r>
      <w:r w:rsidR="00F023BA">
        <w:t xml:space="preserve"> </w:t>
      </w:r>
      <w:r w:rsidR="00BB6E96">
        <w:t xml:space="preserve">is </w:t>
      </w:r>
      <w:r w:rsidR="00DA19F0">
        <w:t>argued</w:t>
      </w:r>
      <w:r w:rsidR="00B8515E">
        <w:t>,</w:t>
      </w:r>
      <w:r w:rsidR="00DA19F0">
        <w:t xml:space="preserve"> </w:t>
      </w:r>
      <w:r w:rsidR="00BB6E96">
        <w:t>would also be highly effective in supporting other artists investigations into sites with similarly intricate spatial identities such as airports and hotels.</w:t>
      </w:r>
    </w:p>
    <w:p w14:paraId="2A33045B" w14:textId="77777777" w:rsidR="004D1507" w:rsidRDefault="004D1507" w:rsidP="007825B8">
      <w:pPr>
        <w:pStyle w:val="Heading1"/>
        <w:sectPr w:rsidR="004D1507" w:rsidSect="004D1507">
          <w:endnotePr>
            <w:numFmt w:val="decimal"/>
          </w:endnotePr>
          <w:pgSz w:w="11900" w:h="16840"/>
          <w:pgMar w:top="1440" w:right="1440" w:bottom="1440" w:left="2304" w:header="720" w:footer="720" w:gutter="0"/>
          <w:cols w:space="720"/>
          <w:titlePg/>
          <w:docGrid w:linePitch="360"/>
        </w:sectPr>
      </w:pPr>
    </w:p>
    <w:p w14:paraId="2C2B786D" w14:textId="7BC126EC" w:rsidR="00573E58" w:rsidRDefault="00573E58" w:rsidP="007825B8">
      <w:pPr>
        <w:pStyle w:val="Heading1"/>
      </w:pPr>
      <w:bookmarkStart w:id="358" w:name="_Toc79676812"/>
      <w:r w:rsidRPr="00606E3F">
        <w:t>Bibliography</w:t>
      </w:r>
      <w:bookmarkEnd w:id="358"/>
    </w:p>
    <w:p w14:paraId="3BFF1396" w14:textId="77777777" w:rsidR="00DD75E3" w:rsidRPr="00DD75E3" w:rsidRDefault="00DD75E3" w:rsidP="00DD75E3">
      <w:pPr>
        <w:rPr>
          <w:lang w:eastAsia="en-US"/>
        </w:rPr>
      </w:pPr>
    </w:p>
    <w:p w14:paraId="1AB7ABF1" w14:textId="36645891" w:rsidR="00573E58" w:rsidRPr="00DD75E3" w:rsidRDefault="00573E58">
      <w:pPr>
        <w:rPr>
          <w:rFonts w:asciiTheme="majorBidi" w:hAnsiTheme="majorBidi" w:cstheme="majorBidi"/>
        </w:rPr>
      </w:pPr>
      <w:r w:rsidRPr="00DD75E3">
        <w:rPr>
          <w:rFonts w:asciiTheme="majorBidi" w:hAnsiTheme="majorBidi" w:cstheme="majorBidi"/>
          <w:lang w:val="en-US"/>
        </w:rPr>
        <w:t xml:space="preserve">Augé, M. 2008. </w:t>
      </w:r>
      <w:r w:rsidRPr="00DD75E3">
        <w:rPr>
          <w:rFonts w:asciiTheme="majorBidi" w:hAnsiTheme="majorBidi" w:cstheme="majorBidi"/>
          <w:i/>
          <w:iCs/>
          <w:lang w:val="en-US"/>
        </w:rPr>
        <w:t>Non-places: An introduction to an anthropology of</w:t>
      </w:r>
      <w:r w:rsidR="004029BA" w:rsidRPr="00DD75E3">
        <w:rPr>
          <w:rFonts w:asciiTheme="majorBidi" w:hAnsiTheme="majorBidi" w:cstheme="majorBidi"/>
          <w:i/>
          <w:iCs/>
          <w:lang w:val="en-US"/>
        </w:rPr>
        <w:t xml:space="preserve"> </w:t>
      </w:r>
      <w:proofErr w:type="spellStart"/>
      <w:r w:rsidRPr="00DD75E3">
        <w:rPr>
          <w:rFonts w:asciiTheme="majorBidi" w:hAnsiTheme="majorBidi" w:cstheme="majorBidi"/>
          <w:i/>
          <w:iCs/>
          <w:lang w:val="en-US"/>
        </w:rPr>
        <w:t>supermodernity</w:t>
      </w:r>
      <w:proofErr w:type="spellEnd"/>
      <w:r w:rsidRPr="00DD75E3">
        <w:rPr>
          <w:rFonts w:asciiTheme="majorBidi" w:hAnsiTheme="majorBidi" w:cstheme="majorBidi"/>
          <w:lang w:val="en-US"/>
        </w:rPr>
        <w:t>.</w:t>
      </w:r>
      <w:r w:rsidR="004029BA" w:rsidRPr="00DD75E3">
        <w:rPr>
          <w:rFonts w:asciiTheme="majorBidi" w:hAnsiTheme="majorBidi" w:cstheme="majorBidi"/>
          <w:lang w:val="en-US"/>
        </w:rPr>
        <w:t xml:space="preserve"> </w:t>
      </w:r>
      <w:r w:rsidR="008934A8" w:rsidRPr="00DD75E3">
        <w:rPr>
          <w:rFonts w:asciiTheme="majorBidi" w:hAnsiTheme="majorBidi" w:cstheme="majorBidi"/>
        </w:rPr>
        <w:t>6th ed. London: Verso</w:t>
      </w:r>
    </w:p>
    <w:p w14:paraId="7E2D5C27" w14:textId="22B727ED" w:rsidR="00B80FC3" w:rsidRPr="00DD75E3" w:rsidRDefault="00431A24" w:rsidP="00C77B54">
      <w:pPr>
        <w:spacing w:before="120"/>
        <w:rPr>
          <w:rFonts w:asciiTheme="majorBidi" w:hAnsiTheme="majorBidi" w:cstheme="majorBidi"/>
        </w:rPr>
      </w:pPr>
      <w:r w:rsidRPr="00DD75E3">
        <w:rPr>
          <w:rFonts w:asciiTheme="majorBidi" w:hAnsiTheme="majorBidi" w:cstheme="majorBidi"/>
        </w:rPr>
        <w:t>Barrett, E and</w:t>
      </w:r>
      <w:r w:rsidR="009570E2" w:rsidRPr="00DD75E3">
        <w:rPr>
          <w:rFonts w:asciiTheme="majorBidi" w:hAnsiTheme="majorBidi" w:cstheme="majorBidi"/>
        </w:rPr>
        <w:t xml:space="preserve"> Bolt,</w:t>
      </w:r>
      <w:r w:rsidRPr="00DD75E3">
        <w:rPr>
          <w:rFonts w:asciiTheme="majorBidi" w:hAnsiTheme="majorBidi" w:cstheme="majorBidi"/>
        </w:rPr>
        <w:t xml:space="preserve"> </w:t>
      </w:r>
      <w:r w:rsidR="009570E2" w:rsidRPr="00DD75E3">
        <w:rPr>
          <w:rFonts w:asciiTheme="majorBidi" w:hAnsiTheme="majorBidi" w:cstheme="majorBidi"/>
        </w:rPr>
        <w:t>B.</w:t>
      </w:r>
      <w:r w:rsidRPr="00DD75E3">
        <w:rPr>
          <w:rFonts w:asciiTheme="majorBidi" w:hAnsiTheme="majorBidi" w:cstheme="majorBidi"/>
        </w:rPr>
        <w:t xml:space="preserve"> </w:t>
      </w:r>
      <w:r w:rsidR="009570E2" w:rsidRPr="00DD75E3">
        <w:rPr>
          <w:rFonts w:asciiTheme="majorBidi" w:hAnsiTheme="majorBidi" w:cstheme="majorBidi"/>
        </w:rPr>
        <w:t>20</w:t>
      </w:r>
      <w:r w:rsidR="0098779F" w:rsidRPr="00DD75E3">
        <w:rPr>
          <w:rFonts w:asciiTheme="majorBidi" w:hAnsiTheme="majorBidi" w:cstheme="majorBidi"/>
        </w:rPr>
        <w:t>07.</w:t>
      </w:r>
      <w:r w:rsidR="009570E2" w:rsidRPr="00DD75E3">
        <w:rPr>
          <w:rFonts w:asciiTheme="majorBidi" w:hAnsiTheme="majorBidi" w:cstheme="majorBidi"/>
        </w:rPr>
        <w:t xml:space="preserve"> </w:t>
      </w:r>
      <w:r w:rsidR="0098779F" w:rsidRPr="00DD75E3">
        <w:rPr>
          <w:rFonts w:asciiTheme="majorBidi" w:hAnsiTheme="majorBidi" w:cstheme="majorBidi"/>
          <w:i/>
          <w:iCs/>
        </w:rPr>
        <w:t>Practice as Research: Approaches to Creative Arts E</w:t>
      </w:r>
      <w:r w:rsidR="009570E2" w:rsidRPr="00DD75E3">
        <w:rPr>
          <w:rFonts w:asciiTheme="majorBidi" w:hAnsiTheme="majorBidi" w:cstheme="majorBidi"/>
          <w:i/>
          <w:iCs/>
        </w:rPr>
        <w:t>nquiry</w:t>
      </w:r>
      <w:r w:rsidR="009570E2" w:rsidRPr="00DD75E3">
        <w:rPr>
          <w:rFonts w:asciiTheme="majorBidi" w:hAnsiTheme="majorBidi" w:cstheme="majorBidi"/>
        </w:rPr>
        <w:t>. London. New York: </w:t>
      </w:r>
      <w:r w:rsidR="0098779F" w:rsidRPr="00DD75E3">
        <w:rPr>
          <w:rFonts w:asciiTheme="majorBidi" w:hAnsiTheme="majorBidi" w:cstheme="majorBidi"/>
        </w:rPr>
        <w:t>I.</w:t>
      </w:r>
      <w:r w:rsidRPr="00DD75E3">
        <w:rPr>
          <w:rFonts w:asciiTheme="majorBidi" w:hAnsiTheme="majorBidi" w:cstheme="majorBidi"/>
        </w:rPr>
        <w:t xml:space="preserve"> </w:t>
      </w:r>
      <w:r w:rsidR="0098779F" w:rsidRPr="00DD75E3">
        <w:rPr>
          <w:rFonts w:asciiTheme="majorBidi" w:hAnsiTheme="majorBidi" w:cstheme="majorBidi"/>
        </w:rPr>
        <w:t>B.</w:t>
      </w:r>
      <w:r w:rsidRPr="00DD75E3">
        <w:rPr>
          <w:rFonts w:asciiTheme="majorBidi" w:hAnsiTheme="majorBidi" w:cstheme="majorBidi"/>
        </w:rPr>
        <w:t xml:space="preserve"> </w:t>
      </w:r>
      <w:r w:rsidR="0098779F" w:rsidRPr="00DD75E3">
        <w:rPr>
          <w:rFonts w:asciiTheme="majorBidi" w:hAnsiTheme="majorBidi" w:cstheme="majorBidi"/>
        </w:rPr>
        <w:t>Tauris &amp; Co.</w:t>
      </w:r>
      <w:r w:rsidRPr="00DD75E3">
        <w:rPr>
          <w:rFonts w:asciiTheme="majorBidi" w:hAnsiTheme="majorBidi" w:cstheme="majorBidi"/>
        </w:rPr>
        <w:t xml:space="preserve"> </w:t>
      </w:r>
      <w:r w:rsidR="0098779F" w:rsidRPr="00DD75E3">
        <w:rPr>
          <w:rFonts w:asciiTheme="majorBidi" w:hAnsiTheme="majorBidi" w:cstheme="majorBidi"/>
        </w:rPr>
        <w:t>Ltd</w:t>
      </w:r>
    </w:p>
    <w:p w14:paraId="2BF80048" w14:textId="67838291" w:rsidR="00B80FC3" w:rsidRPr="00DD75E3" w:rsidRDefault="007A1B5D" w:rsidP="00C77B54">
      <w:pPr>
        <w:spacing w:before="120"/>
        <w:rPr>
          <w:rFonts w:asciiTheme="majorBidi" w:hAnsiTheme="majorBidi" w:cstheme="majorBidi"/>
        </w:rPr>
      </w:pPr>
      <w:r w:rsidRPr="00DD75E3">
        <w:rPr>
          <w:rFonts w:asciiTheme="majorBidi" w:hAnsiTheme="majorBidi" w:cstheme="majorBidi"/>
        </w:rPr>
        <w:t>Barrett, E</w:t>
      </w:r>
      <w:r w:rsidR="00431A24" w:rsidRPr="00DD75E3">
        <w:rPr>
          <w:rFonts w:asciiTheme="majorBidi" w:hAnsiTheme="majorBidi" w:cstheme="majorBidi"/>
        </w:rPr>
        <w:t xml:space="preserve"> and</w:t>
      </w:r>
      <w:r w:rsidR="009570E2" w:rsidRPr="00DD75E3">
        <w:rPr>
          <w:rFonts w:asciiTheme="majorBidi" w:hAnsiTheme="majorBidi" w:cstheme="majorBidi"/>
        </w:rPr>
        <w:t xml:space="preserve"> </w:t>
      </w:r>
      <w:r w:rsidR="0098779F" w:rsidRPr="00DD75E3">
        <w:rPr>
          <w:rFonts w:asciiTheme="majorBidi" w:hAnsiTheme="majorBidi" w:cstheme="majorBidi"/>
        </w:rPr>
        <w:t>Bolt.</w:t>
      </w:r>
      <w:r w:rsidRPr="00DD75E3">
        <w:rPr>
          <w:rFonts w:asciiTheme="majorBidi" w:hAnsiTheme="majorBidi" w:cstheme="majorBidi"/>
        </w:rPr>
        <w:t xml:space="preserve"> B.</w:t>
      </w:r>
      <w:r w:rsidR="00431A24" w:rsidRPr="00DD75E3">
        <w:rPr>
          <w:rFonts w:asciiTheme="majorBidi" w:hAnsiTheme="majorBidi" w:cstheme="majorBidi"/>
        </w:rPr>
        <w:t xml:space="preserve"> </w:t>
      </w:r>
      <w:r w:rsidR="0098779F" w:rsidRPr="00DD75E3">
        <w:rPr>
          <w:rFonts w:asciiTheme="majorBidi" w:hAnsiTheme="majorBidi" w:cstheme="majorBidi"/>
        </w:rPr>
        <w:t>2014.</w:t>
      </w:r>
      <w:r w:rsidR="009570E2" w:rsidRPr="00DD75E3">
        <w:rPr>
          <w:rFonts w:asciiTheme="majorBidi" w:hAnsiTheme="majorBidi" w:cstheme="majorBidi"/>
        </w:rPr>
        <w:t xml:space="preserve"> </w:t>
      </w:r>
      <w:r w:rsidR="009570E2" w:rsidRPr="00DD75E3">
        <w:rPr>
          <w:rFonts w:asciiTheme="majorBidi" w:hAnsiTheme="majorBidi" w:cstheme="majorBidi"/>
          <w:i/>
          <w:iCs/>
        </w:rPr>
        <w:t>Material Inventions:</w:t>
      </w:r>
      <w:r w:rsidR="003C5EA1" w:rsidRPr="00DD75E3">
        <w:rPr>
          <w:rFonts w:asciiTheme="majorBidi" w:hAnsiTheme="majorBidi" w:cstheme="majorBidi"/>
          <w:i/>
          <w:iCs/>
        </w:rPr>
        <w:t xml:space="preserve"> </w:t>
      </w:r>
      <w:r w:rsidR="009570E2" w:rsidRPr="00DD75E3">
        <w:rPr>
          <w:rFonts w:asciiTheme="majorBidi" w:hAnsiTheme="majorBidi" w:cstheme="majorBidi"/>
          <w:i/>
          <w:iCs/>
        </w:rPr>
        <w:t>Applying Creative Arts Research</w:t>
      </w:r>
      <w:r w:rsidR="0098779F" w:rsidRPr="00DD75E3">
        <w:rPr>
          <w:rFonts w:asciiTheme="majorBidi" w:hAnsiTheme="majorBidi" w:cstheme="majorBidi"/>
        </w:rPr>
        <w:t>.</w:t>
      </w:r>
      <w:r w:rsidR="009570E2" w:rsidRPr="00DD75E3">
        <w:rPr>
          <w:rFonts w:asciiTheme="majorBidi" w:hAnsiTheme="majorBidi" w:cstheme="majorBidi"/>
        </w:rPr>
        <w:t xml:space="preserve"> </w:t>
      </w:r>
      <w:r w:rsidR="0098779F" w:rsidRPr="00DD75E3">
        <w:rPr>
          <w:rFonts w:asciiTheme="majorBidi" w:hAnsiTheme="majorBidi" w:cstheme="majorBidi"/>
        </w:rPr>
        <w:t xml:space="preserve">London: </w:t>
      </w:r>
      <w:r w:rsidR="009570E2" w:rsidRPr="00DD75E3">
        <w:rPr>
          <w:rFonts w:asciiTheme="majorBidi" w:hAnsiTheme="majorBidi" w:cstheme="majorBidi"/>
        </w:rPr>
        <w:t>I.</w:t>
      </w:r>
      <w:r w:rsidR="00431A24" w:rsidRPr="00DD75E3">
        <w:rPr>
          <w:rFonts w:asciiTheme="majorBidi" w:hAnsiTheme="majorBidi" w:cstheme="majorBidi"/>
        </w:rPr>
        <w:t xml:space="preserve"> </w:t>
      </w:r>
      <w:r w:rsidR="009570E2" w:rsidRPr="00DD75E3">
        <w:rPr>
          <w:rFonts w:asciiTheme="majorBidi" w:hAnsiTheme="majorBidi" w:cstheme="majorBidi"/>
        </w:rPr>
        <w:t>B.</w:t>
      </w:r>
      <w:r w:rsidR="00431A24" w:rsidRPr="00DD75E3">
        <w:rPr>
          <w:rFonts w:asciiTheme="majorBidi" w:hAnsiTheme="majorBidi" w:cstheme="majorBidi"/>
        </w:rPr>
        <w:t xml:space="preserve"> </w:t>
      </w:r>
      <w:r w:rsidR="009570E2" w:rsidRPr="00DD75E3">
        <w:rPr>
          <w:rFonts w:asciiTheme="majorBidi" w:hAnsiTheme="majorBidi" w:cstheme="majorBidi"/>
        </w:rPr>
        <w:t>Tauris &amp; Co.</w:t>
      </w:r>
      <w:r w:rsidR="00431A24" w:rsidRPr="00DD75E3">
        <w:rPr>
          <w:rFonts w:asciiTheme="majorBidi" w:hAnsiTheme="majorBidi" w:cstheme="majorBidi"/>
        </w:rPr>
        <w:t xml:space="preserve"> </w:t>
      </w:r>
      <w:r w:rsidR="009570E2" w:rsidRPr="00DD75E3">
        <w:rPr>
          <w:rFonts w:asciiTheme="majorBidi" w:hAnsiTheme="majorBidi" w:cstheme="majorBidi"/>
        </w:rPr>
        <w:t xml:space="preserve">Ltd, </w:t>
      </w:r>
    </w:p>
    <w:p w14:paraId="7DC2CAF5" w14:textId="3B34DBDA" w:rsidR="00B80FC3" w:rsidRPr="00DD75E3" w:rsidRDefault="00331ADB" w:rsidP="00C77B54">
      <w:pPr>
        <w:spacing w:before="120"/>
        <w:rPr>
          <w:rFonts w:asciiTheme="majorBidi" w:hAnsiTheme="majorBidi" w:cstheme="majorBidi"/>
        </w:rPr>
      </w:pPr>
      <w:r w:rsidRPr="00DD75E3">
        <w:rPr>
          <w:rFonts w:asciiTheme="majorBidi" w:hAnsiTheme="majorBidi" w:cstheme="majorBidi"/>
        </w:rPr>
        <w:t>Barthes, R.1977.</w:t>
      </w:r>
      <w:r w:rsidR="000B74F0" w:rsidRPr="00DD75E3">
        <w:rPr>
          <w:rFonts w:asciiTheme="majorBidi" w:hAnsiTheme="majorBidi" w:cstheme="majorBidi"/>
        </w:rPr>
        <w:t xml:space="preserve"> </w:t>
      </w:r>
      <w:r w:rsidRPr="00DD75E3">
        <w:rPr>
          <w:rFonts w:asciiTheme="majorBidi" w:hAnsiTheme="majorBidi" w:cstheme="majorBidi"/>
          <w:i/>
          <w:iCs/>
        </w:rPr>
        <w:t>Image Music Text</w:t>
      </w:r>
      <w:r w:rsidR="00884A95" w:rsidRPr="00DD75E3">
        <w:rPr>
          <w:rFonts w:asciiTheme="majorBidi" w:hAnsiTheme="majorBidi" w:cstheme="majorBidi"/>
        </w:rPr>
        <w:t>. Trans Stephen Heath. London: Fontana Press</w:t>
      </w:r>
    </w:p>
    <w:p w14:paraId="73753AD0" w14:textId="75E3189A" w:rsidR="00B80FC3" w:rsidRPr="00DD75E3" w:rsidRDefault="00670B37" w:rsidP="00C77B54">
      <w:pPr>
        <w:spacing w:before="120"/>
        <w:rPr>
          <w:rFonts w:asciiTheme="majorBidi" w:hAnsiTheme="majorBidi" w:cstheme="majorBidi"/>
        </w:rPr>
      </w:pPr>
      <w:r w:rsidRPr="00DD75E3">
        <w:rPr>
          <w:rFonts w:asciiTheme="majorBidi" w:hAnsiTheme="majorBidi" w:cstheme="majorBidi"/>
        </w:rPr>
        <w:t>Bassett, K. 2004. Walking as an Aesthetic Practice and a Critical Tool: Some Psychogeographic Experiments</w:t>
      </w:r>
      <w:r w:rsidR="004029BA" w:rsidRPr="00DD75E3">
        <w:rPr>
          <w:rFonts w:asciiTheme="majorBidi" w:hAnsiTheme="majorBidi" w:cstheme="majorBidi"/>
        </w:rPr>
        <w:t>.</w:t>
      </w:r>
      <w:r w:rsidRPr="00DD75E3">
        <w:rPr>
          <w:rFonts w:asciiTheme="majorBidi" w:hAnsiTheme="majorBidi" w:cstheme="majorBidi"/>
        </w:rPr>
        <w:t xml:space="preserve"> </w:t>
      </w:r>
      <w:r w:rsidRPr="00DD75E3">
        <w:rPr>
          <w:rFonts w:asciiTheme="majorBidi" w:hAnsiTheme="majorBidi" w:cstheme="majorBidi"/>
          <w:i/>
          <w:iCs/>
        </w:rPr>
        <w:t>Journal of Geography in Higher Education</w:t>
      </w:r>
      <w:r w:rsidR="004029BA" w:rsidRPr="00DD75E3">
        <w:rPr>
          <w:rFonts w:asciiTheme="majorBidi" w:hAnsiTheme="majorBidi" w:cstheme="majorBidi"/>
        </w:rPr>
        <w:t xml:space="preserve">. </w:t>
      </w:r>
      <w:r w:rsidRPr="00DD75E3">
        <w:rPr>
          <w:rFonts w:asciiTheme="majorBidi" w:hAnsiTheme="majorBidi" w:cstheme="majorBidi"/>
          <w:b/>
          <w:bCs/>
        </w:rPr>
        <w:t>28</w:t>
      </w:r>
      <w:r w:rsidR="00B24960" w:rsidRPr="00DD75E3">
        <w:rPr>
          <w:rFonts w:asciiTheme="majorBidi" w:hAnsiTheme="majorBidi" w:cstheme="majorBidi"/>
        </w:rPr>
        <w:t>(</w:t>
      </w:r>
      <w:r w:rsidRPr="00DD75E3">
        <w:rPr>
          <w:rFonts w:asciiTheme="majorBidi" w:hAnsiTheme="majorBidi" w:cstheme="majorBidi"/>
        </w:rPr>
        <w:t>3</w:t>
      </w:r>
      <w:r w:rsidR="00B24960" w:rsidRPr="00DD75E3">
        <w:rPr>
          <w:rFonts w:asciiTheme="majorBidi" w:hAnsiTheme="majorBidi" w:cstheme="majorBidi"/>
        </w:rPr>
        <w:t>)</w:t>
      </w:r>
      <w:r w:rsidR="004029BA" w:rsidRPr="00DD75E3">
        <w:rPr>
          <w:rFonts w:asciiTheme="majorBidi" w:hAnsiTheme="majorBidi" w:cstheme="majorBidi"/>
        </w:rPr>
        <w:t>.</w:t>
      </w:r>
      <w:r w:rsidRPr="00DD75E3">
        <w:rPr>
          <w:rFonts w:asciiTheme="majorBidi" w:hAnsiTheme="majorBidi" w:cstheme="majorBidi"/>
        </w:rPr>
        <w:t xml:space="preserve"> </w:t>
      </w:r>
      <w:r w:rsidR="00B24960" w:rsidRPr="00DD75E3">
        <w:rPr>
          <w:rFonts w:asciiTheme="majorBidi" w:hAnsiTheme="majorBidi" w:cstheme="majorBidi"/>
        </w:rPr>
        <w:t xml:space="preserve">pp. </w:t>
      </w:r>
      <w:r w:rsidRPr="00DD75E3">
        <w:rPr>
          <w:rFonts w:asciiTheme="majorBidi" w:hAnsiTheme="majorBidi" w:cstheme="majorBidi"/>
        </w:rPr>
        <w:t>397-410</w:t>
      </w:r>
      <w:r w:rsidR="004029BA" w:rsidRPr="00DD75E3">
        <w:rPr>
          <w:rFonts w:asciiTheme="majorBidi" w:hAnsiTheme="majorBidi" w:cstheme="majorBidi"/>
        </w:rPr>
        <w:t>.</w:t>
      </w:r>
    </w:p>
    <w:p w14:paraId="735E3106" w14:textId="2433C70E" w:rsidR="00B80FC3" w:rsidRPr="00DD75E3" w:rsidRDefault="004C3038" w:rsidP="00C77B54">
      <w:pPr>
        <w:spacing w:before="120"/>
        <w:rPr>
          <w:rFonts w:asciiTheme="majorBidi" w:hAnsiTheme="majorBidi" w:cstheme="majorBidi"/>
        </w:rPr>
      </w:pPr>
      <w:r w:rsidRPr="00DD75E3">
        <w:rPr>
          <w:rFonts w:asciiTheme="majorBidi" w:hAnsiTheme="majorBidi" w:cstheme="majorBidi"/>
        </w:rPr>
        <w:t>Biggs, I</w:t>
      </w:r>
      <w:r w:rsidR="00A257B6" w:rsidRPr="00DD75E3">
        <w:rPr>
          <w:rFonts w:asciiTheme="majorBidi" w:hAnsiTheme="majorBidi" w:cstheme="majorBidi"/>
        </w:rPr>
        <w:t>. 2010. The Spaces of Deep Mapping: A Partial Account</w:t>
      </w:r>
      <w:r w:rsidRPr="00DD75E3">
        <w:rPr>
          <w:rFonts w:asciiTheme="majorBidi" w:hAnsiTheme="majorBidi" w:cstheme="majorBidi"/>
        </w:rPr>
        <w:t xml:space="preserve">. </w:t>
      </w:r>
      <w:r w:rsidRPr="00DD75E3">
        <w:rPr>
          <w:rFonts w:asciiTheme="majorBidi" w:hAnsiTheme="majorBidi" w:cstheme="majorBidi"/>
          <w:i/>
          <w:iCs/>
        </w:rPr>
        <w:t>Journal of Arts and Communities</w:t>
      </w:r>
      <w:r w:rsidR="004029BA" w:rsidRPr="00DD75E3">
        <w:rPr>
          <w:rFonts w:asciiTheme="majorBidi" w:hAnsiTheme="majorBidi" w:cstheme="majorBidi"/>
        </w:rPr>
        <w:t>. (2).</w:t>
      </w:r>
      <w:r w:rsidR="004029BA" w:rsidRPr="00DD75E3" w:rsidDel="004029BA">
        <w:rPr>
          <w:rFonts w:asciiTheme="majorBidi" w:hAnsiTheme="majorBidi" w:cstheme="majorBidi"/>
        </w:rPr>
        <w:t xml:space="preserve"> </w:t>
      </w:r>
      <w:r w:rsidR="00A257B6" w:rsidRPr="00DD75E3">
        <w:rPr>
          <w:rFonts w:asciiTheme="majorBidi" w:hAnsiTheme="majorBidi" w:cstheme="majorBidi"/>
        </w:rPr>
        <w:t>pp.</w:t>
      </w:r>
      <w:r w:rsidR="00B24960" w:rsidRPr="00DD75E3">
        <w:rPr>
          <w:rFonts w:asciiTheme="majorBidi" w:hAnsiTheme="majorBidi" w:cstheme="majorBidi"/>
        </w:rPr>
        <w:t xml:space="preserve"> </w:t>
      </w:r>
      <w:r w:rsidRPr="00DD75E3">
        <w:rPr>
          <w:rFonts w:asciiTheme="majorBidi" w:hAnsiTheme="majorBidi" w:cstheme="majorBidi"/>
        </w:rPr>
        <w:t>5–25.</w:t>
      </w:r>
      <w:r w:rsidR="004029BA" w:rsidRPr="00DD75E3" w:rsidDel="004029BA">
        <w:rPr>
          <w:rFonts w:asciiTheme="majorBidi" w:hAnsiTheme="majorBidi" w:cstheme="majorBidi"/>
        </w:rPr>
        <w:t xml:space="preserve"> </w:t>
      </w:r>
    </w:p>
    <w:p w14:paraId="7F8BAFEF" w14:textId="71682858" w:rsidR="00B80FC3" w:rsidRPr="00DD75E3" w:rsidRDefault="003C5EA1" w:rsidP="00C77B54">
      <w:pPr>
        <w:spacing w:before="120"/>
        <w:rPr>
          <w:rFonts w:asciiTheme="majorBidi" w:hAnsiTheme="majorBidi" w:cstheme="majorBidi"/>
        </w:rPr>
      </w:pPr>
      <w:r w:rsidRPr="00DD75E3">
        <w:rPr>
          <w:rFonts w:asciiTheme="majorBidi" w:hAnsiTheme="majorBidi" w:cstheme="majorBidi"/>
        </w:rPr>
        <w:t>Bolt,</w:t>
      </w:r>
      <w:r w:rsidR="00A257B6" w:rsidRPr="00DD75E3">
        <w:rPr>
          <w:rFonts w:asciiTheme="majorBidi" w:hAnsiTheme="majorBidi" w:cstheme="majorBidi"/>
        </w:rPr>
        <w:t xml:space="preserve"> B. 2004. </w:t>
      </w:r>
      <w:r w:rsidRPr="00DD75E3">
        <w:rPr>
          <w:rFonts w:asciiTheme="majorBidi" w:hAnsiTheme="majorBidi" w:cstheme="majorBidi"/>
          <w:i/>
          <w:iCs/>
        </w:rPr>
        <w:t>Art Beyond Representation:</w:t>
      </w:r>
      <w:r w:rsidR="00A257B6" w:rsidRPr="00DD75E3">
        <w:rPr>
          <w:rFonts w:asciiTheme="majorBidi" w:hAnsiTheme="majorBidi" w:cstheme="majorBidi"/>
          <w:i/>
          <w:iCs/>
        </w:rPr>
        <w:t xml:space="preserve"> </w:t>
      </w:r>
      <w:r w:rsidRPr="00DD75E3">
        <w:rPr>
          <w:rFonts w:asciiTheme="majorBidi" w:hAnsiTheme="majorBidi" w:cstheme="majorBidi"/>
          <w:i/>
          <w:iCs/>
        </w:rPr>
        <w:t>The Performative Power of the Image</w:t>
      </w:r>
      <w:r w:rsidRPr="00DD75E3">
        <w:rPr>
          <w:rFonts w:asciiTheme="majorBidi" w:hAnsiTheme="majorBidi" w:cstheme="majorBidi"/>
        </w:rPr>
        <w:t>,</w:t>
      </w:r>
      <w:r w:rsidR="00E873C1" w:rsidRPr="00DD75E3">
        <w:rPr>
          <w:rFonts w:asciiTheme="majorBidi" w:hAnsiTheme="majorBidi" w:cstheme="majorBidi"/>
        </w:rPr>
        <w:t xml:space="preserve"> </w:t>
      </w:r>
      <w:r w:rsidRPr="00DD75E3">
        <w:rPr>
          <w:rFonts w:asciiTheme="majorBidi" w:hAnsiTheme="majorBidi" w:cstheme="majorBidi"/>
        </w:rPr>
        <w:t xml:space="preserve">London and New York: </w:t>
      </w:r>
      <w:proofErr w:type="spellStart"/>
      <w:r w:rsidRPr="00DD75E3">
        <w:rPr>
          <w:rFonts w:asciiTheme="majorBidi" w:hAnsiTheme="majorBidi" w:cstheme="majorBidi"/>
        </w:rPr>
        <w:t>I.B.Tauris</w:t>
      </w:r>
      <w:proofErr w:type="spellEnd"/>
      <w:r w:rsidRPr="00DD75E3">
        <w:rPr>
          <w:rFonts w:asciiTheme="majorBidi" w:hAnsiTheme="majorBidi" w:cstheme="majorBidi"/>
        </w:rPr>
        <w:t xml:space="preserve"> &amp; </w:t>
      </w:r>
      <w:proofErr w:type="spellStart"/>
      <w:r w:rsidRPr="00DD75E3">
        <w:rPr>
          <w:rFonts w:asciiTheme="majorBidi" w:hAnsiTheme="majorBidi" w:cstheme="majorBidi"/>
        </w:rPr>
        <w:t>Co.Ltd</w:t>
      </w:r>
      <w:proofErr w:type="spellEnd"/>
    </w:p>
    <w:p w14:paraId="2D9DA31A" w14:textId="270B87ED" w:rsidR="001E5867" w:rsidRPr="00DD75E3" w:rsidRDefault="009570E2" w:rsidP="00C77B54">
      <w:pPr>
        <w:spacing w:before="120"/>
        <w:rPr>
          <w:rFonts w:asciiTheme="majorBidi" w:hAnsiTheme="majorBidi" w:cstheme="majorBidi"/>
        </w:rPr>
      </w:pPr>
      <w:r w:rsidRPr="00DD75E3">
        <w:rPr>
          <w:rFonts w:asciiTheme="majorBidi" w:hAnsiTheme="majorBidi" w:cstheme="majorBidi"/>
        </w:rPr>
        <w:t>Bolt,</w:t>
      </w:r>
      <w:r w:rsidR="00A257B6" w:rsidRPr="00DD75E3">
        <w:rPr>
          <w:rFonts w:asciiTheme="majorBidi" w:hAnsiTheme="majorBidi" w:cstheme="majorBidi"/>
        </w:rPr>
        <w:t xml:space="preserve"> </w:t>
      </w:r>
      <w:r w:rsidRPr="00DD75E3">
        <w:rPr>
          <w:rFonts w:asciiTheme="majorBidi" w:hAnsiTheme="majorBidi" w:cstheme="majorBidi"/>
        </w:rPr>
        <w:t>B.</w:t>
      </w:r>
      <w:r w:rsidR="00D22886" w:rsidRPr="00DD75E3">
        <w:rPr>
          <w:rFonts w:asciiTheme="majorBidi" w:hAnsiTheme="majorBidi" w:cstheme="majorBidi"/>
        </w:rPr>
        <w:t xml:space="preserve"> </w:t>
      </w:r>
      <w:r w:rsidR="00A257B6" w:rsidRPr="00DD75E3">
        <w:rPr>
          <w:rFonts w:asciiTheme="majorBidi" w:hAnsiTheme="majorBidi" w:cstheme="majorBidi"/>
        </w:rPr>
        <w:t xml:space="preserve">2011. </w:t>
      </w:r>
      <w:r w:rsidRPr="00DD75E3">
        <w:rPr>
          <w:rFonts w:asciiTheme="majorBidi" w:hAnsiTheme="majorBidi" w:cstheme="majorBidi"/>
          <w:i/>
          <w:iCs/>
        </w:rPr>
        <w:t>Heidegger Reframed</w:t>
      </w:r>
      <w:r w:rsidR="00A257B6" w:rsidRPr="00DD75E3">
        <w:rPr>
          <w:rFonts w:asciiTheme="majorBidi" w:hAnsiTheme="majorBidi" w:cstheme="majorBidi"/>
        </w:rPr>
        <w:t>.</w:t>
      </w:r>
      <w:r w:rsidRPr="00DD75E3">
        <w:rPr>
          <w:rFonts w:asciiTheme="majorBidi" w:hAnsiTheme="majorBidi" w:cstheme="majorBidi"/>
        </w:rPr>
        <w:t xml:space="preserve"> </w:t>
      </w:r>
      <w:r w:rsidR="003C5EA1" w:rsidRPr="00DD75E3">
        <w:rPr>
          <w:rFonts w:asciiTheme="majorBidi" w:hAnsiTheme="majorBidi" w:cstheme="majorBidi"/>
        </w:rPr>
        <w:t xml:space="preserve">London: </w:t>
      </w:r>
      <w:r w:rsidRPr="00DD75E3">
        <w:rPr>
          <w:rFonts w:asciiTheme="majorBidi" w:hAnsiTheme="majorBidi" w:cstheme="majorBidi"/>
        </w:rPr>
        <w:t>I.</w:t>
      </w:r>
      <w:r w:rsidR="00A257B6" w:rsidRPr="00DD75E3">
        <w:rPr>
          <w:rFonts w:asciiTheme="majorBidi" w:hAnsiTheme="majorBidi" w:cstheme="majorBidi"/>
        </w:rPr>
        <w:t xml:space="preserve"> </w:t>
      </w:r>
      <w:r w:rsidRPr="00DD75E3">
        <w:rPr>
          <w:rFonts w:asciiTheme="majorBidi" w:hAnsiTheme="majorBidi" w:cstheme="majorBidi"/>
        </w:rPr>
        <w:t>B.</w:t>
      </w:r>
      <w:r w:rsidR="00A257B6" w:rsidRPr="00DD75E3">
        <w:rPr>
          <w:rFonts w:asciiTheme="majorBidi" w:hAnsiTheme="majorBidi" w:cstheme="majorBidi"/>
        </w:rPr>
        <w:t xml:space="preserve"> </w:t>
      </w:r>
      <w:r w:rsidRPr="00DD75E3">
        <w:rPr>
          <w:rFonts w:asciiTheme="majorBidi" w:hAnsiTheme="majorBidi" w:cstheme="majorBidi"/>
        </w:rPr>
        <w:t>Tauris &amp; Co.</w:t>
      </w:r>
      <w:r w:rsidR="00A257B6" w:rsidRPr="00DD75E3">
        <w:rPr>
          <w:rFonts w:asciiTheme="majorBidi" w:hAnsiTheme="majorBidi" w:cstheme="majorBidi"/>
        </w:rPr>
        <w:t xml:space="preserve"> </w:t>
      </w:r>
      <w:r w:rsidRPr="00DD75E3">
        <w:rPr>
          <w:rFonts w:asciiTheme="majorBidi" w:hAnsiTheme="majorBidi" w:cstheme="majorBidi"/>
        </w:rPr>
        <w:t>Ltd</w:t>
      </w:r>
    </w:p>
    <w:p w14:paraId="6AB1B340" w14:textId="36A70A40" w:rsidR="00D30443" w:rsidRPr="00DD75E3" w:rsidRDefault="00D30443" w:rsidP="00C77B54">
      <w:pPr>
        <w:spacing w:before="120"/>
        <w:rPr>
          <w:rFonts w:asciiTheme="majorBidi" w:hAnsiTheme="majorBidi" w:cstheme="majorBidi"/>
        </w:rPr>
      </w:pPr>
      <w:r w:rsidRPr="00DD75E3">
        <w:rPr>
          <w:rFonts w:asciiTheme="majorBidi" w:hAnsiTheme="majorBidi" w:cstheme="majorBidi"/>
        </w:rPr>
        <w:t xml:space="preserve">Borg, T. 2016, </w:t>
      </w:r>
      <w:r w:rsidRPr="00DD75E3">
        <w:rPr>
          <w:rFonts w:asciiTheme="majorBidi" w:hAnsiTheme="majorBidi" w:cstheme="majorBidi"/>
          <w:i/>
          <w:iCs/>
        </w:rPr>
        <w:t xml:space="preserve">Reading Place:  Exploring </w:t>
      </w:r>
      <w:proofErr w:type="spellStart"/>
      <w:r w:rsidRPr="00DD75E3">
        <w:rPr>
          <w:rFonts w:asciiTheme="majorBidi" w:hAnsiTheme="majorBidi" w:cstheme="majorBidi"/>
          <w:i/>
          <w:iCs/>
        </w:rPr>
        <w:t>Deterritorialised</w:t>
      </w:r>
      <w:proofErr w:type="spellEnd"/>
      <w:r w:rsidRPr="00DD75E3">
        <w:rPr>
          <w:rFonts w:asciiTheme="majorBidi" w:hAnsiTheme="majorBidi" w:cstheme="majorBidi"/>
          <w:i/>
          <w:iCs/>
        </w:rPr>
        <w:t xml:space="preserve"> Island Matter.</w:t>
      </w:r>
      <w:r w:rsidRPr="00DD75E3">
        <w:rPr>
          <w:rFonts w:asciiTheme="majorBidi" w:hAnsiTheme="majorBidi" w:cstheme="majorBidi"/>
        </w:rPr>
        <w:t xml:space="preserve"> PhD thesis, University of Leeds.</w:t>
      </w:r>
    </w:p>
    <w:p w14:paraId="5C9F8D6D" w14:textId="3C89C7C4" w:rsidR="00582291" w:rsidRPr="00DD75E3" w:rsidRDefault="00573E58" w:rsidP="00C77B54">
      <w:pPr>
        <w:spacing w:before="120"/>
        <w:rPr>
          <w:rStyle w:val="Hyperlink"/>
          <w:rFonts w:asciiTheme="majorBidi" w:hAnsiTheme="majorBidi" w:cstheme="majorBidi"/>
          <w:bCs/>
        </w:rPr>
      </w:pPr>
      <w:r w:rsidRPr="00DD75E3">
        <w:rPr>
          <w:rFonts w:asciiTheme="majorBidi" w:hAnsiTheme="majorBidi" w:cstheme="majorBidi"/>
        </w:rPr>
        <w:t>Brixxie1,</w:t>
      </w:r>
      <w:r w:rsidR="00A257B6" w:rsidRPr="00DD75E3">
        <w:rPr>
          <w:rFonts w:asciiTheme="majorBidi" w:hAnsiTheme="majorBidi" w:cstheme="majorBidi"/>
        </w:rPr>
        <w:t xml:space="preserve"> 2008. </w:t>
      </w:r>
      <w:r w:rsidR="00A257B6" w:rsidRPr="00DD75E3">
        <w:rPr>
          <w:rFonts w:asciiTheme="majorBidi" w:hAnsiTheme="majorBidi" w:cstheme="majorBidi"/>
          <w:i/>
          <w:iCs/>
        </w:rPr>
        <w:t>Merrion Centre</w:t>
      </w:r>
      <w:r w:rsidR="00A257B6" w:rsidRPr="00DD75E3">
        <w:rPr>
          <w:rFonts w:asciiTheme="majorBidi" w:hAnsiTheme="majorBidi" w:cstheme="majorBidi"/>
        </w:rPr>
        <w:t>. [</w:t>
      </w:r>
      <w:r w:rsidR="0034363C" w:rsidRPr="00DD75E3">
        <w:rPr>
          <w:rFonts w:asciiTheme="majorBidi" w:hAnsiTheme="majorBidi" w:cstheme="majorBidi"/>
        </w:rPr>
        <w:t>Secret Leeds].</w:t>
      </w:r>
      <w:r w:rsidRPr="00DD75E3">
        <w:rPr>
          <w:rFonts w:asciiTheme="majorBidi" w:hAnsiTheme="majorBidi" w:cstheme="majorBidi"/>
        </w:rPr>
        <w:t>[Accessed 10</w:t>
      </w:r>
      <w:r w:rsidRPr="00DD75E3">
        <w:rPr>
          <w:rFonts w:asciiTheme="majorBidi" w:hAnsiTheme="majorBidi" w:cstheme="majorBidi"/>
          <w:vertAlign w:val="superscript"/>
        </w:rPr>
        <w:t>th</w:t>
      </w:r>
      <w:r w:rsidR="00A257B6" w:rsidRPr="00DD75E3">
        <w:rPr>
          <w:rFonts w:asciiTheme="majorBidi" w:hAnsiTheme="majorBidi" w:cstheme="majorBidi"/>
        </w:rPr>
        <w:t xml:space="preserve"> January 2019 ]</w:t>
      </w:r>
      <w:r w:rsidRPr="00DD75E3">
        <w:rPr>
          <w:rFonts w:asciiTheme="majorBidi" w:hAnsiTheme="majorBidi" w:cstheme="majorBidi"/>
        </w:rPr>
        <w:t xml:space="preserve"> Available from: </w:t>
      </w:r>
      <w:hyperlink r:id="rId228" w:history="1">
        <w:r w:rsidRPr="00DD75E3">
          <w:rPr>
            <w:rStyle w:val="Hyperlink"/>
            <w:rFonts w:asciiTheme="majorBidi" w:hAnsiTheme="majorBidi" w:cstheme="majorBidi"/>
            <w:bCs/>
          </w:rPr>
          <w:t>http://www.secretleeds.com/</w:t>
        </w:r>
      </w:hyperlink>
    </w:p>
    <w:p w14:paraId="0387C748" w14:textId="1CD2EC56" w:rsidR="001E2782" w:rsidRPr="001E2782" w:rsidRDefault="00573E58" w:rsidP="001E2782">
      <w:pPr>
        <w:spacing w:before="120" w:line="360" w:lineRule="auto"/>
        <w:rPr>
          <w:rFonts w:asciiTheme="majorBidi" w:hAnsiTheme="majorBidi" w:cstheme="majorBidi"/>
          <w:bCs/>
        </w:rPr>
      </w:pPr>
      <w:r w:rsidRPr="00DD75E3">
        <w:rPr>
          <w:rFonts w:asciiTheme="majorBidi" w:hAnsiTheme="majorBidi" w:cstheme="majorBidi"/>
          <w:bCs/>
        </w:rPr>
        <w:t>Buck-</w:t>
      </w:r>
      <w:proofErr w:type="spellStart"/>
      <w:r w:rsidRPr="00DD75E3">
        <w:rPr>
          <w:rFonts w:asciiTheme="majorBidi" w:hAnsiTheme="majorBidi" w:cstheme="majorBidi"/>
          <w:bCs/>
        </w:rPr>
        <w:t>Morss</w:t>
      </w:r>
      <w:proofErr w:type="spellEnd"/>
      <w:r w:rsidRPr="00DD75E3">
        <w:rPr>
          <w:rFonts w:asciiTheme="majorBidi" w:hAnsiTheme="majorBidi" w:cstheme="majorBidi"/>
          <w:bCs/>
        </w:rPr>
        <w:t>,</w:t>
      </w:r>
      <w:r w:rsidR="00271647" w:rsidRPr="00DD75E3">
        <w:rPr>
          <w:rFonts w:asciiTheme="majorBidi" w:hAnsiTheme="majorBidi" w:cstheme="majorBidi"/>
          <w:bCs/>
        </w:rPr>
        <w:t xml:space="preserve"> </w:t>
      </w:r>
      <w:r w:rsidRPr="00DD75E3">
        <w:rPr>
          <w:rFonts w:asciiTheme="majorBidi" w:hAnsiTheme="majorBidi" w:cstheme="majorBidi"/>
          <w:bCs/>
        </w:rPr>
        <w:t>S. 1990.</w:t>
      </w:r>
      <w:r w:rsidR="00A257B6" w:rsidRPr="00DD75E3">
        <w:rPr>
          <w:rFonts w:asciiTheme="majorBidi" w:hAnsiTheme="majorBidi" w:cstheme="majorBidi"/>
          <w:bCs/>
        </w:rPr>
        <w:t xml:space="preserve"> </w:t>
      </w:r>
      <w:r w:rsidRPr="00DD75E3">
        <w:rPr>
          <w:rFonts w:asciiTheme="majorBidi" w:hAnsiTheme="majorBidi" w:cstheme="majorBidi"/>
          <w:bCs/>
          <w:i/>
          <w:iCs/>
        </w:rPr>
        <w:t>The Dialectics of Seeing: Walter Benjamin and the Arcades Project</w:t>
      </w:r>
      <w:r w:rsidRPr="00DD75E3">
        <w:rPr>
          <w:rFonts w:asciiTheme="majorBidi" w:hAnsiTheme="majorBidi" w:cstheme="majorBidi"/>
          <w:bCs/>
        </w:rPr>
        <w:t xml:space="preserve">. Mass: The MIT Press. </w:t>
      </w:r>
    </w:p>
    <w:p w14:paraId="76DC6437" w14:textId="681BBDC4" w:rsidR="00646CEF" w:rsidRPr="00DD75E3" w:rsidRDefault="00E74A73" w:rsidP="001E2782">
      <w:pPr>
        <w:pStyle w:val="NoSpacing"/>
        <w:spacing w:line="360" w:lineRule="auto"/>
        <w:rPr>
          <w:rFonts w:asciiTheme="majorBidi" w:hAnsiTheme="majorBidi" w:cstheme="majorBidi"/>
        </w:rPr>
      </w:pPr>
      <w:r w:rsidRPr="00DD75E3">
        <w:rPr>
          <w:rFonts w:asciiTheme="majorBidi" w:hAnsiTheme="majorBidi" w:cstheme="majorBidi"/>
        </w:rPr>
        <w:t>Burgin, V. 2006.</w:t>
      </w:r>
      <w:r w:rsidRPr="00DD75E3">
        <w:rPr>
          <w:rFonts w:asciiTheme="majorBidi" w:hAnsiTheme="majorBidi" w:cstheme="majorBidi"/>
          <w:i/>
          <w:iCs/>
        </w:rPr>
        <w:t>The Remembered Film</w:t>
      </w:r>
      <w:r w:rsidRPr="00DD75E3">
        <w:rPr>
          <w:rFonts w:asciiTheme="majorBidi" w:hAnsiTheme="majorBidi" w:cstheme="majorBidi"/>
        </w:rPr>
        <w:t xml:space="preserve">. London: </w:t>
      </w:r>
      <w:proofErr w:type="spellStart"/>
      <w:r w:rsidRPr="00DD75E3">
        <w:rPr>
          <w:rFonts w:asciiTheme="majorBidi" w:hAnsiTheme="majorBidi" w:cstheme="majorBidi"/>
        </w:rPr>
        <w:t>Reakton</w:t>
      </w:r>
      <w:proofErr w:type="spellEnd"/>
      <w:r w:rsidRPr="00DD75E3">
        <w:rPr>
          <w:rFonts w:asciiTheme="majorBidi" w:hAnsiTheme="majorBidi" w:cstheme="majorBidi"/>
        </w:rPr>
        <w:t xml:space="preserve"> Books</w:t>
      </w:r>
    </w:p>
    <w:p w14:paraId="1CB5EF66" w14:textId="156793BA" w:rsidR="0019026C" w:rsidRPr="00DD75E3" w:rsidRDefault="006D7E77" w:rsidP="00C77B54">
      <w:pPr>
        <w:pStyle w:val="NoSpacing"/>
        <w:rPr>
          <w:rFonts w:asciiTheme="majorBidi" w:hAnsiTheme="majorBidi" w:cstheme="majorBidi"/>
        </w:rPr>
      </w:pPr>
      <w:r w:rsidRPr="00DD75E3">
        <w:rPr>
          <w:rFonts w:asciiTheme="majorBidi" w:hAnsiTheme="majorBidi" w:cstheme="majorBidi"/>
        </w:rPr>
        <w:t>Casey, E,</w:t>
      </w:r>
      <w:r w:rsidR="00271647" w:rsidRPr="00DD75E3">
        <w:rPr>
          <w:rFonts w:asciiTheme="majorBidi" w:hAnsiTheme="majorBidi" w:cstheme="majorBidi"/>
        </w:rPr>
        <w:t xml:space="preserve"> </w:t>
      </w:r>
      <w:r w:rsidRPr="00DD75E3">
        <w:rPr>
          <w:rFonts w:asciiTheme="majorBidi" w:hAnsiTheme="majorBidi" w:cstheme="majorBidi"/>
        </w:rPr>
        <w:t>S.</w:t>
      </w:r>
      <w:r w:rsidR="00573E58" w:rsidRPr="00DD75E3">
        <w:rPr>
          <w:rFonts w:asciiTheme="majorBidi" w:hAnsiTheme="majorBidi" w:cstheme="majorBidi"/>
        </w:rPr>
        <w:t xml:space="preserve">1998. </w:t>
      </w:r>
      <w:r w:rsidR="00573E58" w:rsidRPr="00DD75E3">
        <w:rPr>
          <w:rFonts w:asciiTheme="majorBidi" w:hAnsiTheme="majorBidi" w:cstheme="majorBidi"/>
          <w:i/>
          <w:iCs/>
        </w:rPr>
        <w:t>The Fate of Place: A Philosophical History</w:t>
      </w:r>
      <w:r w:rsidR="00573E58" w:rsidRPr="00DD75E3">
        <w:rPr>
          <w:rFonts w:asciiTheme="majorBidi" w:hAnsiTheme="majorBidi" w:cstheme="majorBidi"/>
        </w:rPr>
        <w:t>. Berkley: University of California Press.</w:t>
      </w:r>
    </w:p>
    <w:p w14:paraId="0AADD933" w14:textId="78A57823" w:rsidR="0019026C" w:rsidRPr="00DD75E3" w:rsidRDefault="006D7E77" w:rsidP="00C77B54">
      <w:pPr>
        <w:spacing w:before="120"/>
        <w:rPr>
          <w:rFonts w:asciiTheme="majorBidi" w:hAnsiTheme="majorBidi" w:cstheme="majorBidi"/>
        </w:rPr>
      </w:pPr>
      <w:r w:rsidRPr="00DD75E3">
        <w:rPr>
          <w:rFonts w:asciiTheme="majorBidi" w:hAnsiTheme="majorBidi" w:cstheme="majorBidi"/>
        </w:rPr>
        <w:t>Casey, E,</w:t>
      </w:r>
      <w:r w:rsidR="00271647" w:rsidRPr="00DD75E3">
        <w:rPr>
          <w:rFonts w:asciiTheme="majorBidi" w:hAnsiTheme="majorBidi" w:cstheme="majorBidi"/>
        </w:rPr>
        <w:t xml:space="preserve"> </w:t>
      </w:r>
      <w:r w:rsidRPr="00DD75E3">
        <w:rPr>
          <w:rFonts w:asciiTheme="majorBidi" w:hAnsiTheme="majorBidi" w:cstheme="majorBidi"/>
        </w:rPr>
        <w:t>S.</w:t>
      </w:r>
      <w:r w:rsidR="00573E58" w:rsidRPr="00DD75E3">
        <w:rPr>
          <w:rFonts w:asciiTheme="majorBidi" w:hAnsiTheme="majorBidi" w:cstheme="majorBidi"/>
        </w:rPr>
        <w:t xml:space="preserve"> 2001. Between Geography and Philosophy: What does it mean to be in the Place-World? </w:t>
      </w:r>
      <w:r w:rsidR="004029BA" w:rsidRPr="00DD75E3">
        <w:rPr>
          <w:rFonts w:asciiTheme="majorBidi" w:hAnsiTheme="majorBidi" w:cstheme="majorBidi"/>
          <w:i/>
          <w:iCs/>
        </w:rPr>
        <w:t>Association of American Geographers</w:t>
      </w:r>
      <w:r w:rsidR="004029BA" w:rsidRPr="00DD75E3">
        <w:rPr>
          <w:rFonts w:asciiTheme="majorBidi" w:hAnsiTheme="majorBidi" w:cstheme="majorBidi"/>
        </w:rPr>
        <w:t>.</w:t>
      </w:r>
      <w:r w:rsidR="00573E58" w:rsidRPr="00DD75E3">
        <w:rPr>
          <w:rFonts w:asciiTheme="majorBidi" w:hAnsiTheme="majorBidi" w:cstheme="majorBidi"/>
        </w:rPr>
        <w:t>91</w:t>
      </w:r>
      <w:r w:rsidR="004029BA" w:rsidRPr="00DD75E3">
        <w:rPr>
          <w:rFonts w:asciiTheme="majorBidi" w:hAnsiTheme="majorBidi" w:cstheme="majorBidi"/>
        </w:rPr>
        <w:t>(</w:t>
      </w:r>
      <w:r w:rsidR="00573E58" w:rsidRPr="00DD75E3">
        <w:rPr>
          <w:rFonts w:asciiTheme="majorBidi" w:hAnsiTheme="majorBidi" w:cstheme="majorBidi"/>
        </w:rPr>
        <w:t>4</w:t>
      </w:r>
      <w:r w:rsidR="004029BA" w:rsidRPr="00DD75E3">
        <w:rPr>
          <w:rFonts w:asciiTheme="majorBidi" w:hAnsiTheme="majorBidi" w:cstheme="majorBidi"/>
        </w:rPr>
        <w:t>).</w:t>
      </w:r>
      <w:r w:rsidR="00573E58" w:rsidRPr="00DD75E3">
        <w:rPr>
          <w:rFonts w:asciiTheme="majorBidi" w:hAnsiTheme="majorBidi" w:cstheme="majorBidi"/>
        </w:rPr>
        <w:t xml:space="preserve"> p</w:t>
      </w:r>
      <w:r w:rsidR="00C05A00" w:rsidRPr="00DD75E3">
        <w:rPr>
          <w:rFonts w:asciiTheme="majorBidi" w:hAnsiTheme="majorBidi" w:cstheme="majorBidi"/>
        </w:rPr>
        <w:t>p.</w:t>
      </w:r>
      <w:r w:rsidR="00573E58" w:rsidRPr="00DD75E3">
        <w:rPr>
          <w:rFonts w:asciiTheme="majorBidi" w:hAnsiTheme="majorBidi" w:cstheme="majorBidi"/>
        </w:rPr>
        <w:t>683 – 693.</w:t>
      </w:r>
      <w:r w:rsidR="00E11BA1" w:rsidRPr="00DD75E3">
        <w:rPr>
          <w:rFonts w:asciiTheme="majorBidi" w:hAnsiTheme="majorBidi" w:cstheme="majorBidi"/>
        </w:rPr>
        <w:t xml:space="preserve"> </w:t>
      </w:r>
    </w:p>
    <w:p w14:paraId="6C40F369" w14:textId="6E1A1E92" w:rsidR="0019026C" w:rsidRPr="00DD75E3" w:rsidRDefault="00142B0C" w:rsidP="00C77B54">
      <w:pPr>
        <w:spacing w:before="120"/>
        <w:rPr>
          <w:rFonts w:asciiTheme="majorBidi" w:hAnsiTheme="majorBidi" w:cstheme="majorBidi"/>
        </w:rPr>
      </w:pPr>
      <w:r w:rsidRPr="00DD75E3">
        <w:rPr>
          <w:rFonts w:asciiTheme="majorBidi" w:hAnsiTheme="majorBidi" w:cstheme="majorBidi"/>
        </w:rPr>
        <w:t>Casey,</w:t>
      </w:r>
      <w:r w:rsidR="006D7E77" w:rsidRPr="00DD75E3">
        <w:rPr>
          <w:rFonts w:asciiTheme="majorBidi" w:hAnsiTheme="majorBidi" w:cstheme="majorBidi"/>
        </w:rPr>
        <w:t xml:space="preserve"> E,</w:t>
      </w:r>
      <w:r w:rsidR="00271647" w:rsidRPr="00DD75E3">
        <w:rPr>
          <w:rFonts w:asciiTheme="majorBidi" w:hAnsiTheme="majorBidi" w:cstheme="majorBidi"/>
        </w:rPr>
        <w:t xml:space="preserve"> </w:t>
      </w:r>
      <w:r w:rsidR="006D7E77" w:rsidRPr="00DD75E3">
        <w:rPr>
          <w:rFonts w:asciiTheme="majorBidi" w:hAnsiTheme="majorBidi" w:cstheme="majorBidi"/>
        </w:rPr>
        <w:t xml:space="preserve">S. </w:t>
      </w:r>
      <w:r w:rsidRPr="00DD75E3">
        <w:rPr>
          <w:rFonts w:asciiTheme="majorBidi" w:hAnsiTheme="majorBidi" w:cstheme="majorBidi"/>
        </w:rPr>
        <w:t>2002</w:t>
      </w:r>
      <w:r w:rsidR="006D7E77" w:rsidRPr="00DD75E3">
        <w:rPr>
          <w:rFonts w:asciiTheme="majorBidi" w:hAnsiTheme="majorBidi" w:cstheme="majorBidi"/>
        </w:rPr>
        <w:t xml:space="preserve">. </w:t>
      </w:r>
      <w:r w:rsidR="006D7E77" w:rsidRPr="00DD75E3">
        <w:rPr>
          <w:rFonts w:asciiTheme="majorBidi" w:hAnsiTheme="majorBidi" w:cstheme="majorBidi"/>
          <w:i/>
          <w:iCs/>
        </w:rPr>
        <w:t>Representing Place: Landscape Paintings and Maps</w:t>
      </w:r>
      <w:r w:rsidR="006D7E77" w:rsidRPr="00DD75E3">
        <w:rPr>
          <w:rFonts w:asciiTheme="majorBidi" w:hAnsiTheme="majorBidi" w:cstheme="majorBidi"/>
        </w:rPr>
        <w:t xml:space="preserve">. </w:t>
      </w:r>
      <w:r w:rsidR="00E36B59" w:rsidRPr="00DD75E3">
        <w:rPr>
          <w:rFonts w:asciiTheme="majorBidi" w:hAnsiTheme="majorBidi" w:cstheme="majorBidi"/>
        </w:rPr>
        <w:t xml:space="preserve">Minnesota: </w:t>
      </w:r>
      <w:r w:rsidR="006D7E77" w:rsidRPr="00DD75E3">
        <w:rPr>
          <w:rFonts w:asciiTheme="majorBidi" w:hAnsiTheme="majorBidi" w:cstheme="majorBidi"/>
        </w:rPr>
        <w:t>University of Minnesota</w:t>
      </w:r>
      <w:r w:rsidR="00E36B59" w:rsidRPr="00DD75E3">
        <w:rPr>
          <w:rFonts w:asciiTheme="majorBidi" w:hAnsiTheme="majorBidi" w:cstheme="majorBidi"/>
        </w:rPr>
        <w:t xml:space="preserve"> Press</w:t>
      </w:r>
    </w:p>
    <w:p w14:paraId="4E799C91" w14:textId="29786BB6" w:rsidR="00D36FBB" w:rsidRDefault="00D36FBB" w:rsidP="00C77B54">
      <w:pPr>
        <w:spacing w:before="120"/>
        <w:rPr>
          <w:rFonts w:asciiTheme="majorBidi" w:hAnsiTheme="majorBidi" w:cstheme="majorBidi"/>
        </w:rPr>
      </w:pPr>
      <w:r w:rsidRPr="00DD75E3">
        <w:rPr>
          <w:rFonts w:asciiTheme="majorBidi" w:hAnsiTheme="majorBidi" w:cstheme="majorBidi"/>
        </w:rPr>
        <w:t xml:space="preserve">Chapman, J.2005. </w:t>
      </w:r>
      <w:r w:rsidRPr="00DD75E3">
        <w:rPr>
          <w:rFonts w:asciiTheme="majorBidi" w:hAnsiTheme="majorBidi" w:cstheme="majorBidi"/>
          <w:i/>
          <w:iCs/>
        </w:rPr>
        <w:t>Access all areas- a user</w:t>
      </w:r>
      <w:r w:rsidR="001C5887" w:rsidRPr="00DD75E3">
        <w:rPr>
          <w:rFonts w:asciiTheme="majorBidi" w:hAnsiTheme="majorBidi" w:cstheme="majorBidi"/>
          <w:i/>
          <w:iCs/>
        </w:rPr>
        <w:t>’</w:t>
      </w:r>
      <w:r w:rsidRPr="00DD75E3">
        <w:rPr>
          <w:rFonts w:asciiTheme="majorBidi" w:hAnsiTheme="majorBidi" w:cstheme="majorBidi"/>
          <w:i/>
          <w:iCs/>
        </w:rPr>
        <w:t>s guide to the art of urban exploration</w:t>
      </w:r>
      <w:r w:rsidRPr="00DD75E3">
        <w:rPr>
          <w:rFonts w:asciiTheme="majorBidi" w:hAnsiTheme="majorBidi" w:cstheme="majorBidi"/>
        </w:rPr>
        <w:t>. Canada: Infiltration</w:t>
      </w:r>
    </w:p>
    <w:p w14:paraId="5F5C4731" w14:textId="7B13C1B2" w:rsidR="0019026C" w:rsidRPr="00DD75E3" w:rsidRDefault="00A361FC" w:rsidP="00C77B54">
      <w:pPr>
        <w:spacing w:before="120"/>
        <w:rPr>
          <w:rFonts w:asciiTheme="majorBidi" w:hAnsiTheme="majorBidi" w:cstheme="majorBidi"/>
        </w:rPr>
      </w:pPr>
      <w:r w:rsidRPr="00DD75E3">
        <w:rPr>
          <w:rFonts w:asciiTheme="majorBidi" w:hAnsiTheme="majorBidi" w:cstheme="majorBidi"/>
        </w:rPr>
        <w:t>Cres</w:t>
      </w:r>
      <w:r w:rsidR="0067098C" w:rsidRPr="00DD75E3">
        <w:rPr>
          <w:rFonts w:asciiTheme="majorBidi" w:hAnsiTheme="majorBidi" w:cstheme="majorBidi"/>
        </w:rPr>
        <w:t>s</w:t>
      </w:r>
      <w:r w:rsidRPr="00DD75E3">
        <w:rPr>
          <w:rFonts w:asciiTheme="majorBidi" w:hAnsiTheme="majorBidi" w:cstheme="majorBidi"/>
        </w:rPr>
        <w:t xml:space="preserve">well, T. 2015. </w:t>
      </w:r>
      <w:r w:rsidRPr="00DD75E3">
        <w:rPr>
          <w:rFonts w:asciiTheme="majorBidi" w:hAnsiTheme="majorBidi" w:cstheme="majorBidi"/>
          <w:i/>
          <w:iCs/>
        </w:rPr>
        <w:t>Place: An Introduction</w:t>
      </w:r>
      <w:r w:rsidR="004443C5" w:rsidRPr="00DD75E3">
        <w:rPr>
          <w:rFonts w:asciiTheme="majorBidi" w:hAnsiTheme="majorBidi" w:cstheme="majorBidi"/>
        </w:rPr>
        <w:t xml:space="preserve">. </w:t>
      </w:r>
      <w:proofErr w:type="spellStart"/>
      <w:r w:rsidR="004443C5" w:rsidRPr="00DD75E3">
        <w:rPr>
          <w:rFonts w:asciiTheme="majorBidi" w:hAnsiTheme="majorBidi" w:cstheme="majorBidi"/>
          <w:color w:val="000000" w:themeColor="text1"/>
        </w:rPr>
        <w:t>Chicester</w:t>
      </w:r>
      <w:proofErr w:type="spellEnd"/>
      <w:r w:rsidR="004443C5" w:rsidRPr="00DD75E3">
        <w:rPr>
          <w:rFonts w:asciiTheme="majorBidi" w:hAnsiTheme="majorBidi" w:cstheme="majorBidi"/>
          <w:color w:val="000000" w:themeColor="text1"/>
        </w:rPr>
        <w:t>: </w:t>
      </w:r>
      <w:hyperlink r:id="rId229" w:tooltip="See titles for this publisher" w:history="1">
        <w:r w:rsidR="004443C5" w:rsidRPr="00DD75E3">
          <w:rPr>
            <w:rStyle w:val="Hyperlink"/>
            <w:rFonts w:asciiTheme="majorBidi" w:hAnsiTheme="majorBidi" w:cstheme="majorBidi"/>
            <w:color w:val="000000" w:themeColor="text1"/>
            <w:u w:val="none"/>
          </w:rPr>
          <w:t>John Wiley &amp; Sons</w:t>
        </w:r>
      </w:hyperlink>
    </w:p>
    <w:p w14:paraId="2687A074" w14:textId="3FFAB0D7" w:rsidR="0019026C" w:rsidRPr="00DD75E3" w:rsidRDefault="00573E58" w:rsidP="00C77B54">
      <w:pPr>
        <w:spacing w:before="120"/>
        <w:rPr>
          <w:rFonts w:asciiTheme="majorBidi" w:hAnsiTheme="majorBidi" w:cstheme="majorBidi"/>
          <w:color w:val="000000" w:themeColor="text1"/>
        </w:rPr>
      </w:pPr>
      <w:r w:rsidRPr="00DD75E3">
        <w:rPr>
          <w:rFonts w:asciiTheme="majorBidi" w:hAnsiTheme="majorBidi" w:cstheme="majorBidi"/>
        </w:rPr>
        <w:t xml:space="preserve">Crowther, P. 2013. </w:t>
      </w:r>
      <w:proofErr w:type="spellStart"/>
      <w:r w:rsidRPr="00DD75E3">
        <w:rPr>
          <w:rFonts w:asciiTheme="majorBidi" w:hAnsiTheme="majorBidi" w:cstheme="majorBidi"/>
          <w:i/>
          <w:iCs/>
        </w:rPr>
        <w:t>Phenomenologies</w:t>
      </w:r>
      <w:proofErr w:type="spellEnd"/>
      <w:r w:rsidRPr="00DD75E3">
        <w:rPr>
          <w:rFonts w:asciiTheme="majorBidi" w:hAnsiTheme="majorBidi" w:cstheme="majorBidi"/>
          <w:i/>
          <w:iCs/>
        </w:rPr>
        <w:t xml:space="preserve"> of Art and Vision: A Post Analytic Turn</w:t>
      </w:r>
      <w:r w:rsidRPr="00DD75E3">
        <w:rPr>
          <w:rFonts w:asciiTheme="majorBidi" w:hAnsiTheme="majorBidi" w:cstheme="majorBidi"/>
        </w:rPr>
        <w:t>. London: Bloomsbury Publishing Academic.</w:t>
      </w:r>
      <w:r w:rsidR="00142B0C" w:rsidRPr="00DD75E3">
        <w:rPr>
          <w:rFonts w:asciiTheme="majorBidi" w:hAnsiTheme="majorBidi" w:cstheme="majorBidi"/>
          <w:shd w:val="clear" w:color="auto" w:fill="FFFF00"/>
        </w:rPr>
        <w:t xml:space="preserve"> </w:t>
      </w:r>
    </w:p>
    <w:p w14:paraId="51BF53E0" w14:textId="0F5F0698" w:rsidR="00FA0816" w:rsidRPr="00DD75E3" w:rsidRDefault="00E21EFB" w:rsidP="00D30443">
      <w:pPr>
        <w:spacing w:before="120" w:after="120"/>
        <w:rPr>
          <w:rFonts w:asciiTheme="majorBidi" w:hAnsiTheme="majorBidi" w:cstheme="majorBidi"/>
          <w:color w:val="000000" w:themeColor="text1"/>
        </w:rPr>
      </w:pPr>
      <w:r w:rsidRPr="00DD75E3">
        <w:rPr>
          <w:rFonts w:asciiTheme="majorBidi" w:hAnsiTheme="majorBidi" w:cstheme="majorBidi"/>
          <w:color w:val="000000" w:themeColor="text1"/>
        </w:rPr>
        <w:t>Daniels, S. 1992. Place and the Geographical Imagination.</w:t>
      </w:r>
      <w:r w:rsidRPr="00DD75E3">
        <w:rPr>
          <w:rFonts w:asciiTheme="majorBidi" w:hAnsiTheme="majorBidi" w:cstheme="majorBidi"/>
          <w:color w:val="000000"/>
          <w:sz w:val="32"/>
          <w:szCs w:val="32"/>
          <w:lang w:eastAsia="en-US"/>
        </w:rPr>
        <w:t xml:space="preserve"> </w:t>
      </w:r>
      <w:r w:rsidRPr="00DD75E3">
        <w:rPr>
          <w:rFonts w:asciiTheme="majorBidi" w:hAnsiTheme="majorBidi" w:cstheme="majorBidi"/>
          <w:i/>
          <w:iCs/>
          <w:color w:val="000000" w:themeColor="text1"/>
        </w:rPr>
        <w:t>Geography</w:t>
      </w:r>
      <w:r w:rsidR="008E1537" w:rsidRPr="00DD75E3">
        <w:rPr>
          <w:rFonts w:asciiTheme="majorBidi" w:hAnsiTheme="majorBidi" w:cstheme="majorBidi"/>
          <w:color w:val="000000" w:themeColor="text1"/>
        </w:rPr>
        <w:t xml:space="preserve">. </w:t>
      </w:r>
      <w:r w:rsidRPr="00DD75E3">
        <w:rPr>
          <w:rFonts w:asciiTheme="majorBidi" w:hAnsiTheme="majorBidi" w:cstheme="majorBidi"/>
          <w:color w:val="000000" w:themeColor="text1"/>
        </w:rPr>
        <w:t>77</w:t>
      </w:r>
      <w:r w:rsidR="008E1537" w:rsidRPr="00DD75E3">
        <w:rPr>
          <w:rFonts w:asciiTheme="majorBidi" w:hAnsiTheme="majorBidi" w:cstheme="majorBidi"/>
          <w:color w:val="000000" w:themeColor="text1"/>
        </w:rPr>
        <w:t>(</w:t>
      </w:r>
      <w:r w:rsidRPr="00DD75E3">
        <w:rPr>
          <w:rFonts w:asciiTheme="majorBidi" w:hAnsiTheme="majorBidi" w:cstheme="majorBidi"/>
          <w:color w:val="000000" w:themeColor="text1"/>
        </w:rPr>
        <w:t>4</w:t>
      </w:r>
      <w:r w:rsidR="008E1537" w:rsidRPr="00DD75E3">
        <w:rPr>
          <w:rFonts w:asciiTheme="majorBidi" w:hAnsiTheme="majorBidi" w:cstheme="majorBidi"/>
          <w:color w:val="000000" w:themeColor="text1"/>
        </w:rPr>
        <w:t>)</w:t>
      </w:r>
      <w:r w:rsidRPr="00DD75E3">
        <w:rPr>
          <w:rFonts w:asciiTheme="majorBidi" w:hAnsiTheme="majorBidi" w:cstheme="majorBidi"/>
          <w:color w:val="000000" w:themeColor="text1"/>
        </w:rPr>
        <w:t>, pp. 310-322</w:t>
      </w:r>
      <w:r w:rsidR="008E1537" w:rsidRPr="00DD75E3">
        <w:rPr>
          <w:rFonts w:asciiTheme="majorBidi" w:hAnsiTheme="majorBidi" w:cstheme="majorBidi"/>
          <w:color w:val="000000" w:themeColor="text1"/>
        </w:rPr>
        <w:t>.</w:t>
      </w:r>
      <w:r w:rsidR="008E1537" w:rsidRPr="00DD75E3" w:rsidDel="008E1537">
        <w:rPr>
          <w:rFonts w:asciiTheme="majorBidi" w:hAnsiTheme="majorBidi" w:cstheme="majorBidi"/>
          <w:color w:val="000000" w:themeColor="text1"/>
        </w:rPr>
        <w:t xml:space="preserve"> </w:t>
      </w:r>
    </w:p>
    <w:p w14:paraId="7AF070EA" w14:textId="4B8CAA91" w:rsidR="0019026C" w:rsidRPr="00DD75E3" w:rsidRDefault="00643F41" w:rsidP="007E0718">
      <w:pPr>
        <w:rPr>
          <w:rFonts w:asciiTheme="majorBidi" w:hAnsiTheme="majorBidi" w:cstheme="majorBidi"/>
          <w:color w:val="000000" w:themeColor="text1"/>
        </w:rPr>
      </w:pPr>
      <w:proofErr w:type="spellStart"/>
      <w:r w:rsidRPr="00DD75E3">
        <w:rPr>
          <w:rFonts w:asciiTheme="majorBidi" w:hAnsiTheme="majorBidi" w:cstheme="majorBidi"/>
          <w:color w:val="000000" w:themeColor="text1"/>
        </w:rPr>
        <w:t>Deleuze,G</w:t>
      </w:r>
      <w:proofErr w:type="spellEnd"/>
      <w:r w:rsidRPr="00DD75E3">
        <w:rPr>
          <w:rFonts w:asciiTheme="majorBidi" w:hAnsiTheme="majorBidi" w:cstheme="majorBidi"/>
          <w:color w:val="000000" w:themeColor="text1"/>
        </w:rPr>
        <w:t xml:space="preserve"> and </w:t>
      </w:r>
      <w:proofErr w:type="spellStart"/>
      <w:r w:rsidRPr="00DD75E3">
        <w:rPr>
          <w:rFonts w:asciiTheme="majorBidi" w:hAnsiTheme="majorBidi" w:cstheme="majorBidi"/>
          <w:color w:val="000000" w:themeColor="text1"/>
        </w:rPr>
        <w:t>Guattari,F</w:t>
      </w:r>
      <w:proofErr w:type="spellEnd"/>
      <w:r w:rsidRPr="00DD75E3">
        <w:rPr>
          <w:rFonts w:asciiTheme="majorBidi" w:hAnsiTheme="majorBidi" w:cstheme="majorBidi"/>
          <w:color w:val="000000" w:themeColor="text1"/>
        </w:rPr>
        <w:t>. 1987. A Thousand Plateaus: Capitalism and Schizophrenia. Minneapolis: The University of Minnesota Press.</w:t>
      </w:r>
    </w:p>
    <w:p w14:paraId="389A78E2" w14:textId="6E78631A" w:rsidR="0019026C" w:rsidRPr="00DD75E3" w:rsidRDefault="009E2718" w:rsidP="00C77B54">
      <w:pPr>
        <w:spacing w:before="120"/>
        <w:rPr>
          <w:rFonts w:asciiTheme="majorBidi" w:hAnsiTheme="majorBidi" w:cstheme="majorBidi"/>
        </w:rPr>
      </w:pPr>
      <w:r w:rsidRPr="00DD75E3">
        <w:rPr>
          <w:rFonts w:asciiTheme="majorBidi" w:hAnsiTheme="majorBidi" w:cstheme="majorBidi"/>
          <w:color w:val="000000" w:themeColor="text1"/>
        </w:rPr>
        <w:t>Daniels</w:t>
      </w:r>
      <w:r w:rsidR="00643F41" w:rsidRPr="00DD75E3">
        <w:rPr>
          <w:rFonts w:asciiTheme="majorBidi" w:hAnsiTheme="majorBidi" w:cstheme="majorBidi"/>
          <w:color w:val="000000" w:themeColor="text1"/>
        </w:rPr>
        <w:t>, S</w:t>
      </w:r>
      <w:r w:rsidRPr="00DD75E3">
        <w:rPr>
          <w:rFonts w:asciiTheme="majorBidi" w:hAnsiTheme="majorBidi" w:cstheme="majorBidi"/>
          <w:color w:val="000000" w:themeColor="text1"/>
        </w:rPr>
        <w:t xml:space="preserve">, </w:t>
      </w:r>
      <w:r w:rsidR="00F6705D" w:rsidRPr="00DD75E3">
        <w:rPr>
          <w:rFonts w:asciiTheme="majorBidi" w:hAnsiTheme="majorBidi" w:cstheme="majorBidi"/>
          <w:color w:val="000000" w:themeColor="text1"/>
        </w:rPr>
        <w:t>et al.</w:t>
      </w:r>
      <w:r w:rsidRPr="00DD75E3">
        <w:rPr>
          <w:rFonts w:asciiTheme="majorBidi" w:hAnsiTheme="majorBidi" w:cstheme="majorBidi"/>
          <w:color w:val="000000" w:themeColor="text1"/>
        </w:rPr>
        <w:t xml:space="preserve"> </w:t>
      </w:r>
      <w:r w:rsidR="00AB6A3F" w:rsidRPr="00DD75E3">
        <w:rPr>
          <w:rFonts w:asciiTheme="majorBidi" w:hAnsiTheme="majorBidi" w:cstheme="majorBidi"/>
          <w:color w:val="000000" w:themeColor="text1"/>
        </w:rPr>
        <w:t>2010.</w:t>
      </w:r>
      <w:r w:rsidR="0064269A" w:rsidRPr="00DD75E3">
        <w:rPr>
          <w:rFonts w:asciiTheme="majorBidi" w:hAnsiTheme="majorBidi" w:cstheme="majorBidi"/>
          <w:color w:val="333333"/>
        </w:rPr>
        <w:t xml:space="preserve"> </w:t>
      </w:r>
      <w:r w:rsidR="0064269A" w:rsidRPr="00DD75E3">
        <w:rPr>
          <w:rFonts w:asciiTheme="majorBidi" w:hAnsiTheme="majorBidi" w:cstheme="majorBidi"/>
          <w:color w:val="000000" w:themeColor="text1"/>
        </w:rPr>
        <w:t>Editorial, </w:t>
      </w:r>
      <w:r w:rsidR="0064269A" w:rsidRPr="00DD75E3">
        <w:rPr>
          <w:rFonts w:asciiTheme="majorBidi" w:hAnsiTheme="majorBidi" w:cstheme="majorBidi"/>
          <w:i/>
          <w:iCs/>
          <w:color w:val="000000" w:themeColor="text1"/>
        </w:rPr>
        <w:t>Performance Research</w:t>
      </w:r>
      <w:r w:rsidR="008E1537" w:rsidRPr="00DD75E3">
        <w:rPr>
          <w:rFonts w:asciiTheme="majorBidi" w:hAnsiTheme="majorBidi" w:cstheme="majorBidi"/>
          <w:i/>
          <w:iCs/>
          <w:color w:val="000000" w:themeColor="text1"/>
        </w:rPr>
        <w:t xml:space="preserve">. </w:t>
      </w:r>
      <w:r w:rsidRPr="00DD75E3">
        <w:rPr>
          <w:rFonts w:asciiTheme="majorBidi" w:hAnsiTheme="majorBidi" w:cstheme="majorBidi"/>
          <w:color w:val="000000" w:themeColor="text1"/>
        </w:rPr>
        <w:t>15</w:t>
      </w:r>
      <w:r w:rsidR="008E1537" w:rsidRPr="00DD75E3">
        <w:rPr>
          <w:rFonts w:asciiTheme="majorBidi" w:hAnsiTheme="majorBidi" w:cstheme="majorBidi"/>
          <w:color w:val="000000" w:themeColor="text1"/>
        </w:rPr>
        <w:t>(</w:t>
      </w:r>
      <w:r w:rsidRPr="00DD75E3">
        <w:rPr>
          <w:rFonts w:asciiTheme="majorBidi" w:hAnsiTheme="majorBidi" w:cstheme="majorBidi"/>
          <w:color w:val="000000" w:themeColor="text1"/>
        </w:rPr>
        <w:t>4</w:t>
      </w:r>
      <w:r w:rsidR="008E1537" w:rsidRPr="00DD75E3">
        <w:rPr>
          <w:rFonts w:asciiTheme="majorBidi" w:hAnsiTheme="majorBidi" w:cstheme="majorBidi"/>
          <w:color w:val="000000" w:themeColor="text1"/>
        </w:rPr>
        <w:t>)</w:t>
      </w:r>
      <w:r w:rsidRPr="00DD75E3">
        <w:rPr>
          <w:rFonts w:asciiTheme="majorBidi" w:hAnsiTheme="majorBidi" w:cstheme="majorBidi"/>
          <w:color w:val="000000" w:themeColor="text1"/>
        </w:rPr>
        <w:t>, pp.1-5</w:t>
      </w:r>
      <w:r w:rsidR="008E1537" w:rsidRPr="00DD75E3">
        <w:rPr>
          <w:rFonts w:asciiTheme="majorBidi" w:hAnsiTheme="majorBidi" w:cstheme="majorBidi"/>
          <w:color w:val="000000" w:themeColor="text1"/>
        </w:rPr>
        <w:t>.</w:t>
      </w:r>
    </w:p>
    <w:p w14:paraId="447FE6E2" w14:textId="1B7EC1E7" w:rsidR="0019026C" w:rsidRPr="00DD75E3" w:rsidRDefault="008E4A54" w:rsidP="00C77B54">
      <w:pPr>
        <w:spacing w:before="120"/>
        <w:rPr>
          <w:rFonts w:asciiTheme="majorBidi" w:hAnsiTheme="majorBidi" w:cstheme="majorBidi"/>
        </w:rPr>
      </w:pPr>
      <w:r w:rsidRPr="00DD75E3">
        <w:rPr>
          <w:rFonts w:asciiTheme="majorBidi" w:hAnsiTheme="majorBidi" w:cstheme="majorBidi"/>
        </w:rPr>
        <w:t xml:space="preserve">De Certeau, M. 1984. </w:t>
      </w:r>
      <w:r w:rsidRPr="00DD75E3">
        <w:rPr>
          <w:rFonts w:asciiTheme="majorBidi" w:hAnsiTheme="majorBidi" w:cstheme="majorBidi"/>
          <w:i/>
          <w:iCs/>
        </w:rPr>
        <w:t>The Practice of Everyday Life</w:t>
      </w:r>
      <w:r w:rsidRPr="00DD75E3">
        <w:rPr>
          <w:rFonts w:asciiTheme="majorBidi" w:hAnsiTheme="majorBidi" w:cstheme="majorBidi"/>
        </w:rPr>
        <w:t>. Berkeley: University of California Press.</w:t>
      </w:r>
    </w:p>
    <w:p w14:paraId="7C68392B" w14:textId="5CE8BE9E" w:rsidR="00E852EC" w:rsidRPr="00DD75E3" w:rsidRDefault="00E852EC" w:rsidP="00C77B54">
      <w:pPr>
        <w:spacing w:before="120"/>
        <w:rPr>
          <w:rFonts w:asciiTheme="majorBidi" w:hAnsiTheme="majorBidi" w:cstheme="majorBidi"/>
        </w:rPr>
      </w:pPr>
      <w:r w:rsidRPr="00DD75E3">
        <w:rPr>
          <w:rFonts w:asciiTheme="majorBidi" w:hAnsiTheme="majorBidi" w:cstheme="majorBidi"/>
        </w:rPr>
        <w:t>Dobson,</w:t>
      </w:r>
      <w:r w:rsidR="00DC46A4" w:rsidRPr="00DD75E3">
        <w:rPr>
          <w:rFonts w:asciiTheme="majorBidi" w:hAnsiTheme="majorBidi" w:cstheme="majorBidi"/>
        </w:rPr>
        <w:t xml:space="preserve"> </w:t>
      </w:r>
      <w:r w:rsidRPr="00DD75E3">
        <w:rPr>
          <w:rFonts w:asciiTheme="majorBidi" w:hAnsiTheme="majorBidi" w:cstheme="majorBidi"/>
        </w:rPr>
        <w:t>F. 2017. Barren</w:t>
      </w:r>
      <w:r w:rsidR="009A5BC4">
        <w:rPr>
          <w:rFonts w:asciiTheme="majorBidi" w:hAnsiTheme="majorBidi" w:cstheme="majorBidi"/>
        </w:rPr>
        <w:t xml:space="preserve"> </w:t>
      </w:r>
      <w:r w:rsidRPr="00DD75E3">
        <w:rPr>
          <w:rFonts w:asciiTheme="majorBidi" w:hAnsiTheme="majorBidi" w:cstheme="majorBidi"/>
        </w:rPr>
        <w:t>(</w:t>
      </w:r>
      <w:proofErr w:type="spellStart"/>
      <w:r w:rsidRPr="00DD75E3">
        <w:rPr>
          <w:rFonts w:asciiTheme="majorBidi" w:hAnsiTheme="majorBidi" w:cstheme="majorBidi"/>
        </w:rPr>
        <w:t>Yeld</w:t>
      </w:r>
      <w:proofErr w:type="spellEnd"/>
      <w:r w:rsidRPr="00DD75E3">
        <w:rPr>
          <w:rFonts w:asciiTheme="majorBidi" w:hAnsiTheme="majorBidi" w:cstheme="majorBidi"/>
        </w:rPr>
        <w:t>):(Traces of Ain) Landscape, Postcolonialism and Identity</w:t>
      </w:r>
      <w:r w:rsidR="00D30443" w:rsidRPr="00DD75E3">
        <w:rPr>
          <w:rFonts w:asciiTheme="majorBidi" w:hAnsiTheme="majorBidi" w:cstheme="majorBidi"/>
        </w:rPr>
        <w:t>. PhD</w:t>
      </w:r>
      <w:r w:rsidRPr="00DD75E3">
        <w:rPr>
          <w:rFonts w:asciiTheme="majorBidi" w:hAnsiTheme="majorBidi" w:cstheme="majorBidi"/>
        </w:rPr>
        <w:t xml:space="preserve"> thesis. University of Leeds</w:t>
      </w:r>
      <w:r w:rsidR="00D30443" w:rsidRPr="00DD75E3">
        <w:rPr>
          <w:rFonts w:asciiTheme="majorBidi" w:hAnsiTheme="majorBidi" w:cstheme="majorBidi"/>
        </w:rPr>
        <w:t>.</w:t>
      </w:r>
    </w:p>
    <w:p w14:paraId="79C951A0" w14:textId="68E16C4B" w:rsidR="0019026C" w:rsidRPr="00DD75E3" w:rsidRDefault="008E4A54" w:rsidP="00C77B54">
      <w:pPr>
        <w:spacing w:before="120"/>
        <w:rPr>
          <w:rFonts w:asciiTheme="majorBidi" w:hAnsiTheme="majorBidi" w:cstheme="majorBidi"/>
        </w:rPr>
      </w:pPr>
      <w:proofErr w:type="spellStart"/>
      <w:r w:rsidRPr="00DD75E3">
        <w:rPr>
          <w:rFonts w:asciiTheme="majorBidi" w:hAnsiTheme="majorBidi" w:cstheme="majorBidi"/>
        </w:rPr>
        <w:t>Durrant</w:t>
      </w:r>
      <w:proofErr w:type="spellEnd"/>
      <w:r w:rsidRPr="00DD75E3">
        <w:rPr>
          <w:rFonts w:asciiTheme="majorBidi" w:hAnsiTheme="majorBidi" w:cstheme="majorBidi"/>
        </w:rPr>
        <w:t xml:space="preserve">, S and Lord, C, M. eds. 2007. </w:t>
      </w:r>
      <w:r w:rsidRPr="00DD75E3">
        <w:rPr>
          <w:rFonts w:asciiTheme="majorBidi" w:hAnsiTheme="majorBidi" w:cstheme="majorBidi"/>
          <w:i/>
          <w:iCs/>
        </w:rPr>
        <w:t>Essays in Migratory Aesthetics: Cultural Practices Between Migration and Art-making</w:t>
      </w:r>
      <w:r w:rsidRPr="00DD75E3">
        <w:rPr>
          <w:rFonts w:asciiTheme="majorBidi" w:hAnsiTheme="majorBidi" w:cstheme="majorBidi"/>
        </w:rPr>
        <w:t xml:space="preserve">. </w:t>
      </w:r>
      <w:proofErr w:type="spellStart"/>
      <w:r w:rsidRPr="00DD75E3">
        <w:rPr>
          <w:rFonts w:asciiTheme="majorBidi" w:hAnsiTheme="majorBidi" w:cstheme="majorBidi"/>
        </w:rPr>
        <w:t>Rodopi</w:t>
      </w:r>
      <w:proofErr w:type="spellEnd"/>
      <w:r w:rsidRPr="00DD75E3">
        <w:rPr>
          <w:rFonts w:asciiTheme="majorBidi" w:hAnsiTheme="majorBidi" w:cstheme="majorBidi"/>
        </w:rPr>
        <w:t>: Amsterdam</w:t>
      </w:r>
    </w:p>
    <w:p w14:paraId="69E980AE" w14:textId="4525ABF3" w:rsidR="0019026C" w:rsidRPr="00DD75E3" w:rsidRDefault="0040022C" w:rsidP="00C77B54">
      <w:pPr>
        <w:spacing w:before="120"/>
        <w:rPr>
          <w:rFonts w:asciiTheme="majorBidi" w:hAnsiTheme="majorBidi" w:cstheme="majorBidi"/>
        </w:rPr>
      </w:pPr>
      <w:r w:rsidRPr="00DD75E3">
        <w:rPr>
          <w:rFonts w:asciiTheme="majorBidi" w:hAnsiTheme="majorBidi" w:cstheme="majorBidi"/>
        </w:rPr>
        <w:t>Edensor, T.</w:t>
      </w:r>
      <w:r w:rsidR="006A6EC8">
        <w:rPr>
          <w:rFonts w:asciiTheme="majorBidi" w:hAnsiTheme="majorBidi" w:cstheme="majorBidi"/>
        </w:rPr>
        <w:t xml:space="preserve"> </w:t>
      </w:r>
      <w:r w:rsidRPr="00DD75E3">
        <w:rPr>
          <w:rFonts w:asciiTheme="majorBidi" w:hAnsiTheme="majorBidi" w:cstheme="majorBidi"/>
        </w:rPr>
        <w:t>2004. The ghosts of industrial ruins: ordering and disordering memory in excessive space</w:t>
      </w:r>
      <w:r w:rsidRPr="00DD75E3">
        <w:rPr>
          <w:rFonts w:asciiTheme="majorBidi" w:hAnsiTheme="majorBidi" w:cstheme="majorBidi"/>
          <w:i/>
          <w:iCs/>
        </w:rPr>
        <w:t xml:space="preserve">. </w:t>
      </w:r>
      <w:r w:rsidRPr="00DD75E3">
        <w:rPr>
          <w:rFonts w:asciiTheme="majorBidi" w:hAnsiTheme="majorBidi" w:cstheme="majorBidi"/>
          <w:i/>
          <w:iCs/>
          <w:color w:val="000000"/>
          <w:lang w:eastAsia="en-US"/>
        </w:rPr>
        <w:t>Environment and Planning: Society and Space</w:t>
      </w:r>
      <w:r w:rsidR="00A91D70" w:rsidRPr="00DD75E3">
        <w:rPr>
          <w:rFonts w:asciiTheme="majorBidi" w:hAnsiTheme="majorBidi" w:cstheme="majorBidi"/>
          <w:i/>
          <w:iCs/>
          <w:color w:val="000000"/>
          <w:lang w:eastAsia="en-US"/>
        </w:rPr>
        <w:t>,</w:t>
      </w:r>
      <w:r w:rsidRPr="00DD75E3">
        <w:rPr>
          <w:rFonts w:asciiTheme="majorBidi" w:hAnsiTheme="majorBidi" w:cstheme="majorBidi"/>
          <w:color w:val="000000"/>
          <w:lang w:eastAsia="en-US"/>
        </w:rPr>
        <w:t xml:space="preserve"> 23, </w:t>
      </w:r>
      <w:r w:rsidR="00A91D70" w:rsidRPr="00DD75E3">
        <w:rPr>
          <w:rFonts w:asciiTheme="majorBidi" w:hAnsiTheme="majorBidi" w:cstheme="majorBidi"/>
          <w:color w:val="000000"/>
          <w:lang w:eastAsia="en-US"/>
        </w:rPr>
        <w:t xml:space="preserve">pp </w:t>
      </w:r>
      <w:r w:rsidRPr="00DD75E3">
        <w:rPr>
          <w:rFonts w:asciiTheme="majorBidi" w:hAnsiTheme="majorBidi" w:cstheme="majorBidi"/>
          <w:color w:val="000000"/>
          <w:lang w:eastAsia="en-US"/>
        </w:rPr>
        <w:t xml:space="preserve">829- 849. </w:t>
      </w:r>
    </w:p>
    <w:p w14:paraId="5930DEBF" w14:textId="53E79D28" w:rsidR="00A91D70" w:rsidRPr="00DD75E3" w:rsidRDefault="00A91D70" w:rsidP="00C77B54">
      <w:pPr>
        <w:spacing w:before="120"/>
        <w:rPr>
          <w:rFonts w:asciiTheme="majorBidi" w:hAnsiTheme="majorBidi" w:cstheme="majorBidi"/>
        </w:rPr>
      </w:pPr>
      <w:r w:rsidRPr="00DD75E3">
        <w:rPr>
          <w:rFonts w:asciiTheme="majorBidi" w:hAnsiTheme="majorBidi" w:cstheme="majorBidi"/>
        </w:rPr>
        <w:t xml:space="preserve">Elkins, J. 2007. </w:t>
      </w:r>
      <w:r w:rsidRPr="00DD75E3">
        <w:rPr>
          <w:rFonts w:asciiTheme="majorBidi" w:hAnsiTheme="majorBidi" w:cstheme="majorBidi"/>
          <w:i/>
          <w:iCs/>
        </w:rPr>
        <w:t>Photography Theory</w:t>
      </w:r>
      <w:r w:rsidRPr="00DD75E3">
        <w:rPr>
          <w:rFonts w:asciiTheme="majorBidi" w:hAnsiTheme="majorBidi" w:cstheme="majorBidi"/>
        </w:rPr>
        <w:t>, Routledge: London</w:t>
      </w:r>
    </w:p>
    <w:p w14:paraId="4BF33C64" w14:textId="77777777" w:rsidR="003C5EA1" w:rsidRPr="00DD75E3" w:rsidRDefault="003C5EA1" w:rsidP="00C77B54">
      <w:pPr>
        <w:spacing w:before="120"/>
        <w:rPr>
          <w:rFonts w:asciiTheme="majorBidi" w:hAnsiTheme="majorBidi" w:cstheme="majorBidi"/>
        </w:rPr>
      </w:pPr>
      <w:r w:rsidRPr="00DD75E3">
        <w:rPr>
          <w:rFonts w:asciiTheme="majorBidi" w:hAnsiTheme="majorBidi" w:cstheme="majorBidi"/>
          <w:bCs/>
        </w:rPr>
        <w:t>Elkins, James</w:t>
      </w:r>
      <w:r w:rsidRPr="00DD75E3">
        <w:rPr>
          <w:rFonts w:asciiTheme="majorBidi" w:hAnsiTheme="majorBidi" w:cstheme="majorBidi"/>
          <w:bCs/>
          <w:i/>
        </w:rPr>
        <w:t>.</w:t>
      </w:r>
      <w:r w:rsidRPr="00DD75E3">
        <w:rPr>
          <w:rFonts w:asciiTheme="majorBidi" w:hAnsiTheme="majorBidi" w:cstheme="majorBidi"/>
        </w:rPr>
        <w:t xml:space="preserve"> 2011</w:t>
      </w:r>
      <w:r w:rsidR="008E4A54" w:rsidRPr="00DD75E3">
        <w:rPr>
          <w:rFonts w:asciiTheme="majorBidi" w:hAnsiTheme="majorBidi" w:cstheme="majorBidi"/>
        </w:rPr>
        <w:t>.</w:t>
      </w:r>
      <w:r w:rsidRPr="00DD75E3">
        <w:rPr>
          <w:rFonts w:asciiTheme="majorBidi" w:hAnsiTheme="majorBidi" w:cstheme="majorBidi"/>
        </w:rPr>
        <w:t xml:space="preserve"> </w:t>
      </w:r>
      <w:r w:rsidRPr="00DD75E3">
        <w:rPr>
          <w:rFonts w:asciiTheme="majorBidi" w:hAnsiTheme="majorBidi" w:cstheme="majorBidi"/>
          <w:i/>
        </w:rPr>
        <w:t xml:space="preserve">What </w:t>
      </w:r>
      <w:r w:rsidR="008E4A54" w:rsidRPr="00DD75E3">
        <w:rPr>
          <w:rFonts w:asciiTheme="majorBidi" w:hAnsiTheme="majorBidi" w:cstheme="majorBidi"/>
          <w:i/>
        </w:rPr>
        <w:t>Photography is.</w:t>
      </w:r>
      <w:r w:rsidRPr="00DD75E3">
        <w:rPr>
          <w:rFonts w:asciiTheme="majorBidi" w:hAnsiTheme="majorBidi" w:cstheme="majorBidi"/>
          <w:i/>
        </w:rPr>
        <w:t xml:space="preserve"> </w:t>
      </w:r>
      <w:r w:rsidRPr="00DD75E3">
        <w:rPr>
          <w:rFonts w:asciiTheme="majorBidi" w:hAnsiTheme="majorBidi" w:cstheme="majorBidi"/>
        </w:rPr>
        <w:t>New York: Routledge.</w:t>
      </w:r>
    </w:p>
    <w:p w14:paraId="0DB32EE2" w14:textId="493268C1" w:rsidR="008934A8" w:rsidRPr="00DD75E3" w:rsidRDefault="008E4A54" w:rsidP="00C77B54">
      <w:pPr>
        <w:spacing w:before="120"/>
        <w:rPr>
          <w:rFonts w:asciiTheme="majorBidi" w:hAnsiTheme="majorBidi" w:cstheme="majorBidi"/>
        </w:rPr>
      </w:pPr>
      <w:r w:rsidRPr="00DD75E3">
        <w:rPr>
          <w:rFonts w:asciiTheme="majorBidi" w:hAnsiTheme="majorBidi" w:cstheme="majorBidi"/>
        </w:rPr>
        <w:t>Farr, I. 2012.</w:t>
      </w:r>
      <w:r w:rsidR="008934A8" w:rsidRPr="00DD75E3">
        <w:rPr>
          <w:rFonts w:asciiTheme="majorBidi" w:hAnsiTheme="majorBidi" w:cstheme="majorBidi"/>
        </w:rPr>
        <w:t xml:space="preserve"> </w:t>
      </w:r>
      <w:r w:rsidR="008934A8" w:rsidRPr="00DD75E3">
        <w:rPr>
          <w:rFonts w:asciiTheme="majorBidi" w:hAnsiTheme="majorBidi" w:cstheme="majorBidi"/>
          <w:i/>
          <w:iCs/>
        </w:rPr>
        <w:t>Memory</w:t>
      </w:r>
      <w:r w:rsidR="008934A8" w:rsidRPr="00DD75E3">
        <w:rPr>
          <w:rFonts w:asciiTheme="majorBidi" w:hAnsiTheme="majorBidi" w:cstheme="majorBidi"/>
        </w:rPr>
        <w:t xml:space="preserve">. London: Whitechapel. </w:t>
      </w:r>
    </w:p>
    <w:p w14:paraId="2E1A5E82" w14:textId="2DE0FE60" w:rsidR="008934A8" w:rsidRPr="00DD75E3" w:rsidRDefault="004430F9" w:rsidP="00C77B54">
      <w:pPr>
        <w:spacing w:before="120"/>
        <w:rPr>
          <w:rFonts w:asciiTheme="majorBidi" w:hAnsiTheme="majorBidi" w:cstheme="majorBidi"/>
          <w:color w:val="FF0000"/>
          <w:shd w:val="clear" w:color="auto" w:fill="FFFF00"/>
        </w:rPr>
      </w:pPr>
      <w:r w:rsidRPr="00DD75E3">
        <w:rPr>
          <w:rFonts w:asciiTheme="majorBidi" w:hAnsiTheme="majorBidi" w:cstheme="majorBidi"/>
        </w:rPr>
        <w:t>Farrar, M</w:t>
      </w:r>
      <w:r w:rsidR="008E4A54" w:rsidRPr="00DD75E3">
        <w:rPr>
          <w:rFonts w:asciiTheme="majorBidi" w:hAnsiTheme="majorBidi" w:cstheme="majorBidi"/>
        </w:rPr>
        <w:t xml:space="preserve">, </w:t>
      </w:r>
      <w:r w:rsidRPr="00DD75E3">
        <w:rPr>
          <w:rFonts w:asciiTheme="majorBidi" w:hAnsiTheme="majorBidi" w:cstheme="majorBidi"/>
        </w:rPr>
        <w:t>E.</w:t>
      </w:r>
      <w:r w:rsidR="008E4A54" w:rsidRPr="00DD75E3">
        <w:rPr>
          <w:rFonts w:asciiTheme="majorBidi" w:hAnsiTheme="majorBidi" w:cstheme="majorBidi"/>
        </w:rPr>
        <w:t xml:space="preserve"> </w:t>
      </w:r>
      <w:r w:rsidRPr="00DD75E3">
        <w:rPr>
          <w:rFonts w:asciiTheme="majorBidi" w:hAnsiTheme="majorBidi" w:cstheme="majorBidi"/>
        </w:rPr>
        <w:t xml:space="preserve">2011. </w:t>
      </w:r>
      <w:r w:rsidR="008E4A54" w:rsidRPr="00DD75E3">
        <w:rPr>
          <w:rFonts w:asciiTheme="majorBidi" w:hAnsiTheme="majorBidi" w:cstheme="majorBidi"/>
        </w:rPr>
        <w:t>Amnesia, Nostalgia</w:t>
      </w:r>
      <w:r w:rsidRPr="00DD75E3">
        <w:rPr>
          <w:rFonts w:asciiTheme="majorBidi" w:hAnsiTheme="majorBidi" w:cstheme="majorBidi"/>
        </w:rPr>
        <w:t xml:space="preserve"> and the Politics of Place Memory</w:t>
      </w:r>
      <w:r w:rsidR="006B7A7C" w:rsidRPr="00DD75E3">
        <w:rPr>
          <w:rFonts w:asciiTheme="majorBidi" w:hAnsiTheme="majorBidi" w:cstheme="majorBidi"/>
        </w:rPr>
        <w:t xml:space="preserve">. </w:t>
      </w:r>
      <w:r w:rsidRPr="00DD75E3">
        <w:rPr>
          <w:rFonts w:asciiTheme="majorBidi" w:hAnsiTheme="majorBidi" w:cstheme="majorBidi"/>
          <w:i/>
          <w:iCs/>
        </w:rPr>
        <w:t>Political Research Quarterly</w:t>
      </w:r>
      <w:r w:rsidRPr="00DD75E3">
        <w:rPr>
          <w:rFonts w:asciiTheme="majorBidi" w:hAnsiTheme="majorBidi" w:cstheme="majorBidi"/>
        </w:rPr>
        <w:t>, 64</w:t>
      </w:r>
      <w:r w:rsidR="006B7A7C" w:rsidRPr="00DD75E3">
        <w:rPr>
          <w:rFonts w:asciiTheme="majorBidi" w:hAnsiTheme="majorBidi" w:cstheme="majorBidi"/>
        </w:rPr>
        <w:t xml:space="preserve"> (</w:t>
      </w:r>
      <w:r w:rsidRPr="00DD75E3">
        <w:rPr>
          <w:rFonts w:asciiTheme="majorBidi" w:hAnsiTheme="majorBidi" w:cstheme="majorBidi"/>
        </w:rPr>
        <w:t>4</w:t>
      </w:r>
      <w:r w:rsidR="006B7A7C" w:rsidRPr="00DD75E3">
        <w:rPr>
          <w:rFonts w:asciiTheme="majorBidi" w:hAnsiTheme="majorBidi" w:cstheme="majorBidi"/>
        </w:rPr>
        <w:t xml:space="preserve">). </w:t>
      </w:r>
      <w:r w:rsidRPr="00DD75E3">
        <w:rPr>
          <w:rFonts w:asciiTheme="majorBidi" w:hAnsiTheme="majorBidi" w:cstheme="majorBidi"/>
        </w:rPr>
        <w:t>p</w:t>
      </w:r>
      <w:r w:rsidR="00DF7305" w:rsidRPr="00DD75E3">
        <w:rPr>
          <w:rFonts w:asciiTheme="majorBidi" w:hAnsiTheme="majorBidi" w:cstheme="majorBidi"/>
        </w:rPr>
        <w:t>p</w:t>
      </w:r>
      <w:r w:rsidR="006B7A7C" w:rsidRPr="00DD75E3">
        <w:rPr>
          <w:rFonts w:asciiTheme="majorBidi" w:hAnsiTheme="majorBidi" w:cstheme="majorBidi"/>
        </w:rPr>
        <w:t>.</w:t>
      </w:r>
      <w:r w:rsidR="00DF7305" w:rsidRPr="00DD75E3">
        <w:rPr>
          <w:rFonts w:asciiTheme="majorBidi" w:hAnsiTheme="majorBidi" w:cstheme="majorBidi"/>
        </w:rPr>
        <w:t>723-73</w:t>
      </w:r>
      <w:r w:rsidRPr="00DD75E3">
        <w:rPr>
          <w:rFonts w:asciiTheme="majorBidi" w:hAnsiTheme="majorBidi" w:cstheme="majorBidi"/>
        </w:rPr>
        <w:t>5</w:t>
      </w:r>
      <w:r w:rsidR="006B7A7C" w:rsidRPr="00DD75E3">
        <w:rPr>
          <w:rFonts w:asciiTheme="majorBidi" w:hAnsiTheme="majorBidi" w:cstheme="majorBidi"/>
        </w:rPr>
        <w:t>.</w:t>
      </w:r>
    </w:p>
    <w:p w14:paraId="5F56B970" w14:textId="45352301" w:rsidR="00C84EE8" w:rsidRPr="00DD75E3" w:rsidRDefault="00C84EE8" w:rsidP="00C77B54">
      <w:pPr>
        <w:spacing w:before="120"/>
        <w:rPr>
          <w:rFonts w:asciiTheme="majorBidi" w:hAnsiTheme="majorBidi" w:cstheme="majorBidi"/>
        </w:rPr>
      </w:pPr>
      <w:r w:rsidRPr="00DD75E3">
        <w:rPr>
          <w:rFonts w:asciiTheme="majorBidi" w:hAnsiTheme="majorBidi" w:cstheme="majorBidi"/>
        </w:rPr>
        <w:t>Ferguson, H.</w:t>
      </w:r>
      <w:r w:rsidR="00273E93" w:rsidRPr="00DD75E3">
        <w:rPr>
          <w:rFonts w:asciiTheme="majorBidi" w:hAnsiTheme="majorBidi" w:cstheme="majorBidi"/>
        </w:rPr>
        <w:t xml:space="preserve"> </w:t>
      </w:r>
      <w:r w:rsidRPr="00DD75E3">
        <w:rPr>
          <w:rFonts w:asciiTheme="majorBidi" w:hAnsiTheme="majorBidi" w:cstheme="majorBidi"/>
        </w:rPr>
        <w:t xml:space="preserve">1992. Watching the World Go Round: Atrium Culture and the </w:t>
      </w:r>
      <w:r w:rsidR="002D1561" w:rsidRPr="00DD75E3">
        <w:rPr>
          <w:rFonts w:asciiTheme="majorBidi" w:hAnsiTheme="majorBidi" w:cstheme="majorBidi"/>
        </w:rPr>
        <w:t>P</w:t>
      </w:r>
      <w:r w:rsidRPr="00DD75E3">
        <w:rPr>
          <w:rFonts w:asciiTheme="majorBidi" w:hAnsiTheme="majorBidi" w:cstheme="majorBidi"/>
        </w:rPr>
        <w:t xml:space="preserve">sychology of </w:t>
      </w:r>
      <w:r w:rsidR="002D1561" w:rsidRPr="00DD75E3">
        <w:rPr>
          <w:rFonts w:asciiTheme="majorBidi" w:hAnsiTheme="majorBidi" w:cstheme="majorBidi"/>
        </w:rPr>
        <w:t>S</w:t>
      </w:r>
      <w:r w:rsidRPr="00DD75E3">
        <w:rPr>
          <w:rFonts w:asciiTheme="majorBidi" w:hAnsiTheme="majorBidi" w:cstheme="majorBidi"/>
        </w:rPr>
        <w:t>hopping. In:</w:t>
      </w:r>
      <w:r w:rsidR="002D1561" w:rsidRPr="00DD75E3">
        <w:rPr>
          <w:rFonts w:asciiTheme="majorBidi" w:hAnsiTheme="majorBidi" w:cstheme="majorBidi"/>
        </w:rPr>
        <w:t xml:space="preserve"> Shields, R</w:t>
      </w:r>
      <w:r w:rsidRPr="00DD75E3">
        <w:rPr>
          <w:rFonts w:asciiTheme="majorBidi" w:hAnsiTheme="majorBidi" w:cstheme="majorBidi"/>
          <w:i/>
          <w:iCs/>
        </w:rPr>
        <w:t>.</w:t>
      </w:r>
      <w:r w:rsidR="002D1561" w:rsidRPr="00DD75E3">
        <w:rPr>
          <w:rFonts w:asciiTheme="majorBidi" w:hAnsiTheme="majorBidi" w:cstheme="majorBidi"/>
          <w:i/>
          <w:iCs/>
        </w:rPr>
        <w:t xml:space="preserve"> </w:t>
      </w:r>
      <w:r w:rsidR="002D1561" w:rsidRPr="00DD75E3">
        <w:rPr>
          <w:rFonts w:asciiTheme="majorBidi" w:hAnsiTheme="majorBidi" w:cstheme="majorBidi"/>
        </w:rPr>
        <w:t>ed</w:t>
      </w:r>
      <w:r w:rsidR="002D1561" w:rsidRPr="00DD75E3">
        <w:rPr>
          <w:rFonts w:asciiTheme="majorBidi" w:hAnsiTheme="majorBidi" w:cstheme="majorBidi"/>
          <w:i/>
          <w:iCs/>
        </w:rPr>
        <w:t>.</w:t>
      </w:r>
      <w:r w:rsidRPr="00DD75E3">
        <w:rPr>
          <w:rFonts w:asciiTheme="majorBidi" w:hAnsiTheme="majorBidi" w:cstheme="majorBidi"/>
          <w:i/>
          <w:iCs/>
        </w:rPr>
        <w:t xml:space="preserve"> Lifestyle Shopping: The Subject of Consumption</w:t>
      </w:r>
      <w:r w:rsidRPr="00DD75E3">
        <w:rPr>
          <w:rFonts w:asciiTheme="majorBidi" w:hAnsiTheme="majorBidi" w:cstheme="majorBidi"/>
        </w:rPr>
        <w:t>. London: Routledge</w:t>
      </w:r>
      <w:r w:rsidR="002D1561" w:rsidRPr="00DD75E3">
        <w:rPr>
          <w:rFonts w:asciiTheme="majorBidi" w:hAnsiTheme="majorBidi" w:cstheme="majorBidi"/>
        </w:rPr>
        <w:t>.</w:t>
      </w:r>
    </w:p>
    <w:p w14:paraId="64A70A40" w14:textId="750506F4" w:rsidR="008364FB" w:rsidRPr="00DD75E3" w:rsidRDefault="00C762C3" w:rsidP="00C77B54">
      <w:pPr>
        <w:spacing w:before="120"/>
        <w:rPr>
          <w:rFonts w:asciiTheme="majorBidi" w:hAnsiTheme="majorBidi" w:cstheme="majorBidi"/>
        </w:rPr>
      </w:pPr>
      <w:r w:rsidRPr="00DD75E3">
        <w:rPr>
          <w:rFonts w:asciiTheme="majorBidi" w:hAnsiTheme="majorBidi" w:cstheme="majorBidi"/>
        </w:rPr>
        <w:t>Fisher,</w:t>
      </w:r>
      <w:r w:rsidR="00C7576F" w:rsidRPr="00DD75E3">
        <w:rPr>
          <w:rFonts w:asciiTheme="majorBidi" w:hAnsiTheme="majorBidi" w:cstheme="majorBidi"/>
        </w:rPr>
        <w:t xml:space="preserve"> </w:t>
      </w:r>
      <w:r w:rsidRPr="00DD75E3">
        <w:rPr>
          <w:rFonts w:asciiTheme="majorBidi" w:hAnsiTheme="majorBidi" w:cstheme="majorBidi"/>
        </w:rPr>
        <w:t>A.</w:t>
      </w:r>
      <w:r w:rsidR="00C7576F" w:rsidRPr="00DD75E3">
        <w:rPr>
          <w:rFonts w:asciiTheme="majorBidi" w:hAnsiTheme="majorBidi" w:cstheme="majorBidi"/>
        </w:rPr>
        <w:t xml:space="preserve"> </w:t>
      </w:r>
      <w:r w:rsidR="007A09B4" w:rsidRPr="00DD75E3">
        <w:rPr>
          <w:rFonts w:asciiTheme="majorBidi" w:hAnsiTheme="majorBidi" w:cstheme="majorBidi"/>
        </w:rPr>
        <w:t>2008</w:t>
      </w:r>
      <w:r w:rsidRPr="00DD75E3">
        <w:rPr>
          <w:rFonts w:asciiTheme="majorBidi" w:hAnsiTheme="majorBidi" w:cstheme="majorBidi"/>
        </w:rPr>
        <w:t>.</w:t>
      </w:r>
      <w:r w:rsidR="00C7576F" w:rsidRPr="00DD75E3">
        <w:rPr>
          <w:rFonts w:asciiTheme="majorBidi" w:hAnsiTheme="majorBidi" w:cstheme="majorBidi"/>
        </w:rPr>
        <w:t xml:space="preserve"> </w:t>
      </w:r>
      <w:r w:rsidR="00C7576F" w:rsidRPr="00C0330B">
        <w:rPr>
          <w:rFonts w:asciiTheme="majorBidi" w:hAnsiTheme="majorBidi" w:cstheme="majorBidi"/>
          <w:iCs/>
        </w:rPr>
        <w:t>Beyond Barthes: Rethinking the phenomenology of photography</w:t>
      </w:r>
      <w:r w:rsidR="008E4A54" w:rsidRPr="00C0330B">
        <w:rPr>
          <w:rFonts w:asciiTheme="majorBidi" w:hAnsiTheme="majorBidi" w:cstheme="majorBidi"/>
        </w:rPr>
        <w:t>.</w:t>
      </w:r>
      <w:r w:rsidR="00C0330B">
        <w:rPr>
          <w:rFonts w:asciiTheme="majorBidi" w:hAnsiTheme="majorBidi" w:cstheme="majorBidi"/>
          <w:iCs/>
        </w:rPr>
        <w:t xml:space="preserve"> Radical Philosophy</w:t>
      </w:r>
      <w:r w:rsidR="009A5BC4">
        <w:rPr>
          <w:rFonts w:asciiTheme="majorBidi" w:hAnsiTheme="majorBidi" w:cstheme="majorBidi"/>
          <w:iCs/>
        </w:rPr>
        <w:t>. (148).</w:t>
      </w:r>
      <w:r w:rsidR="008E4A54" w:rsidRPr="00C0330B">
        <w:rPr>
          <w:rFonts w:asciiTheme="majorBidi" w:hAnsiTheme="majorBidi" w:cstheme="majorBidi"/>
          <w:i/>
        </w:rPr>
        <w:t xml:space="preserve"> </w:t>
      </w:r>
    </w:p>
    <w:p w14:paraId="1860FB5E" w14:textId="0930E657" w:rsidR="00C12C21" w:rsidRPr="00DD75E3" w:rsidRDefault="00BE5C01" w:rsidP="00C77B54">
      <w:pPr>
        <w:spacing w:before="120"/>
        <w:rPr>
          <w:rFonts w:asciiTheme="majorBidi" w:hAnsiTheme="majorBidi" w:cstheme="majorBidi"/>
          <w:bCs/>
        </w:rPr>
      </w:pPr>
      <w:r w:rsidRPr="00DD75E3">
        <w:rPr>
          <w:rFonts w:asciiTheme="majorBidi" w:hAnsiTheme="majorBidi" w:cstheme="majorBidi"/>
          <w:bCs/>
        </w:rPr>
        <w:t xml:space="preserve">Fisher. J. 2003. On Drawing. In: De </w:t>
      </w:r>
      <w:proofErr w:type="spellStart"/>
      <w:r w:rsidRPr="00DD75E3">
        <w:rPr>
          <w:rFonts w:asciiTheme="majorBidi" w:hAnsiTheme="majorBidi" w:cstheme="majorBidi"/>
          <w:bCs/>
        </w:rPr>
        <w:t>Zegher</w:t>
      </w:r>
      <w:proofErr w:type="spellEnd"/>
      <w:r w:rsidRPr="00DD75E3">
        <w:rPr>
          <w:rFonts w:asciiTheme="majorBidi" w:hAnsiTheme="majorBidi" w:cstheme="majorBidi"/>
          <w:bCs/>
        </w:rPr>
        <w:t xml:space="preserve">, C. ed. </w:t>
      </w:r>
      <w:r w:rsidRPr="00DD75E3">
        <w:rPr>
          <w:rFonts w:asciiTheme="majorBidi" w:hAnsiTheme="majorBidi" w:cstheme="majorBidi"/>
          <w:bCs/>
          <w:i/>
          <w:iCs/>
        </w:rPr>
        <w:t xml:space="preserve">The Stage of Drawing: Gesture and Act. </w:t>
      </w:r>
      <w:r w:rsidRPr="00DD75E3">
        <w:rPr>
          <w:rFonts w:asciiTheme="majorBidi" w:hAnsiTheme="majorBidi" w:cstheme="majorBidi"/>
          <w:bCs/>
        </w:rPr>
        <w:t xml:space="preserve">London and New York: Tate Publishing and The Drawing </w:t>
      </w:r>
      <w:proofErr w:type="spellStart"/>
      <w:r w:rsidRPr="00DD75E3">
        <w:rPr>
          <w:rFonts w:asciiTheme="majorBidi" w:hAnsiTheme="majorBidi" w:cstheme="majorBidi"/>
          <w:bCs/>
        </w:rPr>
        <w:t>Center</w:t>
      </w:r>
      <w:proofErr w:type="spellEnd"/>
      <w:r w:rsidR="00120211" w:rsidRPr="00DD75E3">
        <w:rPr>
          <w:rFonts w:asciiTheme="majorBidi" w:hAnsiTheme="majorBidi" w:cstheme="majorBidi"/>
          <w:bCs/>
        </w:rPr>
        <w:t>.</w:t>
      </w:r>
    </w:p>
    <w:p w14:paraId="5697E272" w14:textId="75D8C55F" w:rsidR="00C12C21" w:rsidRPr="00DD75E3" w:rsidRDefault="00C12C21" w:rsidP="00C77B54">
      <w:pPr>
        <w:spacing w:before="120"/>
        <w:rPr>
          <w:rFonts w:asciiTheme="majorBidi" w:hAnsiTheme="majorBidi" w:cstheme="majorBidi"/>
          <w:bCs/>
        </w:rPr>
      </w:pPr>
      <w:r w:rsidRPr="00DD75E3">
        <w:rPr>
          <w:rFonts w:asciiTheme="majorBidi" w:hAnsiTheme="majorBidi" w:cstheme="majorBidi"/>
          <w:bCs/>
        </w:rPr>
        <w:t xml:space="preserve">Foucault. 1986. Of Other Spaces. </w:t>
      </w:r>
      <w:r w:rsidRPr="00DD75E3">
        <w:rPr>
          <w:rFonts w:asciiTheme="majorBidi" w:hAnsiTheme="majorBidi" w:cstheme="majorBidi"/>
          <w:bCs/>
          <w:i/>
          <w:iCs/>
        </w:rPr>
        <w:t>Diacritics</w:t>
      </w:r>
      <w:r w:rsidRPr="00DD75E3">
        <w:rPr>
          <w:rFonts w:asciiTheme="majorBidi" w:hAnsiTheme="majorBidi" w:cstheme="majorBidi"/>
          <w:bCs/>
        </w:rPr>
        <w:t>, 16</w:t>
      </w:r>
      <w:r w:rsidR="00120211" w:rsidRPr="00DD75E3">
        <w:rPr>
          <w:rFonts w:asciiTheme="majorBidi" w:hAnsiTheme="majorBidi" w:cstheme="majorBidi"/>
          <w:bCs/>
        </w:rPr>
        <w:t>(</w:t>
      </w:r>
      <w:r w:rsidRPr="00DD75E3">
        <w:rPr>
          <w:rFonts w:asciiTheme="majorBidi" w:hAnsiTheme="majorBidi" w:cstheme="majorBidi"/>
          <w:bCs/>
        </w:rPr>
        <w:t>1</w:t>
      </w:r>
      <w:r w:rsidR="00120211" w:rsidRPr="00DD75E3">
        <w:rPr>
          <w:rFonts w:asciiTheme="majorBidi" w:hAnsiTheme="majorBidi" w:cstheme="majorBidi"/>
          <w:bCs/>
        </w:rPr>
        <w:t xml:space="preserve">). </w:t>
      </w:r>
      <w:r w:rsidRPr="00DD75E3">
        <w:rPr>
          <w:rFonts w:asciiTheme="majorBidi" w:hAnsiTheme="majorBidi" w:cstheme="majorBidi"/>
          <w:bCs/>
        </w:rPr>
        <w:t>pp. 22-27</w:t>
      </w:r>
      <w:r w:rsidR="00120211" w:rsidRPr="00DD75E3">
        <w:rPr>
          <w:rFonts w:asciiTheme="majorBidi" w:hAnsiTheme="majorBidi" w:cstheme="majorBidi"/>
          <w:bCs/>
        </w:rPr>
        <w:t>.</w:t>
      </w:r>
      <w:r w:rsidRPr="00DD75E3">
        <w:rPr>
          <w:rFonts w:asciiTheme="majorBidi" w:hAnsiTheme="majorBidi" w:cstheme="majorBidi"/>
          <w:bCs/>
        </w:rPr>
        <w:t xml:space="preserve"> </w:t>
      </w:r>
    </w:p>
    <w:p w14:paraId="5E89917E" w14:textId="77777777" w:rsidR="004430F9" w:rsidRPr="00DD75E3" w:rsidRDefault="004430F9" w:rsidP="001E5867">
      <w:pPr>
        <w:spacing w:before="120"/>
        <w:rPr>
          <w:rFonts w:asciiTheme="majorBidi" w:hAnsiTheme="majorBidi" w:cstheme="majorBidi"/>
        </w:rPr>
      </w:pPr>
      <w:r w:rsidRPr="00DD75E3">
        <w:rPr>
          <w:rFonts w:asciiTheme="majorBidi" w:hAnsiTheme="majorBidi" w:cstheme="majorBidi"/>
        </w:rPr>
        <w:t>Friedberg, A.</w:t>
      </w:r>
      <w:r w:rsidR="00F75AFB" w:rsidRPr="00DD75E3">
        <w:rPr>
          <w:rFonts w:asciiTheme="majorBidi" w:hAnsiTheme="majorBidi" w:cstheme="majorBidi"/>
        </w:rPr>
        <w:t xml:space="preserve"> </w:t>
      </w:r>
      <w:r w:rsidRPr="00DD75E3">
        <w:rPr>
          <w:rFonts w:asciiTheme="majorBidi" w:hAnsiTheme="majorBidi" w:cstheme="majorBidi"/>
        </w:rPr>
        <w:t>2006.</w:t>
      </w:r>
      <w:r w:rsidR="00F75AFB" w:rsidRPr="00DD75E3">
        <w:rPr>
          <w:rFonts w:asciiTheme="majorBidi" w:hAnsiTheme="majorBidi" w:cstheme="majorBidi"/>
        </w:rPr>
        <w:t xml:space="preserve"> </w:t>
      </w:r>
      <w:r w:rsidRPr="00DD75E3">
        <w:rPr>
          <w:rFonts w:asciiTheme="majorBidi" w:hAnsiTheme="majorBidi" w:cstheme="majorBidi"/>
          <w:i/>
          <w:iCs/>
        </w:rPr>
        <w:t>The Virtual Window: From Alberti to Microsoft</w:t>
      </w:r>
      <w:r w:rsidRPr="00DD75E3">
        <w:rPr>
          <w:rFonts w:asciiTheme="majorBidi" w:hAnsiTheme="majorBidi" w:cstheme="majorBidi"/>
        </w:rPr>
        <w:t>.</w:t>
      </w:r>
      <w:r w:rsidR="00F75AFB" w:rsidRPr="00DD75E3">
        <w:rPr>
          <w:rFonts w:asciiTheme="majorBidi" w:hAnsiTheme="majorBidi" w:cstheme="majorBidi"/>
        </w:rPr>
        <w:t xml:space="preserve"> Cambridge, Mass</w:t>
      </w:r>
      <w:r w:rsidRPr="00DD75E3">
        <w:rPr>
          <w:rFonts w:asciiTheme="majorBidi" w:hAnsiTheme="majorBidi" w:cstheme="majorBidi"/>
        </w:rPr>
        <w:t>: </w:t>
      </w:r>
      <w:hyperlink r:id="rId230" w:tooltip="See titles for this publisher" w:history="1">
        <w:r w:rsidRPr="00DD75E3">
          <w:rPr>
            <w:rStyle w:val="Hyperlink"/>
            <w:rFonts w:asciiTheme="majorBidi" w:hAnsiTheme="majorBidi" w:cstheme="majorBidi"/>
            <w:color w:val="000000" w:themeColor="text1"/>
            <w:u w:val="none"/>
          </w:rPr>
          <w:t>The MIT Press</w:t>
        </w:r>
      </w:hyperlink>
    </w:p>
    <w:p w14:paraId="5E9F664A" w14:textId="77777777" w:rsidR="0021380B" w:rsidRPr="00DD75E3" w:rsidRDefault="00F4189C" w:rsidP="0021380B">
      <w:pPr>
        <w:spacing w:before="120" w:line="360" w:lineRule="auto"/>
        <w:rPr>
          <w:rFonts w:asciiTheme="majorBidi" w:hAnsiTheme="majorBidi" w:cstheme="majorBidi"/>
        </w:rPr>
      </w:pPr>
      <w:r w:rsidRPr="00DD75E3">
        <w:rPr>
          <w:rFonts w:asciiTheme="majorBidi" w:hAnsiTheme="majorBidi" w:cstheme="majorBidi"/>
        </w:rPr>
        <w:t>Gibbons, J. 2011</w:t>
      </w:r>
      <w:r w:rsidR="00142B0C" w:rsidRPr="00DD75E3">
        <w:rPr>
          <w:rFonts w:asciiTheme="majorBidi" w:hAnsiTheme="majorBidi" w:cstheme="majorBidi"/>
        </w:rPr>
        <w:t xml:space="preserve">. </w:t>
      </w:r>
      <w:r w:rsidR="00142B0C" w:rsidRPr="00DD75E3">
        <w:rPr>
          <w:rFonts w:asciiTheme="majorBidi" w:hAnsiTheme="majorBidi" w:cstheme="majorBidi"/>
          <w:i/>
          <w:iCs/>
        </w:rPr>
        <w:t>Contemporary Art and M</w:t>
      </w:r>
      <w:r w:rsidR="00573E58" w:rsidRPr="00DD75E3">
        <w:rPr>
          <w:rFonts w:asciiTheme="majorBidi" w:hAnsiTheme="majorBidi" w:cstheme="majorBidi"/>
          <w:i/>
          <w:iCs/>
        </w:rPr>
        <w:t>emory</w:t>
      </w:r>
      <w:r w:rsidR="00573E58" w:rsidRPr="00DD75E3">
        <w:rPr>
          <w:rFonts w:asciiTheme="majorBidi" w:hAnsiTheme="majorBidi" w:cstheme="majorBidi"/>
        </w:rPr>
        <w:t>. London: I.</w:t>
      </w:r>
      <w:r w:rsidR="00F75AFB" w:rsidRPr="00DD75E3">
        <w:rPr>
          <w:rFonts w:asciiTheme="majorBidi" w:hAnsiTheme="majorBidi" w:cstheme="majorBidi"/>
        </w:rPr>
        <w:t xml:space="preserve"> </w:t>
      </w:r>
      <w:r w:rsidR="00573E58" w:rsidRPr="00DD75E3">
        <w:rPr>
          <w:rFonts w:asciiTheme="majorBidi" w:hAnsiTheme="majorBidi" w:cstheme="majorBidi"/>
        </w:rPr>
        <w:t xml:space="preserve">B. Tauris. </w:t>
      </w:r>
    </w:p>
    <w:p w14:paraId="242404B8" w14:textId="72EEF511" w:rsidR="00573E58" w:rsidRPr="00DD75E3" w:rsidRDefault="00573E58">
      <w:pPr>
        <w:rPr>
          <w:rStyle w:val="Hyperlink"/>
          <w:rFonts w:asciiTheme="majorBidi" w:hAnsiTheme="majorBidi" w:cstheme="majorBidi"/>
          <w:color w:val="auto"/>
          <w:u w:val="none"/>
        </w:rPr>
      </w:pPr>
      <w:r w:rsidRPr="00DD75E3">
        <w:rPr>
          <w:rFonts w:asciiTheme="majorBidi" w:hAnsiTheme="majorBidi" w:cstheme="majorBidi"/>
        </w:rPr>
        <w:t xml:space="preserve">Grant, S and </w:t>
      </w:r>
      <w:hyperlink r:id="rId231" w:history="1">
        <w:r w:rsidRPr="00DD75E3">
          <w:rPr>
            <w:rStyle w:val="Hyperlink"/>
            <w:rFonts w:asciiTheme="majorBidi" w:hAnsiTheme="majorBidi" w:cstheme="majorBidi"/>
            <w:bCs/>
            <w:lang w:val="en-US"/>
          </w:rPr>
          <w:t>Wroe</w:t>
        </w:r>
      </w:hyperlink>
      <w:r w:rsidRPr="00DD75E3">
        <w:rPr>
          <w:rFonts w:asciiTheme="majorBidi" w:hAnsiTheme="majorBidi" w:cstheme="majorBidi"/>
        </w:rPr>
        <w:t>. N</w:t>
      </w:r>
      <w:r w:rsidRPr="00DD75E3">
        <w:rPr>
          <w:rFonts w:asciiTheme="majorBidi" w:hAnsiTheme="majorBidi" w:cstheme="majorBidi"/>
          <w:bCs/>
          <w:lang w:val="en-US"/>
        </w:rPr>
        <w:t>.</w:t>
      </w:r>
      <w:r w:rsidR="00F75AFB" w:rsidRPr="00DD75E3">
        <w:rPr>
          <w:rFonts w:asciiTheme="majorBidi" w:hAnsiTheme="majorBidi" w:cstheme="majorBidi"/>
          <w:bCs/>
          <w:lang w:val="en-US"/>
        </w:rPr>
        <w:t xml:space="preserve"> </w:t>
      </w:r>
      <w:r w:rsidRPr="00DD75E3">
        <w:rPr>
          <w:rFonts w:asciiTheme="majorBidi" w:hAnsiTheme="majorBidi" w:cstheme="majorBidi"/>
          <w:bCs/>
          <w:lang w:val="en-US"/>
        </w:rPr>
        <w:t xml:space="preserve">2013. </w:t>
      </w:r>
      <w:r w:rsidRPr="00DD75E3">
        <w:rPr>
          <w:rFonts w:asciiTheme="majorBidi" w:hAnsiTheme="majorBidi" w:cstheme="majorBidi"/>
          <w:bCs/>
          <w:i/>
          <w:lang w:val="en-US"/>
        </w:rPr>
        <w:t>Why Painting Still Matters</w:t>
      </w:r>
      <w:r w:rsidR="00F75AFB" w:rsidRPr="00DD75E3">
        <w:rPr>
          <w:rFonts w:asciiTheme="majorBidi" w:hAnsiTheme="majorBidi" w:cstheme="majorBidi"/>
          <w:bCs/>
          <w:lang w:val="en-US"/>
        </w:rPr>
        <w:t>. [</w:t>
      </w:r>
      <w:r w:rsidR="00BD6E08" w:rsidRPr="00DD75E3">
        <w:rPr>
          <w:rFonts w:asciiTheme="majorBidi" w:hAnsiTheme="majorBidi" w:cstheme="majorBidi"/>
          <w:bCs/>
          <w:lang w:val="en-US"/>
        </w:rPr>
        <w:t>O</w:t>
      </w:r>
      <w:r w:rsidR="00F75AFB" w:rsidRPr="00DD75E3">
        <w:rPr>
          <w:rFonts w:asciiTheme="majorBidi" w:hAnsiTheme="majorBidi" w:cstheme="majorBidi"/>
          <w:bCs/>
          <w:lang w:val="en-US"/>
        </w:rPr>
        <w:t>nline]</w:t>
      </w:r>
      <w:r w:rsidR="00BD6E08" w:rsidRPr="00DD75E3">
        <w:rPr>
          <w:rFonts w:asciiTheme="majorBidi" w:hAnsiTheme="majorBidi" w:cstheme="majorBidi"/>
          <w:bCs/>
          <w:lang w:val="en-US"/>
        </w:rPr>
        <w:t>.</w:t>
      </w:r>
      <w:r w:rsidR="00F75AFB" w:rsidRPr="00DD75E3">
        <w:rPr>
          <w:rFonts w:asciiTheme="majorBidi" w:hAnsiTheme="majorBidi" w:cstheme="majorBidi"/>
          <w:bCs/>
          <w:lang w:val="en-US"/>
        </w:rPr>
        <w:t xml:space="preserve"> </w:t>
      </w:r>
      <w:r w:rsidR="00BD6E08" w:rsidRPr="00DD75E3">
        <w:rPr>
          <w:rFonts w:asciiTheme="majorBidi" w:hAnsiTheme="majorBidi" w:cstheme="majorBidi"/>
          <w:bCs/>
          <w:lang w:val="en-US"/>
        </w:rPr>
        <w:t xml:space="preserve">The Guardian </w:t>
      </w:r>
      <w:r w:rsidR="00F75AFB" w:rsidRPr="00DD75E3">
        <w:rPr>
          <w:rFonts w:asciiTheme="majorBidi" w:hAnsiTheme="majorBidi" w:cstheme="majorBidi"/>
          <w:bCs/>
          <w:lang w:val="en-US"/>
        </w:rPr>
        <w:t>[</w:t>
      </w:r>
      <w:r w:rsidRPr="00DD75E3">
        <w:rPr>
          <w:rFonts w:asciiTheme="majorBidi" w:hAnsiTheme="majorBidi" w:cstheme="majorBidi"/>
          <w:bCs/>
          <w:lang w:val="en-US"/>
        </w:rPr>
        <w:t>Accessed</w:t>
      </w:r>
      <w:r w:rsidR="00F75AFB" w:rsidRPr="00DD75E3">
        <w:rPr>
          <w:rFonts w:asciiTheme="majorBidi" w:hAnsiTheme="majorBidi" w:cstheme="majorBidi"/>
          <w:bCs/>
          <w:lang w:val="en-US"/>
        </w:rPr>
        <w:t>:</w:t>
      </w:r>
      <w:r w:rsidRPr="00DD75E3">
        <w:rPr>
          <w:rFonts w:asciiTheme="majorBidi" w:hAnsiTheme="majorBidi" w:cstheme="majorBidi"/>
          <w:bCs/>
          <w:lang w:val="en-US"/>
        </w:rPr>
        <w:t xml:space="preserve"> 24</w:t>
      </w:r>
      <w:r w:rsidR="00F75AFB" w:rsidRPr="00DD75E3">
        <w:rPr>
          <w:rFonts w:asciiTheme="majorBidi" w:hAnsiTheme="majorBidi" w:cstheme="majorBidi"/>
          <w:bCs/>
          <w:vertAlign w:val="superscript"/>
          <w:lang w:val="en-US"/>
        </w:rPr>
        <w:t>th</w:t>
      </w:r>
      <w:r w:rsidR="00F75AFB" w:rsidRPr="00DD75E3">
        <w:rPr>
          <w:rFonts w:asciiTheme="majorBidi" w:hAnsiTheme="majorBidi" w:cstheme="majorBidi"/>
          <w:bCs/>
          <w:lang w:val="en-US"/>
        </w:rPr>
        <w:t xml:space="preserve"> July 2016]</w:t>
      </w:r>
      <w:r w:rsidR="00A91581" w:rsidRPr="00DD75E3">
        <w:rPr>
          <w:rFonts w:asciiTheme="majorBidi" w:hAnsiTheme="majorBidi" w:cstheme="majorBidi"/>
          <w:bCs/>
          <w:lang w:val="en-US"/>
        </w:rPr>
        <w:t>.</w:t>
      </w:r>
      <w:r w:rsidRPr="00DD75E3">
        <w:rPr>
          <w:rFonts w:asciiTheme="majorBidi" w:hAnsiTheme="majorBidi" w:cstheme="majorBidi"/>
          <w:bCs/>
          <w:lang w:val="en-US"/>
        </w:rPr>
        <w:t xml:space="preserve"> Available from:</w:t>
      </w:r>
      <w:r w:rsidRPr="00DD75E3">
        <w:rPr>
          <w:rFonts w:asciiTheme="majorBidi" w:hAnsiTheme="majorBidi" w:cstheme="majorBidi"/>
        </w:rPr>
        <w:t xml:space="preserve"> </w:t>
      </w:r>
      <w:hyperlink r:id="rId232" w:history="1">
        <w:r w:rsidRPr="00DD75E3">
          <w:rPr>
            <w:rStyle w:val="Hyperlink"/>
            <w:rFonts w:asciiTheme="majorBidi" w:hAnsiTheme="majorBidi" w:cstheme="majorBidi"/>
          </w:rPr>
          <w:t>https://www.theguardian.com</w:t>
        </w:r>
      </w:hyperlink>
    </w:p>
    <w:p w14:paraId="14D5C689" w14:textId="77777777" w:rsidR="008934A8" w:rsidRPr="00DD75E3" w:rsidRDefault="008934A8" w:rsidP="0021380B">
      <w:pPr>
        <w:spacing w:before="120"/>
        <w:rPr>
          <w:rFonts w:asciiTheme="majorBidi" w:hAnsiTheme="majorBidi" w:cstheme="majorBidi"/>
        </w:rPr>
      </w:pPr>
      <w:r w:rsidRPr="00DD75E3">
        <w:rPr>
          <w:rFonts w:asciiTheme="majorBidi" w:hAnsiTheme="majorBidi" w:cstheme="majorBidi"/>
        </w:rPr>
        <w:t xml:space="preserve">Graw, I. and </w:t>
      </w:r>
      <w:proofErr w:type="spellStart"/>
      <w:r w:rsidRPr="00DD75E3">
        <w:rPr>
          <w:rFonts w:asciiTheme="majorBidi" w:hAnsiTheme="majorBidi" w:cstheme="majorBidi"/>
        </w:rPr>
        <w:t>Lajer-Burcharth</w:t>
      </w:r>
      <w:proofErr w:type="spellEnd"/>
      <w:r w:rsidRPr="00DD75E3">
        <w:rPr>
          <w:rFonts w:asciiTheme="majorBidi" w:hAnsiTheme="majorBidi" w:cstheme="majorBidi"/>
        </w:rPr>
        <w:t xml:space="preserve">, E. 2016. </w:t>
      </w:r>
      <w:r w:rsidRPr="00DD75E3">
        <w:rPr>
          <w:rFonts w:asciiTheme="majorBidi" w:hAnsiTheme="majorBidi" w:cstheme="majorBidi"/>
          <w:i/>
          <w:iCs/>
        </w:rPr>
        <w:t>Painting beyond itself: The Medium in the Post- Medium Condition</w:t>
      </w:r>
      <w:r w:rsidRPr="00DD75E3">
        <w:rPr>
          <w:rFonts w:asciiTheme="majorBidi" w:hAnsiTheme="majorBidi" w:cstheme="majorBidi"/>
        </w:rPr>
        <w:t>. Berlin: Sternberg Press.</w:t>
      </w:r>
    </w:p>
    <w:p w14:paraId="181D7B12" w14:textId="7EFECDFF" w:rsidR="00582291" w:rsidRPr="00DD75E3" w:rsidRDefault="00F20D6D">
      <w:pPr>
        <w:spacing w:before="120"/>
        <w:rPr>
          <w:rStyle w:val="Hyperlink"/>
          <w:rFonts w:asciiTheme="majorBidi" w:hAnsiTheme="majorBidi" w:cstheme="majorBidi"/>
          <w:i/>
          <w:iCs/>
          <w:color w:val="auto"/>
          <w:u w:val="none"/>
        </w:rPr>
      </w:pPr>
      <w:r w:rsidRPr="00DD75E3">
        <w:rPr>
          <w:rFonts w:asciiTheme="majorBidi" w:hAnsiTheme="majorBidi" w:cstheme="majorBidi"/>
        </w:rPr>
        <w:t xml:space="preserve">Graw, I. 2018. </w:t>
      </w:r>
      <w:r w:rsidRPr="00DD75E3">
        <w:rPr>
          <w:rFonts w:asciiTheme="majorBidi" w:hAnsiTheme="majorBidi" w:cstheme="majorBidi"/>
          <w:i/>
          <w:iCs/>
        </w:rPr>
        <w:t>The Love of Painting, Genealogy of a Success Medium</w:t>
      </w:r>
      <w:r w:rsidRPr="00DD75E3">
        <w:rPr>
          <w:rFonts w:asciiTheme="majorBidi" w:hAnsiTheme="majorBidi" w:cstheme="majorBidi"/>
        </w:rPr>
        <w:t>. Berlin: Sternberg Press</w:t>
      </w:r>
    </w:p>
    <w:p w14:paraId="5035CD6F" w14:textId="77777777" w:rsidR="00852954" w:rsidRPr="00DD75E3" w:rsidRDefault="00852954" w:rsidP="00D32C40">
      <w:pPr>
        <w:spacing w:before="120" w:line="360" w:lineRule="auto"/>
        <w:rPr>
          <w:rFonts w:asciiTheme="majorBidi" w:hAnsiTheme="majorBidi" w:cstheme="majorBidi"/>
          <w:lang w:val="en-US"/>
        </w:rPr>
      </w:pPr>
      <w:r w:rsidRPr="00DD75E3">
        <w:rPr>
          <w:rFonts w:asciiTheme="majorBidi" w:hAnsiTheme="majorBidi" w:cstheme="majorBidi"/>
          <w:lang w:val="en-US"/>
        </w:rPr>
        <w:t>Griffiths, R.</w:t>
      </w:r>
      <w:r w:rsidR="00F75AFB" w:rsidRPr="00DD75E3">
        <w:rPr>
          <w:rFonts w:asciiTheme="majorBidi" w:hAnsiTheme="majorBidi" w:cstheme="majorBidi"/>
          <w:lang w:val="en-US"/>
        </w:rPr>
        <w:t xml:space="preserve"> </w:t>
      </w:r>
      <w:r w:rsidRPr="00DD75E3">
        <w:rPr>
          <w:rFonts w:asciiTheme="majorBidi" w:hAnsiTheme="majorBidi" w:cstheme="majorBidi"/>
          <w:lang w:val="en-US"/>
        </w:rPr>
        <w:t xml:space="preserve">2015. </w:t>
      </w:r>
      <w:r w:rsidRPr="00DD75E3">
        <w:rPr>
          <w:rFonts w:asciiTheme="majorBidi" w:hAnsiTheme="majorBidi" w:cstheme="majorBidi"/>
          <w:i/>
          <w:iCs/>
          <w:lang w:val="en-US"/>
        </w:rPr>
        <w:t>Re-imagining the margins: the art of the urban fringe</w:t>
      </w:r>
      <w:r w:rsidRPr="00DD75E3">
        <w:rPr>
          <w:rFonts w:asciiTheme="majorBidi" w:hAnsiTheme="majorBidi" w:cstheme="majorBidi"/>
          <w:lang w:val="en-US"/>
        </w:rPr>
        <w:t>. Ph.D. in Human Geography, Royal Holloway: University of London</w:t>
      </w:r>
    </w:p>
    <w:p w14:paraId="63A76179" w14:textId="77777777" w:rsidR="00E42BF3" w:rsidRPr="00DD75E3" w:rsidRDefault="00643F41" w:rsidP="00D32C40">
      <w:pPr>
        <w:spacing w:before="120"/>
        <w:contextualSpacing/>
        <w:rPr>
          <w:rFonts w:asciiTheme="majorBidi" w:hAnsiTheme="majorBidi" w:cstheme="majorBidi"/>
          <w:lang w:val="en-US"/>
        </w:rPr>
      </w:pPr>
      <w:r w:rsidRPr="00DD75E3">
        <w:rPr>
          <w:rFonts w:asciiTheme="majorBidi" w:hAnsiTheme="majorBidi" w:cstheme="majorBidi"/>
          <w:lang w:val="en-US"/>
        </w:rPr>
        <w:t>Haraway, D.1991</w:t>
      </w:r>
      <w:r w:rsidRPr="00DD75E3">
        <w:rPr>
          <w:rFonts w:asciiTheme="majorBidi" w:hAnsiTheme="majorBidi" w:cstheme="majorBidi"/>
          <w:i/>
          <w:iCs/>
          <w:lang w:val="en-US"/>
        </w:rPr>
        <w:t xml:space="preserve">. </w:t>
      </w:r>
      <w:proofErr w:type="spellStart"/>
      <w:r w:rsidRPr="00DD75E3">
        <w:rPr>
          <w:rFonts w:asciiTheme="majorBidi" w:hAnsiTheme="majorBidi" w:cstheme="majorBidi"/>
          <w:i/>
          <w:iCs/>
          <w:lang w:val="en-US"/>
        </w:rPr>
        <w:t>Simions</w:t>
      </w:r>
      <w:proofErr w:type="spellEnd"/>
      <w:r w:rsidRPr="00DD75E3">
        <w:rPr>
          <w:rFonts w:asciiTheme="majorBidi" w:hAnsiTheme="majorBidi" w:cstheme="majorBidi"/>
          <w:i/>
          <w:iCs/>
          <w:lang w:val="en-US"/>
        </w:rPr>
        <w:t>, Cyborgs and Women</w:t>
      </w:r>
      <w:r w:rsidR="00E42BF3" w:rsidRPr="00DD75E3">
        <w:rPr>
          <w:rFonts w:asciiTheme="majorBidi" w:hAnsiTheme="majorBidi" w:cstheme="majorBidi"/>
          <w:lang w:val="en-US"/>
        </w:rPr>
        <w:t>. New York: Free Association</w:t>
      </w:r>
    </w:p>
    <w:p w14:paraId="69485EC0" w14:textId="27534F34" w:rsidR="004029BA" w:rsidRPr="00DD75E3" w:rsidRDefault="00643F41" w:rsidP="00D32C40">
      <w:pPr>
        <w:spacing w:before="120" w:line="360" w:lineRule="auto"/>
        <w:contextualSpacing/>
        <w:rPr>
          <w:rFonts w:asciiTheme="majorBidi" w:hAnsiTheme="majorBidi" w:cstheme="majorBidi"/>
          <w:lang w:val="en-US"/>
        </w:rPr>
      </w:pPr>
      <w:r w:rsidRPr="00DD75E3">
        <w:rPr>
          <w:rFonts w:asciiTheme="majorBidi" w:hAnsiTheme="majorBidi" w:cstheme="majorBidi"/>
          <w:lang w:val="en-US"/>
        </w:rPr>
        <w:t>Books.</w:t>
      </w:r>
    </w:p>
    <w:p w14:paraId="6F2A5FFD" w14:textId="77777777" w:rsidR="00582291" w:rsidRPr="00DD75E3" w:rsidRDefault="007326E9">
      <w:pPr>
        <w:rPr>
          <w:rFonts w:asciiTheme="majorBidi" w:hAnsiTheme="majorBidi" w:cstheme="majorBidi"/>
        </w:rPr>
      </w:pPr>
      <w:proofErr w:type="spellStart"/>
      <w:r w:rsidRPr="00DD75E3">
        <w:rPr>
          <w:rFonts w:asciiTheme="majorBidi" w:hAnsiTheme="majorBidi" w:cstheme="majorBidi"/>
        </w:rPr>
        <w:t>Hillar</w:t>
      </w:r>
      <w:proofErr w:type="spellEnd"/>
      <w:r w:rsidRPr="00DD75E3">
        <w:rPr>
          <w:rFonts w:asciiTheme="majorBidi" w:hAnsiTheme="majorBidi" w:cstheme="majorBidi"/>
        </w:rPr>
        <w:t xml:space="preserve">, S. </w:t>
      </w:r>
      <w:r w:rsidR="00573E58" w:rsidRPr="00DD75E3">
        <w:rPr>
          <w:rFonts w:asciiTheme="majorBidi" w:hAnsiTheme="majorBidi" w:cstheme="majorBidi"/>
        </w:rPr>
        <w:t>2019.</w:t>
      </w:r>
      <w:r w:rsidRPr="00DD75E3">
        <w:rPr>
          <w:rFonts w:asciiTheme="majorBidi" w:hAnsiTheme="majorBidi" w:cstheme="majorBidi"/>
        </w:rPr>
        <w:t xml:space="preserve"> </w:t>
      </w:r>
      <w:r w:rsidR="00573E58" w:rsidRPr="00DD75E3">
        <w:rPr>
          <w:rFonts w:asciiTheme="majorBidi" w:hAnsiTheme="majorBidi" w:cstheme="majorBidi"/>
        </w:rPr>
        <w:t>Research in the creative and Media Arts</w:t>
      </w:r>
      <w:r w:rsidR="005B63ED" w:rsidRPr="00DD75E3">
        <w:rPr>
          <w:rFonts w:asciiTheme="majorBidi" w:hAnsiTheme="majorBidi" w:cstheme="majorBidi"/>
        </w:rPr>
        <w:t>. In</w:t>
      </w:r>
      <w:r w:rsidR="00573E58" w:rsidRPr="00DD75E3">
        <w:rPr>
          <w:rFonts w:asciiTheme="majorBidi" w:hAnsiTheme="majorBidi" w:cstheme="majorBidi"/>
          <w:i/>
          <w:iCs/>
        </w:rPr>
        <w:t xml:space="preserve">: </w:t>
      </w:r>
      <w:r w:rsidR="005B63ED" w:rsidRPr="00DD75E3">
        <w:rPr>
          <w:rFonts w:asciiTheme="majorBidi" w:hAnsiTheme="majorBidi" w:cstheme="majorBidi"/>
        </w:rPr>
        <w:t xml:space="preserve">Bell, D. </w:t>
      </w:r>
      <w:r w:rsidR="00573E58" w:rsidRPr="00DD75E3">
        <w:rPr>
          <w:rFonts w:asciiTheme="majorBidi" w:hAnsiTheme="majorBidi" w:cstheme="majorBidi"/>
          <w:i/>
          <w:iCs/>
        </w:rPr>
        <w:t>Challenging Practice</w:t>
      </w:r>
      <w:r w:rsidR="00573E58" w:rsidRPr="00DD75E3">
        <w:rPr>
          <w:rFonts w:asciiTheme="majorBidi" w:hAnsiTheme="majorBidi" w:cstheme="majorBidi"/>
        </w:rPr>
        <w:t>. Oxford: Routledge</w:t>
      </w:r>
      <w:r w:rsidR="005B63ED" w:rsidRPr="00DD75E3">
        <w:rPr>
          <w:rFonts w:asciiTheme="majorBidi" w:hAnsiTheme="majorBidi" w:cstheme="majorBidi"/>
        </w:rPr>
        <w:t>.</w:t>
      </w:r>
    </w:p>
    <w:p w14:paraId="6C40C2A7" w14:textId="2BE26D4D" w:rsidR="00BC6147" w:rsidRPr="00DD75E3" w:rsidRDefault="00BC6147" w:rsidP="00C77B54">
      <w:pPr>
        <w:spacing w:before="120"/>
        <w:rPr>
          <w:rFonts w:asciiTheme="majorBidi" w:hAnsiTheme="majorBidi" w:cstheme="majorBidi"/>
        </w:rPr>
      </w:pPr>
      <w:r w:rsidRPr="00DD75E3">
        <w:rPr>
          <w:rFonts w:asciiTheme="majorBidi" w:hAnsiTheme="majorBidi" w:cstheme="majorBidi"/>
        </w:rPr>
        <w:t xml:space="preserve">Hirsch, M. </w:t>
      </w:r>
      <w:r w:rsidRPr="00DD75E3">
        <w:rPr>
          <w:rFonts w:asciiTheme="majorBidi" w:hAnsiTheme="majorBidi" w:cstheme="majorBidi"/>
          <w:i/>
          <w:iCs/>
        </w:rPr>
        <w:t>Post Memory</w:t>
      </w:r>
      <w:r w:rsidR="002042BB" w:rsidRPr="00DD75E3">
        <w:rPr>
          <w:rFonts w:asciiTheme="majorBidi" w:hAnsiTheme="majorBidi" w:cstheme="majorBidi"/>
        </w:rPr>
        <w:t>.</w:t>
      </w:r>
      <w:r w:rsidR="002C4773" w:rsidRPr="00DD75E3">
        <w:rPr>
          <w:rFonts w:asciiTheme="majorBidi" w:hAnsiTheme="majorBidi" w:cstheme="majorBidi"/>
        </w:rPr>
        <w:t>2012.</w:t>
      </w:r>
      <w:r w:rsidR="00582291" w:rsidRPr="00DD75E3">
        <w:rPr>
          <w:rFonts w:asciiTheme="majorBidi" w:hAnsiTheme="majorBidi" w:cstheme="majorBidi"/>
        </w:rPr>
        <w:t xml:space="preserve"> [Online].[Accessed 10</w:t>
      </w:r>
      <w:r w:rsidR="00582291" w:rsidRPr="00DD75E3">
        <w:rPr>
          <w:rFonts w:asciiTheme="majorBidi" w:hAnsiTheme="majorBidi" w:cstheme="majorBidi"/>
          <w:vertAlign w:val="superscript"/>
        </w:rPr>
        <w:t>th</w:t>
      </w:r>
      <w:r w:rsidR="00582291" w:rsidRPr="00DD75E3">
        <w:rPr>
          <w:rFonts w:asciiTheme="majorBidi" w:hAnsiTheme="majorBidi" w:cstheme="majorBidi"/>
        </w:rPr>
        <w:t xml:space="preserve"> January 2018].Available from: </w:t>
      </w:r>
      <w:hyperlink r:id="rId233" w:history="1">
        <w:r w:rsidR="00582291" w:rsidRPr="00DD75E3">
          <w:rPr>
            <w:rStyle w:val="Hyperlink"/>
            <w:rFonts w:asciiTheme="majorBidi" w:hAnsiTheme="majorBidi" w:cstheme="majorBidi"/>
          </w:rPr>
          <w:t>https://www.postmemory.net/</w:t>
        </w:r>
      </w:hyperlink>
    </w:p>
    <w:p w14:paraId="541D711D" w14:textId="0E559897" w:rsidR="00207A23" w:rsidRPr="00DD75E3" w:rsidRDefault="00207A23" w:rsidP="00C77B54">
      <w:pPr>
        <w:spacing w:before="120"/>
        <w:rPr>
          <w:rFonts w:asciiTheme="majorBidi" w:hAnsiTheme="majorBidi" w:cstheme="majorBidi"/>
        </w:rPr>
      </w:pPr>
      <w:r w:rsidRPr="00DD75E3">
        <w:rPr>
          <w:rFonts w:asciiTheme="majorBidi" w:hAnsiTheme="majorBidi" w:cstheme="majorBidi"/>
        </w:rPr>
        <w:t>Hubbard, P &amp; Kitchin, R.2011.</w:t>
      </w:r>
      <w:r w:rsidRPr="00DD75E3">
        <w:rPr>
          <w:rFonts w:asciiTheme="majorBidi" w:hAnsiTheme="majorBidi" w:cstheme="majorBidi"/>
          <w:i/>
          <w:iCs/>
        </w:rPr>
        <w:t>Key Thinkers on Space and Place</w:t>
      </w:r>
      <w:r w:rsidRPr="00DD75E3">
        <w:rPr>
          <w:rFonts w:asciiTheme="majorBidi" w:hAnsiTheme="majorBidi" w:cstheme="majorBidi"/>
        </w:rPr>
        <w:t xml:space="preserve">. London: Sage Publications Limited. </w:t>
      </w:r>
    </w:p>
    <w:p w14:paraId="5BD02C7D" w14:textId="479727F1" w:rsidR="006C2186" w:rsidRPr="00DD75E3" w:rsidRDefault="006C2186" w:rsidP="00C77B54">
      <w:pPr>
        <w:spacing w:before="120"/>
        <w:rPr>
          <w:rFonts w:asciiTheme="majorBidi" w:hAnsiTheme="majorBidi" w:cstheme="majorBidi"/>
        </w:rPr>
      </w:pPr>
      <w:r w:rsidRPr="00DD75E3">
        <w:rPr>
          <w:rFonts w:asciiTheme="majorBidi" w:hAnsiTheme="majorBidi" w:cstheme="majorBidi"/>
        </w:rPr>
        <w:t xml:space="preserve">Ingold, T. 2000a. </w:t>
      </w:r>
      <w:r w:rsidRPr="00DD75E3">
        <w:rPr>
          <w:rFonts w:asciiTheme="majorBidi" w:hAnsiTheme="majorBidi" w:cstheme="majorBidi"/>
          <w:i/>
          <w:iCs/>
        </w:rPr>
        <w:t xml:space="preserve">The Perception of the Environment: Essays on Livelihood, Dwelling and Skill. </w:t>
      </w:r>
      <w:r w:rsidRPr="00DD75E3">
        <w:rPr>
          <w:rFonts w:asciiTheme="majorBidi" w:hAnsiTheme="majorBidi" w:cstheme="majorBidi"/>
        </w:rPr>
        <w:t>London: Routledge.</w:t>
      </w:r>
    </w:p>
    <w:p w14:paraId="2AE644AC" w14:textId="6A74836E" w:rsidR="008934A8" w:rsidRPr="00DD75E3" w:rsidRDefault="008934A8">
      <w:pPr>
        <w:spacing w:before="120"/>
        <w:rPr>
          <w:rStyle w:val="Hyperlink"/>
          <w:rFonts w:asciiTheme="majorBidi" w:hAnsiTheme="majorBidi" w:cstheme="majorBidi"/>
        </w:rPr>
      </w:pPr>
      <w:r w:rsidRPr="00DD75E3">
        <w:rPr>
          <w:rFonts w:asciiTheme="majorBidi" w:hAnsiTheme="majorBidi" w:cstheme="majorBidi"/>
        </w:rPr>
        <w:t>Ingold,</w:t>
      </w:r>
      <w:r w:rsidR="00B5149C" w:rsidRPr="00DD75E3">
        <w:rPr>
          <w:rFonts w:asciiTheme="majorBidi" w:hAnsiTheme="majorBidi" w:cstheme="majorBidi"/>
        </w:rPr>
        <w:t xml:space="preserve"> </w:t>
      </w:r>
      <w:r w:rsidRPr="00DD75E3">
        <w:rPr>
          <w:rFonts w:asciiTheme="majorBidi" w:hAnsiTheme="majorBidi" w:cstheme="majorBidi"/>
        </w:rPr>
        <w:t>T.</w:t>
      </w:r>
      <w:r w:rsidR="00B5149C" w:rsidRPr="00DD75E3">
        <w:rPr>
          <w:rFonts w:asciiTheme="majorBidi" w:hAnsiTheme="majorBidi" w:cstheme="majorBidi"/>
        </w:rPr>
        <w:t xml:space="preserve"> 2010. </w:t>
      </w:r>
      <w:r w:rsidRPr="00DD75E3">
        <w:rPr>
          <w:rFonts w:asciiTheme="majorBidi" w:hAnsiTheme="majorBidi" w:cstheme="majorBidi"/>
        </w:rPr>
        <w:t>Bringing Things to Life: Creative Entanglements in a World of Materials.</w:t>
      </w:r>
      <w:r w:rsidR="00FD3163" w:rsidRPr="00DD75E3">
        <w:rPr>
          <w:rFonts w:asciiTheme="majorBidi" w:hAnsiTheme="majorBidi" w:cstheme="majorBidi"/>
        </w:rPr>
        <w:t xml:space="preserve"> </w:t>
      </w:r>
      <w:r w:rsidR="005B63ED" w:rsidRPr="00DD75E3">
        <w:rPr>
          <w:rFonts w:asciiTheme="majorBidi" w:hAnsiTheme="majorBidi" w:cstheme="majorBidi"/>
          <w:i/>
          <w:iCs/>
        </w:rPr>
        <w:t>Realities</w:t>
      </w:r>
      <w:r w:rsidR="005B63ED" w:rsidRPr="00DD75E3">
        <w:rPr>
          <w:rFonts w:asciiTheme="majorBidi" w:hAnsiTheme="majorBidi" w:cstheme="majorBidi"/>
        </w:rPr>
        <w:t xml:space="preserve">. </w:t>
      </w:r>
      <w:r w:rsidR="00C0330B">
        <w:rPr>
          <w:rFonts w:asciiTheme="majorBidi" w:hAnsiTheme="majorBidi" w:cstheme="majorBidi"/>
        </w:rPr>
        <w:t>pp.2-12</w:t>
      </w:r>
    </w:p>
    <w:p w14:paraId="780E08D3" w14:textId="0BC2F218" w:rsidR="007E0718" w:rsidRPr="00DD75E3" w:rsidRDefault="00BC4629">
      <w:pPr>
        <w:spacing w:before="120"/>
        <w:rPr>
          <w:rFonts w:asciiTheme="majorBidi" w:hAnsiTheme="majorBidi" w:cstheme="majorBidi"/>
        </w:rPr>
      </w:pPr>
      <w:r w:rsidRPr="00DD75E3">
        <w:rPr>
          <w:rFonts w:asciiTheme="majorBidi" w:hAnsiTheme="majorBidi" w:cstheme="majorBidi"/>
        </w:rPr>
        <w:t xml:space="preserve">Ingold, T. 2010. Ways of </w:t>
      </w:r>
      <w:r w:rsidR="00C0330B">
        <w:rPr>
          <w:rFonts w:asciiTheme="majorBidi" w:hAnsiTheme="majorBidi" w:cstheme="majorBidi"/>
        </w:rPr>
        <w:t>M</w:t>
      </w:r>
      <w:r w:rsidRPr="00DD75E3">
        <w:rPr>
          <w:rFonts w:asciiTheme="majorBidi" w:hAnsiTheme="majorBidi" w:cstheme="majorBidi"/>
        </w:rPr>
        <w:t>ind-</w:t>
      </w:r>
      <w:r w:rsidR="00C0330B">
        <w:rPr>
          <w:rFonts w:asciiTheme="majorBidi" w:hAnsiTheme="majorBidi" w:cstheme="majorBidi"/>
        </w:rPr>
        <w:t>W</w:t>
      </w:r>
      <w:r w:rsidRPr="00DD75E3">
        <w:rPr>
          <w:rFonts w:asciiTheme="majorBidi" w:hAnsiTheme="majorBidi" w:cstheme="majorBidi"/>
        </w:rPr>
        <w:t xml:space="preserve">alking: </w:t>
      </w:r>
      <w:r w:rsidR="00C0330B">
        <w:rPr>
          <w:rFonts w:asciiTheme="majorBidi" w:hAnsiTheme="majorBidi" w:cstheme="majorBidi"/>
        </w:rPr>
        <w:t>R</w:t>
      </w:r>
      <w:r w:rsidRPr="00DD75E3">
        <w:rPr>
          <w:rFonts w:asciiTheme="majorBidi" w:hAnsiTheme="majorBidi" w:cstheme="majorBidi"/>
        </w:rPr>
        <w:t xml:space="preserve">eading, </w:t>
      </w:r>
      <w:r w:rsidR="00C0330B">
        <w:rPr>
          <w:rFonts w:asciiTheme="majorBidi" w:hAnsiTheme="majorBidi" w:cstheme="majorBidi"/>
        </w:rPr>
        <w:t>W</w:t>
      </w:r>
      <w:r w:rsidRPr="00DD75E3">
        <w:rPr>
          <w:rFonts w:asciiTheme="majorBidi" w:hAnsiTheme="majorBidi" w:cstheme="majorBidi"/>
        </w:rPr>
        <w:t xml:space="preserve">riting, </w:t>
      </w:r>
      <w:r w:rsidR="00C0330B">
        <w:rPr>
          <w:rFonts w:asciiTheme="majorBidi" w:hAnsiTheme="majorBidi" w:cstheme="majorBidi"/>
        </w:rPr>
        <w:t>P</w:t>
      </w:r>
      <w:r w:rsidRPr="00DD75E3">
        <w:rPr>
          <w:rFonts w:asciiTheme="majorBidi" w:hAnsiTheme="majorBidi" w:cstheme="majorBidi"/>
        </w:rPr>
        <w:t>ainting</w:t>
      </w:r>
      <w:r w:rsidR="005B63ED" w:rsidRPr="00DD75E3">
        <w:rPr>
          <w:rFonts w:asciiTheme="majorBidi" w:hAnsiTheme="majorBidi" w:cstheme="majorBidi"/>
        </w:rPr>
        <w:t>.</w:t>
      </w:r>
      <w:r w:rsidRPr="00DD75E3">
        <w:rPr>
          <w:rFonts w:asciiTheme="majorBidi" w:hAnsiTheme="majorBidi" w:cstheme="majorBidi"/>
        </w:rPr>
        <w:t xml:space="preserve"> </w:t>
      </w:r>
      <w:r w:rsidRPr="00DD75E3">
        <w:rPr>
          <w:rFonts w:asciiTheme="majorBidi" w:hAnsiTheme="majorBidi" w:cstheme="majorBidi"/>
          <w:i/>
          <w:iCs/>
        </w:rPr>
        <w:t>Visual Studies</w:t>
      </w:r>
      <w:r w:rsidR="005B63ED" w:rsidRPr="00DD75E3">
        <w:rPr>
          <w:rFonts w:asciiTheme="majorBidi" w:hAnsiTheme="majorBidi" w:cstheme="majorBidi"/>
        </w:rPr>
        <w:t>.</w:t>
      </w:r>
      <w:r w:rsidRPr="00DD75E3">
        <w:rPr>
          <w:rFonts w:asciiTheme="majorBidi" w:hAnsiTheme="majorBidi" w:cstheme="majorBidi"/>
        </w:rPr>
        <w:t xml:space="preserve"> 25</w:t>
      </w:r>
      <w:r w:rsidR="005B63ED" w:rsidRPr="00DD75E3">
        <w:rPr>
          <w:rFonts w:asciiTheme="majorBidi" w:hAnsiTheme="majorBidi" w:cstheme="majorBidi"/>
        </w:rPr>
        <w:t>(</w:t>
      </w:r>
      <w:r w:rsidRPr="00DD75E3">
        <w:rPr>
          <w:rFonts w:asciiTheme="majorBidi" w:hAnsiTheme="majorBidi" w:cstheme="majorBidi"/>
        </w:rPr>
        <w:t>1</w:t>
      </w:r>
      <w:r w:rsidR="005B63ED" w:rsidRPr="00DD75E3">
        <w:rPr>
          <w:rFonts w:asciiTheme="majorBidi" w:hAnsiTheme="majorBidi" w:cstheme="majorBidi"/>
        </w:rPr>
        <w:t>)</w:t>
      </w:r>
      <w:r w:rsidR="00C0330B">
        <w:rPr>
          <w:rFonts w:asciiTheme="majorBidi" w:hAnsiTheme="majorBidi" w:cstheme="majorBidi"/>
        </w:rPr>
        <w:t xml:space="preserve">, </w:t>
      </w:r>
      <w:r w:rsidR="005B63ED" w:rsidRPr="00DD75E3">
        <w:rPr>
          <w:rFonts w:asciiTheme="majorBidi" w:hAnsiTheme="majorBidi" w:cstheme="majorBidi"/>
        </w:rPr>
        <w:t>pp.</w:t>
      </w:r>
      <w:r w:rsidRPr="00DD75E3">
        <w:rPr>
          <w:rFonts w:asciiTheme="majorBidi" w:hAnsiTheme="majorBidi" w:cstheme="majorBidi"/>
        </w:rPr>
        <w:t xml:space="preserve"> 15-23</w:t>
      </w:r>
      <w:r w:rsidR="005B63ED" w:rsidRPr="00DD75E3">
        <w:rPr>
          <w:rFonts w:asciiTheme="majorBidi" w:hAnsiTheme="majorBidi" w:cstheme="majorBidi"/>
        </w:rPr>
        <w:t>.</w:t>
      </w:r>
    </w:p>
    <w:p w14:paraId="5EE53381" w14:textId="77777777" w:rsidR="00573E58" w:rsidRPr="00DD75E3" w:rsidRDefault="00573E58">
      <w:pPr>
        <w:spacing w:before="120"/>
        <w:rPr>
          <w:rFonts w:asciiTheme="majorBidi" w:hAnsiTheme="majorBidi" w:cstheme="majorBidi"/>
        </w:rPr>
      </w:pPr>
      <w:r w:rsidRPr="00DD75E3">
        <w:rPr>
          <w:rFonts w:asciiTheme="majorBidi" w:hAnsiTheme="majorBidi" w:cstheme="majorBidi"/>
        </w:rPr>
        <w:t>Jackson, P. et al.</w:t>
      </w:r>
      <w:r w:rsidR="00B5149C" w:rsidRPr="00DD75E3">
        <w:rPr>
          <w:rFonts w:asciiTheme="majorBidi" w:hAnsiTheme="majorBidi" w:cstheme="majorBidi"/>
        </w:rPr>
        <w:t xml:space="preserve"> </w:t>
      </w:r>
      <w:r w:rsidRPr="00DD75E3">
        <w:rPr>
          <w:rFonts w:asciiTheme="majorBidi" w:hAnsiTheme="majorBidi" w:cstheme="majorBidi"/>
        </w:rPr>
        <w:t>2000. Com</w:t>
      </w:r>
      <w:r w:rsidRPr="00DD75E3">
        <w:rPr>
          <w:rFonts w:asciiTheme="majorBidi" w:hAnsiTheme="majorBidi" w:cstheme="majorBidi"/>
          <w:i/>
          <w:iCs/>
        </w:rPr>
        <w:t xml:space="preserve">mercial Cultures: Economies, Practices, Cultures. </w:t>
      </w:r>
      <w:r w:rsidRPr="00DD75E3">
        <w:rPr>
          <w:rFonts w:asciiTheme="majorBidi" w:hAnsiTheme="majorBidi" w:cstheme="majorBidi"/>
        </w:rPr>
        <w:t xml:space="preserve">Oxford: Berg </w:t>
      </w:r>
    </w:p>
    <w:p w14:paraId="5891A0DD" w14:textId="3D69DA02" w:rsidR="00D30443" w:rsidRPr="00DD75E3" w:rsidRDefault="00D30443" w:rsidP="00D30443">
      <w:pPr>
        <w:spacing w:before="120"/>
        <w:rPr>
          <w:rFonts w:asciiTheme="majorBidi" w:hAnsiTheme="majorBidi" w:cstheme="majorBidi"/>
        </w:rPr>
      </w:pPr>
      <w:r w:rsidRPr="00DD75E3">
        <w:rPr>
          <w:rFonts w:asciiTheme="majorBidi" w:hAnsiTheme="majorBidi" w:cstheme="majorBidi"/>
        </w:rPr>
        <w:t xml:space="preserve">Jennings, M, et al. eds. 2008. </w:t>
      </w:r>
      <w:r w:rsidRPr="00DD75E3">
        <w:rPr>
          <w:rFonts w:asciiTheme="majorBidi" w:hAnsiTheme="majorBidi" w:cstheme="majorBidi"/>
          <w:i/>
          <w:iCs/>
        </w:rPr>
        <w:t>Walter Benjamin: The work of art in the age of its technological reproducibility,</w:t>
      </w:r>
      <w:r w:rsidRPr="00DD75E3">
        <w:rPr>
          <w:rFonts w:asciiTheme="majorBidi" w:eastAsia="MS Mincho" w:hAnsiTheme="majorBidi" w:cstheme="majorBidi"/>
          <w:i/>
          <w:iCs/>
        </w:rPr>
        <w:t> </w:t>
      </w:r>
      <w:r w:rsidRPr="00DD75E3">
        <w:rPr>
          <w:rFonts w:asciiTheme="majorBidi" w:hAnsiTheme="majorBidi" w:cstheme="majorBidi"/>
          <w:i/>
          <w:iCs/>
        </w:rPr>
        <w:t>and other Writings on Media</w:t>
      </w:r>
      <w:r w:rsidRPr="00DD75E3">
        <w:rPr>
          <w:rFonts w:asciiTheme="majorBidi" w:hAnsiTheme="majorBidi" w:cstheme="majorBidi"/>
        </w:rPr>
        <w:t>. Mass: Harvard University Press.</w:t>
      </w:r>
    </w:p>
    <w:p w14:paraId="0398DCEF" w14:textId="5DB985E5" w:rsidR="00535DA2" w:rsidRPr="00DD75E3" w:rsidRDefault="00535DA2" w:rsidP="00C77B54">
      <w:pPr>
        <w:spacing w:before="120"/>
        <w:rPr>
          <w:rFonts w:asciiTheme="majorBidi" w:hAnsiTheme="majorBidi" w:cstheme="majorBidi"/>
        </w:rPr>
      </w:pPr>
      <w:r w:rsidRPr="00DD75E3">
        <w:rPr>
          <w:rFonts w:asciiTheme="majorBidi" w:hAnsiTheme="majorBidi" w:cstheme="majorBidi"/>
        </w:rPr>
        <w:t xml:space="preserve">Jervis, J. and Collins, J. eds. 2008. </w:t>
      </w:r>
      <w:r w:rsidRPr="00DD75E3">
        <w:rPr>
          <w:rFonts w:asciiTheme="majorBidi" w:hAnsiTheme="majorBidi" w:cstheme="majorBidi"/>
          <w:i/>
          <w:iCs/>
        </w:rPr>
        <w:t>Uncanny Modernity: Cultural Theories, Modern</w:t>
      </w:r>
      <w:r w:rsidR="007E0718" w:rsidRPr="00DD75E3">
        <w:rPr>
          <w:rFonts w:asciiTheme="majorBidi" w:hAnsiTheme="majorBidi" w:cstheme="majorBidi"/>
          <w:i/>
          <w:iCs/>
        </w:rPr>
        <w:t xml:space="preserve"> </w:t>
      </w:r>
      <w:r w:rsidRPr="00DD75E3">
        <w:rPr>
          <w:rFonts w:asciiTheme="majorBidi" w:hAnsiTheme="majorBidi" w:cstheme="majorBidi"/>
          <w:i/>
          <w:iCs/>
        </w:rPr>
        <w:t xml:space="preserve">Anxieties. </w:t>
      </w:r>
      <w:r w:rsidRPr="00DD75E3">
        <w:rPr>
          <w:rFonts w:asciiTheme="majorBidi" w:hAnsiTheme="majorBidi" w:cstheme="majorBidi"/>
        </w:rPr>
        <w:t xml:space="preserve">New York: Palgrave Macmillan. </w:t>
      </w:r>
    </w:p>
    <w:p w14:paraId="768D68DA" w14:textId="315283D3" w:rsidR="0019026C" w:rsidRPr="00DD75E3" w:rsidRDefault="00254FCA" w:rsidP="00C77B54">
      <w:pPr>
        <w:spacing w:before="120" w:line="360" w:lineRule="auto"/>
        <w:outlineLvl w:val="0"/>
        <w:rPr>
          <w:rFonts w:asciiTheme="majorBidi" w:hAnsiTheme="majorBidi" w:cstheme="majorBidi"/>
        </w:rPr>
      </w:pPr>
      <w:r w:rsidRPr="00DD75E3">
        <w:rPr>
          <w:rFonts w:asciiTheme="majorBidi" w:hAnsiTheme="majorBidi" w:cstheme="majorBidi"/>
        </w:rPr>
        <w:t>Johnstone, S. ed.</w:t>
      </w:r>
      <w:r w:rsidR="00B5149C" w:rsidRPr="00DD75E3">
        <w:rPr>
          <w:rFonts w:asciiTheme="majorBidi" w:hAnsiTheme="majorBidi" w:cstheme="majorBidi"/>
        </w:rPr>
        <w:t xml:space="preserve"> </w:t>
      </w:r>
      <w:r w:rsidRPr="00DD75E3">
        <w:rPr>
          <w:rFonts w:asciiTheme="majorBidi" w:hAnsiTheme="majorBidi" w:cstheme="majorBidi"/>
        </w:rPr>
        <w:t>2008.</w:t>
      </w:r>
      <w:r w:rsidR="00B5149C" w:rsidRPr="00DD75E3">
        <w:rPr>
          <w:rFonts w:asciiTheme="majorBidi" w:hAnsiTheme="majorBidi" w:cstheme="majorBidi"/>
        </w:rPr>
        <w:t xml:space="preserve"> </w:t>
      </w:r>
      <w:r w:rsidRPr="00DD75E3">
        <w:rPr>
          <w:rFonts w:asciiTheme="majorBidi" w:hAnsiTheme="majorBidi" w:cstheme="majorBidi"/>
          <w:i/>
          <w:iCs/>
        </w:rPr>
        <w:t>The Everyday</w:t>
      </w:r>
      <w:r w:rsidRPr="00DD75E3">
        <w:rPr>
          <w:rFonts w:asciiTheme="majorBidi" w:hAnsiTheme="majorBidi" w:cstheme="majorBidi"/>
        </w:rPr>
        <w:t>.</w:t>
      </w:r>
      <w:r w:rsidR="00F978A6" w:rsidRPr="00DD75E3">
        <w:rPr>
          <w:rFonts w:asciiTheme="majorBidi" w:hAnsiTheme="majorBidi" w:cstheme="majorBidi"/>
        </w:rPr>
        <w:t xml:space="preserve"> Cambridge, Mass: Whitechapel</w:t>
      </w:r>
    </w:p>
    <w:p w14:paraId="260B80D3" w14:textId="741EA08E" w:rsidR="00573E58" w:rsidRPr="00DD75E3" w:rsidRDefault="00573E58" w:rsidP="007E0718">
      <w:pPr>
        <w:spacing w:line="360" w:lineRule="auto"/>
        <w:outlineLvl w:val="0"/>
        <w:rPr>
          <w:rFonts w:asciiTheme="majorBidi" w:hAnsiTheme="majorBidi" w:cstheme="majorBidi"/>
        </w:rPr>
      </w:pPr>
      <w:r w:rsidRPr="00DD75E3">
        <w:rPr>
          <w:rFonts w:asciiTheme="majorBidi" w:hAnsiTheme="majorBidi" w:cstheme="majorBidi"/>
        </w:rPr>
        <w:t xml:space="preserve">Kleinman, A. </w:t>
      </w:r>
      <w:r w:rsidRPr="00DD75E3">
        <w:rPr>
          <w:rFonts w:asciiTheme="majorBidi" w:hAnsiTheme="majorBidi" w:cstheme="majorBidi"/>
          <w:i/>
          <w:iCs/>
        </w:rPr>
        <w:t>Intra-actions</w:t>
      </w:r>
      <w:r w:rsidR="00B5149C" w:rsidRPr="00DD75E3">
        <w:rPr>
          <w:rFonts w:asciiTheme="majorBidi" w:hAnsiTheme="majorBidi" w:cstheme="majorBidi"/>
        </w:rPr>
        <w:t>.</w:t>
      </w:r>
      <w:r w:rsidRPr="00DD75E3">
        <w:rPr>
          <w:rFonts w:asciiTheme="majorBidi" w:hAnsiTheme="majorBidi" w:cstheme="majorBidi"/>
        </w:rPr>
        <w:t xml:space="preserve"> Mouss</w:t>
      </w:r>
      <w:r w:rsidR="00B703EF" w:rsidRPr="00DD75E3">
        <w:rPr>
          <w:rFonts w:asciiTheme="majorBidi" w:hAnsiTheme="majorBidi" w:cstheme="majorBidi"/>
        </w:rPr>
        <w:t>e</w:t>
      </w:r>
      <w:r w:rsidR="00B32DE0" w:rsidRPr="00DD75E3">
        <w:rPr>
          <w:rFonts w:asciiTheme="majorBidi" w:hAnsiTheme="majorBidi" w:cstheme="majorBidi"/>
        </w:rPr>
        <w:t>.</w:t>
      </w:r>
      <w:r w:rsidR="00B703EF" w:rsidRPr="00DD75E3">
        <w:rPr>
          <w:rFonts w:asciiTheme="majorBidi" w:hAnsiTheme="majorBidi" w:cstheme="majorBidi"/>
        </w:rPr>
        <w:t xml:space="preserve"> 34</w:t>
      </w:r>
      <w:r w:rsidR="00B32DE0" w:rsidRPr="00DD75E3">
        <w:rPr>
          <w:rFonts w:asciiTheme="majorBidi" w:hAnsiTheme="majorBidi" w:cstheme="majorBidi"/>
        </w:rPr>
        <w:t xml:space="preserve">. </w:t>
      </w:r>
      <w:r w:rsidRPr="00DD75E3">
        <w:rPr>
          <w:rFonts w:asciiTheme="majorBidi" w:hAnsiTheme="majorBidi" w:cstheme="majorBidi"/>
        </w:rPr>
        <w:t>pp.76-81</w:t>
      </w:r>
    </w:p>
    <w:p w14:paraId="2259F0B4" w14:textId="77777777" w:rsidR="004B2BEC" w:rsidRPr="00DD75E3" w:rsidRDefault="004B2BEC" w:rsidP="00C77B54">
      <w:pPr>
        <w:spacing w:before="120"/>
        <w:rPr>
          <w:rFonts w:asciiTheme="majorBidi" w:hAnsiTheme="majorBidi" w:cstheme="majorBidi"/>
        </w:rPr>
      </w:pPr>
      <w:r w:rsidRPr="00DD75E3">
        <w:rPr>
          <w:rFonts w:asciiTheme="majorBidi" w:hAnsiTheme="majorBidi" w:cstheme="majorBidi"/>
        </w:rPr>
        <w:t>Kincheloe, J. 2001. Describing the Bricolage: Conceptualizing a New Rigor in Qualitative Research</w:t>
      </w:r>
      <w:r w:rsidRPr="00DD75E3">
        <w:rPr>
          <w:rFonts w:asciiTheme="majorBidi" w:hAnsiTheme="majorBidi" w:cstheme="majorBidi"/>
          <w:i/>
          <w:iCs/>
        </w:rPr>
        <w:t>.</w:t>
      </w:r>
      <w:r w:rsidRPr="00DD75E3">
        <w:rPr>
          <w:rFonts w:asciiTheme="majorBidi" w:hAnsiTheme="majorBidi" w:cstheme="majorBidi"/>
        </w:rPr>
        <w:t xml:space="preserve"> Qu</w:t>
      </w:r>
      <w:r w:rsidRPr="00DD75E3">
        <w:rPr>
          <w:rFonts w:asciiTheme="majorBidi" w:hAnsiTheme="majorBidi" w:cstheme="majorBidi"/>
          <w:i/>
          <w:iCs/>
        </w:rPr>
        <w:t>alitative Inquiry</w:t>
      </w:r>
      <w:r w:rsidRPr="00DD75E3">
        <w:rPr>
          <w:rFonts w:asciiTheme="majorBidi" w:hAnsiTheme="majorBidi" w:cstheme="majorBidi"/>
        </w:rPr>
        <w:t xml:space="preserve">, 11 (3), </w:t>
      </w:r>
      <w:r w:rsidR="00B5149C" w:rsidRPr="00DD75E3">
        <w:rPr>
          <w:rFonts w:asciiTheme="majorBidi" w:hAnsiTheme="majorBidi" w:cstheme="majorBidi"/>
        </w:rPr>
        <w:t xml:space="preserve">pp. </w:t>
      </w:r>
      <w:r w:rsidRPr="00DD75E3">
        <w:rPr>
          <w:rFonts w:asciiTheme="majorBidi" w:hAnsiTheme="majorBidi" w:cstheme="majorBidi"/>
        </w:rPr>
        <w:t xml:space="preserve">679-692 </w:t>
      </w:r>
    </w:p>
    <w:p w14:paraId="6F73EFE5" w14:textId="77777777" w:rsidR="007400F7" w:rsidRPr="00DD75E3" w:rsidRDefault="004B2BEC" w:rsidP="00B5149C">
      <w:pPr>
        <w:spacing w:before="120" w:after="120"/>
        <w:rPr>
          <w:rFonts w:asciiTheme="majorBidi" w:hAnsiTheme="majorBidi" w:cstheme="majorBidi"/>
        </w:rPr>
      </w:pPr>
      <w:r w:rsidRPr="00DD75E3">
        <w:rPr>
          <w:rFonts w:asciiTheme="majorBidi" w:hAnsiTheme="majorBidi" w:cstheme="majorBidi"/>
        </w:rPr>
        <w:t>Kincheloe, J</w:t>
      </w:r>
      <w:r w:rsidR="00B5149C" w:rsidRPr="00DD75E3">
        <w:rPr>
          <w:rFonts w:asciiTheme="majorBidi" w:hAnsiTheme="majorBidi" w:cstheme="majorBidi"/>
        </w:rPr>
        <w:t>. et al</w:t>
      </w:r>
      <w:r w:rsidR="007400F7" w:rsidRPr="00DD75E3">
        <w:rPr>
          <w:rFonts w:asciiTheme="majorBidi" w:hAnsiTheme="majorBidi" w:cstheme="majorBidi"/>
        </w:rPr>
        <w:t xml:space="preserve">. 2011. </w:t>
      </w:r>
      <w:r w:rsidR="007400F7" w:rsidRPr="00DD75E3">
        <w:rPr>
          <w:rFonts w:asciiTheme="majorBidi" w:hAnsiTheme="majorBidi" w:cstheme="majorBidi"/>
          <w:i/>
          <w:iCs/>
        </w:rPr>
        <w:t>Critical Pedagogy and Qualitative Research: Moving to the Bricolage</w:t>
      </w:r>
      <w:r w:rsidR="007400F7" w:rsidRPr="00DD75E3">
        <w:rPr>
          <w:rFonts w:asciiTheme="majorBidi" w:hAnsiTheme="majorBidi" w:cstheme="majorBidi"/>
        </w:rPr>
        <w:t>. In</w:t>
      </w:r>
      <w:r w:rsidR="00B5149C" w:rsidRPr="00DD75E3">
        <w:rPr>
          <w:rFonts w:asciiTheme="majorBidi" w:hAnsiTheme="majorBidi" w:cstheme="majorBidi"/>
        </w:rPr>
        <w:t>:</w:t>
      </w:r>
      <w:r w:rsidR="007400F7" w:rsidRPr="00DD75E3">
        <w:rPr>
          <w:rFonts w:asciiTheme="majorBidi" w:hAnsiTheme="majorBidi" w:cstheme="majorBidi"/>
        </w:rPr>
        <w:t xml:space="preserve"> </w:t>
      </w:r>
      <w:r w:rsidR="00B5149C" w:rsidRPr="00DD75E3">
        <w:rPr>
          <w:rFonts w:asciiTheme="majorBidi" w:hAnsiTheme="majorBidi" w:cstheme="majorBidi"/>
        </w:rPr>
        <w:t xml:space="preserve">Denzin, N and Lincoln, Y. (eds) </w:t>
      </w:r>
      <w:r w:rsidR="007400F7" w:rsidRPr="00DD75E3">
        <w:rPr>
          <w:rFonts w:asciiTheme="majorBidi" w:hAnsiTheme="majorBidi" w:cstheme="majorBidi"/>
          <w:i/>
          <w:iCs/>
        </w:rPr>
        <w:t>The Sage Handbook of Qualitative Research</w:t>
      </w:r>
      <w:r w:rsidR="007400F7" w:rsidRPr="00DD75E3">
        <w:rPr>
          <w:rFonts w:asciiTheme="majorBidi" w:hAnsiTheme="majorBidi" w:cstheme="majorBidi"/>
        </w:rPr>
        <w:t xml:space="preserve">, 4th ed. </w:t>
      </w:r>
      <w:r w:rsidR="00B5149C" w:rsidRPr="00DD75E3">
        <w:rPr>
          <w:rFonts w:asciiTheme="majorBidi" w:hAnsiTheme="majorBidi" w:cstheme="majorBidi"/>
        </w:rPr>
        <w:t>London: Sage.</w:t>
      </w:r>
      <w:r w:rsidR="007400F7" w:rsidRPr="00DD75E3">
        <w:rPr>
          <w:rFonts w:asciiTheme="majorBidi" w:hAnsiTheme="majorBidi" w:cstheme="majorBidi"/>
        </w:rPr>
        <w:t xml:space="preserve"> pp. 163–77.</w:t>
      </w:r>
      <w:r w:rsidR="007400F7" w:rsidRPr="00DD75E3">
        <w:rPr>
          <w:rFonts w:asciiTheme="majorBidi" w:eastAsia="MS Mincho" w:hAnsiTheme="majorBidi" w:cstheme="majorBidi"/>
        </w:rPr>
        <w:t> </w:t>
      </w:r>
    </w:p>
    <w:p w14:paraId="4DC72179" w14:textId="56025CFF" w:rsidR="00C84EE8" w:rsidRPr="00DD75E3" w:rsidRDefault="00B5149C">
      <w:pPr>
        <w:spacing w:after="120"/>
        <w:rPr>
          <w:rFonts w:asciiTheme="majorBidi" w:hAnsiTheme="majorBidi" w:cstheme="majorBidi"/>
        </w:rPr>
      </w:pPr>
      <w:proofErr w:type="spellStart"/>
      <w:r w:rsidRPr="00DD75E3">
        <w:rPr>
          <w:rFonts w:asciiTheme="majorBidi" w:hAnsiTheme="majorBidi" w:cstheme="majorBidi"/>
        </w:rPr>
        <w:t>Koeck</w:t>
      </w:r>
      <w:proofErr w:type="spellEnd"/>
      <w:r w:rsidRPr="00DD75E3">
        <w:rPr>
          <w:rFonts w:asciiTheme="majorBidi" w:hAnsiTheme="majorBidi" w:cstheme="majorBidi"/>
        </w:rPr>
        <w:t>, R. and</w:t>
      </w:r>
      <w:r w:rsidR="00C84EE8" w:rsidRPr="00DD75E3">
        <w:rPr>
          <w:rFonts w:asciiTheme="majorBidi" w:hAnsiTheme="majorBidi" w:cstheme="majorBidi"/>
        </w:rPr>
        <w:t xml:space="preserve"> Roberts, L. 2010. </w:t>
      </w:r>
      <w:r w:rsidR="00C84EE8" w:rsidRPr="00DD75E3">
        <w:rPr>
          <w:rFonts w:asciiTheme="majorBidi" w:hAnsiTheme="majorBidi" w:cstheme="majorBidi"/>
          <w:i/>
          <w:iCs/>
        </w:rPr>
        <w:t>The City and the Moving Image: Urban Projections</w:t>
      </w:r>
      <w:r w:rsidRPr="00DD75E3">
        <w:rPr>
          <w:rFonts w:asciiTheme="majorBidi" w:hAnsiTheme="majorBidi" w:cstheme="majorBidi"/>
        </w:rPr>
        <w:t xml:space="preserve">, London: </w:t>
      </w:r>
      <w:r w:rsidR="00C84EE8" w:rsidRPr="00DD75E3">
        <w:rPr>
          <w:rFonts w:asciiTheme="majorBidi" w:hAnsiTheme="majorBidi" w:cstheme="majorBidi"/>
        </w:rPr>
        <w:t>Palgrave Macmillan</w:t>
      </w:r>
      <w:r w:rsidRPr="00DD75E3">
        <w:rPr>
          <w:rFonts w:asciiTheme="majorBidi" w:hAnsiTheme="majorBidi" w:cstheme="majorBidi"/>
          <w:shd w:val="clear" w:color="auto" w:fill="FFFF00"/>
        </w:rPr>
        <w:t xml:space="preserve"> </w:t>
      </w:r>
    </w:p>
    <w:p w14:paraId="29FC73D0" w14:textId="45980321" w:rsidR="0019026C" w:rsidRDefault="00C84EE8" w:rsidP="007E0718">
      <w:proofErr w:type="spellStart"/>
      <w:r w:rsidRPr="00DD75E3">
        <w:rPr>
          <w:rFonts w:asciiTheme="majorBidi" w:hAnsiTheme="majorBidi" w:cstheme="majorBidi"/>
        </w:rPr>
        <w:t>Langman</w:t>
      </w:r>
      <w:proofErr w:type="spellEnd"/>
      <w:r w:rsidRPr="00DD75E3">
        <w:rPr>
          <w:rFonts w:asciiTheme="majorBidi" w:hAnsiTheme="majorBidi" w:cstheme="majorBidi"/>
        </w:rPr>
        <w:t>,</w:t>
      </w:r>
      <w:r w:rsidR="00273E93" w:rsidRPr="00DD75E3">
        <w:rPr>
          <w:rFonts w:asciiTheme="majorBidi" w:hAnsiTheme="majorBidi" w:cstheme="majorBidi"/>
        </w:rPr>
        <w:t xml:space="preserve"> </w:t>
      </w:r>
      <w:r w:rsidRPr="00DD75E3">
        <w:rPr>
          <w:rFonts w:asciiTheme="majorBidi" w:hAnsiTheme="majorBidi" w:cstheme="majorBidi"/>
        </w:rPr>
        <w:t>L. 1992.</w:t>
      </w:r>
      <w:r w:rsidR="00273E93" w:rsidRPr="00DD75E3">
        <w:rPr>
          <w:rFonts w:asciiTheme="majorBidi" w:hAnsiTheme="majorBidi" w:cstheme="majorBidi"/>
        </w:rPr>
        <w:t xml:space="preserve"> </w:t>
      </w:r>
      <w:r w:rsidRPr="00DD75E3">
        <w:rPr>
          <w:rFonts w:asciiTheme="majorBidi" w:hAnsiTheme="majorBidi" w:cstheme="majorBidi"/>
        </w:rPr>
        <w:t xml:space="preserve">Neon Cages: Shopping for Subjectivity. In: Shields, R. </w:t>
      </w:r>
      <w:r w:rsidR="00B5149C" w:rsidRPr="00DD75E3">
        <w:rPr>
          <w:rFonts w:asciiTheme="majorBidi" w:hAnsiTheme="majorBidi" w:cstheme="majorBidi"/>
        </w:rPr>
        <w:t>(</w:t>
      </w:r>
      <w:r w:rsidRPr="00DD75E3">
        <w:rPr>
          <w:rFonts w:asciiTheme="majorBidi" w:hAnsiTheme="majorBidi" w:cstheme="majorBidi"/>
        </w:rPr>
        <w:t>ed</w:t>
      </w:r>
      <w:r w:rsidR="00B5149C" w:rsidRPr="00DD75E3">
        <w:rPr>
          <w:rFonts w:asciiTheme="majorBidi" w:hAnsiTheme="majorBidi" w:cstheme="majorBidi"/>
        </w:rPr>
        <w:t>)</w:t>
      </w:r>
      <w:r w:rsidRPr="00DD75E3">
        <w:rPr>
          <w:rFonts w:asciiTheme="majorBidi" w:hAnsiTheme="majorBidi" w:cstheme="majorBidi"/>
        </w:rPr>
        <w:t>. Lifestyle Shopping: The Subject of C</w:t>
      </w:r>
      <w:r w:rsidRPr="00B5149C">
        <w:t>onsumption</w:t>
      </w:r>
      <w:r>
        <w:t>. London: Routledge</w:t>
      </w:r>
      <w:r w:rsidR="00B32DE0">
        <w:t>.</w:t>
      </w:r>
    </w:p>
    <w:p w14:paraId="2A1EA1D1" w14:textId="77777777" w:rsidR="00C84EE8" w:rsidRDefault="00C84EE8" w:rsidP="00C77B54">
      <w:pPr>
        <w:spacing w:before="120"/>
      </w:pPr>
      <w:r>
        <w:t>Lefebvre, H.</w:t>
      </w:r>
      <w:r w:rsidR="00273E93">
        <w:t xml:space="preserve"> </w:t>
      </w:r>
      <w:r>
        <w:t>1975.</w:t>
      </w:r>
      <w:r w:rsidR="00273E93">
        <w:t xml:space="preserve"> </w:t>
      </w:r>
      <w:r w:rsidRPr="00B5149C">
        <w:rPr>
          <w:i/>
          <w:iCs/>
        </w:rPr>
        <w:t xml:space="preserve">Le Droite à la </w:t>
      </w:r>
      <w:proofErr w:type="spellStart"/>
      <w:r w:rsidRPr="00B5149C">
        <w:rPr>
          <w:i/>
          <w:iCs/>
        </w:rPr>
        <w:t>ville</w:t>
      </w:r>
      <w:proofErr w:type="spellEnd"/>
      <w:r>
        <w:t>, Paris, Editions Anthropos.</w:t>
      </w:r>
    </w:p>
    <w:p w14:paraId="74329881" w14:textId="1031B670" w:rsidR="0021380B" w:rsidRDefault="00E81B6E">
      <w:r w:rsidRPr="00E81B6E">
        <w:rPr>
          <w:bCs/>
        </w:rPr>
        <w:t>Leavy, P.</w:t>
      </w:r>
      <w:r w:rsidRPr="00E81B6E">
        <w:t xml:space="preserve"> 2009</w:t>
      </w:r>
      <w:r>
        <w:t>.</w:t>
      </w:r>
      <w:r w:rsidRPr="00E81B6E">
        <w:t xml:space="preserve"> </w:t>
      </w:r>
      <w:r w:rsidRPr="00B5149C">
        <w:rPr>
          <w:bCs/>
          <w:i/>
        </w:rPr>
        <w:t>Method Meets Art: Arts-Based Research Practice</w:t>
      </w:r>
      <w:r>
        <w:rPr>
          <w:bCs/>
        </w:rPr>
        <w:t>, New York:</w:t>
      </w:r>
      <w:r w:rsidRPr="00E81B6E">
        <w:rPr>
          <w:bCs/>
        </w:rPr>
        <w:t xml:space="preserve"> Guilford</w:t>
      </w:r>
      <w:r w:rsidR="00582291">
        <w:t xml:space="preserve"> </w:t>
      </w:r>
      <w:r w:rsidRPr="00E81B6E">
        <w:t>Press.</w:t>
      </w:r>
    </w:p>
    <w:p w14:paraId="3ACE4E3F" w14:textId="77777777" w:rsidR="007E0718" w:rsidRDefault="00566EF0" w:rsidP="00C77B54">
      <w:pPr>
        <w:spacing w:before="120"/>
      </w:pPr>
      <w:r w:rsidRPr="00566EF0">
        <w:t xml:space="preserve">Lévi-Strauss, C. 1966. </w:t>
      </w:r>
      <w:r w:rsidRPr="00566EF0">
        <w:rPr>
          <w:i/>
          <w:iCs/>
        </w:rPr>
        <w:t>The Savage Mind</w:t>
      </w:r>
      <w:r w:rsidRPr="00566EF0">
        <w:t>. London: Weidenfeld and Nicolson.</w:t>
      </w:r>
    </w:p>
    <w:p w14:paraId="3CC00091" w14:textId="08499DEF" w:rsidR="00573E58" w:rsidRPr="0021380B" w:rsidRDefault="00573E58" w:rsidP="00C77B54">
      <w:pPr>
        <w:spacing w:before="120"/>
      </w:pPr>
      <w:r w:rsidRPr="00CE10BC">
        <w:t xml:space="preserve">Ling, S. 2013. </w:t>
      </w:r>
      <w:r w:rsidRPr="00C77B54">
        <w:rPr>
          <w:i/>
        </w:rPr>
        <w:t>Unpublished notes for Goldsmiths lecture</w:t>
      </w:r>
      <w:r w:rsidRPr="00CE10BC">
        <w:t xml:space="preserve">. cited in Wilson, A. 2013. </w:t>
      </w:r>
      <w:r w:rsidRPr="00CE10BC">
        <w:rPr>
          <w:iCs/>
        </w:rPr>
        <w:t>Painting now</w:t>
      </w:r>
      <w:r w:rsidRPr="00CE10BC">
        <w:t>. London: Tate Publishing.</w:t>
      </w:r>
      <w:r w:rsidRPr="00F85DDF">
        <w:rPr>
          <w:shd w:val="clear" w:color="auto" w:fill="FFFF00"/>
        </w:rPr>
        <w:t xml:space="preserve"> </w:t>
      </w:r>
    </w:p>
    <w:p w14:paraId="2CE28B4D" w14:textId="77777777" w:rsidR="00573E58" w:rsidRDefault="00573E58" w:rsidP="0021380B">
      <w:pPr>
        <w:spacing w:before="120"/>
      </w:pPr>
      <w:r>
        <w:t>Lippard, L, R.</w:t>
      </w:r>
      <w:r w:rsidR="00273E93">
        <w:t xml:space="preserve"> </w:t>
      </w:r>
      <w:r>
        <w:t xml:space="preserve">1997. </w:t>
      </w:r>
      <w:r w:rsidRPr="002D2543">
        <w:rPr>
          <w:i/>
          <w:iCs/>
        </w:rPr>
        <w:t>The Lure of the local: Senses of Place in a</w:t>
      </w:r>
      <w:r w:rsidRPr="00C84CC5">
        <w:rPr>
          <w:i/>
          <w:iCs/>
        </w:rPr>
        <w:t xml:space="preserve"> </w:t>
      </w:r>
      <w:proofErr w:type="spellStart"/>
      <w:r w:rsidRPr="00C84CC5">
        <w:rPr>
          <w:i/>
          <w:iCs/>
        </w:rPr>
        <w:t>Multicentered</w:t>
      </w:r>
      <w:proofErr w:type="spellEnd"/>
      <w:r w:rsidRPr="00C84CC5">
        <w:rPr>
          <w:i/>
          <w:iCs/>
        </w:rPr>
        <w:t xml:space="preserve"> Society</w:t>
      </w:r>
      <w:r w:rsidRPr="00C84CC5">
        <w:t>. The New Press: New York.</w:t>
      </w:r>
    </w:p>
    <w:p w14:paraId="4207BBF7" w14:textId="0AEA479C" w:rsidR="00C84EE8" w:rsidRDefault="00C84EE8" w:rsidP="0019026C">
      <w:pPr>
        <w:spacing w:before="120"/>
      </w:pPr>
      <w:r>
        <w:t xml:space="preserve">Lowe, M. 2000. </w:t>
      </w:r>
      <w:r w:rsidRPr="002D2543">
        <w:rPr>
          <w:i/>
          <w:iCs/>
        </w:rPr>
        <w:t>From Victor Gruen to Merry Hill.</w:t>
      </w:r>
      <w:r>
        <w:t xml:space="preserve"> In :</w:t>
      </w:r>
      <w:r w:rsidRPr="00CF3257">
        <w:t xml:space="preserve"> </w:t>
      </w:r>
      <w:r w:rsidR="00CF3257" w:rsidRPr="00CF3257">
        <w:t xml:space="preserve">Miller, D &amp;  Jackson, P, </w:t>
      </w:r>
      <w:r w:rsidRPr="00CF3257">
        <w:t>ed</w:t>
      </w:r>
      <w:r w:rsidR="00CF3257" w:rsidRPr="00CF3257">
        <w:t>s</w:t>
      </w:r>
      <w:r w:rsidRPr="00CF3257">
        <w:t xml:space="preserve">. </w:t>
      </w:r>
      <w:r w:rsidR="00CF3257" w:rsidRPr="00CF3257">
        <w:t>2000.</w:t>
      </w:r>
      <w:r w:rsidRPr="002D2543">
        <w:rPr>
          <w:i/>
          <w:iCs/>
        </w:rPr>
        <w:t>Commercial Cultures</w:t>
      </w:r>
      <w:r>
        <w:t xml:space="preserve">, Oxford, Berg </w:t>
      </w:r>
    </w:p>
    <w:p w14:paraId="3DC2B93D" w14:textId="6558C165" w:rsidR="00C84EE8" w:rsidRDefault="00C84EE8">
      <w:pPr>
        <w:spacing w:before="120"/>
      </w:pPr>
      <w:r>
        <w:t>Macfarlane, R.</w:t>
      </w:r>
      <w:r w:rsidR="00273E93">
        <w:t xml:space="preserve"> </w:t>
      </w:r>
      <w:r>
        <w:t>201</w:t>
      </w:r>
      <w:r w:rsidR="00026BC7">
        <w:t>8</w:t>
      </w:r>
      <w:r>
        <w:t>.</w:t>
      </w:r>
      <w:r w:rsidR="00273E93">
        <w:t xml:space="preserve"> </w:t>
      </w:r>
      <w:r w:rsidR="002D2543" w:rsidRPr="002D2543">
        <w:rPr>
          <w:i/>
          <w:iCs/>
        </w:rPr>
        <w:t xml:space="preserve">Word of the day: </w:t>
      </w:r>
      <w:proofErr w:type="spellStart"/>
      <w:r w:rsidR="002D2543" w:rsidRPr="002D2543">
        <w:rPr>
          <w:i/>
          <w:iCs/>
        </w:rPr>
        <w:t>blandscape</w:t>
      </w:r>
      <w:proofErr w:type="spellEnd"/>
      <w:r w:rsidR="002D2543">
        <w:t>. [Online] [Accessed 2</w:t>
      </w:r>
      <w:r w:rsidR="002D2543" w:rsidRPr="002D2543">
        <w:rPr>
          <w:vertAlign w:val="superscript"/>
        </w:rPr>
        <w:t>nd</w:t>
      </w:r>
      <w:r w:rsidR="002D2543">
        <w:t xml:space="preserve"> March 2019] Available from:</w:t>
      </w:r>
      <w:r>
        <w:t xml:space="preserve"> https://twitter.com </w:t>
      </w:r>
    </w:p>
    <w:p w14:paraId="72493013" w14:textId="77777777" w:rsidR="00CE576A" w:rsidRDefault="00CE576A" w:rsidP="00781B36">
      <w:pPr>
        <w:spacing w:before="120"/>
        <w:outlineLvl w:val="0"/>
      </w:pPr>
      <w:r>
        <w:t>Massey, D. 2015.</w:t>
      </w:r>
      <w:r w:rsidR="00273E93">
        <w:t xml:space="preserve"> </w:t>
      </w:r>
      <w:r w:rsidRPr="002D2543">
        <w:rPr>
          <w:i/>
          <w:iCs/>
        </w:rPr>
        <w:t>For Space</w:t>
      </w:r>
      <w:r>
        <w:t>.</w:t>
      </w:r>
      <w:r w:rsidR="002A1B05">
        <w:t xml:space="preserve"> </w:t>
      </w:r>
      <w:r>
        <w:t>London: Sage Publications</w:t>
      </w:r>
    </w:p>
    <w:p w14:paraId="21C32DB9" w14:textId="4A52B5A6" w:rsidR="00302D17" w:rsidRDefault="00302D17" w:rsidP="0019026C">
      <w:pPr>
        <w:spacing w:before="120"/>
        <w:outlineLvl w:val="0"/>
      </w:pPr>
      <w:r>
        <w:t>Meades, J.</w:t>
      </w:r>
      <w:r w:rsidR="00A21CE5">
        <w:t xml:space="preserve"> </w:t>
      </w:r>
      <w:r>
        <w:t xml:space="preserve">2014. </w:t>
      </w:r>
      <w:r w:rsidRPr="00F9419B">
        <w:rPr>
          <w:i/>
          <w:iCs/>
        </w:rPr>
        <w:t>Concrete Poetry</w:t>
      </w:r>
      <w:r>
        <w:t>.</w:t>
      </w:r>
      <w:r w:rsidR="00A21CE5">
        <w:t xml:space="preserve"> </w:t>
      </w:r>
      <w:r>
        <w:t>[online][Accessed 10</w:t>
      </w:r>
      <w:r w:rsidRPr="00F9419B">
        <w:rPr>
          <w:vertAlign w:val="superscript"/>
        </w:rPr>
        <w:t>th</w:t>
      </w:r>
      <w:r>
        <w:t xml:space="preserve"> July 2020]</w:t>
      </w:r>
      <w:r w:rsidR="0019026C">
        <w:t>.</w:t>
      </w:r>
      <w:r>
        <w:t>Avai</w:t>
      </w:r>
      <w:r w:rsidR="003F722F">
        <w:t>l</w:t>
      </w:r>
      <w:r>
        <w:t xml:space="preserve">able from: </w:t>
      </w:r>
      <w:hyperlink r:id="rId234" w:history="1">
        <w:r w:rsidRPr="00302D17">
          <w:rPr>
            <w:rStyle w:val="Hyperlink"/>
          </w:rPr>
          <w:t>https://www.youtube.com/</w:t>
        </w:r>
      </w:hyperlink>
      <w:r w:rsidR="00627E80">
        <w:t xml:space="preserve"> </w:t>
      </w:r>
    </w:p>
    <w:p w14:paraId="173C0FAB" w14:textId="39160C12" w:rsidR="0090780F" w:rsidRPr="00107E4A" w:rsidRDefault="003F722F">
      <w:pPr>
        <w:spacing w:before="120"/>
        <w:outlineLvl w:val="0"/>
        <w:rPr>
          <w:b/>
          <w:bCs/>
        </w:rPr>
      </w:pPr>
      <w:proofErr w:type="spellStart"/>
      <w:r w:rsidRPr="00107E4A">
        <w:t>Mieves</w:t>
      </w:r>
      <w:proofErr w:type="spellEnd"/>
      <w:r w:rsidR="00AE37FD" w:rsidRPr="00107E4A">
        <w:t>.</w:t>
      </w:r>
      <w:r w:rsidRPr="00107E4A">
        <w:t xml:space="preserve"> </w:t>
      </w:r>
      <w:r w:rsidR="00AE37FD" w:rsidRPr="00107E4A">
        <w:t>C</w:t>
      </w:r>
      <w:r w:rsidR="00AE37FD" w:rsidRPr="00B24960">
        <w:t>.</w:t>
      </w:r>
      <w:r w:rsidR="00AE37FD" w:rsidRPr="003F722F">
        <w:rPr>
          <w:b/>
          <w:bCs/>
        </w:rPr>
        <w:t xml:space="preserve"> </w:t>
      </w:r>
      <w:r w:rsidR="0090780F" w:rsidRPr="0090780F">
        <w:t>2018</w:t>
      </w:r>
      <w:r w:rsidR="0090780F">
        <w:t>.</w:t>
      </w:r>
      <w:r w:rsidR="0090780F" w:rsidRPr="003F722F">
        <w:rPr>
          <w:b/>
          <w:bCs/>
        </w:rPr>
        <w:t xml:space="preserve"> </w:t>
      </w:r>
      <w:r w:rsidRPr="0090780F">
        <w:rPr>
          <w:b/>
          <w:bCs/>
        </w:rPr>
        <w:t>‘</w:t>
      </w:r>
      <w:r w:rsidRPr="00107E4A">
        <w:t>It Doesn’t Reveal Itself’. Erosion and Collapse of the Image in Contemporary Visual Practice</w:t>
      </w:r>
      <w:r w:rsidRPr="00F9419B">
        <w:rPr>
          <w:i/>
          <w:iCs/>
        </w:rPr>
        <w:t>.</w:t>
      </w:r>
      <w:r w:rsidRPr="003F722F">
        <w:rPr>
          <w:b/>
          <w:bCs/>
        </w:rPr>
        <w:t xml:space="preserve"> </w:t>
      </w:r>
      <w:r w:rsidR="0090780F" w:rsidRPr="00107E4A">
        <w:rPr>
          <w:i/>
          <w:iCs/>
        </w:rPr>
        <w:t>Journal of Visual Art Practice</w:t>
      </w:r>
      <w:r w:rsidR="00B32DE0">
        <w:t>.</w:t>
      </w:r>
      <w:r w:rsidR="0090780F" w:rsidRPr="0090780F">
        <w:t> </w:t>
      </w:r>
      <w:r w:rsidR="0090780F" w:rsidRPr="00107E4A">
        <w:rPr>
          <w:b/>
          <w:bCs/>
        </w:rPr>
        <w:t>17</w:t>
      </w:r>
      <w:r w:rsidR="00B32DE0">
        <w:t>(2).</w:t>
      </w:r>
      <w:r w:rsidR="0090780F" w:rsidRPr="0090780F">
        <w:t> </w:t>
      </w:r>
      <w:r w:rsidR="0090780F">
        <w:t xml:space="preserve">pp. </w:t>
      </w:r>
      <w:r w:rsidR="0090780F" w:rsidRPr="0090780F">
        <w:t xml:space="preserve">206-224,  </w:t>
      </w:r>
    </w:p>
    <w:p w14:paraId="7CC63DB6" w14:textId="77777777" w:rsidR="002A1B05" w:rsidRDefault="002A1B05" w:rsidP="0021380B">
      <w:pPr>
        <w:spacing w:before="120"/>
      </w:pPr>
      <w:r>
        <w:t>Merewether, C.</w:t>
      </w:r>
      <w:r w:rsidR="00273E93">
        <w:t xml:space="preserve"> </w:t>
      </w:r>
      <w:r w:rsidR="00D34C9B">
        <w:t>ed.</w:t>
      </w:r>
      <w:r>
        <w:t xml:space="preserve"> 2006.</w:t>
      </w:r>
      <w:r w:rsidR="00273E93">
        <w:t xml:space="preserve"> </w:t>
      </w:r>
      <w:r w:rsidRPr="002D2543">
        <w:rPr>
          <w:i/>
          <w:iCs/>
        </w:rPr>
        <w:t>The Archive</w:t>
      </w:r>
      <w:r w:rsidR="002D2543">
        <w:t>.</w:t>
      </w:r>
      <w:r>
        <w:t xml:space="preserve"> </w:t>
      </w:r>
      <w:r w:rsidR="00F978A6">
        <w:t xml:space="preserve">Cambridge, Mass: </w:t>
      </w:r>
      <w:r>
        <w:t>Whitechapel</w:t>
      </w:r>
      <w:r w:rsidR="00C766F0">
        <w:t xml:space="preserve"> </w:t>
      </w:r>
    </w:p>
    <w:p w14:paraId="13D4BA9D" w14:textId="2058BC24" w:rsidR="001F6C30" w:rsidRDefault="00573E58" w:rsidP="00F9419B">
      <w:pPr>
        <w:spacing w:before="120" w:line="360" w:lineRule="auto"/>
      </w:pPr>
      <w:r>
        <w:t xml:space="preserve">McDowell, L. </w:t>
      </w:r>
      <w:r w:rsidR="00ED324D">
        <w:t>ed.</w:t>
      </w:r>
      <w:r w:rsidR="00D34C9B">
        <w:t xml:space="preserve"> </w:t>
      </w:r>
      <w:r>
        <w:t>1997.</w:t>
      </w:r>
      <w:r w:rsidR="00273E93">
        <w:t xml:space="preserve"> </w:t>
      </w:r>
      <w:r w:rsidRPr="002D2543">
        <w:rPr>
          <w:i/>
          <w:iCs/>
        </w:rPr>
        <w:t>Undoing Place</w:t>
      </w:r>
      <w:r w:rsidRPr="00CF3257">
        <w:rPr>
          <w:i/>
          <w:iCs/>
        </w:rPr>
        <w:t>?</w:t>
      </w:r>
      <w:r w:rsidRPr="002D2543">
        <w:rPr>
          <w:i/>
          <w:iCs/>
        </w:rPr>
        <w:t xml:space="preserve"> A Geographical Reader</w:t>
      </w:r>
      <w:r>
        <w:t>. Arnold:</w:t>
      </w:r>
      <w:r w:rsidR="002D2543">
        <w:t xml:space="preserve"> </w:t>
      </w:r>
      <w:r>
        <w:t>London</w:t>
      </w:r>
    </w:p>
    <w:p w14:paraId="6C6F5AE3" w14:textId="1D2BD2E5" w:rsidR="00BC09D1" w:rsidRPr="00A3755F" w:rsidRDefault="00BC09D1">
      <w:pPr>
        <w:rPr>
          <w:rFonts w:asciiTheme="majorBidi" w:hAnsiTheme="majorBidi" w:cstheme="majorBidi"/>
        </w:rPr>
      </w:pPr>
      <w:r w:rsidRPr="00A3755F">
        <w:rPr>
          <w:rFonts w:asciiTheme="majorBidi" w:hAnsiTheme="majorBidi" w:cstheme="majorBidi"/>
          <w:color w:val="000000"/>
          <w:spacing w:val="-5"/>
          <w:shd w:val="clear" w:color="auto" w:fill="FFFFFF"/>
        </w:rPr>
        <w:t>Mori, M. 2020. The Uncanny Valley. Weinstock. J. A, ed.</w:t>
      </w:r>
      <w:r w:rsidR="00B32DE0" w:rsidRPr="00A3755F">
        <w:rPr>
          <w:rFonts w:asciiTheme="majorBidi" w:hAnsiTheme="majorBidi" w:cstheme="majorBidi"/>
          <w:color w:val="000000"/>
          <w:spacing w:val="-5"/>
          <w:shd w:val="clear" w:color="auto" w:fill="FFFFFF"/>
        </w:rPr>
        <w:t xml:space="preserve"> </w:t>
      </w:r>
      <w:r w:rsidRPr="00A3755F">
        <w:rPr>
          <w:rFonts w:asciiTheme="majorBidi" w:hAnsiTheme="majorBidi" w:cstheme="majorBidi"/>
          <w:i/>
          <w:iCs/>
          <w:color w:val="000000"/>
          <w:spacing w:val="-5"/>
          <w:shd w:val="clear" w:color="auto" w:fill="FFFFFF"/>
        </w:rPr>
        <w:t>The Monster Theory Reader</w:t>
      </w:r>
      <w:r w:rsidRPr="00A3755F">
        <w:rPr>
          <w:rFonts w:asciiTheme="majorBidi" w:hAnsiTheme="majorBidi" w:cstheme="majorBidi"/>
          <w:color w:val="000000"/>
          <w:spacing w:val="-5"/>
          <w:shd w:val="clear" w:color="auto" w:fill="FFFFFF"/>
        </w:rPr>
        <w:t>, pp.89-94. Minneapolis; London: University of Minnesota Press</w:t>
      </w:r>
      <w:r w:rsidR="00B32DE0" w:rsidRPr="00A3755F">
        <w:rPr>
          <w:rFonts w:asciiTheme="majorBidi" w:hAnsiTheme="majorBidi" w:cstheme="majorBidi"/>
          <w:color w:val="000000"/>
          <w:spacing w:val="-5"/>
          <w:shd w:val="clear" w:color="auto" w:fill="FFFFFF"/>
        </w:rPr>
        <w:t>.</w:t>
      </w:r>
    </w:p>
    <w:p w14:paraId="172CE4CC" w14:textId="7B7170F7" w:rsidR="00573E58" w:rsidRDefault="00273E93">
      <w:pPr>
        <w:spacing w:before="120"/>
      </w:pPr>
      <w:r>
        <w:t xml:space="preserve">Moss, </w:t>
      </w:r>
      <w:r w:rsidR="00573E58" w:rsidRPr="000D6AFC">
        <w:t>P.</w:t>
      </w:r>
      <w:r>
        <w:t xml:space="preserve"> </w:t>
      </w:r>
      <w:r w:rsidR="00573E58" w:rsidRPr="000D6AFC">
        <w:t xml:space="preserve">1977. </w:t>
      </w:r>
      <w:r w:rsidR="002D2543">
        <w:rPr>
          <w:i/>
          <w:iCs/>
        </w:rPr>
        <w:t>Ghosts over Britain:</w:t>
      </w:r>
      <w:r w:rsidR="00573E58" w:rsidRPr="002D2543">
        <w:rPr>
          <w:i/>
          <w:iCs/>
        </w:rPr>
        <w:t xml:space="preserve"> True Accounts of Modern Hauntings</w:t>
      </w:r>
      <w:r w:rsidR="002D2543">
        <w:t>.</w:t>
      </w:r>
      <w:r w:rsidR="00573E58" w:rsidRPr="000D6AFC">
        <w:t xml:space="preserve"> London: Elm Tree Books, </w:t>
      </w:r>
    </w:p>
    <w:p w14:paraId="6C52E396" w14:textId="4DE7374B" w:rsidR="00F12BFE" w:rsidRDefault="00F12BFE">
      <w:pPr>
        <w:spacing w:before="120"/>
        <w:outlineLvl w:val="0"/>
        <w:rPr>
          <w:rFonts w:ascii="Times" w:hAnsi="Times" w:cs="Times"/>
          <w:color w:val="000000"/>
          <w:sz w:val="29"/>
          <w:szCs w:val="29"/>
          <w:lang w:eastAsia="en-US"/>
        </w:rPr>
      </w:pPr>
      <w:proofErr w:type="spellStart"/>
      <w:r>
        <w:t>Nadaner</w:t>
      </w:r>
      <w:proofErr w:type="spellEnd"/>
      <w:r>
        <w:t>, D.1998.</w:t>
      </w:r>
      <w:r w:rsidRPr="00F12BFE">
        <w:rPr>
          <w:rFonts w:ascii="Times" w:hAnsi="Times" w:cs="Times"/>
          <w:color w:val="000000"/>
          <w:sz w:val="29"/>
          <w:szCs w:val="29"/>
          <w:lang w:eastAsia="en-US"/>
        </w:rPr>
        <w:t xml:space="preserve"> </w:t>
      </w:r>
      <w:r w:rsidRPr="00107E4A">
        <w:t>Painting in An Era of Critical Theory</w:t>
      </w:r>
      <w:r>
        <w:rPr>
          <w:i/>
          <w:iCs/>
        </w:rPr>
        <w:t>.</w:t>
      </w:r>
      <w:r w:rsidRPr="00F12BFE">
        <w:rPr>
          <w:rFonts w:ascii="Times" w:hAnsi="Times" w:cs="Times"/>
          <w:color w:val="000000"/>
          <w:sz w:val="29"/>
          <w:szCs w:val="29"/>
          <w:lang w:eastAsia="en-US"/>
        </w:rPr>
        <w:t xml:space="preserve"> </w:t>
      </w:r>
      <w:r w:rsidRPr="00107E4A">
        <w:rPr>
          <w:rFonts w:ascii="Times" w:hAnsi="Times" w:cs="Times"/>
          <w:i/>
          <w:iCs/>
          <w:color w:val="000000"/>
          <w:sz w:val="29"/>
          <w:szCs w:val="29"/>
          <w:lang w:eastAsia="en-US"/>
        </w:rPr>
        <w:t>S</w:t>
      </w:r>
      <w:r w:rsidRPr="00107E4A">
        <w:rPr>
          <w:i/>
          <w:iCs/>
        </w:rPr>
        <w:t>tudies in Art Education</w:t>
      </w:r>
      <w:r w:rsidRPr="00F9419B">
        <w:t>, 39</w:t>
      </w:r>
      <w:r w:rsidR="007E1A96">
        <w:t>(</w:t>
      </w:r>
      <w:r w:rsidRPr="00F9419B">
        <w:t>2</w:t>
      </w:r>
      <w:r w:rsidR="007E1A96">
        <w:t xml:space="preserve">). </w:t>
      </w:r>
      <w:r w:rsidRPr="00F9419B">
        <w:t>pp. 168-182</w:t>
      </w:r>
      <w:r w:rsidR="007E1A96">
        <w:rPr>
          <w:rFonts w:ascii="Times" w:hAnsi="Times" w:cs="Times"/>
          <w:color w:val="000000"/>
          <w:sz w:val="29"/>
          <w:szCs w:val="29"/>
          <w:lang w:eastAsia="en-US"/>
        </w:rPr>
        <w:t>.</w:t>
      </w:r>
    </w:p>
    <w:p w14:paraId="3A412245" w14:textId="212AFADD" w:rsidR="00A3755F" w:rsidRPr="0095654F" w:rsidRDefault="00A3755F" w:rsidP="0095654F">
      <w:pPr>
        <w:spacing w:before="120"/>
        <w:outlineLvl w:val="0"/>
        <w:rPr>
          <w:rFonts w:asciiTheme="majorBidi" w:hAnsiTheme="majorBidi" w:cstheme="majorBidi"/>
          <w:i/>
          <w:iCs/>
          <w:color w:val="000000"/>
          <w:lang w:eastAsia="en-US"/>
        </w:rPr>
      </w:pPr>
      <w:r w:rsidRPr="00A3755F">
        <w:rPr>
          <w:rFonts w:asciiTheme="majorBidi" w:hAnsiTheme="majorBidi" w:cstheme="majorBidi"/>
          <w:color w:val="000000"/>
          <w:lang w:eastAsia="en-US"/>
        </w:rPr>
        <w:t>Newland, P. 201</w:t>
      </w:r>
      <w:r w:rsidR="0095654F">
        <w:rPr>
          <w:rFonts w:asciiTheme="majorBidi" w:hAnsiTheme="majorBidi" w:cstheme="majorBidi"/>
          <w:color w:val="000000"/>
          <w:lang w:eastAsia="en-US"/>
        </w:rPr>
        <w:t>0</w:t>
      </w:r>
      <w:r w:rsidRPr="00A3755F">
        <w:rPr>
          <w:rFonts w:asciiTheme="majorBidi" w:hAnsiTheme="majorBidi" w:cstheme="majorBidi"/>
          <w:color w:val="000000"/>
          <w:lang w:eastAsia="en-US"/>
        </w:rPr>
        <w:t>.</w:t>
      </w:r>
      <w:r w:rsidRPr="00A3755F">
        <w:rPr>
          <w:rFonts w:asciiTheme="majorBidi" w:eastAsiaTheme="minorEastAsia" w:hAnsiTheme="majorBidi" w:cstheme="majorBidi"/>
        </w:rPr>
        <w:t xml:space="preserve"> </w:t>
      </w:r>
      <w:r w:rsidRPr="0095654F">
        <w:rPr>
          <w:rFonts w:asciiTheme="majorBidi" w:hAnsiTheme="majorBidi" w:cstheme="majorBidi"/>
          <w:i/>
          <w:iCs/>
          <w:color w:val="000000"/>
          <w:lang w:eastAsia="en-US"/>
        </w:rPr>
        <w:t>Towards (East) London 2012: Emily Richardson’s Transit (2006) and Memo Mori (2009), and the work of Iain Sinclair</w:t>
      </w:r>
      <w:r w:rsidR="0095654F">
        <w:rPr>
          <w:rFonts w:asciiTheme="majorBidi" w:hAnsiTheme="majorBidi" w:cstheme="majorBidi"/>
          <w:i/>
          <w:iCs/>
          <w:color w:val="000000"/>
          <w:lang w:eastAsia="en-US"/>
        </w:rPr>
        <w:t>.</w:t>
      </w:r>
      <w:r w:rsidR="0095654F" w:rsidRPr="0095654F">
        <w:rPr>
          <w:rFonts w:ascii="Noto Sans" w:hAnsi="Noto Sans" w:cs="Noto Sans"/>
          <w:color w:val="55585D"/>
          <w:sz w:val="21"/>
          <w:szCs w:val="21"/>
          <w:shd w:val="clear" w:color="auto" w:fill="FFFFFF"/>
        </w:rPr>
        <w:t xml:space="preserve"> </w:t>
      </w:r>
      <w:r w:rsidR="0095654F" w:rsidRPr="0095654F">
        <w:rPr>
          <w:rFonts w:asciiTheme="majorBidi" w:hAnsiTheme="majorBidi" w:cstheme="majorBidi"/>
          <w:color w:val="000000"/>
          <w:lang w:eastAsia="en-US"/>
        </w:rPr>
        <w:t>City &amp; the Moving Image 2010</w:t>
      </w:r>
      <w:r w:rsidR="0095654F">
        <w:rPr>
          <w:rFonts w:asciiTheme="majorBidi" w:hAnsiTheme="majorBidi" w:cstheme="majorBidi"/>
          <w:color w:val="000000"/>
          <w:lang w:eastAsia="en-US"/>
        </w:rPr>
        <w:t>.</w:t>
      </w:r>
      <w:r w:rsidR="0095654F" w:rsidRPr="0095654F">
        <w:rPr>
          <w:rFonts w:asciiTheme="majorBidi" w:hAnsiTheme="majorBidi" w:cstheme="majorBidi"/>
          <w:color w:val="000000"/>
          <w:lang w:eastAsia="en-US"/>
        </w:rPr>
        <w:t xml:space="preserve"> p</w:t>
      </w:r>
      <w:r w:rsidR="0095654F">
        <w:rPr>
          <w:rFonts w:asciiTheme="majorBidi" w:hAnsiTheme="majorBidi" w:cstheme="majorBidi"/>
          <w:color w:val="000000"/>
          <w:lang w:eastAsia="en-US"/>
        </w:rPr>
        <w:t>p</w:t>
      </w:r>
      <w:r w:rsidR="0095654F" w:rsidRPr="0095654F">
        <w:rPr>
          <w:rFonts w:asciiTheme="majorBidi" w:hAnsiTheme="majorBidi" w:cstheme="majorBidi"/>
          <w:color w:val="000000"/>
          <w:lang w:eastAsia="en-US"/>
        </w:rPr>
        <w:t>156-168</w:t>
      </w:r>
    </w:p>
    <w:p w14:paraId="30521EAF" w14:textId="77777777" w:rsidR="00A134DF" w:rsidRDefault="00A134DF" w:rsidP="00C77B54">
      <w:pPr>
        <w:spacing w:before="120" w:line="360" w:lineRule="auto"/>
        <w:outlineLvl w:val="0"/>
      </w:pPr>
      <w:proofErr w:type="spellStart"/>
      <w:r>
        <w:t>Noé</w:t>
      </w:r>
      <w:proofErr w:type="spellEnd"/>
      <w:r>
        <w:t>,</w:t>
      </w:r>
      <w:r w:rsidR="002D2543">
        <w:t xml:space="preserve"> </w:t>
      </w:r>
      <w:r>
        <w:t>A</w:t>
      </w:r>
      <w:r w:rsidRPr="0002485D">
        <w:t>. 2004</w:t>
      </w:r>
      <w:r w:rsidR="00464F08" w:rsidRPr="0002485D">
        <w:t>.</w:t>
      </w:r>
      <w:r w:rsidR="00464F08">
        <w:t xml:space="preserve"> </w:t>
      </w:r>
      <w:r w:rsidR="00464F08" w:rsidRPr="002D2543">
        <w:rPr>
          <w:i/>
          <w:iCs/>
        </w:rPr>
        <w:t>Action in Perception</w:t>
      </w:r>
      <w:r w:rsidR="00464F08">
        <w:t xml:space="preserve">, Mass: MIT Press </w:t>
      </w:r>
    </w:p>
    <w:p w14:paraId="15B6AB07" w14:textId="461286D6" w:rsidR="0019026C" w:rsidRPr="00D30443" w:rsidRDefault="00407018" w:rsidP="00D30443">
      <w:pPr>
        <w:spacing w:after="120"/>
        <w:rPr>
          <w:b/>
          <w:bCs/>
        </w:rPr>
      </w:pPr>
      <w:r>
        <w:t>Nora,</w:t>
      </w:r>
      <w:r w:rsidR="002D2543">
        <w:t xml:space="preserve"> </w:t>
      </w:r>
      <w:r>
        <w:t>P.</w:t>
      </w:r>
      <w:r w:rsidR="002D2543">
        <w:t xml:space="preserve"> </w:t>
      </w:r>
      <w:r>
        <w:t>1989.</w:t>
      </w:r>
      <w:r w:rsidRPr="00407018">
        <w:t xml:space="preserve"> </w:t>
      </w:r>
      <w:r w:rsidRPr="00107E4A">
        <w:t>Between Memory and History: Les Lieux de M</w:t>
      </w:r>
      <w:r w:rsidR="00152BD3">
        <w:t>é</w:t>
      </w:r>
      <w:r w:rsidRPr="00107E4A">
        <w:t>moire</w:t>
      </w:r>
      <w:r>
        <w:t>.</w:t>
      </w:r>
      <w:r w:rsidRPr="00407018">
        <w:t xml:space="preserve"> </w:t>
      </w:r>
      <w:r w:rsidRPr="00107E4A">
        <w:rPr>
          <w:i/>
          <w:iCs/>
        </w:rPr>
        <w:t>Representations</w:t>
      </w:r>
      <w:r w:rsidRPr="00407018">
        <w:t xml:space="preserve">, </w:t>
      </w:r>
      <w:r w:rsidR="00804BEB" w:rsidRPr="00107E4A">
        <w:rPr>
          <w:b/>
          <w:bCs/>
        </w:rPr>
        <w:t>26</w:t>
      </w:r>
      <w:r w:rsidR="00804BEB">
        <w:t>(</w:t>
      </w:r>
      <w:r w:rsidRPr="00407018">
        <w:t>Special Issue</w:t>
      </w:r>
      <w:r w:rsidR="00804BEB">
        <w:t>), pp.</w:t>
      </w:r>
      <w:r w:rsidRPr="00407018">
        <w:t xml:space="preserve"> 7-24</w:t>
      </w:r>
      <w:r w:rsidR="00804BEB">
        <w:t>.</w:t>
      </w:r>
      <w:r w:rsidR="00B32DE0" w:rsidDel="00804BEB">
        <w:t xml:space="preserve"> </w:t>
      </w:r>
    </w:p>
    <w:p w14:paraId="26634850" w14:textId="77777777" w:rsidR="003A423F" w:rsidRPr="003A423F" w:rsidRDefault="00AB625C" w:rsidP="00C77B54">
      <w:pPr>
        <w:rPr>
          <w:shd w:val="clear" w:color="auto" w:fill="FFFF00"/>
        </w:rPr>
      </w:pPr>
      <w:r w:rsidRPr="00052C69">
        <w:t>Pilkington, A.</w:t>
      </w:r>
      <w:r w:rsidR="002D2543" w:rsidRPr="00052C69">
        <w:t xml:space="preserve"> </w:t>
      </w:r>
      <w:r w:rsidRPr="00052C69">
        <w:t>2015.</w:t>
      </w:r>
      <w:r w:rsidR="002D2543" w:rsidRPr="00052C69">
        <w:t xml:space="preserve"> </w:t>
      </w:r>
      <w:r w:rsidRPr="00052C69">
        <w:rPr>
          <w:i/>
          <w:iCs/>
        </w:rPr>
        <w:t>Unfamiliar Terrain</w:t>
      </w:r>
      <w:r w:rsidR="00052C69" w:rsidRPr="00052C69">
        <w:rPr>
          <w:i/>
          <w:iCs/>
        </w:rPr>
        <w:t>- An Investigation into how the Uncanny can Occur in Painting</w:t>
      </w:r>
      <w:r w:rsidR="00052C69" w:rsidRPr="00052C69">
        <w:t xml:space="preserve">. </w:t>
      </w:r>
      <w:proofErr w:type="spellStart"/>
      <w:r w:rsidR="00052C69" w:rsidRPr="00052C69">
        <w:t>Ph.D</w:t>
      </w:r>
      <w:proofErr w:type="spellEnd"/>
      <w:r w:rsidR="00052C69" w:rsidRPr="00052C69">
        <w:t xml:space="preserve"> .thesis National College of Art and Design, Dublin.</w:t>
      </w:r>
    </w:p>
    <w:p w14:paraId="1BCBEDDB" w14:textId="24591211" w:rsidR="0019026C" w:rsidRDefault="00A134DF" w:rsidP="003A423F">
      <w:pPr>
        <w:spacing w:before="120"/>
      </w:pPr>
      <w:r>
        <w:t xml:space="preserve">Pinder, D. 2005. </w:t>
      </w:r>
      <w:r w:rsidRPr="002D2543">
        <w:rPr>
          <w:i/>
          <w:iCs/>
        </w:rPr>
        <w:t>Visions of the City: Utopianism, Power and Politics in Twentieth Century Urbanism</w:t>
      </w:r>
      <w:r>
        <w:t>. Edinburgh: Edinburgh University Press</w:t>
      </w:r>
    </w:p>
    <w:p w14:paraId="37FD22E0" w14:textId="40EF54C2" w:rsidR="00702CE7" w:rsidRDefault="00702CE7" w:rsidP="007E0718">
      <w:pPr>
        <w:spacing w:before="120"/>
        <w:rPr>
          <w:rStyle w:val="Hyperlink"/>
        </w:rPr>
      </w:pPr>
      <w:r>
        <w:t xml:space="preserve">Pollock, G, </w:t>
      </w:r>
      <w:r w:rsidR="00E273D7">
        <w:t>1997</w:t>
      </w:r>
      <w:r>
        <w:t>.</w:t>
      </w:r>
      <w:r w:rsidRPr="00702CE7">
        <w:rPr>
          <w:rFonts w:asciiTheme="minorHAnsi" w:hAnsiTheme="minorHAnsi" w:cstheme="minorBidi"/>
          <w:lang w:eastAsia="en-US"/>
        </w:rPr>
        <w:t xml:space="preserve"> </w:t>
      </w:r>
      <w:r w:rsidRPr="00107E4A">
        <w:t>Lydia Bauman: The Poetic Image in the Field of the Uncanny</w:t>
      </w:r>
      <w:r w:rsidRPr="00702CE7">
        <w:t xml:space="preserve"> in Lydia Bauman, Landscapes. </w:t>
      </w:r>
      <w:r w:rsidR="00E273D7">
        <w:t xml:space="preserve">Land2 [online] [Accessed 12 August 2019] Available from: </w:t>
      </w:r>
      <w:hyperlink r:id="rId235" w:history="1">
        <w:r w:rsidR="000B3AE8" w:rsidRPr="00F5357D">
          <w:rPr>
            <w:rStyle w:val="Hyperlink"/>
          </w:rPr>
          <w:t>https://land2.leeds.ac.uk</w:t>
        </w:r>
        <w:r w:rsidR="007E1A96">
          <w:rPr>
            <w:rStyle w:val="Hyperlink"/>
          </w:rPr>
          <w:t>.</w:t>
        </w:r>
      </w:hyperlink>
    </w:p>
    <w:p w14:paraId="005EAB84" w14:textId="0EDB925F" w:rsidR="00D32C40" w:rsidRDefault="00D32C40" w:rsidP="00D32C40">
      <w:pPr>
        <w:spacing w:before="120"/>
      </w:pPr>
      <w:r>
        <w:t xml:space="preserve">Price, N. 2019. </w:t>
      </w:r>
      <w:r w:rsidRPr="00D32C40">
        <w:rPr>
          <w:i/>
          <w:iCs/>
        </w:rPr>
        <w:t>Repainting the Pitmen: The Ashington Art Group &amp; Robert Lyon-Rethinking Legacy through Archive and Practice</w:t>
      </w:r>
      <w:r>
        <w:t>. Ph.D. thesis Newcastle University, Newcastle.</w:t>
      </w:r>
    </w:p>
    <w:p w14:paraId="14F85D4B" w14:textId="77777777" w:rsidR="00573E58" w:rsidRDefault="00590B9B" w:rsidP="0021380B">
      <w:pPr>
        <w:spacing w:before="120"/>
      </w:pPr>
      <w:r>
        <w:t>Shaw,</w:t>
      </w:r>
      <w:r w:rsidR="002D2543">
        <w:t xml:space="preserve"> </w:t>
      </w:r>
      <w:r>
        <w:t>G. and Sillars,</w:t>
      </w:r>
      <w:r w:rsidR="002D2543">
        <w:t xml:space="preserve"> </w:t>
      </w:r>
      <w:r>
        <w:t xml:space="preserve">L. 2011. </w:t>
      </w:r>
      <w:r w:rsidRPr="002D2543">
        <w:rPr>
          <w:i/>
          <w:iCs/>
        </w:rPr>
        <w:t>George Shaw: The Sly and Unseen Day</w:t>
      </w:r>
      <w:r>
        <w:t>, Gateshead, United Kingdom: BALTIC Centre for Contemporary Art</w:t>
      </w:r>
    </w:p>
    <w:p w14:paraId="171FC138" w14:textId="70AADA27" w:rsidR="008934A8" w:rsidRDefault="008934A8" w:rsidP="0021380B">
      <w:pPr>
        <w:spacing w:before="120"/>
      </w:pPr>
      <w:r w:rsidRPr="008934A8">
        <w:t>Radstone, S.</w:t>
      </w:r>
      <w:r w:rsidR="00BA3901">
        <w:t xml:space="preserve"> and </w:t>
      </w:r>
      <w:proofErr w:type="spellStart"/>
      <w:r w:rsidR="00BA3901">
        <w:t>Shwarz</w:t>
      </w:r>
      <w:proofErr w:type="spellEnd"/>
      <w:r w:rsidR="00BA3901">
        <w:t>, B.</w:t>
      </w:r>
      <w:r w:rsidRPr="008934A8">
        <w:t xml:space="preserve"> 2010. </w:t>
      </w:r>
      <w:r w:rsidRPr="008934A8">
        <w:rPr>
          <w:i/>
          <w:iCs/>
        </w:rPr>
        <w:t>Memory</w:t>
      </w:r>
      <w:r w:rsidRPr="008934A8">
        <w:t>. New York: Fordham University Press.</w:t>
      </w:r>
    </w:p>
    <w:p w14:paraId="260959FE" w14:textId="5C18CA07" w:rsidR="0098307F" w:rsidRDefault="0098307F" w:rsidP="0098307F">
      <w:pPr>
        <w:spacing w:before="120"/>
      </w:pPr>
      <w:r>
        <w:t xml:space="preserve">Richardson, E. 2018. </w:t>
      </w:r>
      <w:r w:rsidR="00C0330B" w:rsidRPr="0098307F">
        <w:rPr>
          <w:i/>
          <w:iCs/>
        </w:rPr>
        <w:t>Articulating space</w:t>
      </w:r>
      <w:r w:rsidRPr="0098307F">
        <w:rPr>
          <w:i/>
          <w:iCs/>
        </w:rPr>
        <w:t>`; The Translation of Modern Architectural Space into Filmic Space through Artists’ Film and Moving Image Practice</w:t>
      </w:r>
      <w:r>
        <w:t>. PhD thesis, Royal College of Art.</w:t>
      </w:r>
    </w:p>
    <w:p w14:paraId="2B635132" w14:textId="77777777" w:rsidR="000F5783" w:rsidRPr="000F5783" w:rsidRDefault="00A047C1" w:rsidP="000F5783">
      <w:pPr>
        <w:spacing w:before="120"/>
        <w:rPr>
          <w:highlight w:val="yellow"/>
        </w:rPr>
      </w:pPr>
      <w:r w:rsidRPr="000F5783">
        <w:t>Richardson, T. 2015.</w:t>
      </w:r>
      <w:r w:rsidR="000F5783" w:rsidRPr="000F5783">
        <w:rPr>
          <w:rFonts w:ascii="Times" w:hAnsi="Times" w:cs="Times"/>
          <w:i/>
          <w:iCs/>
        </w:rPr>
        <w:t xml:space="preserve"> </w:t>
      </w:r>
      <w:r w:rsidR="000F5783" w:rsidRPr="000F5783">
        <w:rPr>
          <w:i/>
          <w:iCs/>
        </w:rPr>
        <w:t>Walking Inside Out: Contemporary British Psychogeography</w:t>
      </w:r>
      <w:r w:rsidR="000F5783" w:rsidRPr="000F5783">
        <w:t>. Ed: Tina Richardson. London: Rowman and Littlefield International.</w:t>
      </w:r>
      <w:r w:rsidR="000F5783" w:rsidRPr="000F5783">
        <w:rPr>
          <w:rFonts w:ascii="MS Mincho" w:eastAsia="MS Mincho" w:hAnsi="MS Mincho" w:cs="MS Mincho"/>
        </w:rPr>
        <w:t> </w:t>
      </w:r>
    </w:p>
    <w:p w14:paraId="49CB535B" w14:textId="306E9EBF" w:rsidR="009A47F5" w:rsidRPr="00107E4A" w:rsidRDefault="0077478B">
      <w:pPr>
        <w:spacing w:before="120"/>
      </w:pPr>
      <w:r>
        <w:t>Richardson, T</w:t>
      </w:r>
      <w:r w:rsidRPr="0077478B">
        <w:t xml:space="preserve">. </w:t>
      </w:r>
      <w:r w:rsidRPr="00107E4A">
        <w:t>2017. Assembling the Assemblage: Developing Schizocartography in Support of an Urban Semiology. </w:t>
      </w:r>
      <w:r w:rsidRPr="00107E4A">
        <w:rPr>
          <w:i/>
          <w:iCs/>
        </w:rPr>
        <w:t>Humanities</w:t>
      </w:r>
      <w:r w:rsidR="00CF3836">
        <w:t xml:space="preserve">. </w:t>
      </w:r>
      <w:r w:rsidRPr="00107E4A">
        <w:rPr>
          <w:b/>
          <w:bCs/>
        </w:rPr>
        <w:t>6</w:t>
      </w:r>
      <w:r w:rsidRPr="00107E4A">
        <w:t>(3),</w:t>
      </w:r>
      <w:r>
        <w:t xml:space="preserve"> </w:t>
      </w:r>
      <w:r w:rsidRPr="00107E4A">
        <w:t>p.47.</w:t>
      </w:r>
    </w:p>
    <w:p w14:paraId="47687EA2" w14:textId="79218454" w:rsidR="00646CEF" w:rsidRDefault="00852954" w:rsidP="00646CEF">
      <w:pPr>
        <w:spacing w:before="120"/>
      </w:pPr>
      <w:r w:rsidRPr="00852954">
        <w:t>Richter, G.</w:t>
      </w:r>
      <w:r w:rsidR="00273E93">
        <w:t xml:space="preserve"> </w:t>
      </w:r>
      <w:r w:rsidRPr="00852954">
        <w:t xml:space="preserve">1995, </w:t>
      </w:r>
      <w:r w:rsidRPr="002D2543">
        <w:rPr>
          <w:i/>
          <w:iCs/>
        </w:rPr>
        <w:t>The Daily Practice of Painting: Writings 1962-1993</w:t>
      </w:r>
      <w:r w:rsidR="00231794">
        <w:t xml:space="preserve">. </w:t>
      </w:r>
      <w:r w:rsidR="002D2543">
        <w:t xml:space="preserve">London: </w:t>
      </w:r>
      <w:r w:rsidRPr="00852954">
        <w:t xml:space="preserve">Thames &amp; Hudson. </w:t>
      </w:r>
    </w:p>
    <w:p w14:paraId="13159EED" w14:textId="15ACB6A4" w:rsidR="009A47F5" w:rsidRDefault="00494339">
      <w:pPr>
        <w:spacing w:before="120"/>
      </w:pPr>
      <w:r>
        <w:t xml:space="preserve">Roberts, L. 2018, </w:t>
      </w:r>
      <w:r w:rsidRPr="00F9419B">
        <w:rPr>
          <w:i/>
          <w:iCs/>
        </w:rPr>
        <w:t>Spatial Bricolage: The Art of Poetically Making Do</w:t>
      </w:r>
      <w:r w:rsidR="000A6801">
        <w:t xml:space="preserve">. </w:t>
      </w:r>
      <w:r w:rsidR="000A6801" w:rsidRPr="00107E4A">
        <w:rPr>
          <w:i/>
          <w:iCs/>
        </w:rPr>
        <w:t>Humanities</w:t>
      </w:r>
      <w:r w:rsidR="000C0BC5">
        <w:t xml:space="preserve">. </w:t>
      </w:r>
      <w:r w:rsidR="00D474E4" w:rsidRPr="00107E4A">
        <w:rPr>
          <w:b/>
          <w:bCs/>
        </w:rPr>
        <w:t>7</w:t>
      </w:r>
      <w:r w:rsidR="00D474E4">
        <w:t>(2)</w:t>
      </w:r>
      <w:r w:rsidR="00C23E5C">
        <w:t>, pp.1-15.</w:t>
      </w:r>
      <w:r w:rsidR="00C23E5C" w:rsidDel="00C23E5C">
        <w:t xml:space="preserve"> </w:t>
      </w:r>
    </w:p>
    <w:p w14:paraId="1DE772FE" w14:textId="6B009B24" w:rsidR="00FA0F87" w:rsidRDefault="00FA0F87">
      <w:pPr>
        <w:spacing w:before="120"/>
      </w:pPr>
      <w:proofErr w:type="spellStart"/>
      <w:r w:rsidRPr="00231794">
        <w:t>Roelstraete</w:t>
      </w:r>
      <w:proofErr w:type="spellEnd"/>
      <w:r w:rsidRPr="00231794">
        <w:t xml:space="preserve">, D. &amp; Museum of Contemporary Art host institution. </w:t>
      </w:r>
      <w:r>
        <w:t xml:space="preserve">eds. 2013. </w:t>
      </w:r>
      <w:r w:rsidRPr="00231794">
        <w:rPr>
          <w:i/>
          <w:iCs/>
        </w:rPr>
        <w:t xml:space="preserve">The Way of the Shovel: On the Archaeological Imaginary in Art. </w:t>
      </w:r>
      <w:r w:rsidRPr="00231794">
        <w:t>Chicago: University of Chicago Press</w:t>
      </w:r>
      <w:r>
        <w:t>,</w:t>
      </w:r>
    </w:p>
    <w:p w14:paraId="0C4A6D47" w14:textId="72C93BA1" w:rsidR="001E2782" w:rsidRPr="00DD75E3" w:rsidRDefault="001E2782" w:rsidP="001E2782">
      <w:pPr>
        <w:spacing w:before="120"/>
        <w:rPr>
          <w:rFonts w:asciiTheme="majorBidi" w:hAnsiTheme="majorBidi" w:cstheme="majorBidi"/>
        </w:rPr>
      </w:pPr>
      <w:proofErr w:type="spellStart"/>
      <w:r>
        <w:t>Rugoff</w:t>
      </w:r>
      <w:proofErr w:type="spellEnd"/>
      <w:r>
        <w:t>, R.</w:t>
      </w:r>
      <w:r w:rsidRPr="001E2782">
        <w:rPr>
          <w:rFonts w:asciiTheme="majorBidi" w:hAnsiTheme="majorBidi" w:cstheme="majorBidi"/>
        </w:rPr>
        <w:t xml:space="preserve"> </w:t>
      </w:r>
      <w:r>
        <w:rPr>
          <w:rFonts w:asciiTheme="majorBidi" w:hAnsiTheme="majorBidi" w:cstheme="majorBidi"/>
        </w:rPr>
        <w:t xml:space="preserve">2007. Painting Modern Life. In </w:t>
      </w:r>
      <w:proofErr w:type="spellStart"/>
      <w:r w:rsidRPr="00380F49">
        <w:rPr>
          <w:rFonts w:asciiTheme="majorBidi" w:hAnsiTheme="majorBidi" w:cstheme="majorBidi"/>
        </w:rPr>
        <w:t>Christov-Bakargiev</w:t>
      </w:r>
      <w:proofErr w:type="spellEnd"/>
      <w:r w:rsidRPr="00380F49">
        <w:rPr>
          <w:rFonts w:asciiTheme="majorBidi" w:hAnsiTheme="majorBidi" w:cstheme="majorBidi"/>
        </w:rPr>
        <w:t>,</w:t>
      </w:r>
      <w:r>
        <w:rPr>
          <w:rFonts w:asciiTheme="majorBidi" w:hAnsiTheme="majorBidi" w:cstheme="majorBidi"/>
        </w:rPr>
        <w:t xml:space="preserve"> </w:t>
      </w:r>
      <w:r w:rsidRPr="00380F49">
        <w:rPr>
          <w:rFonts w:asciiTheme="majorBidi" w:hAnsiTheme="majorBidi" w:cstheme="majorBidi"/>
        </w:rPr>
        <w:t xml:space="preserve">Hayward Gallery </w:t>
      </w:r>
      <w:r>
        <w:rPr>
          <w:rFonts w:asciiTheme="majorBidi" w:hAnsiTheme="majorBidi" w:cstheme="majorBidi"/>
        </w:rPr>
        <w:t>and</w:t>
      </w:r>
      <w:r w:rsidRPr="00380F49">
        <w:rPr>
          <w:rFonts w:asciiTheme="majorBidi" w:hAnsiTheme="majorBidi" w:cstheme="majorBidi"/>
        </w:rPr>
        <w:t xml:space="preserve"> Castello di Rivoli, The painting of modern life: 1960s to now. London: Hayward Publishing.</w:t>
      </w:r>
      <w:r>
        <w:rPr>
          <w:rFonts w:asciiTheme="majorBidi" w:hAnsiTheme="majorBidi" w:cstheme="majorBidi"/>
        </w:rPr>
        <w:t xml:space="preserve"> p.16</w:t>
      </w:r>
    </w:p>
    <w:p w14:paraId="219667E0" w14:textId="1E4EF7B0" w:rsidR="001E2782" w:rsidRPr="000C0BC5" w:rsidRDefault="001E2782">
      <w:pPr>
        <w:spacing w:before="120"/>
      </w:pPr>
    </w:p>
    <w:p w14:paraId="48A5EDF2" w14:textId="1ECCD4D0" w:rsidR="00B30525" w:rsidRPr="00231794" w:rsidRDefault="00CF3836" w:rsidP="00B30525">
      <w:pPr>
        <w:spacing w:before="120"/>
      </w:pPr>
      <w:r>
        <w:t xml:space="preserve">Russell, I.A. 2013. The Art of the Past: Before and After Archaeology. In: </w:t>
      </w:r>
      <w:proofErr w:type="spellStart"/>
      <w:r w:rsidR="00B30525" w:rsidRPr="00231794">
        <w:t>Roelstraete</w:t>
      </w:r>
      <w:proofErr w:type="spellEnd"/>
      <w:r w:rsidR="00B30525" w:rsidRPr="00231794">
        <w:t xml:space="preserve">, D. &amp; Museum of Contemporary Art host institution. </w:t>
      </w:r>
      <w:r>
        <w:t xml:space="preserve">ed. </w:t>
      </w:r>
      <w:r w:rsidR="00B30525" w:rsidRPr="00231794">
        <w:rPr>
          <w:i/>
          <w:iCs/>
        </w:rPr>
        <w:t xml:space="preserve">The </w:t>
      </w:r>
      <w:r w:rsidR="00231794" w:rsidRPr="00231794">
        <w:rPr>
          <w:i/>
          <w:iCs/>
        </w:rPr>
        <w:t>W</w:t>
      </w:r>
      <w:r w:rsidR="00B30525" w:rsidRPr="00231794">
        <w:rPr>
          <w:i/>
          <w:iCs/>
        </w:rPr>
        <w:t xml:space="preserve">ay of the </w:t>
      </w:r>
      <w:r w:rsidR="00231794" w:rsidRPr="00231794">
        <w:rPr>
          <w:i/>
          <w:iCs/>
        </w:rPr>
        <w:t>S</w:t>
      </w:r>
      <w:r w:rsidR="00B30525" w:rsidRPr="00231794">
        <w:rPr>
          <w:i/>
          <w:iCs/>
        </w:rPr>
        <w:t xml:space="preserve">hovel: </w:t>
      </w:r>
      <w:r w:rsidR="00231794" w:rsidRPr="00231794">
        <w:rPr>
          <w:i/>
          <w:iCs/>
        </w:rPr>
        <w:t>O</w:t>
      </w:r>
      <w:r w:rsidR="00B30525" w:rsidRPr="00231794">
        <w:rPr>
          <w:i/>
          <w:iCs/>
        </w:rPr>
        <w:t xml:space="preserve">n the </w:t>
      </w:r>
      <w:r w:rsidR="00231794" w:rsidRPr="00231794">
        <w:rPr>
          <w:i/>
          <w:iCs/>
        </w:rPr>
        <w:t>A</w:t>
      </w:r>
      <w:r w:rsidR="00B30525" w:rsidRPr="00231794">
        <w:rPr>
          <w:i/>
          <w:iCs/>
        </w:rPr>
        <w:t xml:space="preserve">rchaeological </w:t>
      </w:r>
      <w:r w:rsidR="00231794" w:rsidRPr="00231794">
        <w:rPr>
          <w:i/>
          <w:iCs/>
        </w:rPr>
        <w:t>I</w:t>
      </w:r>
      <w:r w:rsidR="00B30525" w:rsidRPr="00231794">
        <w:rPr>
          <w:i/>
          <w:iCs/>
        </w:rPr>
        <w:t xml:space="preserve">maginary in </w:t>
      </w:r>
      <w:r w:rsidR="00231794" w:rsidRPr="00231794">
        <w:rPr>
          <w:i/>
          <w:iCs/>
        </w:rPr>
        <w:t>A</w:t>
      </w:r>
      <w:r w:rsidR="00B30525" w:rsidRPr="00231794">
        <w:rPr>
          <w:i/>
          <w:iCs/>
        </w:rPr>
        <w:t>rt</w:t>
      </w:r>
      <w:r w:rsidR="00231794" w:rsidRPr="00231794">
        <w:rPr>
          <w:i/>
          <w:iCs/>
        </w:rPr>
        <w:t xml:space="preserve">. </w:t>
      </w:r>
      <w:r w:rsidR="00231794" w:rsidRPr="00231794">
        <w:t>Chicago: University of Chicago Press</w:t>
      </w:r>
      <w:r>
        <w:t>, p.302.</w:t>
      </w:r>
    </w:p>
    <w:p w14:paraId="0ECEE3EC" w14:textId="135540DC" w:rsidR="008934A8" w:rsidRPr="007561AB" w:rsidRDefault="009A0549">
      <w:pPr>
        <w:spacing w:before="120"/>
      </w:pPr>
      <w:r>
        <w:t>Schon, D, 1983.</w:t>
      </w:r>
      <w:r w:rsidR="002D2543">
        <w:t xml:space="preserve"> </w:t>
      </w:r>
      <w:r w:rsidRPr="002D2543">
        <w:rPr>
          <w:i/>
          <w:iCs/>
        </w:rPr>
        <w:t>The Reflective Practitioner:</w:t>
      </w:r>
      <w:r w:rsidR="00902C20">
        <w:rPr>
          <w:i/>
          <w:iCs/>
        </w:rPr>
        <w:t xml:space="preserve"> </w:t>
      </w:r>
      <w:r w:rsidRPr="002D2543">
        <w:rPr>
          <w:i/>
          <w:iCs/>
        </w:rPr>
        <w:t>How Professionals Think in Act</w:t>
      </w:r>
      <w:r>
        <w:t xml:space="preserve">ion. </w:t>
      </w:r>
      <w:r w:rsidR="007561AB" w:rsidRPr="00107E4A">
        <w:t>New York: Basic Books.</w:t>
      </w:r>
    </w:p>
    <w:p w14:paraId="320A8AC2" w14:textId="31842FC9" w:rsidR="008934A8" w:rsidRDefault="008934A8">
      <w:pPr>
        <w:spacing w:before="120"/>
        <w:rPr>
          <w:lang w:val="en-US"/>
        </w:rPr>
      </w:pPr>
      <w:r w:rsidRPr="008934A8">
        <w:rPr>
          <w:lang w:val="en-US"/>
        </w:rPr>
        <w:t xml:space="preserve">Scrivener, A. 2003. </w:t>
      </w:r>
      <w:r w:rsidRPr="002D2543">
        <w:rPr>
          <w:i/>
          <w:lang w:val="en-US"/>
        </w:rPr>
        <w:t>Elephant.</w:t>
      </w:r>
      <w:r w:rsidRPr="008934A8">
        <w:rPr>
          <w:lang w:val="en-US"/>
        </w:rPr>
        <w:t xml:space="preserve"> In: </w:t>
      </w:r>
      <w:proofErr w:type="spellStart"/>
      <w:r w:rsidRPr="008934A8">
        <w:rPr>
          <w:lang w:val="en-US"/>
        </w:rPr>
        <w:t>Ashkin</w:t>
      </w:r>
      <w:proofErr w:type="spellEnd"/>
      <w:r w:rsidRPr="008934A8">
        <w:rPr>
          <w:lang w:val="en-US"/>
        </w:rPr>
        <w:t xml:space="preserve">, M, </w:t>
      </w:r>
      <w:r w:rsidR="007E1A96">
        <w:rPr>
          <w:lang w:val="en-US"/>
        </w:rPr>
        <w:t>et al</w:t>
      </w:r>
      <w:r w:rsidRPr="008934A8">
        <w:rPr>
          <w:lang w:val="en-US"/>
        </w:rPr>
        <w:t xml:space="preserve">, </w:t>
      </w:r>
      <w:r w:rsidR="002D2543">
        <w:rPr>
          <w:lang w:val="en-US"/>
        </w:rPr>
        <w:t>ed</w:t>
      </w:r>
      <w:r w:rsidR="00902C20">
        <w:rPr>
          <w:lang w:val="en-US"/>
        </w:rPr>
        <w:t>(</w:t>
      </w:r>
      <w:r w:rsidRPr="008934A8">
        <w:rPr>
          <w:iCs/>
          <w:lang w:val="en-US"/>
        </w:rPr>
        <w:t xml:space="preserve">s) </w:t>
      </w:r>
      <w:r w:rsidRPr="008934A8">
        <w:rPr>
          <w:i/>
          <w:iCs/>
          <w:lang w:val="en-US"/>
        </w:rPr>
        <w:t>Untitled (experience of place)</w:t>
      </w:r>
      <w:r w:rsidRPr="008934A8">
        <w:rPr>
          <w:lang w:val="en-US"/>
        </w:rPr>
        <w:t xml:space="preserve">. London: </w:t>
      </w:r>
      <w:proofErr w:type="spellStart"/>
      <w:r w:rsidRPr="008934A8">
        <w:rPr>
          <w:lang w:val="en-US"/>
        </w:rPr>
        <w:t>Koening</w:t>
      </w:r>
      <w:proofErr w:type="spellEnd"/>
      <w:r w:rsidRPr="008934A8">
        <w:rPr>
          <w:lang w:val="en-US"/>
        </w:rPr>
        <w:t xml:space="preserve"> Books Ltd, pp. 154-169</w:t>
      </w:r>
    </w:p>
    <w:p w14:paraId="27DA4540" w14:textId="0078890B" w:rsidR="00046AAF" w:rsidRPr="007E1A96" w:rsidRDefault="00046AAF">
      <w:pPr>
        <w:spacing w:before="120"/>
      </w:pPr>
      <w:r w:rsidRPr="007E1A96">
        <w:t>Seamon, D.</w:t>
      </w:r>
      <w:r w:rsidR="0008375E" w:rsidRPr="007E1A96">
        <w:t xml:space="preserve"> </w:t>
      </w:r>
      <w:r w:rsidRPr="007E1A96">
        <w:t>2010. Merleau-Ponty, Perception, and Environmental Embodiment: Implications for Architectural and Environmental Studies</w:t>
      </w:r>
      <w:r w:rsidR="001451EE" w:rsidRPr="007E1A96">
        <w:t xml:space="preserve">. </w:t>
      </w:r>
      <w:r w:rsidR="00B53D1D" w:rsidRPr="007E1A96">
        <w:t>In: McCann,</w:t>
      </w:r>
      <w:r w:rsidR="00FF0C66" w:rsidRPr="00107E4A">
        <w:t xml:space="preserve"> </w:t>
      </w:r>
      <w:r w:rsidR="00B53D1D" w:rsidRPr="007E1A96">
        <w:t xml:space="preserve">R and Locke, P. ed(s). </w:t>
      </w:r>
      <w:r w:rsidR="00B53D1D" w:rsidRPr="00107E4A">
        <w:rPr>
          <w:i/>
          <w:iCs/>
        </w:rPr>
        <w:t>Carnal Echoes: Merleau-Ponty and the Flesh of Architecture</w:t>
      </w:r>
      <w:r w:rsidR="00B53D1D" w:rsidRPr="007E1A96">
        <w:t>.</w:t>
      </w:r>
      <w:r w:rsidR="00F4766C" w:rsidRPr="007E1A96">
        <w:t xml:space="preserve"> </w:t>
      </w:r>
    </w:p>
    <w:p w14:paraId="652A6F83" w14:textId="68F15B8C" w:rsidR="003D53A0" w:rsidRDefault="003D53A0">
      <w:pPr>
        <w:spacing w:before="120"/>
      </w:pPr>
      <w:r>
        <w:rPr>
          <w:lang w:val="en-US"/>
        </w:rPr>
        <w:t>Seamon, D.</w:t>
      </w:r>
      <w:r w:rsidRPr="003D53A0">
        <w:rPr>
          <w:rFonts w:ascii="Times" w:hAnsi="Times" w:cs="Times"/>
          <w:color w:val="000000"/>
          <w:sz w:val="26"/>
          <w:szCs w:val="26"/>
          <w:lang w:eastAsia="en-US"/>
        </w:rPr>
        <w:t xml:space="preserve"> </w:t>
      </w:r>
      <w:r w:rsidRPr="003D53A0">
        <w:t>2018</w:t>
      </w:r>
      <w:r>
        <w:t>.</w:t>
      </w:r>
      <w:r w:rsidR="00C5081F">
        <w:t xml:space="preserve"> </w:t>
      </w:r>
      <w:r w:rsidR="00A71E50" w:rsidRPr="00107E4A">
        <w:t xml:space="preserve">Life Takes Place: Phenomenology, </w:t>
      </w:r>
      <w:proofErr w:type="spellStart"/>
      <w:r w:rsidR="00A71E50" w:rsidRPr="00107E4A">
        <w:t>Lifeworlds</w:t>
      </w:r>
      <w:proofErr w:type="spellEnd"/>
      <w:r w:rsidR="00A71E50" w:rsidRPr="00107E4A">
        <w:t xml:space="preserve"> and Place Making</w:t>
      </w:r>
      <w:r w:rsidR="00A71E50" w:rsidRPr="00F9419B">
        <w:rPr>
          <w:i/>
          <w:iCs/>
        </w:rPr>
        <w:t>.</w:t>
      </w:r>
      <w:r w:rsidR="00A71E50" w:rsidRPr="00A71E50">
        <w:t xml:space="preserve"> </w:t>
      </w:r>
      <w:r w:rsidRPr="00107E4A">
        <w:rPr>
          <w:i/>
          <w:iCs/>
        </w:rPr>
        <w:t>Environmental &amp; Architectural Phenomenology</w:t>
      </w:r>
      <w:r w:rsidR="00C5081F">
        <w:t>.</w:t>
      </w:r>
      <w:r w:rsidR="00FB2A13">
        <w:t xml:space="preserve"> </w:t>
      </w:r>
      <w:r w:rsidRPr="00107E4A">
        <w:rPr>
          <w:b/>
          <w:bCs/>
        </w:rPr>
        <w:t>29</w:t>
      </w:r>
      <w:r w:rsidR="00C5081F">
        <w:t>(</w:t>
      </w:r>
      <w:r>
        <w:t>2</w:t>
      </w:r>
      <w:r w:rsidR="00C5081F">
        <w:t>),</w:t>
      </w:r>
      <w:r>
        <w:t xml:space="preserve"> </w:t>
      </w:r>
      <w:r w:rsidR="00B9616A">
        <w:t>pp.</w:t>
      </w:r>
      <w:r w:rsidR="00903664">
        <w:t>8-10</w:t>
      </w:r>
      <w:r w:rsidR="0077478B">
        <w:t>.</w:t>
      </w:r>
      <w:r w:rsidR="0077478B" w:rsidRPr="0077478B">
        <w:t xml:space="preserve"> </w:t>
      </w:r>
    </w:p>
    <w:p w14:paraId="6FF9F13C" w14:textId="78DAE1B4" w:rsidR="00EA6920" w:rsidRDefault="00EA6920">
      <w:pPr>
        <w:spacing w:before="120"/>
      </w:pPr>
      <w:r>
        <w:t>Seamon</w:t>
      </w:r>
      <w:r w:rsidR="00C5081F">
        <w:t xml:space="preserve">, </w:t>
      </w:r>
      <w:r>
        <w:t>K.</w:t>
      </w:r>
      <w:r w:rsidR="00C5081F">
        <w:t xml:space="preserve"> </w:t>
      </w:r>
      <w:r>
        <w:t xml:space="preserve">2006. </w:t>
      </w:r>
      <w:r w:rsidRPr="00107E4A">
        <w:t>Insidious Design: The Silent Salesman and the American Shopping Mall</w:t>
      </w:r>
      <w:r>
        <w:rPr>
          <w:rFonts w:ascii="MS Mincho" w:eastAsia="MS Mincho" w:hAnsi="MS Mincho" w:cs="MS Mincho"/>
          <w:b/>
          <w:bCs/>
        </w:rPr>
        <w:t xml:space="preserve">. </w:t>
      </w:r>
      <w:r w:rsidR="00C23E5C" w:rsidRPr="000E39C3">
        <w:rPr>
          <w:i/>
          <w:iCs/>
        </w:rPr>
        <w:t>Environmental &amp; Architectural Phenomenology</w:t>
      </w:r>
      <w:r w:rsidR="00C23E5C">
        <w:t>.</w:t>
      </w:r>
      <w:r w:rsidR="00FB2A13">
        <w:t xml:space="preserve"> </w:t>
      </w:r>
      <w:r w:rsidRPr="00107E4A">
        <w:rPr>
          <w:b/>
          <w:bCs/>
        </w:rPr>
        <w:t>17</w:t>
      </w:r>
      <w:r w:rsidR="00C23E5C">
        <w:t>(</w:t>
      </w:r>
      <w:r w:rsidRPr="00EA6920">
        <w:t>2</w:t>
      </w:r>
      <w:r w:rsidR="00C23E5C">
        <w:t>),</w:t>
      </w:r>
      <w:r w:rsidRPr="00EA6920">
        <w:t xml:space="preserve"> </w:t>
      </w:r>
      <w:r w:rsidR="00B9616A">
        <w:t>pp.</w:t>
      </w:r>
      <w:r w:rsidR="0065796B">
        <w:t>8-10.</w:t>
      </w:r>
      <w:r w:rsidR="0077478B" w:rsidRPr="0077478B">
        <w:t xml:space="preserve"> </w:t>
      </w:r>
    </w:p>
    <w:p w14:paraId="597A0CE4" w14:textId="09ED7F8B" w:rsidR="00C84EE8" w:rsidRPr="00C84EE8" w:rsidRDefault="00C84EE8" w:rsidP="00957560">
      <w:pPr>
        <w:spacing w:before="120" w:after="120"/>
      </w:pPr>
      <w:r w:rsidRPr="00C84EE8">
        <w:t>Shields, R.</w:t>
      </w:r>
      <w:r w:rsidR="00273E93">
        <w:t xml:space="preserve"> </w:t>
      </w:r>
      <w:r w:rsidRPr="00C84EE8">
        <w:t>1991.</w:t>
      </w:r>
      <w:r w:rsidR="00273E93">
        <w:t xml:space="preserve"> </w:t>
      </w:r>
      <w:r w:rsidR="00061AFC" w:rsidRPr="00061AFC">
        <w:rPr>
          <w:i/>
          <w:iCs/>
        </w:rPr>
        <w:t xml:space="preserve">Places on the </w:t>
      </w:r>
      <w:r w:rsidR="00061AFC">
        <w:rPr>
          <w:i/>
          <w:iCs/>
        </w:rPr>
        <w:t>M</w:t>
      </w:r>
      <w:r w:rsidRPr="00061AFC">
        <w:rPr>
          <w:i/>
          <w:iCs/>
        </w:rPr>
        <w:t>argin</w:t>
      </w:r>
      <w:r w:rsidR="00061AFC">
        <w:t>:</w:t>
      </w:r>
      <w:r w:rsidRPr="00C84EE8">
        <w:t xml:space="preserve"> </w:t>
      </w:r>
      <w:r w:rsidRPr="00061AFC">
        <w:rPr>
          <w:i/>
          <w:iCs/>
        </w:rPr>
        <w:t>Alternate Geographies of Modernity</w:t>
      </w:r>
      <w:r w:rsidR="00061AFC">
        <w:t>.</w:t>
      </w:r>
      <w:r w:rsidRPr="00C84EE8">
        <w:t xml:space="preserve"> London: Routledge</w:t>
      </w:r>
      <w:r w:rsidR="0034363C">
        <w:t>.</w:t>
      </w:r>
    </w:p>
    <w:p w14:paraId="3A4D6D8E" w14:textId="16FE7C96" w:rsidR="00C84EE8" w:rsidRDefault="00C84EE8" w:rsidP="00957560">
      <w:pPr>
        <w:spacing w:after="120"/>
      </w:pPr>
      <w:r w:rsidRPr="00C84EE8">
        <w:t xml:space="preserve">Shields, R. 1992. </w:t>
      </w:r>
      <w:r w:rsidRPr="00061AFC">
        <w:rPr>
          <w:i/>
          <w:iCs/>
        </w:rPr>
        <w:t>Lifestyle Shopping: The Subject of Consumption</w:t>
      </w:r>
      <w:r w:rsidRPr="00C84EE8">
        <w:t>. Londo</w:t>
      </w:r>
      <w:r w:rsidR="00957560">
        <w:t>n:</w:t>
      </w:r>
      <w:r w:rsidR="00D30443">
        <w:t xml:space="preserve"> </w:t>
      </w:r>
      <w:r w:rsidRPr="00C84EE8">
        <w:t>Routledge</w:t>
      </w:r>
      <w:r w:rsidR="00061AFC">
        <w:t>.</w:t>
      </w:r>
    </w:p>
    <w:p w14:paraId="008F5D24" w14:textId="36ADDBA0" w:rsidR="0098307F" w:rsidRDefault="0098307F" w:rsidP="00957560">
      <w:pPr>
        <w:spacing w:after="120"/>
      </w:pPr>
      <w:r>
        <w:t>Slater, N.2015.</w:t>
      </w:r>
      <w:r w:rsidRPr="0098307F">
        <w:t xml:space="preserve"> </w:t>
      </w:r>
      <w:r w:rsidRPr="0098307F">
        <w:rPr>
          <w:i/>
          <w:iCs/>
        </w:rPr>
        <w:t>Painting place: Pict</w:t>
      </w:r>
      <w:r>
        <w:rPr>
          <w:i/>
          <w:iCs/>
        </w:rPr>
        <w:t xml:space="preserve">uring experience and feeling in the urban </w:t>
      </w:r>
      <w:r w:rsidRPr="0098307F">
        <w:rPr>
          <w:i/>
          <w:iCs/>
        </w:rPr>
        <w:t>landscape</w:t>
      </w:r>
      <w:r w:rsidRPr="0098307F">
        <w:t>.</w:t>
      </w:r>
      <w:r>
        <w:t xml:space="preserve"> PhD thesis, RMIT University.</w:t>
      </w:r>
    </w:p>
    <w:p w14:paraId="4770BB8C" w14:textId="7E50D7F0" w:rsidR="009A0549" w:rsidRDefault="009A0549" w:rsidP="00957560">
      <w:r>
        <w:t>Smith, S,</w:t>
      </w:r>
      <w:r w:rsidR="00061AFC">
        <w:t xml:space="preserve"> </w:t>
      </w:r>
      <w:r>
        <w:t xml:space="preserve">M and </w:t>
      </w:r>
      <w:proofErr w:type="spellStart"/>
      <w:r>
        <w:t>Sliwinski</w:t>
      </w:r>
      <w:proofErr w:type="spellEnd"/>
      <w:r>
        <w:t>,</w:t>
      </w:r>
      <w:r w:rsidR="00061AFC">
        <w:t xml:space="preserve"> </w:t>
      </w:r>
      <w:r>
        <w:t>S</w:t>
      </w:r>
      <w:r w:rsidR="00061AFC">
        <w:t>. eds.</w:t>
      </w:r>
      <w:r w:rsidR="00C5081F">
        <w:t xml:space="preserve"> </w:t>
      </w:r>
      <w:r>
        <w:t xml:space="preserve">2017. </w:t>
      </w:r>
      <w:r w:rsidRPr="00061AFC">
        <w:rPr>
          <w:i/>
          <w:iCs/>
        </w:rPr>
        <w:t>Photography and the Optical Unconscious</w:t>
      </w:r>
      <w:r>
        <w:t xml:space="preserve">. London </w:t>
      </w:r>
      <w:r w:rsidR="006D0ABF">
        <w:t>and Durham: Duke University Press.</w:t>
      </w:r>
    </w:p>
    <w:p w14:paraId="6EC8C6CE" w14:textId="5846D4D0" w:rsidR="006D0ABF" w:rsidRDefault="006D0ABF" w:rsidP="00957560">
      <w:pPr>
        <w:spacing w:before="120" w:line="360" w:lineRule="auto"/>
      </w:pPr>
      <w:proofErr w:type="spellStart"/>
      <w:r>
        <w:t>Solso</w:t>
      </w:r>
      <w:proofErr w:type="spellEnd"/>
      <w:r>
        <w:t xml:space="preserve">, R.L.1994. </w:t>
      </w:r>
      <w:r w:rsidRPr="00F9419B">
        <w:rPr>
          <w:i/>
          <w:iCs/>
        </w:rPr>
        <w:t>Cognition and the Visual Arts</w:t>
      </w:r>
      <w:r>
        <w:t>. Mass: The MIT Press</w:t>
      </w:r>
    </w:p>
    <w:p w14:paraId="1960D16D" w14:textId="1E73EA5C" w:rsidR="00FB21A6" w:rsidRDefault="00B27DBB">
      <w:pPr>
        <w:spacing w:line="360" w:lineRule="auto"/>
      </w:pPr>
      <w:r>
        <w:t>Sontag, S.</w:t>
      </w:r>
      <w:r w:rsidR="00061AFC">
        <w:t xml:space="preserve"> </w:t>
      </w:r>
      <w:r>
        <w:t>1979.</w:t>
      </w:r>
      <w:r w:rsidR="00061AFC">
        <w:t xml:space="preserve"> </w:t>
      </w:r>
      <w:r w:rsidR="00061AFC" w:rsidRPr="00061AFC">
        <w:rPr>
          <w:i/>
          <w:iCs/>
        </w:rPr>
        <w:t>On Photography</w:t>
      </w:r>
      <w:r w:rsidR="00061AFC">
        <w:t>.</w:t>
      </w:r>
      <w:r>
        <w:t xml:space="preserve"> London: Penguin</w:t>
      </w:r>
      <w:r w:rsidR="00061AFC">
        <w:t>.</w:t>
      </w:r>
    </w:p>
    <w:p w14:paraId="5FF2985F" w14:textId="5408A049" w:rsidR="009A5BC4" w:rsidRDefault="009A5BC4" w:rsidP="009A5BC4">
      <w:pPr>
        <w:pStyle w:val="NoSpacing"/>
        <w:spacing w:line="360" w:lineRule="auto"/>
      </w:pPr>
      <w:r>
        <w:t>Stone, A. 2019 Interview with M. Payne, 31</w:t>
      </w:r>
      <w:r w:rsidRPr="002729BE">
        <w:rPr>
          <w:vertAlign w:val="superscript"/>
        </w:rPr>
        <w:t>st</w:t>
      </w:r>
      <w:r>
        <w:t xml:space="preserve"> July, Leeds.</w:t>
      </w:r>
    </w:p>
    <w:p w14:paraId="6FF92A66" w14:textId="58A9B93F" w:rsidR="009A5BC4" w:rsidRPr="009A5BC4" w:rsidRDefault="009A5BC4" w:rsidP="009A5BC4">
      <w:pPr>
        <w:pStyle w:val="NoSpacing"/>
        <w:spacing w:line="360" w:lineRule="auto"/>
        <w:rPr>
          <w:rFonts w:asciiTheme="majorBidi" w:hAnsiTheme="majorBidi" w:cstheme="majorBidi"/>
        </w:rPr>
      </w:pPr>
      <w:r>
        <w:rPr>
          <w:rFonts w:asciiTheme="majorBidi" w:hAnsiTheme="majorBidi" w:cstheme="majorBidi"/>
        </w:rPr>
        <w:t>Stone, A</w:t>
      </w:r>
      <w:r w:rsidRPr="00DD75E3">
        <w:rPr>
          <w:rFonts w:asciiTheme="majorBidi" w:hAnsiTheme="majorBidi" w:cstheme="majorBidi"/>
        </w:rPr>
        <w:t>.</w:t>
      </w:r>
      <w:r>
        <w:rPr>
          <w:rFonts w:asciiTheme="majorBidi" w:hAnsiTheme="majorBidi" w:cstheme="majorBidi"/>
        </w:rPr>
        <w:t xml:space="preserve"> </w:t>
      </w:r>
      <w:r w:rsidRPr="00DD75E3">
        <w:rPr>
          <w:rFonts w:asciiTheme="majorBidi" w:hAnsiTheme="majorBidi" w:cstheme="majorBidi"/>
        </w:rPr>
        <w:t xml:space="preserve">2021. Interview with </w:t>
      </w:r>
      <w:r>
        <w:rPr>
          <w:rFonts w:asciiTheme="majorBidi" w:hAnsiTheme="majorBidi" w:cstheme="majorBidi"/>
        </w:rPr>
        <w:t>R. Bushe</w:t>
      </w:r>
      <w:r w:rsidRPr="00DD75E3">
        <w:rPr>
          <w:rFonts w:asciiTheme="majorBidi" w:hAnsiTheme="majorBidi" w:cstheme="majorBidi"/>
        </w:rPr>
        <w:t>, 30</w:t>
      </w:r>
      <w:r w:rsidRPr="00DD75E3">
        <w:rPr>
          <w:rFonts w:asciiTheme="majorBidi" w:hAnsiTheme="majorBidi" w:cstheme="majorBidi"/>
          <w:vertAlign w:val="superscript"/>
        </w:rPr>
        <w:t>th</w:t>
      </w:r>
      <w:r w:rsidRPr="00DD75E3">
        <w:rPr>
          <w:rFonts w:asciiTheme="majorBidi" w:hAnsiTheme="majorBidi" w:cstheme="majorBidi"/>
        </w:rPr>
        <w:t xml:space="preserve"> March</w:t>
      </w:r>
      <w:r>
        <w:rPr>
          <w:rFonts w:asciiTheme="majorBidi" w:hAnsiTheme="majorBidi" w:cstheme="majorBidi"/>
        </w:rPr>
        <w:t>, Leeds.</w:t>
      </w:r>
    </w:p>
    <w:p w14:paraId="3EF471DC" w14:textId="77777777" w:rsidR="00957560" w:rsidRDefault="00590B9B" w:rsidP="00957560">
      <w:r w:rsidRPr="00107E4A">
        <w:t>Sullivan,</w:t>
      </w:r>
      <w:r w:rsidR="00061AFC" w:rsidRPr="00107E4A">
        <w:t xml:space="preserve"> </w:t>
      </w:r>
      <w:r w:rsidRPr="00107E4A">
        <w:t>G.</w:t>
      </w:r>
      <w:r w:rsidR="00061AFC" w:rsidRPr="00107E4A">
        <w:t xml:space="preserve"> 2006.</w:t>
      </w:r>
      <w:r w:rsidRPr="00107E4A">
        <w:t xml:space="preserve"> </w:t>
      </w:r>
      <w:r w:rsidR="00061AFC" w:rsidRPr="00C0330B">
        <w:t>Research Act i</w:t>
      </w:r>
      <w:r w:rsidRPr="00C0330B">
        <w:t>n Art Practice</w:t>
      </w:r>
      <w:r w:rsidR="00061AFC" w:rsidRPr="00C0330B">
        <w:t>.</w:t>
      </w:r>
      <w:r w:rsidR="00061AFC" w:rsidRPr="00107E4A">
        <w:t xml:space="preserve"> </w:t>
      </w:r>
      <w:r w:rsidR="00C5081F" w:rsidRPr="00107E4A">
        <w:rPr>
          <w:i/>
          <w:iCs/>
        </w:rPr>
        <w:t>Studies in Art Education</w:t>
      </w:r>
      <w:r w:rsidR="00C5081F" w:rsidRPr="00107E4A">
        <w:t xml:space="preserve">, </w:t>
      </w:r>
      <w:r w:rsidR="00C5081F" w:rsidRPr="00107E4A">
        <w:rPr>
          <w:b/>
          <w:bCs/>
        </w:rPr>
        <w:t>48</w:t>
      </w:r>
      <w:r w:rsidR="00957560">
        <w:t xml:space="preserve"> (1),</w:t>
      </w:r>
    </w:p>
    <w:p w14:paraId="556C99D1" w14:textId="42C0ECFF" w:rsidR="00590B9B" w:rsidRDefault="00590B9B">
      <w:pPr>
        <w:spacing w:line="360" w:lineRule="auto"/>
      </w:pPr>
      <w:r w:rsidRPr="00107E4A">
        <w:t>pp</w:t>
      </w:r>
      <w:r w:rsidR="00C5081F" w:rsidRPr="00107E4A">
        <w:t>.</w:t>
      </w:r>
      <w:r w:rsidRPr="00107E4A">
        <w:t xml:space="preserve"> 19-35</w:t>
      </w:r>
      <w:r w:rsidR="00C5081F" w:rsidRPr="00107E4A">
        <w:t>.</w:t>
      </w:r>
    </w:p>
    <w:p w14:paraId="77DD18DD" w14:textId="6BAB8A29" w:rsidR="0034363C" w:rsidRDefault="00F227F0" w:rsidP="00C77B54">
      <w:r w:rsidRPr="00D52703">
        <w:rPr>
          <w:rFonts w:hint="eastAsia"/>
        </w:rPr>
        <w:t>Trigg, D.</w:t>
      </w:r>
      <w:r>
        <w:t xml:space="preserve"> </w:t>
      </w:r>
      <w:r w:rsidRPr="00D52703">
        <w:rPr>
          <w:rFonts w:hint="eastAsia"/>
        </w:rPr>
        <w:t xml:space="preserve">2012. </w:t>
      </w:r>
      <w:r w:rsidRPr="00061AFC">
        <w:rPr>
          <w:rFonts w:hint="eastAsia"/>
          <w:i/>
          <w:iCs/>
        </w:rPr>
        <w:t>The Memory of Place: A Phenomenology of the Uncanny</w:t>
      </w:r>
      <w:r w:rsidRPr="00D52703">
        <w:rPr>
          <w:rFonts w:hint="eastAsia"/>
        </w:rPr>
        <w:t>. Athens: Ohio</w:t>
      </w:r>
      <w:r>
        <w:t xml:space="preserve"> University Press.</w:t>
      </w:r>
    </w:p>
    <w:p w14:paraId="69292909" w14:textId="77777777" w:rsidR="0034363C" w:rsidRDefault="004764E3" w:rsidP="00C77B54">
      <w:pPr>
        <w:spacing w:before="120"/>
      </w:pPr>
      <w:r>
        <w:t>Trigg, D.</w:t>
      </w:r>
      <w:r w:rsidR="00401D48">
        <w:t xml:space="preserve"> </w:t>
      </w:r>
      <w:r>
        <w:t>2009.</w:t>
      </w:r>
      <w:r w:rsidRPr="00F9419B">
        <w:rPr>
          <w:i/>
          <w:iCs/>
        </w:rPr>
        <w:t>The Aesthetics of Decay</w:t>
      </w:r>
      <w:r w:rsidRPr="00F9419B">
        <w:rPr>
          <w:b/>
          <w:bCs/>
          <w:i/>
          <w:iCs/>
        </w:rPr>
        <w:t xml:space="preserve"> </w:t>
      </w:r>
      <w:r w:rsidRPr="00F9419B">
        <w:rPr>
          <w:i/>
          <w:iCs/>
        </w:rPr>
        <w:t>Nothingness, Nostalgia, and the Absence of Reason</w:t>
      </w:r>
      <w:r>
        <w:t>. New York: Peter Lang Publishing</w:t>
      </w:r>
      <w:r w:rsidR="006D0ABF">
        <w:t>.</w:t>
      </w:r>
    </w:p>
    <w:p w14:paraId="49715FE8" w14:textId="2C440E65" w:rsidR="003369AC" w:rsidRPr="00D30443" w:rsidRDefault="003369AC" w:rsidP="00D30443">
      <w:pPr>
        <w:spacing w:before="120"/>
      </w:pPr>
      <w:r>
        <w:t>Tucker, J.2002.</w:t>
      </w:r>
      <w:r w:rsidR="00D30443" w:rsidRPr="00D30443">
        <w:t xml:space="preserve"> </w:t>
      </w:r>
      <w:r w:rsidR="00D30443" w:rsidRPr="00D30443">
        <w:rPr>
          <w:i/>
          <w:iCs/>
        </w:rPr>
        <w:t>Painting Landscape: Mediating Dislocation</w:t>
      </w:r>
      <w:r w:rsidR="00D30443">
        <w:rPr>
          <w:i/>
          <w:iCs/>
        </w:rPr>
        <w:t xml:space="preserve">. </w:t>
      </w:r>
      <w:r w:rsidR="00D30443">
        <w:t>Ph.D. thesis. University of Leeds.</w:t>
      </w:r>
    </w:p>
    <w:p w14:paraId="1B38A41B" w14:textId="71C99AF1" w:rsidR="0034363C" w:rsidRDefault="002A11B1">
      <w:pPr>
        <w:spacing w:before="120"/>
      </w:pPr>
      <w:r w:rsidRPr="00F9419B">
        <w:t>Tucker</w:t>
      </w:r>
      <w:r>
        <w:t>, J. 2020</w:t>
      </w:r>
      <w:r w:rsidR="00C5081F">
        <w:t>.</w:t>
      </w:r>
      <w:r>
        <w:t xml:space="preserve"> </w:t>
      </w:r>
      <w:r w:rsidRPr="00107E4A">
        <w:t>Judith Tucker in conversation with Graham Crowley</w:t>
      </w:r>
      <w:r>
        <w:t xml:space="preserve">. </w:t>
      </w:r>
      <w:r w:rsidRPr="00107E4A">
        <w:rPr>
          <w:i/>
          <w:iCs/>
        </w:rPr>
        <w:t>Turps Banana</w:t>
      </w:r>
      <w:r w:rsidR="00C5081F">
        <w:t>.</w:t>
      </w:r>
      <w:r>
        <w:t xml:space="preserve"> 23</w:t>
      </w:r>
      <w:r w:rsidR="00DE5F77">
        <w:t xml:space="preserve">. </w:t>
      </w:r>
      <w:r w:rsidR="00FF0C66">
        <w:t>p</w:t>
      </w:r>
      <w:r w:rsidR="00DE5F77">
        <w:t>p.</w:t>
      </w:r>
      <w:r w:rsidR="00FF0C66">
        <w:t>4-11.</w:t>
      </w:r>
    </w:p>
    <w:p w14:paraId="0944437D" w14:textId="743FFF71" w:rsidR="0034363C" w:rsidRDefault="004D330C">
      <w:pPr>
        <w:spacing w:before="120"/>
        <w:rPr>
          <w:lang w:val="en-US"/>
        </w:rPr>
      </w:pPr>
      <w:r>
        <w:t xml:space="preserve">Valli, M &amp; </w:t>
      </w:r>
      <w:proofErr w:type="spellStart"/>
      <w:r>
        <w:t>Dessanay</w:t>
      </w:r>
      <w:proofErr w:type="spellEnd"/>
      <w:r>
        <w:t xml:space="preserve">, M, 2014, </w:t>
      </w:r>
      <w:r w:rsidRPr="00107E4A">
        <w:rPr>
          <w:i/>
          <w:iCs/>
        </w:rPr>
        <w:t xml:space="preserve">A Brush </w:t>
      </w:r>
      <w:r w:rsidR="000A0C4A" w:rsidRPr="00107E4A">
        <w:rPr>
          <w:i/>
          <w:iCs/>
        </w:rPr>
        <w:t>with</w:t>
      </w:r>
      <w:r w:rsidRPr="00107E4A">
        <w:rPr>
          <w:i/>
          <w:iCs/>
        </w:rPr>
        <w:t xml:space="preserve"> </w:t>
      </w:r>
      <w:r w:rsidR="000A0C4A">
        <w:rPr>
          <w:i/>
          <w:iCs/>
        </w:rPr>
        <w:t>t</w:t>
      </w:r>
      <w:r w:rsidRPr="00107E4A">
        <w:rPr>
          <w:i/>
          <w:iCs/>
        </w:rPr>
        <w:t>he Real: Figurative Painting Today</w:t>
      </w:r>
      <w:r>
        <w:t>, London: Laurence King Publishing Ltd.</w:t>
      </w:r>
    </w:p>
    <w:p w14:paraId="326B9A5C" w14:textId="563784EA" w:rsidR="0034363C" w:rsidRDefault="00573E58">
      <w:pPr>
        <w:spacing w:before="120"/>
      </w:pPr>
      <w:r w:rsidRPr="007E15BB">
        <w:rPr>
          <w:rFonts w:hint="eastAsia"/>
          <w:lang w:val="en-US"/>
        </w:rPr>
        <w:t>Vidler, A. 1992.</w:t>
      </w:r>
      <w:r w:rsidR="00061AFC">
        <w:rPr>
          <w:lang w:val="en-US"/>
        </w:rPr>
        <w:t xml:space="preserve"> </w:t>
      </w:r>
      <w:r w:rsidRPr="00061AFC">
        <w:rPr>
          <w:rFonts w:hint="eastAsia"/>
          <w:i/>
          <w:iCs/>
          <w:lang w:val="en-US"/>
        </w:rPr>
        <w:t>The Architectural Uncanny: Essays in the Modern Unhomely</w:t>
      </w:r>
      <w:r w:rsidRPr="007E15BB">
        <w:rPr>
          <w:lang w:val="en-US"/>
        </w:rPr>
        <w:t>.</w:t>
      </w:r>
      <w:r w:rsidRPr="007E15BB">
        <w:rPr>
          <w:rFonts w:hint="eastAsia"/>
          <w:lang w:val="en-US"/>
        </w:rPr>
        <w:t xml:space="preserve"> </w:t>
      </w:r>
      <w:r w:rsidR="00061AFC" w:rsidRPr="007E15BB">
        <w:rPr>
          <w:rFonts w:hint="eastAsia"/>
          <w:lang w:val="en-US"/>
        </w:rPr>
        <w:t>Mass</w:t>
      </w:r>
      <w:r w:rsidR="00061AFC">
        <w:rPr>
          <w:lang w:val="en-US"/>
        </w:rPr>
        <w:t xml:space="preserve">: </w:t>
      </w:r>
      <w:r w:rsidR="00061AFC">
        <w:rPr>
          <w:rFonts w:hint="eastAsia"/>
          <w:lang w:val="en-US"/>
        </w:rPr>
        <w:t>MIT Press</w:t>
      </w:r>
      <w:r w:rsidR="00061AFC">
        <w:rPr>
          <w:lang w:val="en-US"/>
        </w:rPr>
        <w:t>.</w:t>
      </w:r>
    </w:p>
    <w:p w14:paraId="5D3DC4AC" w14:textId="2AF2F062" w:rsidR="0034363C" w:rsidRDefault="008722E6">
      <w:pPr>
        <w:spacing w:before="120"/>
        <w:rPr>
          <w:lang w:val="en-US"/>
        </w:rPr>
      </w:pPr>
      <w:r w:rsidRPr="008722E6">
        <w:t>Watson, N.</w:t>
      </w:r>
      <w:r w:rsidR="00F24E07">
        <w:t xml:space="preserve"> </w:t>
      </w:r>
      <w:r w:rsidRPr="008722E6">
        <w:rPr>
          <w:rFonts w:hint="eastAsia"/>
        </w:rPr>
        <w:t xml:space="preserve">2005. </w:t>
      </w:r>
      <w:r w:rsidRPr="00061AFC">
        <w:rPr>
          <w:rFonts w:hint="eastAsia"/>
          <w:i/>
          <w:iCs/>
        </w:rPr>
        <w:t xml:space="preserve">Arnold Ziff, The Making </w:t>
      </w:r>
      <w:r w:rsidRPr="00061AFC">
        <w:rPr>
          <w:i/>
          <w:iCs/>
        </w:rPr>
        <w:t>of a Great Yo</w:t>
      </w:r>
      <w:r w:rsidRPr="00061AFC">
        <w:rPr>
          <w:rFonts w:hint="eastAsia"/>
          <w:i/>
          <w:iCs/>
        </w:rPr>
        <w:t>rkshireman</w:t>
      </w:r>
      <w:r w:rsidR="00F24E07">
        <w:t>.</w:t>
      </w:r>
      <w:r w:rsidRPr="008722E6">
        <w:rPr>
          <w:rFonts w:hint="eastAsia"/>
        </w:rPr>
        <w:t xml:space="preserve"> </w:t>
      </w:r>
      <w:r w:rsidR="00F24E07" w:rsidRPr="008722E6">
        <w:t>London</w:t>
      </w:r>
      <w:r w:rsidR="00F24E07">
        <w:t>:</w:t>
      </w:r>
      <w:r w:rsidR="00F24E07" w:rsidRPr="008722E6">
        <w:rPr>
          <w:rFonts w:hint="eastAsia"/>
        </w:rPr>
        <w:t xml:space="preserve"> </w:t>
      </w:r>
      <w:proofErr w:type="spellStart"/>
      <w:r w:rsidRPr="008722E6">
        <w:rPr>
          <w:rFonts w:hint="eastAsia"/>
        </w:rPr>
        <w:t>Vallentine</w:t>
      </w:r>
      <w:proofErr w:type="spellEnd"/>
      <w:r w:rsidRPr="008722E6">
        <w:rPr>
          <w:rFonts w:hint="eastAsia"/>
        </w:rPr>
        <w:t xml:space="preserve"> Mitchell</w:t>
      </w:r>
      <w:r w:rsidRPr="008722E6">
        <w:t>.</w:t>
      </w:r>
    </w:p>
    <w:p w14:paraId="2DF39B20" w14:textId="6C6B3836" w:rsidR="004738C7" w:rsidRDefault="00983918" w:rsidP="00E30607">
      <w:pPr>
        <w:spacing w:before="120"/>
        <w:rPr>
          <w:rFonts w:asciiTheme="minorEastAsia" w:hAnsiTheme="minorEastAsia" w:cstheme="minorEastAsia"/>
        </w:rPr>
      </w:pPr>
      <w:r>
        <w:t>R</w:t>
      </w:r>
      <w:r w:rsidR="004738C7">
        <w:t>onald</w:t>
      </w:r>
      <w:r w:rsidR="00DF71DA">
        <w:t xml:space="preserve">, W. </w:t>
      </w:r>
      <w:r w:rsidR="00CF1D68">
        <w:t>2021</w:t>
      </w:r>
      <w:r w:rsidR="00DF71DA">
        <w:t xml:space="preserve">. </w:t>
      </w:r>
      <w:proofErr w:type="spellStart"/>
      <w:r w:rsidR="00DF71DA" w:rsidRPr="00C77B54">
        <w:rPr>
          <w:i/>
          <w:iCs/>
        </w:rPr>
        <w:t>Adamstone_art</w:t>
      </w:r>
      <w:proofErr w:type="spellEnd"/>
      <w:r w:rsidR="00DF71DA">
        <w:t>.[</w:t>
      </w:r>
      <w:r w:rsidR="004738C7">
        <w:t>Instagram</w:t>
      </w:r>
      <w:r w:rsidR="00DF71DA">
        <w:t>].</w:t>
      </w:r>
      <w:r w:rsidR="004738C7">
        <w:t xml:space="preserve"> </w:t>
      </w:r>
      <w:r w:rsidR="004F2565">
        <w:t>[Accessed 20 March 2021]</w:t>
      </w:r>
      <w:r w:rsidR="00DF71DA">
        <w:t>.</w:t>
      </w:r>
      <w:r w:rsidR="00212B7E">
        <w:t xml:space="preserve"> </w:t>
      </w:r>
      <w:r w:rsidR="004F2565">
        <w:t>Available from:</w:t>
      </w:r>
      <w:r w:rsidR="009A041A" w:rsidRPr="009A041A">
        <w:t xml:space="preserve"> https://www.instagram.com/</w:t>
      </w:r>
    </w:p>
    <w:p w14:paraId="586E9003" w14:textId="44FC9E3E" w:rsidR="0034363C" w:rsidRDefault="003B32F0">
      <w:pPr>
        <w:spacing w:before="120"/>
      </w:pPr>
      <w:r w:rsidRPr="003B32F0">
        <w:rPr>
          <w:lang w:val="en-US"/>
        </w:rPr>
        <w:t>Wilson</w:t>
      </w:r>
      <w:r w:rsidR="00F24E07">
        <w:rPr>
          <w:lang w:val="en-US"/>
        </w:rPr>
        <w:t xml:space="preserve">, </w:t>
      </w:r>
      <w:r w:rsidRPr="003B32F0">
        <w:rPr>
          <w:lang w:val="en-US"/>
        </w:rPr>
        <w:t>A. 2004</w:t>
      </w:r>
      <w:r w:rsidR="00F24E07">
        <w:rPr>
          <w:lang w:val="en-US"/>
        </w:rPr>
        <w:t>.</w:t>
      </w:r>
      <w:r w:rsidRPr="003B32F0">
        <w:rPr>
          <w:lang w:val="en-US"/>
        </w:rPr>
        <w:t xml:space="preserve"> </w:t>
      </w:r>
      <w:r w:rsidRPr="003B32F0">
        <w:rPr>
          <w:i/>
          <w:lang w:val="en-US"/>
        </w:rPr>
        <w:t>Landscape of Painting: Elizabeth Magill</w:t>
      </w:r>
      <w:r w:rsidRPr="003B32F0">
        <w:rPr>
          <w:lang w:val="en-US"/>
        </w:rPr>
        <w:t>.</w:t>
      </w:r>
      <w:r w:rsidR="00F24E07" w:rsidRPr="00F24E07">
        <w:rPr>
          <w:lang w:val="en-US"/>
        </w:rPr>
        <w:t xml:space="preserve"> </w:t>
      </w:r>
      <w:r w:rsidR="00F24E07" w:rsidRPr="003B32F0">
        <w:rPr>
          <w:lang w:val="en-US"/>
        </w:rPr>
        <w:t>Mancheste</w:t>
      </w:r>
      <w:r w:rsidR="00F24E07">
        <w:rPr>
          <w:lang w:val="en-US"/>
        </w:rPr>
        <w:t xml:space="preserve">r: </w:t>
      </w:r>
      <w:r w:rsidRPr="003B32F0">
        <w:rPr>
          <w:lang w:val="en-US"/>
        </w:rPr>
        <w:t xml:space="preserve">Corner House </w:t>
      </w:r>
      <w:r w:rsidR="00F24E07">
        <w:rPr>
          <w:lang w:val="en-US"/>
        </w:rPr>
        <w:t>P</w:t>
      </w:r>
      <w:r w:rsidRPr="003B32F0">
        <w:rPr>
          <w:lang w:val="en-US"/>
        </w:rPr>
        <w:t>ublications.</w:t>
      </w:r>
      <w:r>
        <w:rPr>
          <w:lang w:val="en-US"/>
        </w:rPr>
        <w:t xml:space="preserve"> </w:t>
      </w:r>
    </w:p>
    <w:p w14:paraId="12F1FBF2" w14:textId="2A4F84AB" w:rsidR="0034363C" w:rsidRDefault="00573E58">
      <w:pPr>
        <w:spacing w:before="120"/>
      </w:pPr>
      <w:r w:rsidRPr="00F85DDF">
        <w:t xml:space="preserve">Wilson, A. 2013. </w:t>
      </w:r>
      <w:r w:rsidRPr="00061AFC">
        <w:rPr>
          <w:i/>
          <w:iCs/>
        </w:rPr>
        <w:t>Simon Ling: Unpublished notes for Goldsmiths lecture</w:t>
      </w:r>
      <w:r>
        <w:t>,</w:t>
      </w:r>
      <w:r w:rsidR="00061AFC">
        <w:t xml:space="preserve"> Painting N</w:t>
      </w:r>
      <w:r w:rsidRPr="00F85DDF">
        <w:t xml:space="preserve">ow. London: Tate Publishing. </w:t>
      </w:r>
    </w:p>
    <w:p w14:paraId="1DF228C4" w14:textId="4A00F1A5" w:rsidR="006D0ABF" w:rsidRDefault="00EE5F2A">
      <w:pPr>
        <w:spacing w:before="120"/>
      </w:pPr>
      <w:r>
        <w:t>Wunderlich,</w:t>
      </w:r>
      <w:r w:rsidR="00F24E07">
        <w:t xml:space="preserve"> </w:t>
      </w:r>
      <w:r>
        <w:t>M</w:t>
      </w:r>
      <w:r w:rsidR="00F24E07">
        <w:t xml:space="preserve">. </w:t>
      </w:r>
      <w:r w:rsidRPr="00EE5F2A">
        <w:t>2008</w:t>
      </w:r>
      <w:r w:rsidR="00F24E07">
        <w:t>.</w:t>
      </w:r>
      <w:r w:rsidRPr="00EE5F2A">
        <w:t> </w:t>
      </w:r>
      <w:r w:rsidRPr="00B9616A">
        <w:t>Walking and Rhythmicity: Sensing Urban Space</w:t>
      </w:r>
      <w:r w:rsidRPr="00EE5F2A">
        <w:t>, </w:t>
      </w:r>
      <w:r w:rsidRPr="00107E4A">
        <w:rPr>
          <w:i/>
          <w:iCs/>
        </w:rPr>
        <w:t>Journal of Urban Design</w:t>
      </w:r>
      <w:r w:rsidRPr="00EE5F2A">
        <w:t>, 13</w:t>
      </w:r>
      <w:r w:rsidR="00B9616A">
        <w:t>(</w:t>
      </w:r>
      <w:r w:rsidRPr="00EE5F2A">
        <w:t>1</w:t>
      </w:r>
      <w:r w:rsidR="00B9616A">
        <w:t>), pp.</w:t>
      </w:r>
      <w:r w:rsidRPr="00EE5F2A">
        <w:t> 125-139</w:t>
      </w:r>
      <w:r w:rsidR="00F24E07">
        <w:t>.</w:t>
      </w:r>
    </w:p>
    <w:p w14:paraId="214314B8" w14:textId="0FE95376" w:rsidR="00DF597E" w:rsidRPr="00DF597E" w:rsidRDefault="00DF597E" w:rsidP="00DF597E">
      <w:pPr>
        <w:spacing w:before="120"/>
        <w:rPr>
          <w:rFonts w:eastAsiaTheme="minorHAnsi"/>
        </w:rPr>
      </w:pPr>
      <w:r>
        <w:t>Yi-Fu, Tuan. 1977. Space and Place: The Perspective of Experience.</w:t>
      </w:r>
      <w:r w:rsidRPr="00DF597E">
        <w:rPr>
          <w:rFonts w:ascii="Noto Sans" w:hAnsi="Noto Sans" w:cs="Noto Sans"/>
          <w:color w:val="55585D"/>
          <w:sz w:val="21"/>
          <w:szCs w:val="21"/>
          <w:shd w:val="clear" w:color="auto" w:fill="FFFFFF"/>
        </w:rPr>
        <w:t xml:space="preserve"> </w:t>
      </w:r>
      <w:r w:rsidRPr="00DF597E">
        <w:rPr>
          <w:rFonts w:eastAsiaTheme="minorHAnsi"/>
        </w:rPr>
        <w:t>Minneapolis</w:t>
      </w:r>
      <w:r>
        <w:rPr>
          <w:rFonts w:eastAsiaTheme="minorHAnsi"/>
        </w:rPr>
        <w:t>:</w:t>
      </w:r>
      <w:r w:rsidRPr="00DF597E">
        <w:rPr>
          <w:rFonts w:eastAsiaTheme="minorHAnsi"/>
        </w:rPr>
        <w:t xml:space="preserve"> University of Minnesota Press </w:t>
      </w:r>
    </w:p>
    <w:p w14:paraId="5AB0B094" w14:textId="3C7BC5AE" w:rsidR="00582291" w:rsidRDefault="00582291" w:rsidP="00C77B54">
      <w:pPr>
        <w:spacing w:before="120"/>
      </w:pPr>
      <w:r>
        <w:t>Z</w:t>
      </w:r>
      <w:r w:rsidR="006D0ABF" w:rsidRPr="00C77B54">
        <w:t>ipp55 et al. 2007-8. Merrion Centre.</w:t>
      </w:r>
      <w:r w:rsidR="0034363C">
        <w:t xml:space="preserve"> </w:t>
      </w:r>
      <w:r w:rsidR="006D0ABF" w:rsidRPr="00C77B54">
        <w:t>[Secret Leeds]. [Accessed 10</w:t>
      </w:r>
      <w:r w:rsidR="006D0ABF" w:rsidRPr="00C77B54">
        <w:rPr>
          <w:vertAlign w:val="superscript"/>
        </w:rPr>
        <w:t>th</w:t>
      </w:r>
      <w:r w:rsidR="006D0ABF" w:rsidRPr="00C77B54">
        <w:t xml:space="preserve"> January 2019]. Available from: </w:t>
      </w:r>
      <w:hyperlink r:id="rId236" w:history="1">
        <w:r w:rsidR="006D0ABF" w:rsidRPr="00C77B54">
          <w:rPr>
            <w:rStyle w:val="Hyperlink"/>
          </w:rPr>
          <w:t>https://www.secretleeds.com/</w:t>
        </w:r>
      </w:hyperlink>
    </w:p>
    <w:p w14:paraId="609886A1" w14:textId="46CF490A" w:rsidR="000E755B" w:rsidRDefault="000E755B" w:rsidP="00C77B54">
      <w:pPr>
        <w:spacing w:before="120"/>
        <w:rPr>
          <w:rFonts w:asciiTheme="minorEastAsia" w:hAnsiTheme="minorEastAsia" w:cstheme="minorEastAsia"/>
        </w:rPr>
      </w:pPr>
    </w:p>
    <w:p w14:paraId="0178CC37" w14:textId="77777777" w:rsidR="000E755B" w:rsidRDefault="000E755B" w:rsidP="00C77B54">
      <w:pPr>
        <w:spacing w:before="120"/>
        <w:rPr>
          <w:rFonts w:asciiTheme="minorEastAsia" w:hAnsiTheme="minorEastAsia" w:cstheme="minorEastAsia"/>
        </w:rPr>
      </w:pPr>
    </w:p>
    <w:p w14:paraId="5764FBF5" w14:textId="0421D285" w:rsidR="0045027A" w:rsidRPr="00C77B54" w:rsidRDefault="0045027A">
      <w:pPr>
        <w:outlineLvl w:val="0"/>
        <w:rPr>
          <w:b/>
          <w:bCs/>
          <w:i/>
          <w:iCs/>
        </w:rPr>
      </w:pPr>
    </w:p>
    <w:sectPr w:rsidR="0045027A" w:rsidRPr="00C77B54" w:rsidSect="004D1507">
      <w:endnotePr>
        <w:numFmt w:val="decimal"/>
      </w:endnotePr>
      <w:pgSz w:w="11900" w:h="16840"/>
      <w:pgMar w:top="1440" w:right="1440" w:bottom="1440" w:left="230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0C4230" w14:textId="77777777" w:rsidR="009C1D65" w:rsidRDefault="009C1D65" w:rsidP="00CE1224">
      <w:r>
        <w:separator/>
      </w:r>
    </w:p>
  </w:endnote>
  <w:endnote w:type="continuationSeparator" w:id="0">
    <w:p w14:paraId="46A0F167" w14:textId="77777777" w:rsidR="009C1D65" w:rsidRDefault="009C1D65" w:rsidP="00CE1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Times">
    <w:altName w:val="﷽﷽﷽﷽﷽﷽﷽﷽怀"/>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Helvetica Neue">
    <w:altName w:val="﷽﷽﷽﷽﷽﷽﷽﷽a Neue"/>
    <w:panose1 w:val="02000503000000020004"/>
    <w:charset w:val="00"/>
    <w:family w:val="auto"/>
    <w:pitch w:val="variable"/>
    <w:sig w:usb0="E50002FF" w:usb1="500079DB" w:usb2="00000010" w:usb3="00000000" w:csb0="00000001" w:csb1="00000000"/>
  </w:font>
  <w:font w:name="Noto Sans">
    <w:panose1 w:val="020B0502040504020204"/>
    <w:charset w:val="00"/>
    <w:family w:val="swiss"/>
    <w:pitch w:val="variable"/>
    <w:sig w:usb0="E00082FF" w:usb1="400078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ECB41D" w14:textId="77777777" w:rsidR="009C1D65" w:rsidRDefault="009C1D65" w:rsidP="00CE1224">
      <w:r>
        <w:separator/>
      </w:r>
    </w:p>
  </w:footnote>
  <w:footnote w:type="continuationSeparator" w:id="0">
    <w:p w14:paraId="27C5A410" w14:textId="77777777" w:rsidR="009C1D65" w:rsidRDefault="009C1D65" w:rsidP="00CE12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D393E" w14:textId="77777777" w:rsidR="00FC1637" w:rsidRDefault="00FC1637" w:rsidP="006D5414">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7F9CE6C" w14:textId="77777777" w:rsidR="00FC1637" w:rsidRDefault="00FC16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47BDB" w14:textId="77777777" w:rsidR="00FC1637" w:rsidRDefault="00FC1637" w:rsidP="006D5414">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A578A">
      <w:rPr>
        <w:rStyle w:val="PageNumber"/>
        <w:noProof/>
      </w:rPr>
      <w:t>224</w:t>
    </w:r>
    <w:r>
      <w:rPr>
        <w:rStyle w:val="PageNumber"/>
      </w:rPr>
      <w:fldChar w:fldCharType="end"/>
    </w:r>
  </w:p>
  <w:p w14:paraId="120064D1" w14:textId="77777777" w:rsidR="00FC1637" w:rsidRDefault="00FC16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BD738A"/>
    <w:multiLevelType w:val="hybridMultilevel"/>
    <w:tmpl w:val="49E2CF94"/>
    <w:lvl w:ilvl="0" w:tplc="0AC4806E">
      <w:start w:val="1"/>
      <w:numFmt w:val="decimal"/>
      <w:lvlText w:val="(%1)"/>
      <w:lvlJc w:val="left"/>
      <w:pPr>
        <w:ind w:left="771" w:hanging="360"/>
      </w:pPr>
      <w:rPr>
        <w:rFonts w:ascii="Times New Roman" w:eastAsiaTheme="minorHAnsi" w:hAnsi="Times New Roman" w:cs="Times New Roman"/>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1" w15:restartNumberingAfterBreak="0">
    <w:nsid w:val="33270AE7"/>
    <w:multiLevelType w:val="multilevel"/>
    <w:tmpl w:val="ED0C99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425D2180"/>
    <w:multiLevelType w:val="multilevel"/>
    <w:tmpl w:val="D1B48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0870F30"/>
    <w:multiLevelType w:val="hybridMultilevel"/>
    <w:tmpl w:val="F5A2D57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5AA77DD"/>
    <w:multiLevelType w:val="hybridMultilevel"/>
    <w:tmpl w:val="59B02AD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A273442"/>
    <w:multiLevelType w:val="hybridMultilevel"/>
    <w:tmpl w:val="6EF293D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5"/>
  </w:num>
  <w:num w:numId="5">
    <w:abstractNumId w:val="3"/>
  </w:num>
  <w:num w:numId="6">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activeWritingStyle w:appName="MSWord" w:lang="fr-FR" w:vendorID="64" w:dllVersion="6" w:nlCheck="1" w:checkStyle="1"/>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615DB"/>
    <w:rsid w:val="00000098"/>
    <w:rsid w:val="000000AC"/>
    <w:rsid w:val="000000B7"/>
    <w:rsid w:val="00000754"/>
    <w:rsid w:val="00000830"/>
    <w:rsid w:val="00000962"/>
    <w:rsid w:val="00000A11"/>
    <w:rsid w:val="00000C96"/>
    <w:rsid w:val="00000E45"/>
    <w:rsid w:val="000012D3"/>
    <w:rsid w:val="00001332"/>
    <w:rsid w:val="000014E7"/>
    <w:rsid w:val="000016D8"/>
    <w:rsid w:val="00001714"/>
    <w:rsid w:val="00001AE4"/>
    <w:rsid w:val="00001C6D"/>
    <w:rsid w:val="00001D88"/>
    <w:rsid w:val="0000205B"/>
    <w:rsid w:val="00002530"/>
    <w:rsid w:val="000026A6"/>
    <w:rsid w:val="0000272E"/>
    <w:rsid w:val="00002AA3"/>
    <w:rsid w:val="00002CFD"/>
    <w:rsid w:val="00002D01"/>
    <w:rsid w:val="00002D40"/>
    <w:rsid w:val="00002EA0"/>
    <w:rsid w:val="0000326B"/>
    <w:rsid w:val="000034A2"/>
    <w:rsid w:val="0000361F"/>
    <w:rsid w:val="00003AF4"/>
    <w:rsid w:val="00003DE9"/>
    <w:rsid w:val="00004155"/>
    <w:rsid w:val="0000436D"/>
    <w:rsid w:val="000043D5"/>
    <w:rsid w:val="0000450E"/>
    <w:rsid w:val="00004B22"/>
    <w:rsid w:val="00005139"/>
    <w:rsid w:val="000057E4"/>
    <w:rsid w:val="0000593C"/>
    <w:rsid w:val="00005B54"/>
    <w:rsid w:val="000062F6"/>
    <w:rsid w:val="00006370"/>
    <w:rsid w:val="0000666A"/>
    <w:rsid w:val="0000667C"/>
    <w:rsid w:val="00006C45"/>
    <w:rsid w:val="00006FBF"/>
    <w:rsid w:val="000074BE"/>
    <w:rsid w:val="0000762B"/>
    <w:rsid w:val="000104E2"/>
    <w:rsid w:val="000105F9"/>
    <w:rsid w:val="00010928"/>
    <w:rsid w:val="00010D8D"/>
    <w:rsid w:val="00010E44"/>
    <w:rsid w:val="00010F41"/>
    <w:rsid w:val="00010F72"/>
    <w:rsid w:val="00010FB5"/>
    <w:rsid w:val="0001114B"/>
    <w:rsid w:val="00011539"/>
    <w:rsid w:val="0001186E"/>
    <w:rsid w:val="000119A2"/>
    <w:rsid w:val="00011CAC"/>
    <w:rsid w:val="00012490"/>
    <w:rsid w:val="000128E5"/>
    <w:rsid w:val="00013139"/>
    <w:rsid w:val="00013286"/>
    <w:rsid w:val="0001335D"/>
    <w:rsid w:val="0001343D"/>
    <w:rsid w:val="00013613"/>
    <w:rsid w:val="00013648"/>
    <w:rsid w:val="00013A8F"/>
    <w:rsid w:val="00013B65"/>
    <w:rsid w:val="00013CCB"/>
    <w:rsid w:val="00013E75"/>
    <w:rsid w:val="00013EC4"/>
    <w:rsid w:val="00013FE2"/>
    <w:rsid w:val="000140F4"/>
    <w:rsid w:val="00014200"/>
    <w:rsid w:val="00014403"/>
    <w:rsid w:val="00014CDE"/>
    <w:rsid w:val="00014D71"/>
    <w:rsid w:val="00014D78"/>
    <w:rsid w:val="000152EB"/>
    <w:rsid w:val="000154B6"/>
    <w:rsid w:val="0001589F"/>
    <w:rsid w:val="000158AB"/>
    <w:rsid w:val="00015AD9"/>
    <w:rsid w:val="00015ADB"/>
    <w:rsid w:val="00015E05"/>
    <w:rsid w:val="00016377"/>
    <w:rsid w:val="00016AAF"/>
    <w:rsid w:val="00016B10"/>
    <w:rsid w:val="00016DC1"/>
    <w:rsid w:val="00016DFB"/>
    <w:rsid w:val="00017367"/>
    <w:rsid w:val="0001755F"/>
    <w:rsid w:val="000177A7"/>
    <w:rsid w:val="00017937"/>
    <w:rsid w:val="00017CCB"/>
    <w:rsid w:val="00017E43"/>
    <w:rsid w:val="0002015A"/>
    <w:rsid w:val="0002026C"/>
    <w:rsid w:val="000204BE"/>
    <w:rsid w:val="0002072F"/>
    <w:rsid w:val="0002105A"/>
    <w:rsid w:val="000212C0"/>
    <w:rsid w:val="0002159D"/>
    <w:rsid w:val="000215F1"/>
    <w:rsid w:val="000219F8"/>
    <w:rsid w:val="00021A00"/>
    <w:rsid w:val="00021BCA"/>
    <w:rsid w:val="00021C13"/>
    <w:rsid w:val="00021D22"/>
    <w:rsid w:val="00021D66"/>
    <w:rsid w:val="00021E18"/>
    <w:rsid w:val="00022068"/>
    <w:rsid w:val="000224BB"/>
    <w:rsid w:val="000227CA"/>
    <w:rsid w:val="0002281B"/>
    <w:rsid w:val="000229E3"/>
    <w:rsid w:val="00022A33"/>
    <w:rsid w:val="00022DA2"/>
    <w:rsid w:val="00022ED0"/>
    <w:rsid w:val="00022EFF"/>
    <w:rsid w:val="00022F0F"/>
    <w:rsid w:val="00023285"/>
    <w:rsid w:val="000233C5"/>
    <w:rsid w:val="000235F4"/>
    <w:rsid w:val="00023A83"/>
    <w:rsid w:val="00023CBE"/>
    <w:rsid w:val="00023CDD"/>
    <w:rsid w:val="00023D5D"/>
    <w:rsid w:val="00023DA5"/>
    <w:rsid w:val="00023DA7"/>
    <w:rsid w:val="00023FEC"/>
    <w:rsid w:val="000247A4"/>
    <w:rsid w:val="000247FD"/>
    <w:rsid w:val="0002485D"/>
    <w:rsid w:val="00024C0C"/>
    <w:rsid w:val="00024CB9"/>
    <w:rsid w:val="00024CBD"/>
    <w:rsid w:val="00024E26"/>
    <w:rsid w:val="000252E8"/>
    <w:rsid w:val="00025BEC"/>
    <w:rsid w:val="00025C6B"/>
    <w:rsid w:val="0002612F"/>
    <w:rsid w:val="00026BC7"/>
    <w:rsid w:val="00026D8A"/>
    <w:rsid w:val="000271C2"/>
    <w:rsid w:val="000271D0"/>
    <w:rsid w:val="0002732E"/>
    <w:rsid w:val="00027454"/>
    <w:rsid w:val="0002764C"/>
    <w:rsid w:val="00027707"/>
    <w:rsid w:val="00027A20"/>
    <w:rsid w:val="00027AD4"/>
    <w:rsid w:val="000301DA"/>
    <w:rsid w:val="00030510"/>
    <w:rsid w:val="00030570"/>
    <w:rsid w:val="00030665"/>
    <w:rsid w:val="0003079F"/>
    <w:rsid w:val="00030834"/>
    <w:rsid w:val="00030A63"/>
    <w:rsid w:val="00030E64"/>
    <w:rsid w:val="00030E6E"/>
    <w:rsid w:val="00030ED1"/>
    <w:rsid w:val="00030F57"/>
    <w:rsid w:val="00031463"/>
    <w:rsid w:val="00031667"/>
    <w:rsid w:val="00031746"/>
    <w:rsid w:val="00031D50"/>
    <w:rsid w:val="00031D62"/>
    <w:rsid w:val="00031EFF"/>
    <w:rsid w:val="000320BF"/>
    <w:rsid w:val="000321B2"/>
    <w:rsid w:val="00032280"/>
    <w:rsid w:val="00032356"/>
    <w:rsid w:val="000324DB"/>
    <w:rsid w:val="00032887"/>
    <w:rsid w:val="000328ED"/>
    <w:rsid w:val="00032AAB"/>
    <w:rsid w:val="00032B0A"/>
    <w:rsid w:val="00032B80"/>
    <w:rsid w:val="00032B81"/>
    <w:rsid w:val="00032E07"/>
    <w:rsid w:val="000332B1"/>
    <w:rsid w:val="000332F4"/>
    <w:rsid w:val="00033434"/>
    <w:rsid w:val="00033ED1"/>
    <w:rsid w:val="00033F24"/>
    <w:rsid w:val="00034214"/>
    <w:rsid w:val="00034783"/>
    <w:rsid w:val="0003499C"/>
    <w:rsid w:val="00034EB9"/>
    <w:rsid w:val="000350DA"/>
    <w:rsid w:val="0003523F"/>
    <w:rsid w:val="00035307"/>
    <w:rsid w:val="00035415"/>
    <w:rsid w:val="000357F9"/>
    <w:rsid w:val="00035D3D"/>
    <w:rsid w:val="00035F46"/>
    <w:rsid w:val="00036D47"/>
    <w:rsid w:val="000375C3"/>
    <w:rsid w:val="000377E1"/>
    <w:rsid w:val="00037BD4"/>
    <w:rsid w:val="00037CEB"/>
    <w:rsid w:val="0004005A"/>
    <w:rsid w:val="000402DE"/>
    <w:rsid w:val="00040357"/>
    <w:rsid w:val="000409E3"/>
    <w:rsid w:val="00040ABC"/>
    <w:rsid w:val="00040C36"/>
    <w:rsid w:val="00040D32"/>
    <w:rsid w:val="00040EAA"/>
    <w:rsid w:val="00040F9A"/>
    <w:rsid w:val="000412C5"/>
    <w:rsid w:val="00041581"/>
    <w:rsid w:val="00041680"/>
    <w:rsid w:val="0004190F"/>
    <w:rsid w:val="00041C64"/>
    <w:rsid w:val="0004240E"/>
    <w:rsid w:val="0004262A"/>
    <w:rsid w:val="0004265E"/>
    <w:rsid w:val="000426C8"/>
    <w:rsid w:val="00042810"/>
    <w:rsid w:val="00042FB5"/>
    <w:rsid w:val="0004313B"/>
    <w:rsid w:val="000432B5"/>
    <w:rsid w:val="00043785"/>
    <w:rsid w:val="000437A6"/>
    <w:rsid w:val="00043865"/>
    <w:rsid w:val="0004398C"/>
    <w:rsid w:val="00043EBE"/>
    <w:rsid w:val="00044053"/>
    <w:rsid w:val="000442DE"/>
    <w:rsid w:val="00044747"/>
    <w:rsid w:val="00044AFE"/>
    <w:rsid w:val="00044D19"/>
    <w:rsid w:val="00045828"/>
    <w:rsid w:val="00046194"/>
    <w:rsid w:val="000463C8"/>
    <w:rsid w:val="00046AAB"/>
    <w:rsid w:val="00046AAF"/>
    <w:rsid w:val="00046E93"/>
    <w:rsid w:val="00047146"/>
    <w:rsid w:val="00047230"/>
    <w:rsid w:val="0004782B"/>
    <w:rsid w:val="00047BAB"/>
    <w:rsid w:val="00047C47"/>
    <w:rsid w:val="00047F8B"/>
    <w:rsid w:val="00047FF9"/>
    <w:rsid w:val="000500C9"/>
    <w:rsid w:val="00050164"/>
    <w:rsid w:val="000504A2"/>
    <w:rsid w:val="0005081A"/>
    <w:rsid w:val="00050C64"/>
    <w:rsid w:val="00050D82"/>
    <w:rsid w:val="00050E14"/>
    <w:rsid w:val="00051344"/>
    <w:rsid w:val="0005182E"/>
    <w:rsid w:val="00052007"/>
    <w:rsid w:val="000527B3"/>
    <w:rsid w:val="0005280F"/>
    <w:rsid w:val="0005294C"/>
    <w:rsid w:val="00052A94"/>
    <w:rsid w:val="00052C69"/>
    <w:rsid w:val="00052EC8"/>
    <w:rsid w:val="00052F61"/>
    <w:rsid w:val="00053037"/>
    <w:rsid w:val="0005306F"/>
    <w:rsid w:val="000531C4"/>
    <w:rsid w:val="000532F5"/>
    <w:rsid w:val="000536B7"/>
    <w:rsid w:val="00053DE3"/>
    <w:rsid w:val="00054344"/>
    <w:rsid w:val="0005450F"/>
    <w:rsid w:val="00054A81"/>
    <w:rsid w:val="00054BE3"/>
    <w:rsid w:val="00054F93"/>
    <w:rsid w:val="00055037"/>
    <w:rsid w:val="0005530C"/>
    <w:rsid w:val="000555B3"/>
    <w:rsid w:val="00055AB6"/>
    <w:rsid w:val="00055C82"/>
    <w:rsid w:val="00055CD5"/>
    <w:rsid w:val="0005608E"/>
    <w:rsid w:val="000564AC"/>
    <w:rsid w:val="000565D4"/>
    <w:rsid w:val="000567F3"/>
    <w:rsid w:val="00056A3B"/>
    <w:rsid w:val="00056A60"/>
    <w:rsid w:val="00056C16"/>
    <w:rsid w:val="00056CB3"/>
    <w:rsid w:val="00056F4C"/>
    <w:rsid w:val="00057033"/>
    <w:rsid w:val="000578FD"/>
    <w:rsid w:val="00057A76"/>
    <w:rsid w:val="00057AEF"/>
    <w:rsid w:val="00057B8E"/>
    <w:rsid w:val="00057C7B"/>
    <w:rsid w:val="00057C8F"/>
    <w:rsid w:val="000603BB"/>
    <w:rsid w:val="0006052B"/>
    <w:rsid w:val="000605A4"/>
    <w:rsid w:val="000605CA"/>
    <w:rsid w:val="000605E3"/>
    <w:rsid w:val="000607ED"/>
    <w:rsid w:val="00060958"/>
    <w:rsid w:val="000609C0"/>
    <w:rsid w:val="000614AB"/>
    <w:rsid w:val="00061979"/>
    <w:rsid w:val="00061AFC"/>
    <w:rsid w:val="00061B19"/>
    <w:rsid w:val="00061B2F"/>
    <w:rsid w:val="00061DED"/>
    <w:rsid w:val="0006216A"/>
    <w:rsid w:val="000622B5"/>
    <w:rsid w:val="000623FD"/>
    <w:rsid w:val="00062686"/>
    <w:rsid w:val="000626B4"/>
    <w:rsid w:val="00062875"/>
    <w:rsid w:val="0006338D"/>
    <w:rsid w:val="0006364F"/>
    <w:rsid w:val="000637A6"/>
    <w:rsid w:val="00063900"/>
    <w:rsid w:val="00063985"/>
    <w:rsid w:val="00063999"/>
    <w:rsid w:val="00063CA4"/>
    <w:rsid w:val="0006401B"/>
    <w:rsid w:val="000642F9"/>
    <w:rsid w:val="0006445E"/>
    <w:rsid w:val="00064684"/>
    <w:rsid w:val="00064B30"/>
    <w:rsid w:val="00064C5B"/>
    <w:rsid w:val="00064DE2"/>
    <w:rsid w:val="00064F06"/>
    <w:rsid w:val="00064FC4"/>
    <w:rsid w:val="00065623"/>
    <w:rsid w:val="000657E8"/>
    <w:rsid w:val="000658CE"/>
    <w:rsid w:val="00065B7E"/>
    <w:rsid w:val="00065E72"/>
    <w:rsid w:val="0006623E"/>
    <w:rsid w:val="00066341"/>
    <w:rsid w:val="000668A7"/>
    <w:rsid w:val="00066A7E"/>
    <w:rsid w:val="00066C40"/>
    <w:rsid w:val="00066C7D"/>
    <w:rsid w:val="00066EF1"/>
    <w:rsid w:val="0006710A"/>
    <w:rsid w:val="000671B5"/>
    <w:rsid w:val="00067455"/>
    <w:rsid w:val="0006758A"/>
    <w:rsid w:val="000675F4"/>
    <w:rsid w:val="0006762A"/>
    <w:rsid w:val="0006783A"/>
    <w:rsid w:val="00067BA1"/>
    <w:rsid w:val="00067D01"/>
    <w:rsid w:val="0007043C"/>
    <w:rsid w:val="0007093C"/>
    <w:rsid w:val="00070BB9"/>
    <w:rsid w:val="00070CD6"/>
    <w:rsid w:val="00070F40"/>
    <w:rsid w:val="000710E3"/>
    <w:rsid w:val="000711EE"/>
    <w:rsid w:val="00071643"/>
    <w:rsid w:val="00071991"/>
    <w:rsid w:val="00071DF5"/>
    <w:rsid w:val="000722AE"/>
    <w:rsid w:val="0007232D"/>
    <w:rsid w:val="00072604"/>
    <w:rsid w:val="0007287F"/>
    <w:rsid w:val="00072972"/>
    <w:rsid w:val="00072EB5"/>
    <w:rsid w:val="0007307C"/>
    <w:rsid w:val="00073441"/>
    <w:rsid w:val="0007356B"/>
    <w:rsid w:val="0007364F"/>
    <w:rsid w:val="000736D7"/>
    <w:rsid w:val="00073767"/>
    <w:rsid w:val="00073885"/>
    <w:rsid w:val="000738A6"/>
    <w:rsid w:val="00073BF9"/>
    <w:rsid w:val="00073C1D"/>
    <w:rsid w:val="00073D54"/>
    <w:rsid w:val="0007400C"/>
    <w:rsid w:val="000740C9"/>
    <w:rsid w:val="00074348"/>
    <w:rsid w:val="00074769"/>
    <w:rsid w:val="000748AB"/>
    <w:rsid w:val="00074AC0"/>
    <w:rsid w:val="00074B3D"/>
    <w:rsid w:val="00074FF9"/>
    <w:rsid w:val="00075191"/>
    <w:rsid w:val="000752CB"/>
    <w:rsid w:val="00075A6E"/>
    <w:rsid w:val="00075A9E"/>
    <w:rsid w:val="00075B7E"/>
    <w:rsid w:val="000760BB"/>
    <w:rsid w:val="00076153"/>
    <w:rsid w:val="000761EE"/>
    <w:rsid w:val="00076389"/>
    <w:rsid w:val="000766EE"/>
    <w:rsid w:val="0007674E"/>
    <w:rsid w:val="00076834"/>
    <w:rsid w:val="00076BD5"/>
    <w:rsid w:val="00076D59"/>
    <w:rsid w:val="00076DC1"/>
    <w:rsid w:val="000773A0"/>
    <w:rsid w:val="000774E9"/>
    <w:rsid w:val="00077685"/>
    <w:rsid w:val="00077718"/>
    <w:rsid w:val="00077876"/>
    <w:rsid w:val="000805D3"/>
    <w:rsid w:val="00080737"/>
    <w:rsid w:val="0008096D"/>
    <w:rsid w:val="00080C46"/>
    <w:rsid w:val="00080E0F"/>
    <w:rsid w:val="00081287"/>
    <w:rsid w:val="000815E7"/>
    <w:rsid w:val="00081819"/>
    <w:rsid w:val="000818EC"/>
    <w:rsid w:val="00081E02"/>
    <w:rsid w:val="000822F0"/>
    <w:rsid w:val="00082372"/>
    <w:rsid w:val="00082837"/>
    <w:rsid w:val="00082864"/>
    <w:rsid w:val="0008337F"/>
    <w:rsid w:val="0008375E"/>
    <w:rsid w:val="0008390A"/>
    <w:rsid w:val="00083B39"/>
    <w:rsid w:val="00083FCE"/>
    <w:rsid w:val="00084104"/>
    <w:rsid w:val="00084576"/>
    <w:rsid w:val="00084829"/>
    <w:rsid w:val="00084B2A"/>
    <w:rsid w:val="00084DF6"/>
    <w:rsid w:val="00085582"/>
    <w:rsid w:val="0008575A"/>
    <w:rsid w:val="00085E2E"/>
    <w:rsid w:val="00086008"/>
    <w:rsid w:val="000871F9"/>
    <w:rsid w:val="000872A1"/>
    <w:rsid w:val="000872A5"/>
    <w:rsid w:val="00087724"/>
    <w:rsid w:val="00087793"/>
    <w:rsid w:val="00087943"/>
    <w:rsid w:val="00087F34"/>
    <w:rsid w:val="000902B0"/>
    <w:rsid w:val="00090781"/>
    <w:rsid w:val="000907D6"/>
    <w:rsid w:val="00090CBB"/>
    <w:rsid w:val="00090FAF"/>
    <w:rsid w:val="00091051"/>
    <w:rsid w:val="00091285"/>
    <w:rsid w:val="000913F3"/>
    <w:rsid w:val="0009142E"/>
    <w:rsid w:val="00091508"/>
    <w:rsid w:val="00091A90"/>
    <w:rsid w:val="00092149"/>
    <w:rsid w:val="000923DA"/>
    <w:rsid w:val="0009268B"/>
    <w:rsid w:val="000927B9"/>
    <w:rsid w:val="00092815"/>
    <w:rsid w:val="000928F6"/>
    <w:rsid w:val="00092B31"/>
    <w:rsid w:val="00092EB9"/>
    <w:rsid w:val="00092EBC"/>
    <w:rsid w:val="00092F46"/>
    <w:rsid w:val="00092F9D"/>
    <w:rsid w:val="00092FB7"/>
    <w:rsid w:val="0009306C"/>
    <w:rsid w:val="00093148"/>
    <w:rsid w:val="000931D7"/>
    <w:rsid w:val="000932F1"/>
    <w:rsid w:val="000934A4"/>
    <w:rsid w:val="000935C4"/>
    <w:rsid w:val="00093D03"/>
    <w:rsid w:val="00093FED"/>
    <w:rsid w:val="00094562"/>
    <w:rsid w:val="000946A4"/>
    <w:rsid w:val="00094A6F"/>
    <w:rsid w:val="00094D36"/>
    <w:rsid w:val="000954D2"/>
    <w:rsid w:val="000954DC"/>
    <w:rsid w:val="0009564B"/>
    <w:rsid w:val="00095691"/>
    <w:rsid w:val="000956D9"/>
    <w:rsid w:val="0009572E"/>
    <w:rsid w:val="000957D9"/>
    <w:rsid w:val="00095877"/>
    <w:rsid w:val="000959BC"/>
    <w:rsid w:val="00095C43"/>
    <w:rsid w:val="00095DF7"/>
    <w:rsid w:val="00095EC4"/>
    <w:rsid w:val="0009617F"/>
    <w:rsid w:val="000961DA"/>
    <w:rsid w:val="0009636B"/>
    <w:rsid w:val="00096405"/>
    <w:rsid w:val="0009659E"/>
    <w:rsid w:val="00096697"/>
    <w:rsid w:val="000969DD"/>
    <w:rsid w:val="00096B81"/>
    <w:rsid w:val="00096BA6"/>
    <w:rsid w:val="00096D1E"/>
    <w:rsid w:val="000971FF"/>
    <w:rsid w:val="00097753"/>
    <w:rsid w:val="000978EA"/>
    <w:rsid w:val="00097ADD"/>
    <w:rsid w:val="00097D35"/>
    <w:rsid w:val="000A044F"/>
    <w:rsid w:val="000A0495"/>
    <w:rsid w:val="000A05D9"/>
    <w:rsid w:val="000A065B"/>
    <w:rsid w:val="000A0677"/>
    <w:rsid w:val="000A0750"/>
    <w:rsid w:val="000A0C4A"/>
    <w:rsid w:val="000A0E60"/>
    <w:rsid w:val="000A0F07"/>
    <w:rsid w:val="000A10BE"/>
    <w:rsid w:val="000A1724"/>
    <w:rsid w:val="000A1925"/>
    <w:rsid w:val="000A1C35"/>
    <w:rsid w:val="000A1F7A"/>
    <w:rsid w:val="000A1FE5"/>
    <w:rsid w:val="000A2110"/>
    <w:rsid w:val="000A26DB"/>
    <w:rsid w:val="000A26F0"/>
    <w:rsid w:val="000A27DE"/>
    <w:rsid w:val="000A2BF2"/>
    <w:rsid w:val="000A2C23"/>
    <w:rsid w:val="000A2D23"/>
    <w:rsid w:val="000A2EF8"/>
    <w:rsid w:val="000A35C2"/>
    <w:rsid w:val="000A3659"/>
    <w:rsid w:val="000A3CB9"/>
    <w:rsid w:val="000A40FC"/>
    <w:rsid w:val="000A4484"/>
    <w:rsid w:val="000A44D0"/>
    <w:rsid w:val="000A473F"/>
    <w:rsid w:val="000A49DB"/>
    <w:rsid w:val="000A4A25"/>
    <w:rsid w:val="000A4B75"/>
    <w:rsid w:val="000A54FF"/>
    <w:rsid w:val="000A581D"/>
    <w:rsid w:val="000A59D1"/>
    <w:rsid w:val="000A5C2F"/>
    <w:rsid w:val="000A5CA4"/>
    <w:rsid w:val="000A65AB"/>
    <w:rsid w:val="000A660D"/>
    <w:rsid w:val="000A6801"/>
    <w:rsid w:val="000A6CC3"/>
    <w:rsid w:val="000A6D08"/>
    <w:rsid w:val="000A71C2"/>
    <w:rsid w:val="000A7664"/>
    <w:rsid w:val="000A782F"/>
    <w:rsid w:val="000A79DA"/>
    <w:rsid w:val="000A7A08"/>
    <w:rsid w:val="000A7BB8"/>
    <w:rsid w:val="000A7C0A"/>
    <w:rsid w:val="000A7DE8"/>
    <w:rsid w:val="000B00BE"/>
    <w:rsid w:val="000B0640"/>
    <w:rsid w:val="000B070F"/>
    <w:rsid w:val="000B07DA"/>
    <w:rsid w:val="000B0998"/>
    <w:rsid w:val="000B0B46"/>
    <w:rsid w:val="000B0D05"/>
    <w:rsid w:val="000B1311"/>
    <w:rsid w:val="000B138A"/>
    <w:rsid w:val="000B1400"/>
    <w:rsid w:val="000B15D3"/>
    <w:rsid w:val="000B15E9"/>
    <w:rsid w:val="000B15F0"/>
    <w:rsid w:val="000B1C16"/>
    <w:rsid w:val="000B1E7B"/>
    <w:rsid w:val="000B1FFA"/>
    <w:rsid w:val="000B21C9"/>
    <w:rsid w:val="000B29C5"/>
    <w:rsid w:val="000B2D55"/>
    <w:rsid w:val="000B316E"/>
    <w:rsid w:val="000B3584"/>
    <w:rsid w:val="000B3773"/>
    <w:rsid w:val="000B3A08"/>
    <w:rsid w:val="000B3AD2"/>
    <w:rsid w:val="000B3AE8"/>
    <w:rsid w:val="000B3B01"/>
    <w:rsid w:val="000B3BEE"/>
    <w:rsid w:val="000B3C5D"/>
    <w:rsid w:val="000B3EC9"/>
    <w:rsid w:val="000B3EEA"/>
    <w:rsid w:val="000B40C9"/>
    <w:rsid w:val="000B41A4"/>
    <w:rsid w:val="000B45C8"/>
    <w:rsid w:val="000B4A3B"/>
    <w:rsid w:val="000B4AB8"/>
    <w:rsid w:val="000B5215"/>
    <w:rsid w:val="000B5543"/>
    <w:rsid w:val="000B58CA"/>
    <w:rsid w:val="000B58CD"/>
    <w:rsid w:val="000B5958"/>
    <w:rsid w:val="000B5B56"/>
    <w:rsid w:val="000B5C70"/>
    <w:rsid w:val="000B5F7B"/>
    <w:rsid w:val="000B607B"/>
    <w:rsid w:val="000B64DC"/>
    <w:rsid w:val="000B69C4"/>
    <w:rsid w:val="000B6C82"/>
    <w:rsid w:val="000B70C5"/>
    <w:rsid w:val="000B72D8"/>
    <w:rsid w:val="000B7363"/>
    <w:rsid w:val="000B7423"/>
    <w:rsid w:val="000B7435"/>
    <w:rsid w:val="000B74F0"/>
    <w:rsid w:val="000B75ED"/>
    <w:rsid w:val="000B7731"/>
    <w:rsid w:val="000B7BA9"/>
    <w:rsid w:val="000B7C45"/>
    <w:rsid w:val="000C00D1"/>
    <w:rsid w:val="000C00EA"/>
    <w:rsid w:val="000C03F1"/>
    <w:rsid w:val="000C0747"/>
    <w:rsid w:val="000C080A"/>
    <w:rsid w:val="000C085D"/>
    <w:rsid w:val="000C0AD1"/>
    <w:rsid w:val="000C0BC5"/>
    <w:rsid w:val="000C0CBD"/>
    <w:rsid w:val="000C1089"/>
    <w:rsid w:val="000C108B"/>
    <w:rsid w:val="000C161C"/>
    <w:rsid w:val="000C171A"/>
    <w:rsid w:val="000C1C0A"/>
    <w:rsid w:val="000C1E57"/>
    <w:rsid w:val="000C2072"/>
    <w:rsid w:val="000C21D4"/>
    <w:rsid w:val="000C227D"/>
    <w:rsid w:val="000C2409"/>
    <w:rsid w:val="000C2767"/>
    <w:rsid w:val="000C286B"/>
    <w:rsid w:val="000C2C2D"/>
    <w:rsid w:val="000C2C38"/>
    <w:rsid w:val="000C2F56"/>
    <w:rsid w:val="000C3208"/>
    <w:rsid w:val="000C34F8"/>
    <w:rsid w:val="000C359F"/>
    <w:rsid w:val="000C360C"/>
    <w:rsid w:val="000C3686"/>
    <w:rsid w:val="000C3725"/>
    <w:rsid w:val="000C388C"/>
    <w:rsid w:val="000C3A8B"/>
    <w:rsid w:val="000C3B4D"/>
    <w:rsid w:val="000C3D30"/>
    <w:rsid w:val="000C44BB"/>
    <w:rsid w:val="000C454D"/>
    <w:rsid w:val="000C4558"/>
    <w:rsid w:val="000C4AA0"/>
    <w:rsid w:val="000C5379"/>
    <w:rsid w:val="000C5468"/>
    <w:rsid w:val="000C55E8"/>
    <w:rsid w:val="000C5F37"/>
    <w:rsid w:val="000C61DE"/>
    <w:rsid w:val="000C6580"/>
    <w:rsid w:val="000C6679"/>
    <w:rsid w:val="000C69CD"/>
    <w:rsid w:val="000C6B3A"/>
    <w:rsid w:val="000C6E78"/>
    <w:rsid w:val="000C6F67"/>
    <w:rsid w:val="000C700A"/>
    <w:rsid w:val="000C7127"/>
    <w:rsid w:val="000C71D9"/>
    <w:rsid w:val="000C74DB"/>
    <w:rsid w:val="000C76BE"/>
    <w:rsid w:val="000C7812"/>
    <w:rsid w:val="000C7872"/>
    <w:rsid w:val="000C7A4C"/>
    <w:rsid w:val="000C7B18"/>
    <w:rsid w:val="000C7CE1"/>
    <w:rsid w:val="000D0128"/>
    <w:rsid w:val="000D033A"/>
    <w:rsid w:val="000D092F"/>
    <w:rsid w:val="000D0CAE"/>
    <w:rsid w:val="000D0D0F"/>
    <w:rsid w:val="000D0EAE"/>
    <w:rsid w:val="000D0ECF"/>
    <w:rsid w:val="000D0FFF"/>
    <w:rsid w:val="000D10F3"/>
    <w:rsid w:val="000D117B"/>
    <w:rsid w:val="000D136D"/>
    <w:rsid w:val="000D15C1"/>
    <w:rsid w:val="000D1825"/>
    <w:rsid w:val="000D18AE"/>
    <w:rsid w:val="000D1B4B"/>
    <w:rsid w:val="000D1CFB"/>
    <w:rsid w:val="000D20A9"/>
    <w:rsid w:val="000D2271"/>
    <w:rsid w:val="000D253B"/>
    <w:rsid w:val="000D269C"/>
    <w:rsid w:val="000D2743"/>
    <w:rsid w:val="000D2829"/>
    <w:rsid w:val="000D28B4"/>
    <w:rsid w:val="000D30AF"/>
    <w:rsid w:val="000D33E5"/>
    <w:rsid w:val="000D40BC"/>
    <w:rsid w:val="000D433C"/>
    <w:rsid w:val="000D4364"/>
    <w:rsid w:val="000D45C8"/>
    <w:rsid w:val="000D4947"/>
    <w:rsid w:val="000D53AE"/>
    <w:rsid w:val="000D55D9"/>
    <w:rsid w:val="000D5BB5"/>
    <w:rsid w:val="000D5CBB"/>
    <w:rsid w:val="000D5FC5"/>
    <w:rsid w:val="000D6057"/>
    <w:rsid w:val="000D61E1"/>
    <w:rsid w:val="000D62C3"/>
    <w:rsid w:val="000D63E1"/>
    <w:rsid w:val="000D6571"/>
    <w:rsid w:val="000D6676"/>
    <w:rsid w:val="000D66F2"/>
    <w:rsid w:val="000D6CD3"/>
    <w:rsid w:val="000D6D16"/>
    <w:rsid w:val="000D6D1E"/>
    <w:rsid w:val="000D722D"/>
    <w:rsid w:val="000D7344"/>
    <w:rsid w:val="000D7965"/>
    <w:rsid w:val="000D7BFD"/>
    <w:rsid w:val="000D7D51"/>
    <w:rsid w:val="000E0173"/>
    <w:rsid w:val="000E01A9"/>
    <w:rsid w:val="000E04A2"/>
    <w:rsid w:val="000E0674"/>
    <w:rsid w:val="000E06A7"/>
    <w:rsid w:val="000E08C5"/>
    <w:rsid w:val="000E0938"/>
    <w:rsid w:val="000E0DF2"/>
    <w:rsid w:val="000E0FED"/>
    <w:rsid w:val="000E1070"/>
    <w:rsid w:val="000E1373"/>
    <w:rsid w:val="000E1486"/>
    <w:rsid w:val="000E16A7"/>
    <w:rsid w:val="000E17B3"/>
    <w:rsid w:val="000E1FA9"/>
    <w:rsid w:val="000E2175"/>
    <w:rsid w:val="000E2759"/>
    <w:rsid w:val="000E2E57"/>
    <w:rsid w:val="000E2F46"/>
    <w:rsid w:val="000E33A8"/>
    <w:rsid w:val="000E359B"/>
    <w:rsid w:val="000E3769"/>
    <w:rsid w:val="000E37DE"/>
    <w:rsid w:val="000E3DD0"/>
    <w:rsid w:val="000E3F2C"/>
    <w:rsid w:val="000E40EF"/>
    <w:rsid w:val="000E4191"/>
    <w:rsid w:val="000E42AB"/>
    <w:rsid w:val="000E43B2"/>
    <w:rsid w:val="000E445E"/>
    <w:rsid w:val="000E46EB"/>
    <w:rsid w:val="000E4788"/>
    <w:rsid w:val="000E48EE"/>
    <w:rsid w:val="000E491C"/>
    <w:rsid w:val="000E4A6E"/>
    <w:rsid w:val="000E4BB8"/>
    <w:rsid w:val="000E4E19"/>
    <w:rsid w:val="000E52BE"/>
    <w:rsid w:val="000E5687"/>
    <w:rsid w:val="000E5D0C"/>
    <w:rsid w:val="000E672F"/>
    <w:rsid w:val="000E6835"/>
    <w:rsid w:val="000E68B4"/>
    <w:rsid w:val="000E6A72"/>
    <w:rsid w:val="000E6BE7"/>
    <w:rsid w:val="000E6CE6"/>
    <w:rsid w:val="000E6EE9"/>
    <w:rsid w:val="000E7112"/>
    <w:rsid w:val="000E7490"/>
    <w:rsid w:val="000E755B"/>
    <w:rsid w:val="000E799A"/>
    <w:rsid w:val="000E7E8B"/>
    <w:rsid w:val="000F0239"/>
    <w:rsid w:val="000F0240"/>
    <w:rsid w:val="000F0272"/>
    <w:rsid w:val="000F0308"/>
    <w:rsid w:val="000F0430"/>
    <w:rsid w:val="000F05AB"/>
    <w:rsid w:val="000F07E9"/>
    <w:rsid w:val="000F08E9"/>
    <w:rsid w:val="000F0EBF"/>
    <w:rsid w:val="000F12CF"/>
    <w:rsid w:val="000F136A"/>
    <w:rsid w:val="000F1493"/>
    <w:rsid w:val="000F16FF"/>
    <w:rsid w:val="000F184F"/>
    <w:rsid w:val="000F1CE8"/>
    <w:rsid w:val="000F23DD"/>
    <w:rsid w:val="000F2468"/>
    <w:rsid w:val="000F25A0"/>
    <w:rsid w:val="000F2827"/>
    <w:rsid w:val="000F2830"/>
    <w:rsid w:val="000F2860"/>
    <w:rsid w:val="000F2A23"/>
    <w:rsid w:val="000F2B22"/>
    <w:rsid w:val="000F2CEF"/>
    <w:rsid w:val="000F301B"/>
    <w:rsid w:val="000F3333"/>
    <w:rsid w:val="000F355E"/>
    <w:rsid w:val="000F3F9B"/>
    <w:rsid w:val="000F4151"/>
    <w:rsid w:val="000F433F"/>
    <w:rsid w:val="000F4561"/>
    <w:rsid w:val="000F47E8"/>
    <w:rsid w:val="000F4E2A"/>
    <w:rsid w:val="000F51C0"/>
    <w:rsid w:val="000F5568"/>
    <w:rsid w:val="000F5783"/>
    <w:rsid w:val="000F5A46"/>
    <w:rsid w:val="000F5B75"/>
    <w:rsid w:val="000F5E02"/>
    <w:rsid w:val="000F5E22"/>
    <w:rsid w:val="000F5FB8"/>
    <w:rsid w:val="000F61BD"/>
    <w:rsid w:val="000F6269"/>
    <w:rsid w:val="000F6363"/>
    <w:rsid w:val="000F663C"/>
    <w:rsid w:val="000F6644"/>
    <w:rsid w:val="000F7638"/>
    <w:rsid w:val="000F782D"/>
    <w:rsid w:val="000F787F"/>
    <w:rsid w:val="000F7895"/>
    <w:rsid w:val="000F7EE3"/>
    <w:rsid w:val="000F7F54"/>
    <w:rsid w:val="000F7F5B"/>
    <w:rsid w:val="000F7F6B"/>
    <w:rsid w:val="000F7FA3"/>
    <w:rsid w:val="00100205"/>
    <w:rsid w:val="00100626"/>
    <w:rsid w:val="001008B7"/>
    <w:rsid w:val="00100AF6"/>
    <w:rsid w:val="00100C94"/>
    <w:rsid w:val="001011CF"/>
    <w:rsid w:val="0010120D"/>
    <w:rsid w:val="00101540"/>
    <w:rsid w:val="00101874"/>
    <w:rsid w:val="001019A6"/>
    <w:rsid w:val="00101AB3"/>
    <w:rsid w:val="00101C61"/>
    <w:rsid w:val="001020A4"/>
    <w:rsid w:val="0010223B"/>
    <w:rsid w:val="0010226F"/>
    <w:rsid w:val="001033D5"/>
    <w:rsid w:val="001033DD"/>
    <w:rsid w:val="00103770"/>
    <w:rsid w:val="001039E9"/>
    <w:rsid w:val="00103A80"/>
    <w:rsid w:val="00103A9F"/>
    <w:rsid w:val="00103DAF"/>
    <w:rsid w:val="00104042"/>
    <w:rsid w:val="00104257"/>
    <w:rsid w:val="00104646"/>
    <w:rsid w:val="0010468D"/>
    <w:rsid w:val="00104ABD"/>
    <w:rsid w:val="00104C44"/>
    <w:rsid w:val="00104C67"/>
    <w:rsid w:val="00104F67"/>
    <w:rsid w:val="001052D2"/>
    <w:rsid w:val="001053BA"/>
    <w:rsid w:val="00105472"/>
    <w:rsid w:val="0010596C"/>
    <w:rsid w:val="00105A41"/>
    <w:rsid w:val="00105FD3"/>
    <w:rsid w:val="00106356"/>
    <w:rsid w:val="001066E8"/>
    <w:rsid w:val="00106792"/>
    <w:rsid w:val="001068AD"/>
    <w:rsid w:val="00106A98"/>
    <w:rsid w:val="00106CC0"/>
    <w:rsid w:val="00106E4A"/>
    <w:rsid w:val="00107535"/>
    <w:rsid w:val="00107635"/>
    <w:rsid w:val="00107664"/>
    <w:rsid w:val="00107E4A"/>
    <w:rsid w:val="00110186"/>
    <w:rsid w:val="001101C3"/>
    <w:rsid w:val="001102FF"/>
    <w:rsid w:val="00111313"/>
    <w:rsid w:val="001115C5"/>
    <w:rsid w:val="0011170D"/>
    <w:rsid w:val="00111B0F"/>
    <w:rsid w:val="00111E5F"/>
    <w:rsid w:val="001125AF"/>
    <w:rsid w:val="00112973"/>
    <w:rsid w:val="00112A44"/>
    <w:rsid w:val="00112BD0"/>
    <w:rsid w:val="00112D6E"/>
    <w:rsid w:val="00112EE6"/>
    <w:rsid w:val="00112F52"/>
    <w:rsid w:val="0011311A"/>
    <w:rsid w:val="0011316A"/>
    <w:rsid w:val="001136C0"/>
    <w:rsid w:val="001137A6"/>
    <w:rsid w:val="001137B5"/>
    <w:rsid w:val="001137B9"/>
    <w:rsid w:val="00113A4D"/>
    <w:rsid w:val="00113C3E"/>
    <w:rsid w:val="00113CE1"/>
    <w:rsid w:val="00113FCE"/>
    <w:rsid w:val="00114109"/>
    <w:rsid w:val="0011421A"/>
    <w:rsid w:val="001143CC"/>
    <w:rsid w:val="00114411"/>
    <w:rsid w:val="00114664"/>
    <w:rsid w:val="00114C4A"/>
    <w:rsid w:val="00114C8F"/>
    <w:rsid w:val="00114EE0"/>
    <w:rsid w:val="00115392"/>
    <w:rsid w:val="0011541D"/>
    <w:rsid w:val="0011545E"/>
    <w:rsid w:val="001157A6"/>
    <w:rsid w:val="00115AB6"/>
    <w:rsid w:val="00115ACE"/>
    <w:rsid w:val="001169A2"/>
    <w:rsid w:val="00116C77"/>
    <w:rsid w:val="0011716C"/>
    <w:rsid w:val="00117660"/>
    <w:rsid w:val="0011798D"/>
    <w:rsid w:val="00117A0A"/>
    <w:rsid w:val="00117B19"/>
    <w:rsid w:val="00120211"/>
    <w:rsid w:val="00120543"/>
    <w:rsid w:val="00120BBE"/>
    <w:rsid w:val="00120E08"/>
    <w:rsid w:val="00120E4D"/>
    <w:rsid w:val="00120F6D"/>
    <w:rsid w:val="00121091"/>
    <w:rsid w:val="00121474"/>
    <w:rsid w:val="001220B7"/>
    <w:rsid w:val="001221BA"/>
    <w:rsid w:val="001223B3"/>
    <w:rsid w:val="00122441"/>
    <w:rsid w:val="001226F2"/>
    <w:rsid w:val="001226FE"/>
    <w:rsid w:val="00122B9F"/>
    <w:rsid w:val="00122BFD"/>
    <w:rsid w:val="0012307D"/>
    <w:rsid w:val="001233C3"/>
    <w:rsid w:val="00123496"/>
    <w:rsid w:val="00123963"/>
    <w:rsid w:val="00123B3A"/>
    <w:rsid w:val="00123CB6"/>
    <w:rsid w:val="00123CCD"/>
    <w:rsid w:val="00123D2D"/>
    <w:rsid w:val="00124198"/>
    <w:rsid w:val="0012422C"/>
    <w:rsid w:val="00124794"/>
    <w:rsid w:val="001249A6"/>
    <w:rsid w:val="00124FDA"/>
    <w:rsid w:val="0012509D"/>
    <w:rsid w:val="00125285"/>
    <w:rsid w:val="001258E9"/>
    <w:rsid w:val="0012595F"/>
    <w:rsid w:val="00126290"/>
    <w:rsid w:val="001264D0"/>
    <w:rsid w:val="00126525"/>
    <w:rsid w:val="001266CB"/>
    <w:rsid w:val="00126962"/>
    <w:rsid w:val="00126AA9"/>
    <w:rsid w:val="0012701F"/>
    <w:rsid w:val="00127188"/>
    <w:rsid w:val="001279B8"/>
    <w:rsid w:val="00127CDE"/>
    <w:rsid w:val="00130223"/>
    <w:rsid w:val="00130837"/>
    <w:rsid w:val="001308AB"/>
    <w:rsid w:val="00130B68"/>
    <w:rsid w:val="00130EBD"/>
    <w:rsid w:val="00131204"/>
    <w:rsid w:val="00131317"/>
    <w:rsid w:val="0013145E"/>
    <w:rsid w:val="0013167D"/>
    <w:rsid w:val="001319BD"/>
    <w:rsid w:val="00131C18"/>
    <w:rsid w:val="00131C32"/>
    <w:rsid w:val="00131DF5"/>
    <w:rsid w:val="00131EA2"/>
    <w:rsid w:val="00132247"/>
    <w:rsid w:val="0013226F"/>
    <w:rsid w:val="001323C2"/>
    <w:rsid w:val="001327E9"/>
    <w:rsid w:val="001328C9"/>
    <w:rsid w:val="00132ABF"/>
    <w:rsid w:val="00132CA2"/>
    <w:rsid w:val="00132D5A"/>
    <w:rsid w:val="0013301E"/>
    <w:rsid w:val="001330AE"/>
    <w:rsid w:val="00133133"/>
    <w:rsid w:val="001335C0"/>
    <w:rsid w:val="001336F0"/>
    <w:rsid w:val="0013390E"/>
    <w:rsid w:val="001339B4"/>
    <w:rsid w:val="00133A3A"/>
    <w:rsid w:val="00133A5C"/>
    <w:rsid w:val="00133B5E"/>
    <w:rsid w:val="00133D9C"/>
    <w:rsid w:val="00133E32"/>
    <w:rsid w:val="00134575"/>
    <w:rsid w:val="00134682"/>
    <w:rsid w:val="00134768"/>
    <w:rsid w:val="001347E4"/>
    <w:rsid w:val="001349D6"/>
    <w:rsid w:val="00134DC3"/>
    <w:rsid w:val="00134E85"/>
    <w:rsid w:val="00135286"/>
    <w:rsid w:val="001353DF"/>
    <w:rsid w:val="00135AC5"/>
    <w:rsid w:val="00135D48"/>
    <w:rsid w:val="00135DD3"/>
    <w:rsid w:val="00136373"/>
    <w:rsid w:val="001365D1"/>
    <w:rsid w:val="00136607"/>
    <w:rsid w:val="00136AB0"/>
    <w:rsid w:val="00136FEA"/>
    <w:rsid w:val="00136FF2"/>
    <w:rsid w:val="00137128"/>
    <w:rsid w:val="00137394"/>
    <w:rsid w:val="00137E75"/>
    <w:rsid w:val="00137ED4"/>
    <w:rsid w:val="001404F2"/>
    <w:rsid w:val="00140680"/>
    <w:rsid w:val="001406B8"/>
    <w:rsid w:val="00140785"/>
    <w:rsid w:val="00140786"/>
    <w:rsid w:val="00140AE7"/>
    <w:rsid w:val="001415A1"/>
    <w:rsid w:val="001419C7"/>
    <w:rsid w:val="00141A72"/>
    <w:rsid w:val="001420C1"/>
    <w:rsid w:val="00142261"/>
    <w:rsid w:val="0014250F"/>
    <w:rsid w:val="00142B0C"/>
    <w:rsid w:val="00142E3F"/>
    <w:rsid w:val="00142E47"/>
    <w:rsid w:val="00142F14"/>
    <w:rsid w:val="0014352B"/>
    <w:rsid w:val="001435A6"/>
    <w:rsid w:val="00143AB7"/>
    <w:rsid w:val="0014414C"/>
    <w:rsid w:val="00144261"/>
    <w:rsid w:val="0014453E"/>
    <w:rsid w:val="0014488F"/>
    <w:rsid w:val="00144C41"/>
    <w:rsid w:val="00145112"/>
    <w:rsid w:val="001451EE"/>
    <w:rsid w:val="001452FF"/>
    <w:rsid w:val="00145474"/>
    <w:rsid w:val="001454C6"/>
    <w:rsid w:val="00145673"/>
    <w:rsid w:val="00145BD9"/>
    <w:rsid w:val="00145D97"/>
    <w:rsid w:val="00145FAC"/>
    <w:rsid w:val="00146149"/>
    <w:rsid w:val="001464B2"/>
    <w:rsid w:val="00146585"/>
    <w:rsid w:val="00146653"/>
    <w:rsid w:val="00146730"/>
    <w:rsid w:val="00146A0D"/>
    <w:rsid w:val="00146CA5"/>
    <w:rsid w:val="00146CAD"/>
    <w:rsid w:val="00146FB5"/>
    <w:rsid w:val="00147100"/>
    <w:rsid w:val="001472AE"/>
    <w:rsid w:val="001477A7"/>
    <w:rsid w:val="001477C9"/>
    <w:rsid w:val="00147C47"/>
    <w:rsid w:val="00147DC1"/>
    <w:rsid w:val="00147FDB"/>
    <w:rsid w:val="0015003D"/>
    <w:rsid w:val="001500A8"/>
    <w:rsid w:val="001500EC"/>
    <w:rsid w:val="0015040C"/>
    <w:rsid w:val="001507F5"/>
    <w:rsid w:val="00150B7F"/>
    <w:rsid w:val="00150BCE"/>
    <w:rsid w:val="00151334"/>
    <w:rsid w:val="001514E0"/>
    <w:rsid w:val="0015176E"/>
    <w:rsid w:val="00152480"/>
    <w:rsid w:val="0015274A"/>
    <w:rsid w:val="0015284F"/>
    <w:rsid w:val="001528CE"/>
    <w:rsid w:val="00152BD3"/>
    <w:rsid w:val="00152EF1"/>
    <w:rsid w:val="00152F98"/>
    <w:rsid w:val="00153129"/>
    <w:rsid w:val="00153406"/>
    <w:rsid w:val="00153460"/>
    <w:rsid w:val="00153763"/>
    <w:rsid w:val="00153856"/>
    <w:rsid w:val="00153881"/>
    <w:rsid w:val="0015398A"/>
    <w:rsid w:val="00153EDC"/>
    <w:rsid w:val="00153F59"/>
    <w:rsid w:val="001543C0"/>
    <w:rsid w:val="0015468F"/>
    <w:rsid w:val="00154B94"/>
    <w:rsid w:val="001551ED"/>
    <w:rsid w:val="00155290"/>
    <w:rsid w:val="0015582B"/>
    <w:rsid w:val="00155B6F"/>
    <w:rsid w:val="00155D1B"/>
    <w:rsid w:val="00155D66"/>
    <w:rsid w:val="00155E81"/>
    <w:rsid w:val="00156161"/>
    <w:rsid w:val="00156376"/>
    <w:rsid w:val="001566A4"/>
    <w:rsid w:val="001566E9"/>
    <w:rsid w:val="00156847"/>
    <w:rsid w:val="00156CCD"/>
    <w:rsid w:val="00156E2F"/>
    <w:rsid w:val="0015706A"/>
    <w:rsid w:val="001570CF"/>
    <w:rsid w:val="001575F6"/>
    <w:rsid w:val="00157950"/>
    <w:rsid w:val="0016002A"/>
    <w:rsid w:val="0016039A"/>
    <w:rsid w:val="00160800"/>
    <w:rsid w:val="001609BE"/>
    <w:rsid w:val="00160BDA"/>
    <w:rsid w:val="00161024"/>
    <w:rsid w:val="0016102E"/>
    <w:rsid w:val="00161325"/>
    <w:rsid w:val="0016153B"/>
    <w:rsid w:val="001615DF"/>
    <w:rsid w:val="00161631"/>
    <w:rsid w:val="001619B8"/>
    <w:rsid w:val="00161A61"/>
    <w:rsid w:val="00161ED8"/>
    <w:rsid w:val="00162661"/>
    <w:rsid w:val="00162760"/>
    <w:rsid w:val="00162844"/>
    <w:rsid w:val="00163137"/>
    <w:rsid w:val="001632F7"/>
    <w:rsid w:val="00163673"/>
    <w:rsid w:val="001636AC"/>
    <w:rsid w:val="00163A51"/>
    <w:rsid w:val="00163F3A"/>
    <w:rsid w:val="00163FBF"/>
    <w:rsid w:val="00164202"/>
    <w:rsid w:val="0016421C"/>
    <w:rsid w:val="0016431A"/>
    <w:rsid w:val="00164396"/>
    <w:rsid w:val="00164C72"/>
    <w:rsid w:val="00164CAF"/>
    <w:rsid w:val="00164F6A"/>
    <w:rsid w:val="00165123"/>
    <w:rsid w:val="00165257"/>
    <w:rsid w:val="0016539C"/>
    <w:rsid w:val="00165B67"/>
    <w:rsid w:val="00165FE5"/>
    <w:rsid w:val="00165FEC"/>
    <w:rsid w:val="00166036"/>
    <w:rsid w:val="001660CB"/>
    <w:rsid w:val="0016613E"/>
    <w:rsid w:val="00166313"/>
    <w:rsid w:val="001665FF"/>
    <w:rsid w:val="001669B1"/>
    <w:rsid w:val="00166A11"/>
    <w:rsid w:val="00166A4B"/>
    <w:rsid w:val="00166F21"/>
    <w:rsid w:val="0016722C"/>
    <w:rsid w:val="00167447"/>
    <w:rsid w:val="00167448"/>
    <w:rsid w:val="001674FD"/>
    <w:rsid w:val="001675AB"/>
    <w:rsid w:val="00167661"/>
    <w:rsid w:val="0016778D"/>
    <w:rsid w:val="00167BF1"/>
    <w:rsid w:val="001700D8"/>
    <w:rsid w:val="0017025D"/>
    <w:rsid w:val="001706BF"/>
    <w:rsid w:val="001709F2"/>
    <w:rsid w:val="00171524"/>
    <w:rsid w:val="00171525"/>
    <w:rsid w:val="00171DE0"/>
    <w:rsid w:val="00171E48"/>
    <w:rsid w:val="00171F61"/>
    <w:rsid w:val="001721FF"/>
    <w:rsid w:val="00172252"/>
    <w:rsid w:val="00172528"/>
    <w:rsid w:val="001727D7"/>
    <w:rsid w:val="0017292D"/>
    <w:rsid w:val="0017296E"/>
    <w:rsid w:val="00172B98"/>
    <w:rsid w:val="00172B9A"/>
    <w:rsid w:val="00172C9C"/>
    <w:rsid w:val="00172FB3"/>
    <w:rsid w:val="00173316"/>
    <w:rsid w:val="00173330"/>
    <w:rsid w:val="001733DC"/>
    <w:rsid w:val="001734AC"/>
    <w:rsid w:val="001736B5"/>
    <w:rsid w:val="001739BF"/>
    <w:rsid w:val="001739EC"/>
    <w:rsid w:val="00173A6D"/>
    <w:rsid w:val="00173AC5"/>
    <w:rsid w:val="00173BD2"/>
    <w:rsid w:val="00173CED"/>
    <w:rsid w:val="0017400C"/>
    <w:rsid w:val="00174147"/>
    <w:rsid w:val="00174253"/>
    <w:rsid w:val="00174352"/>
    <w:rsid w:val="00174501"/>
    <w:rsid w:val="00174A6C"/>
    <w:rsid w:val="00174A87"/>
    <w:rsid w:val="001751FE"/>
    <w:rsid w:val="00175519"/>
    <w:rsid w:val="001755A4"/>
    <w:rsid w:val="00175BE0"/>
    <w:rsid w:val="00175BF2"/>
    <w:rsid w:val="00175EC3"/>
    <w:rsid w:val="00176420"/>
    <w:rsid w:val="00176447"/>
    <w:rsid w:val="00176839"/>
    <w:rsid w:val="0017686F"/>
    <w:rsid w:val="001768FF"/>
    <w:rsid w:val="00176C63"/>
    <w:rsid w:val="00176D14"/>
    <w:rsid w:val="00176FE9"/>
    <w:rsid w:val="0017727B"/>
    <w:rsid w:val="001778C4"/>
    <w:rsid w:val="00177EBF"/>
    <w:rsid w:val="00180025"/>
    <w:rsid w:val="00180753"/>
    <w:rsid w:val="00180979"/>
    <w:rsid w:val="00180AA2"/>
    <w:rsid w:val="00180CD1"/>
    <w:rsid w:val="00180EA6"/>
    <w:rsid w:val="00180FD5"/>
    <w:rsid w:val="00181205"/>
    <w:rsid w:val="001813B3"/>
    <w:rsid w:val="0018156D"/>
    <w:rsid w:val="00181890"/>
    <w:rsid w:val="00181B96"/>
    <w:rsid w:val="00181DD6"/>
    <w:rsid w:val="00181E56"/>
    <w:rsid w:val="00181E82"/>
    <w:rsid w:val="001823C2"/>
    <w:rsid w:val="00182A65"/>
    <w:rsid w:val="00182B20"/>
    <w:rsid w:val="0018345D"/>
    <w:rsid w:val="0018359F"/>
    <w:rsid w:val="0018360B"/>
    <w:rsid w:val="001836A9"/>
    <w:rsid w:val="0018386D"/>
    <w:rsid w:val="00184111"/>
    <w:rsid w:val="0018427D"/>
    <w:rsid w:val="001842E7"/>
    <w:rsid w:val="00184325"/>
    <w:rsid w:val="0018462D"/>
    <w:rsid w:val="00184699"/>
    <w:rsid w:val="0018475D"/>
    <w:rsid w:val="00184B5A"/>
    <w:rsid w:val="00184C37"/>
    <w:rsid w:val="00184E89"/>
    <w:rsid w:val="00184EBE"/>
    <w:rsid w:val="00184FBD"/>
    <w:rsid w:val="00185500"/>
    <w:rsid w:val="00185666"/>
    <w:rsid w:val="001859D8"/>
    <w:rsid w:val="00186318"/>
    <w:rsid w:val="00186597"/>
    <w:rsid w:val="00186653"/>
    <w:rsid w:val="0018668C"/>
    <w:rsid w:val="00186987"/>
    <w:rsid w:val="001869DB"/>
    <w:rsid w:val="00186C38"/>
    <w:rsid w:val="00186F74"/>
    <w:rsid w:val="00187046"/>
    <w:rsid w:val="00187626"/>
    <w:rsid w:val="0018795B"/>
    <w:rsid w:val="00187B0A"/>
    <w:rsid w:val="00187EB8"/>
    <w:rsid w:val="00190191"/>
    <w:rsid w:val="0019026C"/>
    <w:rsid w:val="001905CD"/>
    <w:rsid w:val="00190715"/>
    <w:rsid w:val="00190C3D"/>
    <w:rsid w:val="00190CF2"/>
    <w:rsid w:val="00191662"/>
    <w:rsid w:val="0019166F"/>
    <w:rsid w:val="00191802"/>
    <w:rsid w:val="00191A2F"/>
    <w:rsid w:val="00191B50"/>
    <w:rsid w:val="00191C8A"/>
    <w:rsid w:val="00191E58"/>
    <w:rsid w:val="00192111"/>
    <w:rsid w:val="00192162"/>
    <w:rsid w:val="001921FE"/>
    <w:rsid w:val="00192215"/>
    <w:rsid w:val="00192221"/>
    <w:rsid w:val="0019230A"/>
    <w:rsid w:val="00192603"/>
    <w:rsid w:val="001926C6"/>
    <w:rsid w:val="00192CE7"/>
    <w:rsid w:val="0019315B"/>
    <w:rsid w:val="001934AB"/>
    <w:rsid w:val="00193A48"/>
    <w:rsid w:val="00193BA5"/>
    <w:rsid w:val="00193C2A"/>
    <w:rsid w:val="00193C85"/>
    <w:rsid w:val="00193EE8"/>
    <w:rsid w:val="00194A49"/>
    <w:rsid w:val="00194A84"/>
    <w:rsid w:val="00194A8C"/>
    <w:rsid w:val="00194CD8"/>
    <w:rsid w:val="00194D43"/>
    <w:rsid w:val="00194EAB"/>
    <w:rsid w:val="0019500F"/>
    <w:rsid w:val="001950ED"/>
    <w:rsid w:val="001956F2"/>
    <w:rsid w:val="00195B65"/>
    <w:rsid w:val="00195B9D"/>
    <w:rsid w:val="00195C8A"/>
    <w:rsid w:val="00195D2F"/>
    <w:rsid w:val="00195E3D"/>
    <w:rsid w:val="00195F7A"/>
    <w:rsid w:val="00195FB5"/>
    <w:rsid w:val="001962F1"/>
    <w:rsid w:val="00196376"/>
    <w:rsid w:val="001965F4"/>
    <w:rsid w:val="00196662"/>
    <w:rsid w:val="0019682B"/>
    <w:rsid w:val="00196BD2"/>
    <w:rsid w:val="00196CDB"/>
    <w:rsid w:val="00196E54"/>
    <w:rsid w:val="00196F4A"/>
    <w:rsid w:val="001971B4"/>
    <w:rsid w:val="0019732A"/>
    <w:rsid w:val="0019777A"/>
    <w:rsid w:val="0019780E"/>
    <w:rsid w:val="00197910"/>
    <w:rsid w:val="001A00F4"/>
    <w:rsid w:val="001A01C7"/>
    <w:rsid w:val="001A04E3"/>
    <w:rsid w:val="001A06DB"/>
    <w:rsid w:val="001A0886"/>
    <w:rsid w:val="001A0ABA"/>
    <w:rsid w:val="001A0DB0"/>
    <w:rsid w:val="001A0E7C"/>
    <w:rsid w:val="001A1A54"/>
    <w:rsid w:val="001A1A7F"/>
    <w:rsid w:val="001A1AA4"/>
    <w:rsid w:val="001A1B7E"/>
    <w:rsid w:val="001A2805"/>
    <w:rsid w:val="001A280D"/>
    <w:rsid w:val="001A29EE"/>
    <w:rsid w:val="001A2EAE"/>
    <w:rsid w:val="001A2F2C"/>
    <w:rsid w:val="001A31C5"/>
    <w:rsid w:val="001A3440"/>
    <w:rsid w:val="001A36D5"/>
    <w:rsid w:val="001A3782"/>
    <w:rsid w:val="001A3813"/>
    <w:rsid w:val="001A38D6"/>
    <w:rsid w:val="001A44C9"/>
    <w:rsid w:val="001A47A9"/>
    <w:rsid w:val="001A4C26"/>
    <w:rsid w:val="001A4D44"/>
    <w:rsid w:val="001A57CD"/>
    <w:rsid w:val="001A59F3"/>
    <w:rsid w:val="001A5D1C"/>
    <w:rsid w:val="001A5F08"/>
    <w:rsid w:val="001A6019"/>
    <w:rsid w:val="001A6337"/>
    <w:rsid w:val="001A6453"/>
    <w:rsid w:val="001A66B6"/>
    <w:rsid w:val="001A699B"/>
    <w:rsid w:val="001A69EA"/>
    <w:rsid w:val="001A6B65"/>
    <w:rsid w:val="001A6BA2"/>
    <w:rsid w:val="001A6CBA"/>
    <w:rsid w:val="001A747F"/>
    <w:rsid w:val="001A75A1"/>
    <w:rsid w:val="001A7607"/>
    <w:rsid w:val="001A7679"/>
    <w:rsid w:val="001A78F2"/>
    <w:rsid w:val="001A7952"/>
    <w:rsid w:val="001A7BD0"/>
    <w:rsid w:val="001A7E14"/>
    <w:rsid w:val="001B0179"/>
    <w:rsid w:val="001B02C0"/>
    <w:rsid w:val="001B0517"/>
    <w:rsid w:val="001B0857"/>
    <w:rsid w:val="001B0B9D"/>
    <w:rsid w:val="001B0C10"/>
    <w:rsid w:val="001B0C30"/>
    <w:rsid w:val="001B0C47"/>
    <w:rsid w:val="001B0E62"/>
    <w:rsid w:val="001B101B"/>
    <w:rsid w:val="001B1600"/>
    <w:rsid w:val="001B190C"/>
    <w:rsid w:val="001B1AB5"/>
    <w:rsid w:val="001B2189"/>
    <w:rsid w:val="001B2708"/>
    <w:rsid w:val="001B2862"/>
    <w:rsid w:val="001B28C9"/>
    <w:rsid w:val="001B2A65"/>
    <w:rsid w:val="001B2E1E"/>
    <w:rsid w:val="001B3259"/>
    <w:rsid w:val="001B39BC"/>
    <w:rsid w:val="001B3F5A"/>
    <w:rsid w:val="001B41F8"/>
    <w:rsid w:val="001B4605"/>
    <w:rsid w:val="001B4661"/>
    <w:rsid w:val="001B471F"/>
    <w:rsid w:val="001B48D1"/>
    <w:rsid w:val="001B48E7"/>
    <w:rsid w:val="001B4EF6"/>
    <w:rsid w:val="001B50A1"/>
    <w:rsid w:val="001B5248"/>
    <w:rsid w:val="001B54A7"/>
    <w:rsid w:val="001B5E43"/>
    <w:rsid w:val="001B63BF"/>
    <w:rsid w:val="001B6452"/>
    <w:rsid w:val="001B6481"/>
    <w:rsid w:val="001B653C"/>
    <w:rsid w:val="001B69F1"/>
    <w:rsid w:val="001B6CE0"/>
    <w:rsid w:val="001B6E74"/>
    <w:rsid w:val="001B7041"/>
    <w:rsid w:val="001B710B"/>
    <w:rsid w:val="001B749E"/>
    <w:rsid w:val="001B7675"/>
    <w:rsid w:val="001B7837"/>
    <w:rsid w:val="001B78FA"/>
    <w:rsid w:val="001B7E75"/>
    <w:rsid w:val="001C0249"/>
    <w:rsid w:val="001C03DE"/>
    <w:rsid w:val="001C085B"/>
    <w:rsid w:val="001C0866"/>
    <w:rsid w:val="001C0EC5"/>
    <w:rsid w:val="001C170F"/>
    <w:rsid w:val="001C1AB5"/>
    <w:rsid w:val="001C1EE7"/>
    <w:rsid w:val="001C22E3"/>
    <w:rsid w:val="001C22FD"/>
    <w:rsid w:val="001C2885"/>
    <w:rsid w:val="001C2D73"/>
    <w:rsid w:val="001C2E7C"/>
    <w:rsid w:val="001C2F47"/>
    <w:rsid w:val="001C3000"/>
    <w:rsid w:val="001C301D"/>
    <w:rsid w:val="001C359E"/>
    <w:rsid w:val="001C384D"/>
    <w:rsid w:val="001C388B"/>
    <w:rsid w:val="001C39C0"/>
    <w:rsid w:val="001C3AC9"/>
    <w:rsid w:val="001C3B98"/>
    <w:rsid w:val="001C3BEA"/>
    <w:rsid w:val="001C3F8E"/>
    <w:rsid w:val="001C43A4"/>
    <w:rsid w:val="001C46D6"/>
    <w:rsid w:val="001C4B3E"/>
    <w:rsid w:val="001C4EC6"/>
    <w:rsid w:val="001C55AF"/>
    <w:rsid w:val="001C57BC"/>
    <w:rsid w:val="001C5887"/>
    <w:rsid w:val="001C5DD0"/>
    <w:rsid w:val="001C61FE"/>
    <w:rsid w:val="001C6762"/>
    <w:rsid w:val="001C6A31"/>
    <w:rsid w:val="001C6C68"/>
    <w:rsid w:val="001C6CAC"/>
    <w:rsid w:val="001C6DD2"/>
    <w:rsid w:val="001C6E37"/>
    <w:rsid w:val="001C6F69"/>
    <w:rsid w:val="001C6F99"/>
    <w:rsid w:val="001C722A"/>
    <w:rsid w:val="001C735E"/>
    <w:rsid w:val="001C7460"/>
    <w:rsid w:val="001C75A1"/>
    <w:rsid w:val="001C770D"/>
    <w:rsid w:val="001C7B33"/>
    <w:rsid w:val="001D03B6"/>
    <w:rsid w:val="001D04F2"/>
    <w:rsid w:val="001D060A"/>
    <w:rsid w:val="001D0BA7"/>
    <w:rsid w:val="001D0C18"/>
    <w:rsid w:val="001D0F96"/>
    <w:rsid w:val="001D1713"/>
    <w:rsid w:val="001D17C7"/>
    <w:rsid w:val="001D1817"/>
    <w:rsid w:val="001D1B99"/>
    <w:rsid w:val="001D1BA5"/>
    <w:rsid w:val="001D1C2D"/>
    <w:rsid w:val="001D1D86"/>
    <w:rsid w:val="001D1EB3"/>
    <w:rsid w:val="001D28AC"/>
    <w:rsid w:val="001D2941"/>
    <w:rsid w:val="001D2A14"/>
    <w:rsid w:val="001D2AB4"/>
    <w:rsid w:val="001D3010"/>
    <w:rsid w:val="001D32F1"/>
    <w:rsid w:val="001D3320"/>
    <w:rsid w:val="001D3610"/>
    <w:rsid w:val="001D3662"/>
    <w:rsid w:val="001D375B"/>
    <w:rsid w:val="001D3925"/>
    <w:rsid w:val="001D47C9"/>
    <w:rsid w:val="001D487B"/>
    <w:rsid w:val="001D4A41"/>
    <w:rsid w:val="001D4AB8"/>
    <w:rsid w:val="001D4B20"/>
    <w:rsid w:val="001D4CA4"/>
    <w:rsid w:val="001D4D57"/>
    <w:rsid w:val="001D4E2B"/>
    <w:rsid w:val="001D5BAA"/>
    <w:rsid w:val="001D5E5F"/>
    <w:rsid w:val="001D5E6E"/>
    <w:rsid w:val="001D5E97"/>
    <w:rsid w:val="001D62E7"/>
    <w:rsid w:val="001D63EC"/>
    <w:rsid w:val="001D66D8"/>
    <w:rsid w:val="001D6E76"/>
    <w:rsid w:val="001D7262"/>
    <w:rsid w:val="001D7411"/>
    <w:rsid w:val="001D7565"/>
    <w:rsid w:val="001D75CB"/>
    <w:rsid w:val="001D7706"/>
    <w:rsid w:val="001D799A"/>
    <w:rsid w:val="001D7A4D"/>
    <w:rsid w:val="001D7BFC"/>
    <w:rsid w:val="001D7CF9"/>
    <w:rsid w:val="001D7E3C"/>
    <w:rsid w:val="001E0034"/>
    <w:rsid w:val="001E04D3"/>
    <w:rsid w:val="001E0599"/>
    <w:rsid w:val="001E05CE"/>
    <w:rsid w:val="001E0661"/>
    <w:rsid w:val="001E0735"/>
    <w:rsid w:val="001E08B5"/>
    <w:rsid w:val="001E0AF8"/>
    <w:rsid w:val="001E0CAD"/>
    <w:rsid w:val="001E0F3E"/>
    <w:rsid w:val="001E146C"/>
    <w:rsid w:val="001E1C2C"/>
    <w:rsid w:val="001E203C"/>
    <w:rsid w:val="001E20AE"/>
    <w:rsid w:val="001E25D6"/>
    <w:rsid w:val="001E2782"/>
    <w:rsid w:val="001E2E51"/>
    <w:rsid w:val="001E33B7"/>
    <w:rsid w:val="001E3419"/>
    <w:rsid w:val="001E347B"/>
    <w:rsid w:val="001E3494"/>
    <w:rsid w:val="001E3634"/>
    <w:rsid w:val="001E3855"/>
    <w:rsid w:val="001E385A"/>
    <w:rsid w:val="001E3B1B"/>
    <w:rsid w:val="001E3C1C"/>
    <w:rsid w:val="001E3F7D"/>
    <w:rsid w:val="001E3F8E"/>
    <w:rsid w:val="001E40AE"/>
    <w:rsid w:val="001E4641"/>
    <w:rsid w:val="001E46FF"/>
    <w:rsid w:val="001E485F"/>
    <w:rsid w:val="001E4892"/>
    <w:rsid w:val="001E4CF8"/>
    <w:rsid w:val="001E4DB9"/>
    <w:rsid w:val="001E50ED"/>
    <w:rsid w:val="001E5141"/>
    <w:rsid w:val="001E5185"/>
    <w:rsid w:val="001E51A7"/>
    <w:rsid w:val="001E5378"/>
    <w:rsid w:val="001E5485"/>
    <w:rsid w:val="001E55BE"/>
    <w:rsid w:val="001E57BD"/>
    <w:rsid w:val="001E5867"/>
    <w:rsid w:val="001E5A32"/>
    <w:rsid w:val="001E5B0F"/>
    <w:rsid w:val="001E5CF0"/>
    <w:rsid w:val="001E5DF7"/>
    <w:rsid w:val="001E5EC4"/>
    <w:rsid w:val="001E6358"/>
    <w:rsid w:val="001E63D0"/>
    <w:rsid w:val="001E63D4"/>
    <w:rsid w:val="001E6FD0"/>
    <w:rsid w:val="001E708F"/>
    <w:rsid w:val="001E736C"/>
    <w:rsid w:val="001E7442"/>
    <w:rsid w:val="001E7489"/>
    <w:rsid w:val="001E75DB"/>
    <w:rsid w:val="001E7613"/>
    <w:rsid w:val="001E775A"/>
    <w:rsid w:val="001E77F5"/>
    <w:rsid w:val="001E7946"/>
    <w:rsid w:val="001E7DA7"/>
    <w:rsid w:val="001F06C1"/>
    <w:rsid w:val="001F0EC3"/>
    <w:rsid w:val="001F0F1A"/>
    <w:rsid w:val="001F1074"/>
    <w:rsid w:val="001F1750"/>
    <w:rsid w:val="001F1809"/>
    <w:rsid w:val="001F181C"/>
    <w:rsid w:val="001F1952"/>
    <w:rsid w:val="001F1B04"/>
    <w:rsid w:val="001F1C8B"/>
    <w:rsid w:val="001F1E4C"/>
    <w:rsid w:val="001F1F35"/>
    <w:rsid w:val="001F2056"/>
    <w:rsid w:val="001F2282"/>
    <w:rsid w:val="001F258D"/>
    <w:rsid w:val="001F2902"/>
    <w:rsid w:val="001F2D15"/>
    <w:rsid w:val="001F2DE0"/>
    <w:rsid w:val="001F344C"/>
    <w:rsid w:val="001F39E3"/>
    <w:rsid w:val="001F3A98"/>
    <w:rsid w:val="001F3B8B"/>
    <w:rsid w:val="001F3C39"/>
    <w:rsid w:val="001F3CA7"/>
    <w:rsid w:val="001F3DFE"/>
    <w:rsid w:val="001F401F"/>
    <w:rsid w:val="001F462A"/>
    <w:rsid w:val="001F4721"/>
    <w:rsid w:val="001F4BC2"/>
    <w:rsid w:val="001F4C38"/>
    <w:rsid w:val="001F4CAE"/>
    <w:rsid w:val="001F5306"/>
    <w:rsid w:val="001F539D"/>
    <w:rsid w:val="001F5458"/>
    <w:rsid w:val="001F59CF"/>
    <w:rsid w:val="001F5AC8"/>
    <w:rsid w:val="001F5B9B"/>
    <w:rsid w:val="001F5EBE"/>
    <w:rsid w:val="001F60CE"/>
    <w:rsid w:val="001F60D8"/>
    <w:rsid w:val="001F60FA"/>
    <w:rsid w:val="001F63CC"/>
    <w:rsid w:val="001F641F"/>
    <w:rsid w:val="001F6467"/>
    <w:rsid w:val="001F66B1"/>
    <w:rsid w:val="001F68BD"/>
    <w:rsid w:val="001F69BA"/>
    <w:rsid w:val="001F6C30"/>
    <w:rsid w:val="001F6EC0"/>
    <w:rsid w:val="001F6EE8"/>
    <w:rsid w:val="001F75D1"/>
    <w:rsid w:val="001F7854"/>
    <w:rsid w:val="001F7A00"/>
    <w:rsid w:val="001F7AF3"/>
    <w:rsid w:val="00200034"/>
    <w:rsid w:val="002009EF"/>
    <w:rsid w:val="00200AE2"/>
    <w:rsid w:val="00200B41"/>
    <w:rsid w:val="00200CF9"/>
    <w:rsid w:val="00200F00"/>
    <w:rsid w:val="002013E3"/>
    <w:rsid w:val="0020160E"/>
    <w:rsid w:val="0020170D"/>
    <w:rsid w:val="00201B11"/>
    <w:rsid w:val="00201CD0"/>
    <w:rsid w:val="00201DAD"/>
    <w:rsid w:val="00201EFA"/>
    <w:rsid w:val="00201FFD"/>
    <w:rsid w:val="002022A8"/>
    <w:rsid w:val="002024B1"/>
    <w:rsid w:val="0020258C"/>
    <w:rsid w:val="002029F4"/>
    <w:rsid w:val="00202FC0"/>
    <w:rsid w:val="002031A0"/>
    <w:rsid w:val="002031D4"/>
    <w:rsid w:val="00203456"/>
    <w:rsid w:val="0020347D"/>
    <w:rsid w:val="002034D8"/>
    <w:rsid w:val="00203632"/>
    <w:rsid w:val="002037AC"/>
    <w:rsid w:val="00203969"/>
    <w:rsid w:val="00203C82"/>
    <w:rsid w:val="00203E14"/>
    <w:rsid w:val="00203F79"/>
    <w:rsid w:val="002042BB"/>
    <w:rsid w:val="002049E5"/>
    <w:rsid w:val="00204C50"/>
    <w:rsid w:val="00204E9C"/>
    <w:rsid w:val="0020527C"/>
    <w:rsid w:val="00205308"/>
    <w:rsid w:val="0020532A"/>
    <w:rsid w:val="00205489"/>
    <w:rsid w:val="00205B4C"/>
    <w:rsid w:val="00205B80"/>
    <w:rsid w:val="00205B9B"/>
    <w:rsid w:val="00205D3C"/>
    <w:rsid w:val="0020655C"/>
    <w:rsid w:val="00206662"/>
    <w:rsid w:val="002067A4"/>
    <w:rsid w:val="00206841"/>
    <w:rsid w:val="002069A8"/>
    <w:rsid w:val="00206AE1"/>
    <w:rsid w:val="00207573"/>
    <w:rsid w:val="002077BB"/>
    <w:rsid w:val="0020796E"/>
    <w:rsid w:val="00207A23"/>
    <w:rsid w:val="00207A5B"/>
    <w:rsid w:val="00207AE6"/>
    <w:rsid w:val="00207D19"/>
    <w:rsid w:val="00207E2B"/>
    <w:rsid w:val="00207E81"/>
    <w:rsid w:val="002100A5"/>
    <w:rsid w:val="00210154"/>
    <w:rsid w:val="00210467"/>
    <w:rsid w:val="0021057C"/>
    <w:rsid w:val="002108D5"/>
    <w:rsid w:val="00210BB0"/>
    <w:rsid w:val="00210BCC"/>
    <w:rsid w:val="00211081"/>
    <w:rsid w:val="002111A7"/>
    <w:rsid w:val="002114D0"/>
    <w:rsid w:val="002114FD"/>
    <w:rsid w:val="00211809"/>
    <w:rsid w:val="002118ED"/>
    <w:rsid w:val="00211A02"/>
    <w:rsid w:val="00212096"/>
    <w:rsid w:val="002129DA"/>
    <w:rsid w:val="00212B7E"/>
    <w:rsid w:val="00212E57"/>
    <w:rsid w:val="00212F53"/>
    <w:rsid w:val="002132D0"/>
    <w:rsid w:val="00213774"/>
    <w:rsid w:val="0021380B"/>
    <w:rsid w:val="0021383B"/>
    <w:rsid w:val="00213861"/>
    <w:rsid w:val="00213C5B"/>
    <w:rsid w:val="00213DD3"/>
    <w:rsid w:val="00213E6E"/>
    <w:rsid w:val="00214366"/>
    <w:rsid w:val="0021494E"/>
    <w:rsid w:val="00214A58"/>
    <w:rsid w:val="00214BE3"/>
    <w:rsid w:val="00214C1B"/>
    <w:rsid w:val="00214C64"/>
    <w:rsid w:val="00214D8A"/>
    <w:rsid w:val="0021509A"/>
    <w:rsid w:val="00215666"/>
    <w:rsid w:val="00215B9E"/>
    <w:rsid w:val="00215D74"/>
    <w:rsid w:val="00215E82"/>
    <w:rsid w:val="00215F8D"/>
    <w:rsid w:val="0021606F"/>
    <w:rsid w:val="00216736"/>
    <w:rsid w:val="00216A46"/>
    <w:rsid w:val="00216AB9"/>
    <w:rsid w:val="00216D1B"/>
    <w:rsid w:val="00216DC9"/>
    <w:rsid w:val="00217625"/>
    <w:rsid w:val="00217E25"/>
    <w:rsid w:val="00217EC3"/>
    <w:rsid w:val="00217ED9"/>
    <w:rsid w:val="00217FEE"/>
    <w:rsid w:val="00220687"/>
    <w:rsid w:val="0022085D"/>
    <w:rsid w:val="00220961"/>
    <w:rsid w:val="00220976"/>
    <w:rsid w:val="00220BCC"/>
    <w:rsid w:val="00220CAC"/>
    <w:rsid w:val="002211E7"/>
    <w:rsid w:val="00221306"/>
    <w:rsid w:val="002216BC"/>
    <w:rsid w:val="002217A9"/>
    <w:rsid w:val="00221C5D"/>
    <w:rsid w:val="00221E8D"/>
    <w:rsid w:val="00221FEF"/>
    <w:rsid w:val="002220C8"/>
    <w:rsid w:val="00222104"/>
    <w:rsid w:val="002224BA"/>
    <w:rsid w:val="0022322B"/>
    <w:rsid w:val="002234AA"/>
    <w:rsid w:val="002236AE"/>
    <w:rsid w:val="002236B1"/>
    <w:rsid w:val="002236E6"/>
    <w:rsid w:val="002236F7"/>
    <w:rsid w:val="00223ADD"/>
    <w:rsid w:val="00224411"/>
    <w:rsid w:val="002246BD"/>
    <w:rsid w:val="002248AE"/>
    <w:rsid w:val="0022494F"/>
    <w:rsid w:val="00224A67"/>
    <w:rsid w:val="00224ADC"/>
    <w:rsid w:val="00224C02"/>
    <w:rsid w:val="00224D08"/>
    <w:rsid w:val="00224D74"/>
    <w:rsid w:val="00224E80"/>
    <w:rsid w:val="00224F21"/>
    <w:rsid w:val="002250F0"/>
    <w:rsid w:val="0022540C"/>
    <w:rsid w:val="002255D1"/>
    <w:rsid w:val="00226873"/>
    <w:rsid w:val="002268D0"/>
    <w:rsid w:val="002268DA"/>
    <w:rsid w:val="00226CA4"/>
    <w:rsid w:val="00226DA0"/>
    <w:rsid w:val="00226DA1"/>
    <w:rsid w:val="00226DE8"/>
    <w:rsid w:val="00226ED4"/>
    <w:rsid w:val="002270E5"/>
    <w:rsid w:val="00227178"/>
    <w:rsid w:val="002273EA"/>
    <w:rsid w:val="002274EB"/>
    <w:rsid w:val="0022795E"/>
    <w:rsid w:val="00227B5D"/>
    <w:rsid w:val="00227CCF"/>
    <w:rsid w:val="00227E5D"/>
    <w:rsid w:val="00230025"/>
    <w:rsid w:val="002303EC"/>
    <w:rsid w:val="002305D7"/>
    <w:rsid w:val="00230746"/>
    <w:rsid w:val="0023078E"/>
    <w:rsid w:val="00230940"/>
    <w:rsid w:val="0023095F"/>
    <w:rsid w:val="002309BC"/>
    <w:rsid w:val="00230AC1"/>
    <w:rsid w:val="00230B92"/>
    <w:rsid w:val="00230E5A"/>
    <w:rsid w:val="00230EEF"/>
    <w:rsid w:val="0023167B"/>
    <w:rsid w:val="00231794"/>
    <w:rsid w:val="002317D8"/>
    <w:rsid w:val="002323F7"/>
    <w:rsid w:val="002328DC"/>
    <w:rsid w:val="00232A7D"/>
    <w:rsid w:val="00232A97"/>
    <w:rsid w:val="00232D9F"/>
    <w:rsid w:val="00232EE0"/>
    <w:rsid w:val="00232F34"/>
    <w:rsid w:val="0023304F"/>
    <w:rsid w:val="00233667"/>
    <w:rsid w:val="002336C4"/>
    <w:rsid w:val="00233875"/>
    <w:rsid w:val="00233C15"/>
    <w:rsid w:val="00233D25"/>
    <w:rsid w:val="0023402C"/>
    <w:rsid w:val="00234128"/>
    <w:rsid w:val="002341A4"/>
    <w:rsid w:val="002343DA"/>
    <w:rsid w:val="002347BE"/>
    <w:rsid w:val="00234800"/>
    <w:rsid w:val="00235171"/>
    <w:rsid w:val="002351F2"/>
    <w:rsid w:val="002354FF"/>
    <w:rsid w:val="002357D5"/>
    <w:rsid w:val="00235893"/>
    <w:rsid w:val="00235A18"/>
    <w:rsid w:val="00235B8B"/>
    <w:rsid w:val="00235E70"/>
    <w:rsid w:val="00236010"/>
    <w:rsid w:val="00236397"/>
    <w:rsid w:val="00236427"/>
    <w:rsid w:val="00236B9A"/>
    <w:rsid w:val="00236C07"/>
    <w:rsid w:val="00237239"/>
    <w:rsid w:val="00237313"/>
    <w:rsid w:val="00237391"/>
    <w:rsid w:val="002376A0"/>
    <w:rsid w:val="002376D7"/>
    <w:rsid w:val="002377E0"/>
    <w:rsid w:val="00237B28"/>
    <w:rsid w:val="00240310"/>
    <w:rsid w:val="002405A8"/>
    <w:rsid w:val="002405C0"/>
    <w:rsid w:val="0024079C"/>
    <w:rsid w:val="00240903"/>
    <w:rsid w:val="00240B11"/>
    <w:rsid w:val="00240B3F"/>
    <w:rsid w:val="00240E19"/>
    <w:rsid w:val="0024121F"/>
    <w:rsid w:val="002412D5"/>
    <w:rsid w:val="002418B1"/>
    <w:rsid w:val="00241B4A"/>
    <w:rsid w:val="002427A3"/>
    <w:rsid w:val="00242AFD"/>
    <w:rsid w:val="00242F5C"/>
    <w:rsid w:val="00243293"/>
    <w:rsid w:val="002432FB"/>
    <w:rsid w:val="00243520"/>
    <w:rsid w:val="00243591"/>
    <w:rsid w:val="00243646"/>
    <w:rsid w:val="002438F8"/>
    <w:rsid w:val="00243A07"/>
    <w:rsid w:val="00243A3B"/>
    <w:rsid w:val="00243A40"/>
    <w:rsid w:val="00243D82"/>
    <w:rsid w:val="00243D92"/>
    <w:rsid w:val="00243E5B"/>
    <w:rsid w:val="002444C8"/>
    <w:rsid w:val="0024457B"/>
    <w:rsid w:val="002446F0"/>
    <w:rsid w:val="002448B2"/>
    <w:rsid w:val="0024493A"/>
    <w:rsid w:val="002449E1"/>
    <w:rsid w:val="00244A29"/>
    <w:rsid w:val="00245085"/>
    <w:rsid w:val="00245260"/>
    <w:rsid w:val="00245591"/>
    <w:rsid w:val="002456A5"/>
    <w:rsid w:val="00245876"/>
    <w:rsid w:val="00245A4B"/>
    <w:rsid w:val="00245BFD"/>
    <w:rsid w:val="00246181"/>
    <w:rsid w:val="002466EC"/>
    <w:rsid w:val="00246AFF"/>
    <w:rsid w:val="00246CB6"/>
    <w:rsid w:val="00246FD6"/>
    <w:rsid w:val="00247141"/>
    <w:rsid w:val="002471C2"/>
    <w:rsid w:val="002472A2"/>
    <w:rsid w:val="002473B8"/>
    <w:rsid w:val="0024748C"/>
    <w:rsid w:val="00247725"/>
    <w:rsid w:val="00247A60"/>
    <w:rsid w:val="00247CE7"/>
    <w:rsid w:val="00247E2F"/>
    <w:rsid w:val="00247EBD"/>
    <w:rsid w:val="00247EE0"/>
    <w:rsid w:val="00250253"/>
    <w:rsid w:val="00250401"/>
    <w:rsid w:val="0025053F"/>
    <w:rsid w:val="00250581"/>
    <w:rsid w:val="002505D2"/>
    <w:rsid w:val="00250D63"/>
    <w:rsid w:val="00250EBE"/>
    <w:rsid w:val="00250ED7"/>
    <w:rsid w:val="00251366"/>
    <w:rsid w:val="002513F8"/>
    <w:rsid w:val="00251596"/>
    <w:rsid w:val="002515A4"/>
    <w:rsid w:val="00251C25"/>
    <w:rsid w:val="00251F15"/>
    <w:rsid w:val="00251F6E"/>
    <w:rsid w:val="00252237"/>
    <w:rsid w:val="002524CD"/>
    <w:rsid w:val="002525B2"/>
    <w:rsid w:val="00252603"/>
    <w:rsid w:val="0025276C"/>
    <w:rsid w:val="00252B26"/>
    <w:rsid w:val="00252D09"/>
    <w:rsid w:val="002530F6"/>
    <w:rsid w:val="00253185"/>
    <w:rsid w:val="00253A00"/>
    <w:rsid w:val="0025426F"/>
    <w:rsid w:val="00254311"/>
    <w:rsid w:val="00254352"/>
    <w:rsid w:val="0025454E"/>
    <w:rsid w:val="0025459C"/>
    <w:rsid w:val="0025461F"/>
    <w:rsid w:val="0025468B"/>
    <w:rsid w:val="002548BC"/>
    <w:rsid w:val="00254A45"/>
    <w:rsid w:val="00254C02"/>
    <w:rsid w:val="00254FCA"/>
    <w:rsid w:val="00255383"/>
    <w:rsid w:val="0025547B"/>
    <w:rsid w:val="002554D5"/>
    <w:rsid w:val="00255823"/>
    <w:rsid w:val="00255A47"/>
    <w:rsid w:val="00255D5F"/>
    <w:rsid w:val="0025602E"/>
    <w:rsid w:val="002562D0"/>
    <w:rsid w:val="0025630A"/>
    <w:rsid w:val="0025664C"/>
    <w:rsid w:val="002567CB"/>
    <w:rsid w:val="002567D8"/>
    <w:rsid w:val="002568E1"/>
    <w:rsid w:val="002568F4"/>
    <w:rsid w:val="00256D16"/>
    <w:rsid w:val="00256ED7"/>
    <w:rsid w:val="0025701F"/>
    <w:rsid w:val="0025724E"/>
    <w:rsid w:val="002573A1"/>
    <w:rsid w:val="002574A3"/>
    <w:rsid w:val="0025790C"/>
    <w:rsid w:val="0025793A"/>
    <w:rsid w:val="0025799C"/>
    <w:rsid w:val="00257AD6"/>
    <w:rsid w:val="00257BA7"/>
    <w:rsid w:val="00257DCF"/>
    <w:rsid w:val="00257F69"/>
    <w:rsid w:val="00260020"/>
    <w:rsid w:val="00260224"/>
    <w:rsid w:val="0026023C"/>
    <w:rsid w:val="0026076C"/>
    <w:rsid w:val="002608B1"/>
    <w:rsid w:val="002608B2"/>
    <w:rsid w:val="00260A69"/>
    <w:rsid w:val="00260AB2"/>
    <w:rsid w:val="00260C57"/>
    <w:rsid w:val="00261418"/>
    <w:rsid w:val="0026192F"/>
    <w:rsid w:val="00261D59"/>
    <w:rsid w:val="00261DD7"/>
    <w:rsid w:val="00261F29"/>
    <w:rsid w:val="00261F5F"/>
    <w:rsid w:val="00262058"/>
    <w:rsid w:val="00262073"/>
    <w:rsid w:val="002622B6"/>
    <w:rsid w:val="00262337"/>
    <w:rsid w:val="002623AA"/>
    <w:rsid w:val="00262555"/>
    <w:rsid w:val="00262607"/>
    <w:rsid w:val="0026295B"/>
    <w:rsid w:val="00262A4B"/>
    <w:rsid w:val="00262CEE"/>
    <w:rsid w:val="00262D5D"/>
    <w:rsid w:val="0026422F"/>
    <w:rsid w:val="00264309"/>
    <w:rsid w:val="002647D2"/>
    <w:rsid w:val="002649A2"/>
    <w:rsid w:val="00264C80"/>
    <w:rsid w:val="00264E52"/>
    <w:rsid w:val="00264FAB"/>
    <w:rsid w:val="00265503"/>
    <w:rsid w:val="00265C09"/>
    <w:rsid w:val="00266309"/>
    <w:rsid w:val="00266317"/>
    <w:rsid w:val="0026664F"/>
    <w:rsid w:val="00266747"/>
    <w:rsid w:val="0026675B"/>
    <w:rsid w:val="00266883"/>
    <w:rsid w:val="00266CAD"/>
    <w:rsid w:val="00267001"/>
    <w:rsid w:val="0026708B"/>
    <w:rsid w:val="0026776C"/>
    <w:rsid w:val="002678A7"/>
    <w:rsid w:val="00270306"/>
    <w:rsid w:val="00270321"/>
    <w:rsid w:val="0027043D"/>
    <w:rsid w:val="002709DF"/>
    <w:rsid w:val="00271062"/>
    <w:rsid w:val="00271478"/>
    <w:rsid w:val="00271647"/>
    <w:rsid w:val="00271755"/>
    <w:rsid w:val="002719DD"/>
    <w:rsid w:val="00271BC4"/>
    <w:rsid w:val="00271BD5"/>
    <w:rsid w:val="00271CA5"/>
    <w:rsid w:val="00271D09"/>
    <w:rsid w:val="00271D55"/>
    <w:rsid w:val="0027208B"/>
    <w:rsid w:val="00272475"/>
    <w:rsid w:val="002724D6"/>
    <w:rsid w:val="00272D24"/>
    <w:rsid w:val="00272D50"/>
    <w:rsid w:val="00272DFE"/>
    <w:rsid w:val="00272F87"/>
    <w:rsid w:val="00273120"/>
    <w:rsid w:val="0027327B"/>
    <w:rsid w:val="00273389"/>
    <w:rsid w:val="00273543"/>
    <w:rsid w:val="0027365C"/>
    <w:rsid w:val="00273769"/>
    <w:rsid w:val="0027398A"/>
    <w:rsid w:val="00273BA7"/>
    <w:rsid w:val="00273BC1"/>
    <w:rsid w:val="00273D5D"/>
    <w:rsid w:val="00273E93"/>
    <w:rsid w:val="0027443D"/>
    <w:rsid w:val="0027451B"/>
    <w:rsid w:val="002749F5"/>
    <w:rsid w:val="00274B4B"/>
    <w:rsid w:val="00274B68"/>
    <w:rsid w:val="00274D1E"/>
    <w:rsid w:val="00274FB8"/>
    <w:rsid w:val="00274FE4"/>
    <w:rsid w:val="00274FF9"/>
    <w:rsid w:val="00275051"/>
    <w:rsid w:val="00275956"/>
    <w:rsid w:val="00275AC4"/>
    <w:rsid w:val="00275EEA"/>
    <w:rsid w:val="002761C2"/>
    <w:rsid w:val="00276717"/>
    <w:rsid w:val="002769DF"/>
    <w:rsid w:val="00276CA4"/>
    <w:rsid w:val="00276CBC"/>
    <w:rsid w:val="0027707F"/>
    <w:rsid w:val="0027724E"/>
    <w:rsid w:val="00277351"/>
    <w:rsid w:val="0027784C"/>
    <w:rsid w:val="00280792"/>
    <w:rsid w:val="002808D5"/>
    <w:rsid w:val="0028095D"/>
    <w:rsid w:val="00280994"/>
    <w:rsid w:val="00280BD0"/>
    <w:rsid w:val="00280BF6"/>
    <w:rsid w:val="00280DEE"/>
    <w:rsid w:val="00281066"/>
    <w:rsid w:val="00281176"/>
    <w:rsid w:val="002812B5"/>
    <w:rsid w:val="00281307"/>
    <w:rsid w:val="00281747"/>
    <w:rsid w:val="002817F9"/>
    <w:rsid w:val="0028195A"/>
    <w:rsid w:val="00281C4F"/>
    <w:rsid w:val="00281CF1"/>
    <w:rsid w:val="00281FFB"/>
    <w:rsid w:val="00282188"/>
    <w:rsid w:val="00282255"/>
    <w:rsid w:val="002822A2"/>
    <w:rsid w:val="00282733"/>
    <w:rsid w:val="00282770"/>
    <w:rsid w:val="002829A3"/>
    <w:rsid w:val="00282ACE"/>
    <w:rsid w:val="00282BB3"/>
    <w:rsid w:val="00282D34"/>
    <w:rsid w:val="00282EEE"/>
    <w:rsid w:val="0028300E"/>
    <w:rsid w:val="002830C5"/>
    <w:rsid w:val="002833B8"/>
    <w:rsid w:val="00283A07"/>
    <w:rsid w:val="00283C9C"/>
    <w:rsid w:val="00283DCB"/>
    <w:rsid w:val="00283DFF"/>
    <w:rsid w:val="00283F97"/>
    <w:rsid w:val="00284103"/>
    <w:rsid w:val="002841A9"/>
    <w:rsid w:val="002841B3"/>
    <w:rsid w:val="00284312"/>
    <w:rsid w:val="00284884"/>
    <w:rsid w:val="00284888"/>
    <w:rsid w:val="002849DF"/>
    <w:rsid w:val="00284CB5"/>
    <w:rsid w:val="0028530D"/>
    <w:rsid w:val="002855E9"/>
    <w:rsid w:val="002857E3"/>
    <w:rsid w:val="00285834"/>
    <w:rsid w:val="00285A72"/>
    <w:rsid w:val="00285B0F"/>
    <w:rsid w:val="00285E30"/>
    <w:rsid w:val="00285F76"/>
    <w:rsid w:val="00285FBF"/>
    <w:rsid w:val="00286158"/>
    <w:rsid w:val="00286A93"/>
    <w:rsid w:val="00286B3E"/>
    <w:rsid w:val="00286CF1"/>
    <w:rsid w:val="00286EAA"/>
    <w:rsid w:val="002872FE"/>
    <w:rsid w:val="002873BF"/>
    <w:rsid w:val="00287B8A"/>
    <w:rsid w:val="00287E44"/>
    <w:rsid w:val="00287EFC"/>
    <w:rsid w:val="0029023F"/>
    <w:rsid w:val="00290312"/>
    <w:rsid w:val="0029056C"/>
    <w:rsid w:val="002906FD"/>
    <w:rsid w:val="002909EB"/>
    <w:rsid w:val="00290D8B"/>
    <w:rsid w:val="00290DD4"/>
    <w:rsid w:val="00290DE4"/>
    <w:rsid w:val="0029111C"/>
    <w:rsid w:val="002913BC"/>
    <w:rsid w:val="00291CBB"/>
    <w:rsid w:val="00291D68"/>
    <w:rsid w:val="00292063"/>
    <w:rsid w:val="00292632"/>
    <w:rsid w:val="00292835"/>
    <w:rsid w:val="002928A2"/>
    <w:rsid w:val="00292A46"/>
    <w:rsid w:val="00292B27"/>
    <w:rsid w:val="00292CB9"/>
    <w:rsid w:val="00292DF6"/>
    <w:rsid w:val="002935C5"/>
    <w:rsid w:val="00293FA0"/>
    <w:rsid w:val="002940A9"/>
    <w:rsid w:val="002944CA"/>
    <w:rsid w:val="00294527"/>
    <w:rsid w:val="00294565"/>
    <w:rsid w:val="002945F4"/>
    <w:rsid w:val="0029466F"/>
    <w:rsid w:val="00294ACD"/>
    <w:rsid w:val="00294BB8"/>
    <w:rsid w:val="00294CF6"/>
    <w:rsid w:val="00295238"/>
    <w:rsid w:val="00295462"/>
    <w:rsid w:val="002958B7"/>
    <w:rsid w:val="00295988"/>
    <w:rsid w:val="00295B01"/>
    <w:rsid w:val="00295ECB"/>
    <w:rsid w:val="00296047"/>
    <w:rsid w:val="002961A4"/>
    <w:rsid w:val="00296621"/>
    <w:rsid w:val="00296860"/>
    <w:rsid w:val="00296913"/>
    <w:rsid w:val="00296C11"/>
    <w:rsid w:val="00296D37"/>
    <w:rsid w:val="00296E14"/>
    <w:rsid w:val="00296FAA"/>
    <w:rsid w:val="00296FBF"/>
    <w:rsid w:val="0029727D"/>
    <w:rsid w:val="0029742D"/>
    <w:rsid w:val="002976C8"/>
    <w:rsid w:val="00297ADA"/>
    <w:rsid w:val="00297C3A"/>
    <w:rsid w:val="002A0033"/>
    <w:rsid w:val="002A0168"/>
    <w:rsid w:val="002A04BD"/>
    <w:rsid w:val="002A0658"/>
    <w:rsid w:val="002A0794"/>
    <w:rsid w:val="002A091E"/>
    <w:rsid w:val="002A0977"/>
    <w:rsid w:val="002A0CCB"/>
    <w:rsid w:val="002A0EC8"/>
    <w:rsid w:val="002A106B"/>
    <w:rsid w:val="002A1098"/>
    <w:rsid w:val="002A11B1"/>
    <w:rsid w:val="002A145B"/>
    <w:rsid w:val="002A1461"/>
    <w:rsid w:val="002A15FE"/>
    <w:rsid w:val="002A167D"/>
    <w:rsid w:val="002A16F5"/>
    <w:rsid w:val="002A1886"/>
    <w:rsid w:val="002A1AE6"/>
    <w:rsid w:val="002A1B05"/>
    <w:rsid w:val="002A1D67"/>
    <w:rsid w:val="002A1F7F"/>
    <w:rsid w:val="002A20DD"/>
    <w:rsid w:val="002A24E1"/>
    <w:rsid w:val="002A2523"/>
    <w:rsid w:val="002A2540"/>
    <w:rsid w:val="002A25EF"/>
    <w:rsid w:val="002A2950"/>
    <w:rsid w:val="002A2BAA"/>
    <w:rsid w:val="002A2C0D"/>
    <w:rsid w:val="002A2E99"/>
    <w:rsid w:val="002A2F87"/>
    <w:rsid w:val="002A327F"/>
    <w:rsid w:val="002A3418"/>
    <w:rsid w:val="002A3465"/>
    <w:rsid w:val="002A39D0"/>
    <w:rsid w:val="002A3A8D"/>
    <w:rsid w:val="002A3BC5"/>
    <w:rsid w:val="002A3CD1"/>
    <w:rsid w:val="002A3EB7"/>
    <w:rsid w:val="002A436A"/>
    <w:rsid w:val="002A43E8"/>
    <w:rsid w:val="002A4544"/>
    <w:rsid w:val="002A45B8"/>
    <w:rsid w:val="002A47F3"/>
    <w:rsid w:val="002A4A60"/>
    <w:rsid w:val="002A4AE7"/>
    <w:rsid w:val="002A4D32"/>
    <w:rsid w:val="002A527C"/>
    <w:rsid w:val="002A52D6"/>
    <w:rsid w:val="002A5328"/>
    <w:rsid w:val="002A5546"/>
    <w:rsid w:val="002A5F50"/>
    <w:rsid w:val="002A5F74"/>
    <w:rsid w:val="002A604A"/>
    <w:rsid w:val="002A6415"/>
    <w:rsid w:val="002A6483"/>
    <w:rsid w:val="002A663C"/>
    <w:rsid w:val="002A6995"/>
    <w:rsid w:val="002A6B9F"/>
    <w:rsid w:val="002A6C62"/>
    <w:rsid w:val="002A70DA"/>
    <w:rsid w:val="002A7118"/>
    <w:rsid w:val="002A7891"/>
    <w:rsid w:val="002A7B88"/>
    <w:rsid w:val="002A7B94"/>
    <w:rsid w:val="002A7D0D"/>
    <w:rsid w:val="002A7E47"/>
    <w:rsid w:val="002A7F16"/>
    <w:rsid w:val="002B07D7"/>
    <w:rsid w:val="002B0AD7"/>
    <w:rsid w:val="002B0F0D"/>
    <w:rsid w:val="002B100A"/>
    <w:rsid w:val="002B1094"/>
    <w:rsid w:val="002B1146"/>
    <w:rsid w:val="002B121B"/>
    <w:rsid w:val="002B1719"/>
    <w:rsid w:val="002B1B1D"/>
    <w:rsid w:val="002B1D5D"/>
    <w:rsid w:val="002B1D6F"/>
    <w:rsid w:val="002B2251"/>
    <w:rsid w:val="002B225C"/>
    <w:rsid w:val="002B23EE"/>
    <w:rsid w:val="002B2499"/>
    <w:rsid w:val="002B25C3"/>
    <w:rsid w:val="002B2620"/>
    <w:rsid w:val="002B28D7"/>
    <w:rsid w:val="002B2B87"/>
    <w:rsid w:val="002B2C14"/>
    <w:rsid w:val="002B31DC"/>
    <w:rsid w:val="002B3225"/>
    <w:rsid w:val="002B3278"/>
    <w:rsid w:val="002B36B0"/>
    <w:rsid w:val="002B3D3F"/>
    <w:rsid w:val="002B44C2"/>
    <w:rsid w:val="002B45CF"/>
    <w:rsid w:val="002B4AD0"/>
    <w:rsid w:val="002B503C"/>
    <w:rsid w:val="002B5153"/>
    <w:rsid w:val="002B54D8"/>
    <w:rsid w:val="002B563C"/>
    <w:rsid w:val="002B57BB"/>
    <w:rsid w:val="002B59B2"/>
    <w:rsid w:val="002B5A55"/>
    <w:rsid w:val="002B5A78"/>
    <w:rsid w:val="002B5A95"/>
    <w:rsid w:val="002B5D64"/>
    <w:rsid w:val="002B5E41"/>
    <w:rsid w:val="002B6294"/>
    <w:rsid w:val="002B6355"/>
    <w:rsid w:val="002B6573"/>
    <w:rsid w:val="002B6638"/>
    <w:rsid w:val="002B6B5E"/>
    <w:rsid w:val="002B6D41"/>
    <w:rsid w:val="002B6E21"/>
    <w:rsid w:val="002B6E3E"/>
    <w:rsid w:val="002B7003"/>
    <w:rsid w:val="002B7025"/>
    <w:rsid w:val="002B7160"/>
    <w:rsid w:val="002B7192"/>
    <w:rsid w:val="002B71DE"/>
    <w:rsid w:val="002B76CF"/>
    <w:rsid w:val="002B785F"/>
    <w:rsid w:val="002B7868"/>
    <w:rsid w:val="002B7ACD"/>
    <w:rsid w:val="002B7B8A"/>
    <w:rsid w:val="002B7C7F"/>
    <w:rsid w:val="002B7CD3"/>
    <w:rsid w:val="002B7EFF"/>
    <w:rsid w:val="002C031B"/>
    <w:rsid w:val="002C0422"/>
    <w:rsid w:val="002C09B8"/>
    <w:rsid w:val="002C0C23"/>
    <w:rsid w:val="002C0D22"/>
    <w:rsid w:val="002C0EB4"/>
    <w:rsid w:val="002C139E"/>
    <w:rsid w:val="002C1A97"/>
    <w:rsid w:val="002C1D76"/>
    <w:rsid w:val="002C2058"/>
    <w:rsid w:val="002C2173"/>
    <w:rsid w:val="002C217C"/>
    <w:rsid w:val="002C22C7"/>
    <w:rsid w:val="002C233F"/>
    <w:rsid w:val="002C255F"/>
    <w:rsid w:val="002C2832"/>
    <w:rsid w:val="002C2A90"/>
    <w:rsid w:val="002C2AAC"/>
    <w:rsid w:val="002C2FCE"/>
    <w:rsid w:val="002C32CA"/>
    <w:rsid w:val="002C3491"/>
    <w:rsid w:val="002C3752"/>
    <w:rsid w:val="002C376D"/>
    <w:rsid w:val="002C3B7D"/>
    <w:rsid w:val="002C3DDC"/>
    <w:rsid w:val="002C3E69"/>
    <w:rsid w:val="002C3FB5"/>
    <w:rsid w:val="002C406E"/>
    <w:rsid w:val="002C44A0"/>
    <w:rsid w:val="002C4675"/>
    <w:rsid w:val="002C4773"/>
    <w:rsid w:val="002C4971"/>
    <w:rsid w:val="002C4A43"/>
    <w:rsid w:val="002C4B5B"/>
    <w:rsid w:val="002C4B77"/>
    <w:rsid w:val="002C4DB4"/>
    <w:rsid w:val="002C4F37"/>
    <w:rsid w:val="002C51CD"/>
    <w:rsid w:val="002C5227"/>
    <w:rsid w:val="002C53FA"/>
    <w:rsid w:val="002C54B1"/>
    <w:rsid w:val="002C5C0F"/>
    <w:rsid w:val="002C5C4D"/>
    <w:rsid w:val="002C5F90"/>
    <w:rsid w:val="002C63F2"/>
    <w:rsid w:val="002C654B"/>
    <w:rsid w:val="002C6810"/>
    <w:rsid w:val="002C6D67"/>
    <w:rsid w:val="002C6E27"/>
    <w:rsid w:val="002C6EF8"/>
    <w:rsid w:val="002C6F89"/>
    <w:rsid w:val="002C7236"/>
    <w:rsid w:val="002C7384"/>
    <w:rsid w:val="002C7681"/>
    <w:rsid w:val="002C7AB0"/>
    <w:rsid w:val="002C7CF9"/>
    <w:rsid w:val="002C7D9E"/>
    <w:rsid w:val="002C7DA3"/>
    <w:rsid w:val="002D096E"/>
    <w:rsid w:val="002D0B6D"/>
    <w:rsid w:val="002D1561"/>
    <w:rsid w:val="002D1829"/>
    <w:rsid w:val="002D1977"/>
    <w:rsid w:val="002D1A0C"/>
    <w:rsid w:val="002D1A28"/>
    <w:rsid w:val="002D1AA3"/>
    <w:rsid w:val="002D1CDF"/>
    <w:rsid w:val="002D1FC5"/>
    <w:rsid w:val="002D2242"/>
    <w:rsid w:val="002D22A2"/>
    <w:rsid w:val="002D2537"/>
    <w:rsid w:val="002D2543"/>
    <w:rsid w:val="002D29DF"/>
    <w:rsid w:val="002D2A86"/>
    <w:rsid w:val="002D2CF9"/>
    <w:rsid w:val="002D2F19"/>
    <w:rsid w:val="002D2FCA"/>
    <w:rsid w:val="002D33D4"/>
    <w:rsid w:val="002D34DE"/>
    <w:rsid w:val="002D35CE"/>
    <w:rsid w:val="002D37B8"/>
    <w:rsid w:val="002D38A5"/>
    <w:rsid w:val="002D3ACE"/>
    <w:rsid w:val="002D3E55"/>
    <w:rsid w:val="002D401D"/>
    <w:rsid w:val="002D4523"/>
    <w:rsid w:val="002D4596"/>
    <w:rsid w:val="002D460B"/>
    <w:rsid w:val="002D46B8"/>
    <w:rsid w:val="002D4BE7"/>
    <w:rsid w:val="002D4D1C"/>
    <w:rsid w:val="002D4ECB"/>
    <w:rsid w:val="002D5112"/>
    <w:rsid w:val="002D5444"/>
    <w:rsid w:val="002D57E9"/>
    <w:rsid w:val="002D5A1C"/>
    <w:rsid w:val="002D5C44"/>
    <w:rsid w:val="002D5D31"/>
    <w:rsid w:val="002D6646"/>
    <w:rsid w:val="002D6847"/>
    <w:rsid w:val="002D6851"/>
    <w:rsid w:val="002D68D8"/>
    <w:rsid w:val="002D69BA"/>
    <w:rsid w:val="002D6C73"/>
    <w:rsid w:val="002D71C5"/>
    <w:rsid w:val="002D733C"/>
    <w:rsid w:val="002D745D"/>
    <w:rsid w:val="002D75AC"/>
    <w:rsid w:val="002D765C"/>
    <w:rsid w:val="002D78BC"/>
    <w:rsid w:val="002D7CD2"/>
    <w:rsid w:val="002D7CE4"/>
    <w:rsid w:val="002D7E65"/>
    <w:rsid w:val="002D7EAD"/>
    <w:rsid w:val="002D7ED0"/>
    <w:rsid w:val="002D7EFD"/>
    <w:rsid w:val="002D7F5F"/>
    <w:rsid w:val="002E00F1"/>
    <w:rsid w:val="002E02ED"/>
    <w:rsid w:val="002E0347"/>
    <w:rsid w:val="002E03E7"/>
    <w:rsid w:val="002E03F4"/>
    <w:rsid w:val="002E0717"/>
    <w:rsid w:val="002E07E9"/>
    <w:rsid w:val="002E0931"/>
    <w:rsid w:val="002E095E"/>
    <w:rsid w:val="002E0D82"/>
    <w:rsid w:val="002E0EEF"/>
    <w:rsid w:val="002E0F1F"/>
    <w:rsid w:val="002E1186"/>
    <w:rsid w:val="002E1198"/>
    <w:rsid w:val="002E11BB"/>
    <w:rsid w:val="002E1310"/>
    <w:rsid w:val="002E1550"/>
    <w:rsid w:val="002E1697"/>
    <w:rsid w:val="002E1B44"/>
    <w:rsid w:val="002E1C6B"/>
    <w:rsid w:val="002E1D2E"/>
    <w:rsid w:val="002E1E1F"/>
    <w:rsid w:val="002E1E23"/>
    <w:rsid w:val="002E2014"/>
    <w:rsid w:val="002E228E"/>
    <w:rsid w:val="002E22E6"/>
    <w:rsid w:val="002E23EA"/>
    <w:rsid w:val="002E2457"/>
    <w:rsid w:val="002E27CD"/>
    <w:rsid w:val="002E29EE"/>
    <w:rsid w:val="002E2A4E"/>
    <w:rsid w:val="002E2B6D"/>
    <w:rsid w:val="002E2DA0"/>
    <w:rsid w:val="002E2EC4"/>
    <w:rsid w:val="002E30EB"/>
    <w:rsid w:val="002E3299"/>
    <w:rsid w:val="002E38D6"/>
    <w:rsid w:val="002E38F9"/>
    <w:rsid w:val="002E3CD6"/>
    <w:rsid w:val="002E4089"/>
    <w:rsid w:val="002E4138"/>
    <w:rsid w:val="002E4A8A"/>
    <w:rsid w:val="002E4B8A"/>
    <w:rsid w:val="002E4C71"/>
    <w:rsid w:val="002E4E73"/>
    <w:rsid w:val="002E4E82"/>
    <w:rsid w:val="002E4EF0"/>
    <w:rsid w:val="002E5134"/>
    <w:rsid w:val="002E523C"/>
    <w:rsid w:val="002E53FF"/>
    <w:rsid w:val="002E5526"/>
    <w:rsid w:val="002E554B"/>
    <w:rsid w:val="002E6189"/>
    <w:rsid w:val="002E64CA"/>
    <w:rsid w:val="002E6570"/>
    <w:rsid w:val="002E6994"/>
    <w:rsid w:val="002E6A3B"/>
    <w:rsid w:val="002E6AA6"/>
    <w:rsid w:val="002E6B93"/>
    <w:rsid w:val="002E6D5E"/>
    <w:rsid w:val="002E6F9E"/>
    <w:rsid w:val="002E73B9"/>
    <w:rsid w:val="002E7521"/>
    <w:rsid w:val="002E7638"/>
    <w:rsid w:val="002E781C"/>
    <w:rsid w:val="002E7938"/>
    <w:rsid w:val="002E7AA6"/>
    <w:rsid w:val="002E7EB2"/>
    <w:rsid w:val="002E7FD3"/>
    <w:rsid w:val="002F004C"/>
    <w:rsid w:val="002F0085"/>
    <w:rsid w:val="002F0156"/>
    <w:rsid w:val="002F042D"/>
    <w:rsid w:val="002F04D5"/>
    <w:rsid w:val="002F04E6"/>
    <w:rsid w:val="002F0773"/>
    <w:rsid w:val="002F0E84"/>
    <w:rsid w:val="002F0F23"/>
    <w:rsid w:val="002F14BD"/>
    <w:rsid w:val="002F17C9"/>
    <w:rsid w:val="002F1A56"/>
    <w:rsid w:val="002F1AD8"/>
    <w:rsid w:val="002F1B7B"/>
    <w:rsid w:val="002F1B8D"/>
    <w:rsid w:val="002F1EDB"/>
    <w:rsid w:val="002F1FC9"/>
    <w:rsid w:val="002F2031"/>
    <w:rsid w:val="002F2545"/>
    <w:rsid w:val="002F25D9"/>
    <w:rsid w:val="002F26DB"/>
    <w:rsid w:val="002F2B01"/>
    <w:rsid w:val="002F2C6E"/>
    <w:rsid w:val="002F2CEF"/>
    <w:rsid w:val="002F2EBB"/>
    <w:rsid w:val="002F2F14"/>
    <w:rsid w:val="002F3086"/>
    <w:rsid w:val="002F3952"/>
    <w:rsid w:val="002F3A54"/>
    <w:rsid w:val="002F3C58"/>
    <w:rsid w:val="002F3D57"/>
    <w:rsid w:val="002F3DDC"/>
    <w:rsid w:val="002F3EAF"/>
    <w:rsid w:val="002F3ECB"/>
    <w:rsid w:val="002F4083"/>
    <w:rsid w:val="002F40DD"/>
    <w:rsid w:val="002F48AB"/>
    <w:rsid w:val="002F4A85"/>
    <w:rsid w:val="002F5008"/>
    <w:rsid w:val="002F5644"/>
    <w:rsid w:val="002F5693"/>
    <w:rsid w:val="002F5832"/>
    <w:rsid w:val="002F5AE6"/>
    <w:rsid w:val="002F5F3C"/>
    <w:rsid w:val="002F605E"/>
    <w:rsid w:val="002F6306"/>
    <w:rsid w:val="002F651C"/>
    <w:rsid w:val="002F6B8F"/>
    <w:rsid w:val="002F6C0E"/>
    <w:rsid w:val="002F6E63"/>
    <w:rsid w:val="002F6EA2"/>
    <w:rsid w:val="002F7481"/>
    <w:rsid w:val="002F775F"/>
    <w:rsid w:val="002F7A92"/>
    <w:rsid w:val="002F7B6E"/>
    <w:rsid w:val="00300206"/>
    <w:rsid w:val="003003D9"/>
    <w:rsid w:val="003004F9"/>
    <w:rsid w:val="003006CD"/>
    <w:rsid w:val="00300724"/>
    <w:rsid w:val="00300799"/>
    <w:rsid w:val="00300B5F"/>
    <w:rsid w:val="00300BCA"/>
    <w:rsid w:val="0030113D"/>
    <w:rsid w:val="003013A5"/>
    <w:rsid w:val="00301560"/>
    <w:rsid w:val="0030162A"/>
    <w:rsid w:val="00301B45"/>
    <w:rsid w:val="00301BD1"/>
    <w:rsid w:val="0030200C"/>
    <w:rsid w:val="003022D9"/>
    <w:rsid w:val="00302652"/>
    <w:rsid w:val="003027EC"/>
    <w:rsid w:val="00302BF1"/>
    <w:rsid w:val="00302D17"/>
    <w:rsid w:val="00302D9B"/>
    <w:rsid w:val="00302E2A"/>
    <w:rsid w:val="00302F19"/>
    <w:rsid w:val="00302F49"/>
    <w:rsid w:val="003035D4"/>
    <w:rsid w:val="0030360E"/>
    <w:rsid w:val="003036E2"/>
    <w:rsid w:val="0030392C"/>
    <w:rsid w:val="00303D5D"/>
    <w:rsid w:val="00303DF2"/>
    <w:rsid w:val="00303E0C"/>
    <w:rsid w:val="0030401E"/>
    <w:rsid w:val="0030412E"/>
    <w:rsid w:val="00304397"/>
    <w:rsid w:val="003046FA"/>
    <w:rsid w:val="00304746"/>
    <w:rsid w:val="00304AC7"/>
    <w:rsid w:val="0030501B"/>
    <w:rsid w:val="00305161"/>
    <w:rsid w:val="003052A4"/>
    <w:rsid w:val="0030559E"/>
    <w:rsid w:val="00305770"/>
    <w:rsid w:val="003057AF"/>
    <w:rsid w:val="00305F76"/>
    <w:rsid w:val="00305FB3"/>
    <w:rsid w:val="00306025"/>
    <w:rsid w:val="00306074"/>
    <w:rsid w:val="00306198"/>
    <w:rsid w:val="003069D2"/>
    <w:rsid w:val="00306EB5"/>
    <w:rsid w:val="00307200"/>
    <w:rsid w:val="00307A55"/>
    <w:rsid w:val="003106D6"/>
    <w:rsid w:val="00310913"/>
    <w:rsid w:val="00310A6B"/>
    <w:rsid w:val="00310C6B"/>
    <w:rsid w:val="00310DD0"/>
    <w:rsid w:val="00310EAF"/>
    <w:rsid w:val="0031112B"/>
    <w:rsid w:val="0031145B"/>
    <w:rsid w:val="003119F6"/>
    <w:rsid w:val="00311B5F"/>
    <w:rsid w:val="00311C86"/>
    <w:rsid w:val="00311CB0"/>
    <w:rsid w:val="00311F4E"/>
    <w:rsid w:val="00311F51"/>
    <w:rsid w:val="00311F77"/>
    <w:rsid w:val="00312B07"/>
    <w:rsid w:val="00312EB7"/>
    <w:rsid w:val="0031312C"/>
    <w:rsid w:val="00313317"/>
    <w:rsid w:val="003134A3"/>
    <w:rsid w:val="00313573"/>
    <w:rsid w:val="0031370E"/>
    <w:rsid w:val="00313968"/>
    <w:rsid w:val="003139A4"/>
    <w:rsid w:val="00313A52"/>
    <w:rsid w:val="00313B70"/>
    <w:rsid w:val="00313B9E"/>
    <w:rsid w:val="00313C52"/>
    <w:rsid w:val="0031410B"/>
    <w:rsid w:val="00314113"/>
    <w:rsid w:val="00314170"/>
    <w:rsid w:val="003141E4"/>
    <w:rsid w:val="003141EE"/>
    <w:rsid w:val="0031423E"/>
    <w:rsid w:val="003147CF"/>
    <w:rsid w:val="00314D6B"/>
    <w:rsid w:val="00315381"/>
    <w:rsid w:val="003158E4"/>
    <w:rsid w:val="00315B7F"/>
    <w:rsid w:val="00315D93"/>
    <w:rsid w:val="00315EE1"/>
    <w:rsid w:val="003160D6"/>
    <w:rsid w:val="00316CC8"/>
    <w:rsid w:val="003171F2"/>
    <w:rsid w:val="00317364"/>
    <w:rsid w:val="00317703"/>
    <w:rsid w:val="0031791B"/>
    <w:rsid w:val="003179E4"/>
    <w:rsid w:val="00317ACA"/>
    <w:rsid w:val="00317ED1"/>
    <w:rsid w:val="003203F6"/>
    <w:rsid w:val="003205BD"/>
    <w:rsid w:val="003205EF"/>
    <w:rsid w:val="00320972"/>
    <w:rsid w:val="00320D62"/>
    <w:rsid w:val="003210AB"/>
    <w:rsid w:val="00321233"/>
    <w:rsid w:val="003212A9"/>
    <w:rsid w:val="003213A6"/>
    <w:rsid w:val="00321480"/>
    <w:rsid w:val="003217E5"/>
    <w:rsid w:val="0032198E"/>
    <w:rsid w:val="00321A08"/>
    <w:rsid w:val="00321B66"/>
    <w:rsid w:val="00321D6D"/>
    <w:rsid w:val="00322597"/>
    <w:rsid w:val="0032267F"/>
    <w:rsid w:val="0032298F"/>
    <w:rsid w:val="00322A8A"/>
    <w:rsid w:val="003231D6"/>
    <w:rsid w:val="0032320E"/>
    <w:rsid w:val="0032350C"/>
    <w:rsid w:val="00323787"/>
    <w:rsid w:val="00323A6E"/>
    <w:rsid w:val="00323B59"/>
    <w:rsid w:val="00323D5D"/>
    <w:rsid w:val="00323E07"/>
    <w:rsid w:val="00324038"/>
    <w:rsid w:val="00324145"/>
    <w:rsid w:val="003247D3"/>
    <w:rsid w:val="0032487C"/>
    <w:rsid w:val="00324904"/>
    <w:rsid w:val="00324CB2"/>
    <w:rsid w:val="00324DB2"/>
    <w:rsid w:val="003250D1"/>
    <w:rsid w:val="0032538C"/>
    <w:rsid w:val="003258BD"/>
    <w:rsid w:val="003259AF"/>
    <w:rsid w:val="00325B92"/>
    <w:rsid w:val="00325D28"/>
    <w:rsid w:val="00326062"/>
    <w:rsid w:val="00327024"/>
    <w:rsid w:val="003270BF"/>
    <w:rsid w:val="003273CC"/>
    <w:rsid w:val="0032743B"/>
    <w:rsid w:val="00327590"/>
    <w:rsid w:val="00327633"/>
    <w:rsid w:val="0032769A"/>
    <w:rsid w:val="003277DA"/>
    <w:rsid w:val="00327D10"/>
    <w:rsid w:val="00327EA8"/>
    <w:rsid w:val="00330517"/>
    <w:rsid w:val="003307A0"/>
    <w:rsid w:val="00330A18"/>
    <w:rsid w:val="00330C5C"/>
    <w:rsid w:val="003310BE"/>
    <w:rsid w:val="00331473"/>
    <w:rsid w:val="003316D3"/>
    <w:rsid w:val="00331999"/>
    <w:rsid w:val="00331ADB"/>
    <w:rsid w:val="00331F6C"/>
    <w:rsid w:val="0033265A"/>
    <w:rsid w:val="003327BC"/>
    <w:rsid w:val="003328AD"/>
    <w:rsid w:val="003329F2"/>
    <w:rsid w:val="00332A70"/>
    <w:rsid w:val="00332D89"/>
    <w:rsid w:val="003330C9"/>
    <w:rsid w:val="00333209"/>
    <w:rsid w:val="00333B51"/>
    <w:rsid w:val="00333C2F"/>
    <w:rsid w:val="00333FF1"/>
    <w:rsid w:val="00334434"/>
    <w:rsid w:val="0033477A"/>
    <w:rsid w:val="003347B2"/>
    <w:rsid w:val="00334816"/>
    <w:rsid w:val="00334CA2"/>
    <w:rsid w:val="00334E60"/>
    <w:rsid w:val="00334EB0"/>
    <w:rsid w:val="00335014"/>
    <w:rsid w:val="00335659"/>
    <w:rsid w:val="003356C9"/>
    <w:rsid w:val="0033574C"/>
    <w:rsid w:val="003357E4"/>
    <w:rsid w:val="0033585B"/>
    <w:rsid w:val="00335D63"/>
    <w:rsid w:val="00335F4A"/>
    <w:rsid w:val="00335F98"/>
    <w:rsid w:val="00335FBE"/>
    <w:rsid w:val="00335FF0"/>
    <w:rsid w:val="003360DC"/>
    <w:rsid w:val="00336455"/>
    <w:rsid w:val="0033652C"/>
    <w:rsid w:val="00336584"/>
    <w:rsid w:val="003366F9"/>
    <w:rsid w:val="003369AC"/>
    <w:rsid w:val="00336A63"/>
    <w:rsid w:val="00336DC3"/>
    <w:rsid w:val="003372DD"/>
    <w:rsid w:val="003373D5"/>
    <w:rsid w:val="003378DC"/>
    <w:rsid w:val="003379FC"/>
    <w:rsid w:val="003401A9"/>
    <w:rsid w:val="0034047B"/>
    <w:rsid w:val="00340A62"/>
    <w:rsid w:val="00340FC0"/>
    <w:rsid w:val="0034103A"/>
    <w:rsid w:val="003412AF"/>
    <w:rsid w:val="003414F8"/>
    <w:rsid w:val="00341668"/>
    <w:rsid w:val="00341AD8"/>
    <w:rsid w:val="00341B3D"/>
    <w:rsid w:val="00341BC5"/>
    <w:rsid w:val="00341E62"/>
    <w:rsid w:val="00342292"/>
    <w:rsid w:val="003422AA"/>
    <w:rsid w:val="003425A8"/>
    <w:rsid w:val="00342B79"/>
    <w:rsid w:val="00342DF4"/>
    <w:rsid w:val="0034363C"/>
    <w:rsid w:val="00343BBA"/>
    <w:rsid w:val="00343DAB"/>
    <w:rsid w:val="00343ECC"/>
    <w:rsid w:val="00344063"/>
    <w:rsid w:val="00344151"/>
    <w:rsid w:val="00344622"/>
    <w:rsid w:val="003449F3"/>
    <w:rsid w:val="00344B46"/>
    <w:rsid w:val="00344F55"/>
    <w:rsid w:val="0034546B"/>
    <w:rsid w:val="003456A9"/>
    <w:rsid w:val="003459AB"/>
    <w:rsid w:val="00345A47"/>
    <w:rsid w:val="00345CBE"/>
    <w:rsid w:val="00345D53"/>
    <w:rsid w:val="00345EDF"/>
    <w:rsid w:val="00345EF5"/>
    <w:rsid w:val="0034610A"/>
    <w:rsid w:val="00346229"/>
    <w:rsid w:val="00346240"/>
    <w:rsid w:val="00346B6E"/>
    <w:rsid w:val="00346B7D"/>
    <w:rsid w:val="00346E47"/>
    <w:rsid w:val="003476A4"/>
    <w:rsid w:val="00347763"/>
    <w:rsid w:val="003477A7"/>
    <w:rsid w:val="003477F8"/>
    <w:rsid w:val="0034796D"/>
    <w:rsid w:val="003479C6"/>
    <w:rsid w:val="00347B4E"/>
    <w:rsid w:val="00347DBE"/>
    <w:rsid w:val="00347E20"/>
    <w:rsid w:val="00350342"/>
    <w:rsid w:val="0035056C"/>
    <w:rsid w:val="00350887"/>
    <w:rsid w:val="00350A1B"/>
    <w:rsid w:val="00350C2F"/>
    <w:rsid w:val="00350E1A"/>
    <w:rsid w:val="0035106B"/>
    <w:rsid w:val="00351075"/>
    <w:rsid w:val="003512E7"/>
    <w:rsid w:val="003517C2"/>
    <w:rsid w:val="0035181B"/>
    <w:rsid w:val="003519CF"/>
    <w:rsid w:val="00351B14"/>
    <w:rsid w:val="00351B18"/>
    <w:rsid w:val="00351E5D"/>
    <w:rsid w:val="003523C8"/>
    <w:rsid w:val="00352864"/>
    <w:rsid w:val="0035294D"/>
    <w:rsid w:val="0035298B"/>
    <w:rsid w:val="003530B5"/>
    <w:rsid w:val="003538EB"/>
    <w:rsid w:val="00353AB8"/>
    <w:rsid w:val="00353C6E"/>
    <w:rsid w:val="00353D60"/>
    <w:rsid w:val="00354075"/>
    <w:rsid w:val="0035407D"/>
    <w:rsid w:val="00354CA7"/>
    <w:rsid w:val="00354D73"/>
    <w:rsid w:val="00354DCE"/>
    <w:rsid w:val="003551D4"/>
    <w:rsid w:val="0035574D"/>
    <w:rsid w:val="0035591A"/>
    <w:rsid w:val="00355AE9"/>
    <w:rsid w:val="00355E8B"/>
    <w:rsid w:val="00355FC0"/>
    <w:rsid w:val="00356068"/>
    <w:rsid w:val="003560CE"/>
    <w:rsid w:val="003563E6"/>
    <w:rsid w:val="0035650E"/>
    <w:rsid w:val="00356DDC"/>
    <w:rsid w:val="00357095"/>
    <w:rsid w:val="0035709D"/>
    <w:rsid w:val="00357496"/>
    <w:rsid w:val="0035769C"/>
    <w:rsid w:val="003577A1"/>
    <w:rsid w:val="00357866"/>
    <w:rsid w:val="003578E7"/>
    <w:rsid w:val="00357980"/>
    <w:rsid w:val="003579A0"/>
    <w:rsid w:val="00357AB3"/>
    <w:rsid w:val="00360166"/>
    <w:rsid w:val="00360536"/>
    <w:rsid w:val="00360E31"/>
    <w:rsid w:val="00361010"/>
    <w:rsid w:val="00361318"/>
    <w:rsid w:val="00361329"/>
    <w:rsid w:val="003614C5"/>
    <w:rsid w:val="003615DD"/>
    <w:rsid w:val="003616F2"/>
    <w:rsid w:val="003618AB"/>
    <w:rsid w:val="00361D86"/>
    <w:rsid w:val="003620C5"/>
    <w:rsid w:val="003629E1"/>
    <w:rsid w:val="00362A25"/>
    <w:rsid w:val="00362E57"/>
    <w:rsid w:val="00363081"/>
    <w:rsid w:val="00363171"/>
    <w:rsid w:val="0036317A"/>
    <w:rsid w:val="0036342B"/>
    <w:rsid w:val="003636D9"/>
    <w:rsid w:val="0036384C"/>
    <w:rsid w:val="00363ACF"/>
    <w:rsid w:val="00363B8C"/>
    <w:rsid w:val="003641D1"/>
    <w:rsid w:val="00364265"/>
    <w:rsid w:val="0036434E"/>
    <w:rsid w:val="00364416"/>
    <w:rsid w:val="00364B65"/>
    <w:rsid w:val="00364D90"/>
    <w:rsid w:val="00364E22"/>
    <w:rsid w:val="00364F60"/>
    <w:rsid w:val="003655C4"/>
    <w:rsid w:val="003656A7"/>
    <w:rsid w:val="0036588B"/>
    <w:rsid w:val="003658C8"/>
    <w:rsid w:val="00365A14"/>
    <w:rsid w:val="00365A6E"/>
    <w:rsid w:val="00365D19"/>
    <w:rsid w:val="00365DB0"/>
    <w:rsid w:val="00365DB9"/>
    <w:rsid w:val="00366043"/>
    <w:rsid w:val="0036614D"/>
    <w:rsid w:val="00366392"/>
    <w:rsid w:val="003663E5"/>
    <w:rsid w:val="003665BB"/>
    <w:rsid w:val="00366B2D"/>
    <w:rsid w:val="00366B5F"/>
    <w:rsid w:val="0036724E"/>
    <w:rsid w:val="003672CB"/>
    <w:rsid w:val="00367576"/>
    <w:rsid w:val="00367BD5"/>
    <w:rsid w:val="00367E42"/>
    <w:rsid w:val="00367E6A"/>
    <w:rsid w:val="00367E96"/>
    <w:rsid w:val="0037008A"/>
    <w:rsid w:val="003701AE"/>
    <w:rsid w:val="00370618"/>
    <w:rsid w:val="003709F8"/>
    <w:rsid w:val="00370D48"/>
    <w:rsid w:val="00370DF6"/>
    <w:rsid w:val="00371458"/>
    <w:rsid w:val="00371619"/>
    <w:rsid w:val="0037186E"/>
    <w:rsid w:val="0037195E"/>
    <w:rsid w:val="00371DF2"/>
    <w:rsid w:val="00371F46"/>
    <w:rsid w:val="0037204D"/>
    <w:rsid w:val="00372644"/>
    <w:rsid w:val="0037289D"/>
    <w:rsid w:val="003732DF"/>
    <w:rsid w:val="00373418"/>
    <w:rsid w:val="00373A2D"/>
    <w:rsid w:val="00373B79"/>
    <w:rsid w:val="00373E11"/>
    <w:rsid w:val="00373E55"/>
    <w:rsid w:val="00373F32"/>
    <w:rsid w:val="003742CD"/>
    <w:rsid w:val="0037456E"/>
    <w:rsid w:val="00374689"/>
    <w:rsid w:val="003747BC"/>
    <w:rsid w:val="00374CF0"/>
    <w:rsid w:val="00374DDF"/>
    <w:rsid w:val="00375053"/>
    <w:rsid w:val="003753F6"/>
    <w:rsid w:val="003757DF"/>
    <w:rsid w:val="003758F6"/>
    <w:rsid w:val="00376058"/>
    <w:rsid w:val="00376073"/>
    <w:rsid w:val="003761DF"/>
    <w:rsid w:val="00376223"/>
    <w:rsid w:val="003764D3"/>
    <w:rsid w:val="003764D6"/>
    <w:rsid w:val="003765DA"/>
    <w:rsid w:val="00376656"/>
    <w:rsid w:val="00376BB9"/>
    <w:rsid w:val="00376CD6"/>
    <w:rsid w:val="0037712F"/>
    <w:rsid w:val="003774BA"/>
    <w:rsid w:val="0037760B"/>
    <w:rsid w:val="0037794C"/>
    <w:rsid w:val="003779B5"/>
    <w:rsid w:val="00377E04"/>
    <w:rsid w:val="00377E5C"/>
    <w:rsid w:val="00380151"/>
    <w:rsid w:val="003803CB"/>
    <w:rsid w:val="00380438"/>
    <w:rsid w:val="00380E45"/>
    <w:rsid w:val="00380F49"/>
    <w:rsid w:val="00381088"/>
    <w:rsid w:val="00381123"/>
    <w:rsid w:val="0038121C"/>
    <w:rsid w:val="00381253"/>
    <w:rsid w:val="00381444"/>
    <w:rsid w:val="003816DE"/>
    <w:rsid w:val="00381772"/>
    <w:rsid w:val="003818CA"/>
    <w:rsid w:val="0038199D"/>
    <w:rsid w:val="00382285"/>
    <w:rsid w:val="003824F8"/>
    <w:rsid w:val="0038255F"/>
    <w:rsid w:val="00382704"/>
    <w:rsid w:val="00382738"/>
    <w:rsid w:val="003828D0"/>
    <w:rsid w:val="00382EE2"/>
    <w:rsid w:val="0038313A"/>
    <w:rsid w:val="0038346C"/>
    <w:rsid w:val="00383486"/>
    <w:rsid w:val="0038358A"/>
    <w:rsid w:val="003838D9"/>
    <w:rsid w:val="00383946"/>
    <w:rsid w:val="00383F51"/>
    <w:rsid w:val="00383F74"/>
    <w:rsid w:val="00384083"/>
    <w:rsid w:val="0038412F"/>
    <w:rsid w:val="00384220"/>
    <w:rsid w:val="003842ED"/>
    <w:rsid w:val="00384501"/>
    <w:rsid w:val="003845B7"/>
    <w:rsid w:val="00384B23"/>
    <w:rsid w:val="00385365"/>
    <w:rsid w:val="00385881"/>
    <w:rsid w:val="00385898"/>
    <w:rsid w:val="00385D44"/>
    <w:rsid w:val="0038602B"/>
    <w:rsid w:val="00386493"/>
    <w:rsid w:val="00386C16"/>
    <w:rsid w:val="00386DB8"/>
    <w:rsid w:val="0038723C"/>
    <w:rsid w:val="003872A8"/>
    <w:rsid w:val="003875B0"/>
    <w:rsid w:val="003876CC"/>
    <w:rsid w:val="00387D70"/>
    <w:rsid w:val="00390238"/>
    <w:rsid w:val="0039038C"/>
    <w:rsid w:val="00390ACA"/>
    <w:rsid w:val="00390CD1"/>
    <w:rsid w:val="00390F03"/>
    <w:rsid w:val="00391087"/>
    <w:rsid w:val="00391090"/>
    <w:rsid w:val="00391208"/>
    <w:rsid w:val="0039141D"/>
    <w:rsid w:val="00391853"/>
    <w:rsid w:val="003918EF"/>
    <w:rsid w:val="00391ACB"/>
    <w:rsid w:val="00391C12"/>
    <w:rsid w:val="00392013"/>
    <w:rsid w:val="003921AD"/>
    <w:rsid w:val="0039263D"/>
    <w:rsid w:val="0039283E"/>
    <w:rsid w:val="003928AC"/>
    <w:rsid w:val="0039292A"/>
    <w:rsid w:val="0039328D"/>
    <w:rsid w:val="003934CB"/>
    <w:rsid w:val="0039367A"/>
    <w:rsid w:val="003936D0"/>
    <w:rsid w:val="00393E1A"/>
    <w:rsid w:val="00393EBF"/>
    <w:rsid w:val="00393ECF"/>
    <w:rsid w:val="00394180"/>
    <w:rsid w:val="00394A65"/>
    <w:rsid w:val="00394C25"/>
    <w:rsid w:val="00394E49"/>
    <w:rsid w:val="00394F35"/>
    <w:rsid w:val="0039514F"/>
    <w:rsid w:val="00395254"/>
    <w:rsid w:val="00395A25"/>
    <w:rsid w:val="00395A5A"/>
    <w:rsid w:val="00395D35"/>
    <w:rsid w:val="00396236"/>
    <w:rsid w:val="003963C6"/>
    <w:rsid w:val="003966F4"/>
    <w:rsid w:val="0039683B"/>
    <w:rsid w:val="00396F4E"/>
    <w:rsid w:val="00396FEE"/>
    <w:rsid w:val="0039748D"/>
    <w:rsid w:val="0039771D"/>
    <w:rsid w:val="00397A82"/>
    <w:rsid w:val="00397BF2"/>
    <w:rsid w:val="00397D4D"/>
    <w:rsid w:val="00397D60"/>
    <w:rsid w:val="003A00A9"/>
    <w:rsid w:val="003A09DE"/>
    <w:rsid w:val="003A0ADE"/>
    <w:rsid w:val="003A0DA8"/>
    <w:rsid w:val="003A0DAC"/>
    <w:rsid w:val="003A0F31"/>
    <w:rsid w:val="003A119C"/>
    <w:rsid w:val="003A1554"/>
    <w:rsid w:val="003A1581"/>
    <w:rsid w:val="003A183E"/>
    <w:rsid w:val="003A1ABA"/>
    <w:rsid w:val="003A1C51"/>
    <w:rsid w:val="003A201A"/>
    <w:rsid w:val="003A216B"/>
    <w:rsid w:val="003A219C"/>
    <w:rsid w:val="003A22D0"/>
    <w:rsid w:val="003A28F5"/>
    <w:rsid w:val="003A2D59"/>
    <w:rsid w:val="003A2D91"/>
    <w:rsid w:val="003A2F68"/>
    <w:rsid w:val="003A2F69"/>
    <w:rsid w:val="003A3000"/>
    <w:rsid w:val="003A300D"/>
    <w:rsid w:val="003A3606"/>
    <w:rsid w:val="003A3819"/>
    <w:rsid w:val="003A3D3E"/>
    <w:rsid w:val="003A3D9A"/>
    <w:rsid w:val="003A3E16"/>
    <w:rsid w:val="003A3F5F"/>
    <w:rsid w:val="003A3FE3"/>
    <w:rsid w:val="003A423F"/>
    <w:rsid w:val="003A4361"/>
    <w:rsid w:val="003A4431"/>
    <w:rsid w:val="003A48EC"/>
    <w:rsid w:val="003A4901"/>
    <w:rsid w:val="003A4A16"/>
    <w:rsid w:val="003A4C5C"/>
    <w:rsid w:val="003A4E69"/>
    <w:rsid w:val="003A5017"/>
    <w:rsid w:val="003A50E0"/>
    <w:rsid w:val="003A532D"/>
    <w:rsid w:val="003A53C9"/>
    <w:rsid w:val="003A5C06"/>
    <w:rsid w:val="003A5F03"/>
    <w:rsid w:val="003A6223"/>
    <w:rsid w:val="003A63B7"/>
    <w:rsid w:val="003A6707"/>
    <w:rsid w:val="003A6F0C"/>
    <w:rsid w:val="003A7063"/>
    <w:rsid w:val="003A70E7"/>
    <w:rsid w:val="003A785C"/>
    <w:rsid w:val="003A7933"/>
    <w:rsid w:val="003A7BFA"/>
    <w:rsid w:val="003A7C1D"/>
    <w:rsid w:val="003A7F35"/>
    <w:rsid w:val="003B0323"/>
    <w:rsid w:val="003B03BA"/>
    <w:rsid w:val="003B04B0"/>
    <w:rsid w:val="003B0741"/>
    <w:rsid w:val="003B0DDC"/>
    <w:rsid w:val="003B0EF6"/>
    <w:rsid w:val="003B108A"/>
    <w:rsid w:val="003B1147"/>
    <w:rsid w:val="003B129E"/>
    <w:rsid w:val="003B13F7"/>
    <w:rsid w:val="003B181C"/>
    <w:rsid w:val="003B1A85"/>
    <w:rsid w:val="003B24D1"/>
    <w:rsid w:val="003B2AB2"/>
    <w:rsid w:val="003B32F0"/>
    <w:rsid w:val="003B331F"/>
    <w:rsid w:val="003B3358"/>
    <w:rsid w:val="003B3542"/>
    <w:rsid w:val="003B3667"/>
    <w:rsid w:val="003B36EB"/>
    <w:rsid w:val="003B3C11"/>
    <w:rsid w:val="003B3C81"/>
    <w:rsid w:val="003B3D52"/>
    <w:rsid w:val="003B3EDE"/>
    <w:rsid w:val="003B3FDC"/>
    <w:rsid w:val="003B436B"/>
    <w:rsid w:val="003B4878"/>
    <w:rsid w:val="003B4FA7"/>
    <w:rsid w:val="003B5061"/>
    <w:rsid w:val="003B53AA"/>
    <w:rsid w:val="003B576D"/>
    <w:rsid w:val="003B576E"/>
    <w:rsid w:val="003B5861"/>
    <w:rsid w:val="003B58AE"/>
    <w:rsid w:val="003B5DA9"/>
    <w:rsid w:val="003B5F16"/>
    <w:rsid w:val="003B62F9"/>
    <w:rsid w:val="003B631B"/>
    <w:rsid w:val="003B6390"/>
    <w:rsid w:val="003B641E"/>
    <w:rsid w:val="003B6612"/>
    <w:rsid w:val="003B66DE"/>
    <w:rsid w:val="003B6796"/>
    <w:rsid w:val="003B68B6"/>
    <w:rsid w:val="003B6988"/>
    <w:rsid w:val="003B69E8"/>
    <w:rsid w:val="003B6DB3"/>
    <w:rsid w:val="003B6E41"/>
    <w:rsid w:val="003B6F06"/>
    <w:rsid w:val="003B6FE2"/>
    <w:rsid w:val="003B7035"/>
    <w:rsid w:val="003B7113"/>
    <w:rsid w:val="003B71E5"/>
    <w:rsid w:val="003B7387"/>
    <w:rsid w:val="003B74F6"/>
    <w:rsid w:val="003B77E5"/>
    <w:rsid w:val="003B782C"/>
    <w:rsid w:val="003B78B9"/>
    <w:rsid w:val="003B79E8"/>
    <w:rsid w:val="003B7C84"/>
    <w:rsid w:val="003B7D8F"/>
    <w:rsid w:val="003B7FB3"/>
    <w:rsid w:val="003C002A"/>
    <w:rsid w:val="003C02E1"/>
    <w:rsid w:val="003C04F3"/>
    <w:rsid w:val="003C09F6"/>
    <w:rsid w:val="003C0ADE"/>
    <w:rsid w:val="003C0DE9"/>
    <w:rsid w:val="003C0DFF"/>
    <w:rsid w:val="003C0FF8"/>
    <w:rsid w:val="003C113A"/>
    <w:rsid w:val="003C1172"/>
    <w:rsid w:val="003C151B"/>
    <w:rsid w:val="003C1A43"/>
    <w:rsid w:val="003C1D35"/>
    <w:rsid w:val="003C1E62"/>
    <w:rsid w:val="003C2B07"/>
    <w:rsid w:val="003C2E15"/>
    <w:rsid w:val="003C3150"/>
    <w:rsid w:val="003C361A"/>
    <w:rsid w:val="003C363B"/>
    <w:rsid w:val="003C3B15"/>
    <w:rsid w:val="003C3EF8"/>
    <w:rsid w:val="003C41CB"/>
    <w:rsid w:val="003C4284"/>
    <w:rsid w:val="003C47EE"/>
    <w:rsid w:val="003C4886"/>
    <w:rsid w:val="003C4CF2"/>
    <w:rsid w:val="003C4E29"/>
    <w:rsid w:val="003C4FA9"/>
    <w:rsid w:val="003C5849"/>
    <w:rsid w:val="003C5E1F"/>
    <w:rsid w:val="003C5EA1"/>
    <w:rsid w:val="003C6303"/>
    <w:rsid w:val="003C667B"/>
    <w:rsid w:val="003C675B"/>
    <w:rsid w:val="003C6815"/>
    <w:rsid w:val="003C6D3F"/>
    <w:rsid w:val="003C716F"/>
    <w:rsid w:val="003C71D3"/>
    <w:rsid w:val="003C72E7"/>
    <w:rsid w:val="003C7583"/>
    <w:rsid w:val="003C7A4F"/>
    <w:rsid w:val="003C7B88"/>
    <w:rsid w:val="003C7B9C"/>
    <w:rsid w:val="003D0008"/>
    <w:rsid w:val="003D00A3"/>
    <w:rsid w:val="003D00AE"/>
    <w:rsid w:val="003D05CA"/>
    <w:rsid w:val="003D10A8"/>
    <w:rsid w:val="003D1109"/>
    <w:rsid w:val="003D137C"/>
    <w:rsid w:val="003D14B7"/>
    <w:rsid w:val="003D14B9"/>
    <w:rsid w:val="003D162E"/>
    <w:rsid w:val="003D16DC"/>
    <w:rsid w:val="003D1A0E"/>
    <w:rsid w:val="003D208E"/>
    <w:rsid w:val="003D22F8"/>
    <w:rsid w:val="003D23C4"/>
    <w:rsid w:val="003D2679"/>
    <w:rsid w:val="003D289F"/>
    <w:rsid w:val="003D28C7"/>
    <w:rsid w:val="003D2A64"/>
    <w:rsid w:val="003D2D6A"/>
    <w:rsid w:val="003D2FAC"/>
    <w:rsid w:val="003D3030"/>
    <w:rsid w:val="003D30F7"/>
    <w:rsid w:val="003D3733"/>
    <w:rsid w:val="003D3871"/>
    <w:rsid w:val="003D3875"/>
    <w:rsid w:val="003D392D"/>
    <w:rsid w:val="003D3BCD"/>
    <w:rsid w:val="003D3E6B"/>
    <w:rsid w:val="003D4205"/>
    <w:rsid w:val="003D42DC"/>
    <w:rsid w:val="003D4457"/>
    <w:rsid w:val="003D4618"/>
    <w:rsid w:val="003D4623"/>
    <w:rsid w:val="003D47E6"/>
    <w:rsid w:val="003D483D"/>
    <w:rsid w:val="003D4A0A"/>
    <w:rsid w:val="003D4AC1"/>
    <w:rsid w:val="003D4B63"/>
    <w:rsid w:val="003D4CBA"/>
    <w:rsid w:val="003D4F4F"/>
    <w:rsid w:val="003D504F"/>
    <w:rsid w:val="003D506F"/>
    <w:rsid w:val="003D5302"/>
    <w:rsid w:val="003D53A0"/>
    <w:rsid w:val="003D540B"/>
    <w:rsid w:val="003D5423"/>
    <w:rsid w:val="003D58F3"/>
    <w:rsid w:val="003D5964"/>
    <w:rsid w:val="003D5A6B"/>
    <w:rsid w:val="003D5EEC"/>
    <w:rsid w:val="003D5F72"/>
    <w:rsid w:val="003D62AF"/>
    <w:rsid w:val="003D658A"/>
    <w:rsid w:val="003D6754"/>
    <w:rsid w:val="003D6C20"/>
    <w:rsid w:val="003D6D37"/>
    <w:rsid w:val="003D6D8B"/>
    <w:rsid w:val="003D6EB0"/>
    <w:rsid w:val="003D7100"/>
    <w:rsid w:val="003D720D"/>
    <w:rsid w:val="003D743F"/>
    <w:rsid w:val="003D797B"/>
    <w:rsid w:val="003D7B4C"/>
    <w:rsid w:val="003D7F62"/>
    <w:rsid w:val="003E0217"/>
    <w:rsid w:val="003E0747"/>
    <w:rsid w:val="003E10B3"/>
    <w:rsid w:val="003E11BE"/>
    <w:rsid w:val="003E1616"/>
    <w:rsid w:val="003E1785"/>
    <w:rsid w:val="003E1B63"/>
    <w:rsid w:val="003E1C86"/>
    <w:rsid w:val="003E22EA"/>
    <w:rsid w:val="003E2318"/>
    <w:rsid w:val="003E25FC"/>
    <w:rsid w:val="003E2882"/>
    <w:rsid w:val="003E28B3"/>
    <w:rsid w:val="003E2F3A"/>
    <w:rsid w:val="003E3124"/>
    <w:rsid w:val="003E381D"/>
    <w:rsid w:val="003E3A50"/>
    <w:rsid w:val="003E4102"/>
    <w:rsid w:val="003E43C6"/>
    <w:rsid w:val="003E4566"/>
    <w:rsid w:val="003E496B"/>
    <w:rsid w:val="003E4976"/>
    <w:rsid w:val="003E4A0C"/>
    <w:rsid w:val="003E4B78"/>
    <w:rsid w:val="003E4F86"/>
    <w:rsid w:val="003E53FC"/>
    <w:rsid w:val="003E55DA"/>
    <w:rsid w:val="003E5675"/>
    <w:rsid w:val="003E591F"/>
    <w:rsid w:val="003E5A2B"/>
    <w:rsid w:val="003E5AAA"/>
    <w:rsid w:val="003E5DAB"/>
    <w:rsid w:val="003E6074"/>
    <w:rsid w:val="003E624D"/>
    <w:rsid w:val="003E6319"/>
    <w:rsid w:val="003E6337"/>
    <w:rsid w:val="003E66DA"/>
    <w:rsid w:val="003E66F4"/>
    <w:rsid w:val="003E675F"/>
    <w:rsid w:val="003E6884"/>
    <w:rsid w:val="003E68F1"/>
    <w:rsid w:val="003E6975"/>
    <w:rsid w:val="003E6BB2"/>
    <w:rsid w:val="003E71D1"/>
    <w:rsid w:val="003E7637"/>
    <w:rsid w:val="003E77AF"/>
    <w:rsid w:val="003E797D"/>
    <w:rsid w:val="003E7A3D"/>
    <w:rsid w:val="003E7E6D"/>
    <w:rsid w:val="003E7F16"/>
    <w:rsid w:val="003E7F4F"/>
    <w:rsid w:val="003E7F6A"/>
    <w:rsid w:val="003F0416"/>
    <w:rsid w:val="003F0970"/>
    <w:rsid w:val="003F0C8A"/>
    <w:rsid w:val="003F17A7"/>
    <w:rsid w:val="003F18A0"/>
    <w:rsid w:val="003F192E"/>
    <w:rsid w:val="003F1EFB"/>
    <w:rsid w:val="003F22E0"/>
    <w:rsid w:val="003F2471"/>
    <w:rsid w:val="003F35BB"/>
    <w:rsid w:val="003F38E4"/>
    <w:rsid w:val="003F3CA0"/>
    <w:rsid w:val="003F3FFD"/>
    <w:rsid w:val="003F4519"/>
    <w:rsid w:val="003F4563"/>
    <w:rsid w:val="003F4641"/>
    <w:rsid w:val="003F4841"/>
    <w:rsid w:val="003F4975"/>
    <w:rsid w:val="003F4A54"/>
    <w:rsid w:val="003F4C4F"/>
    <w:rsid w:val="003F4EBE"/>
    <w:rsid w:val="003F5264"/>
    <w:rsid w:val="003F552A"/>
    <w:rsid w:val="003F57F1"/>
    <w:rsid w:val="003F628F"/>
    <w:rsid w:val="003F63A0"/>
    <w:rsid w:val="003F676B"/>
    <w:rsid w:val="003F722F"/>
    <w:rsid w:val="003F72EF"/>
    <w:rsid w:val="003F746F"/>
    <w:rsid w:val="003F77CF"/>
    <w:rsid w:val="003F7B38"/>
    <w:rsid w:val="00400163"/>
    <w:rsid w:val="0040022C"/>
    <w:rsid w:val="00400302"/>
    <w:rsid w:val="004003CC"/>
    <w:rsid w:val="00400415"/>
    <w:rsid w:val="0040044E"/>
    <w:rsid w:val="004004FF"/>
    <w:rsid w:val="00400735"/>
    <w:rsid w:val="00400C38"/>
    <w:rsid w:val="00401278"/>
    <w:rsid w:val="0040163D"/>
    <w:rsid w:val="0040182A"/>
    <w:rsid w:val="00401A44"/>
    <w:rsid w:val="00401D48"/>
    <w:rsid w:val="0040230E"/>
    <w:rsid w:val="00402330"/>
    <w:rsid w:val="00402397"/>
    <w:rsid w:val="0040245B"/>
    <w:rsid w:val="00402950"/>
    <w:rsid w:val="004029BA"/>
    <w:rsid w:val="00402DCA"/>
    <w:rsid w:val="00402F4E"/>
    <w:rsid w:val="00402FBE"/>
    <w:rsid w:val="0040306E"/>
    <w:rsid w:val="00403102"/>
    <w:rsid w:val="004032BE"/>
    <w:rsid w:val="0040343F"/>
    <w:rsid w:val="0040363D"/>
    <w:rsid w:val="004037D7"/>
    <w:rsid w:val="004039FC"/>
    <w:rsid w:val="00403D06"/>
    <w:rsid w:val="00403E7C"/>
    <w:rsid w:val="004043F3"/>
    <w:rsid w:val="004043FF"/>
    <w:rsid w:val="00404481"/>
    <w:rsid w:val="00404A63"/>
    <w:rsid w:val="004050F0"/>
    <w:rsid w:val="00405225"/>
    <w:rsid w:val="0040523B"/>
    <w:rsid w:val="0040528D"/>
    <w:rsid w:val="00405324"/>
    <w:rsid w:val="00405430"/>
    <w:rsid w:val="004054CF"/>
    <w:rsid w:val="004057A0"/>
    <w:rsid w:val="00405A34"/>
    <w:rsid w:val="00405A7C"/>
    <w:rsid w:val="00405AA3"/>
    <w:rsid w:val="00405CEB"/>
    <w:rsid w:val="00405E3E"/>
    <w:rsid w:val="00406261"/>
    <w:rsid w:val="004064E8"/>
    <w:rsid w:val="004064ED"/>
    <w:rsid w:val="00406604"/>
    <w:rsid w:val="00406854"/>
    <w:rsid w:val="00406930"/>
    <w:rsid w:val="00406C1B"/>
    <w:rsid w:val="00406E13"/>
    <w:rsid w:val="00407018"/>
    <w:rsid w:val="00407506"/>
    <w:rsid w:val="00407649"/>
    <w:rsid w:val="00407833"/>
    <w:rsid w:val="00407901"/>
    <w:rsid w:val="00407ABD"/>
    <w:rsid w:val="00410468"/>
    <w:rsid w:val="0041089C"/>
    <w:rsid w:val="00410A49"/>
    <w:rsid w:val="00410B8E"/>
    <w:rsid w:val="00411551"/>
    <w:rsid w:val="004115FB"/>
    <w:rsid w:val="0041197B"/>
    <w:rsid w:val="00411DF0"/>
    <w:rsid w:val="00411E38"/>
    <w:rsid w:val="0041220D"/>
    <w:rsid w:val="004124DB"/>
    <w:rsid w:val="00412747"/>
    <w:rsid w:val="00412C43"/>
    <w:rsid w:val="004132EF"/>
    <w:rsid w:val="00413433"/>
    <w:rsid w:val="00413596"/>
    <w:rsid w:val="00413B53"/>
    <w:rsid w:val="0041412B"/>
    <w:rsid w:val="00414423"/>
    <w:rsid w:val="004145DC"/>
    <w:rsid w:val="004146DC"/>
    <w:rsid w:val="00414958"/>
    <w:rsid w:val="00414965"/>
    <w:rsid w:val="0041533F"/>
    <w:rsid w:val="004154A5"/>
    <w:rsid w:val="0041567B"/>
    <w:rsid w:val="004158A5"/>
    <w:rsid w:val="00415B88"/>
    <w:rsid w:val="00415CE4"/>
    <w:rsid w:val="00415FFD"/>
    <w:rsid w:val="00416070"/>
    <w:rsid w:val="00416205"/>
    <w:rsid w:val="004166E4"/>
    <w:rsid w:val="00416850"/>
    <w:rsid w:val="00416C2B"/>
    <w:rsid w:val="00416C4C"/>
    <w:rsid w:val="004175DF"/>
    <w:rsid w:val="0041774B"/>
    <w:rsid w:val="00417983"/>
    <w:rsid w:val="0042022C"/>
    <w:rsid w:val="00420895"/>
    <w:rsid w:val="004209E8"/>
    <w:rsid w:val="00420AE2"/>
    <w:rsid w:val="00420D30"/>
    <w:rsid w:val="00420E84"/>
    <w:rsid w:val="00420F41"/>
    <w:rsid w:val="0042102D"/>
    <w:rsid w:val="004213C6"/>
    <w:rsid w:val="00421467"/>
    <w:rsid w:val="00421502"/>
    <w:rsid w:val="00421806"/>
    <w:rsid w:val="004219A5"/>
    <w:rsid w:val="00421B29"/>
    <w:rsid w:val="00421EAA"/>
    <w:rsid w:val="00421F1D"/>
    <w:rsid w:val="00421F7D"/>
    <w:rsid w:val="00422618"/>
    <w:rsid w:val="00422813"/>
    <w:rsid w:val="00422BF7"/>
    <w:rsid w:val="00422F85"/>
    <w:rsid w:val="00423285"/>
    <w:rsid w:val="00423357"/>
    <w:rsid w:val="004233D7"/>
    <w:rsid w:val="00423406"/>
    <w:rsid w:val="004234E2"/>
    <w:rsid w:val="0042351E"/>
    <w:rsid w:val="00423573"/>
    <w:rsid w:val="004238DE"/>
    <w:rsid w:val="00423BFB"/>
    <w:rsid w:val="00423E80"/>
    <w:rsid w:val="00423FFE"/>
    <w:rsid w:val="00424359"/>
    <w:rsid w:val="00424492"/>
    <w:rsid w:val="00424677"/>
    <w:rsid w:val="00424741"/>
    <w:rsid w:val="00424C13"/>
    <w:rsid w:val="00424FBF"/>
    <w:rsid w:val="00425325"/>
    <w:rsid w:val="004254BD"/>
    <w:rsid w:val="0042555C"/>
    <w:rsid w:val="00425B49"/>
    <w:rsid w:val="00425E71"/>
    <w:rsid w:val="00426022"/>
    <w:rsid w:val="0042608D"/>
    <w:rsid w:val="004265A6"/>
    <w:rsid w:val="00426645"/>
    <w:rsid w:val="004269DE"/>
    <w:rsid w:val="00426CD2"/>
    <w:rsid w:val="00426D35"/>
    <w:rsid w:val="00426E52"/>
    <w:rsid w:val="00426F48"/>
    <w:rsid w:val="00427263"/>
    <w:rsid w:val="0042783D"/>
    <w:rsid w:val="004278E1"/>
    <w:rsid w:val="00427AE8"/>
    <w:rsid w:val="00427BB5"/>
    <w:rsid w:val="00427C9D"/>
    <w:rsid w:val="00430077"/>
    <w:rsid w:val="004300F0"/>
    <w:rsid w:val="004300F3"/>
    <w:rsid w:val="00430900"/>
    <w:rsid w:val="00430E74"/>
    <w:rsid w:val="00431057"/>
    <w:rsid w:val="00431114"/>
    <w:rsid w:val="00431237"/>
    <w:rsid w:val="004312F4"/>
    <w:rsid w:val="0043151E"/>
    <w:rsid w:val="0043164B"/>
    <w:rsid w:val="004318F3"/>
    <w:rsid w:val="00431981"/>
    <w:rsid w:val="0043198B"/>
    <w:rsid w:val="00431A24"/>
    <w:rsid w:val="004322B9"/>
    <w:rsid w:val="004322C3"/>
    <w:rsid w:val="0043276A"/>
    <w:rsid w:val="0043299F"/>
    <w:rsid w:val="00432A19"/>
    <w:rsid w:val="00432AC6"/>
    <w:rsid w:val="00432C24"/>
    <w:rsid w:val="00432CE2"/>
    <w:rsid w:val="00432DA9"/>
    <w:rsid w:val="00432F81"/>
    <w:rsid w:val="00433B53"/>
    <w:rsid w:val="00433BAE"/>
    <w:rsid w:val="004343E7"/>
    <w:rsid w:val="00434707"/>
    <w:rsid w:val="004348C0"/>
    <w:rsid w:val="00434BA3"/>
    <w:rsid w:val="00435062"/>
    <w:rsid w:val="00435225"/>
    <w:rsid w:val="00435593"/>
    <w:rsid w:val="00435613"/>
    <w:rsid w:val="004357E2"/>
    <w:rsid w:val="00435A10"/>
    <w:rsid w:val="00435E73"/>
    <w:rsid w:val="004360D3"/>
    <w:rsid w:val="004361C6"/>
    <w:rsid w:val="004364AE"/>
    <w:rsid w:val="0043694C"/>
    <w:rsid w:val="00436EFF"/>
    <w:rsid w:val="00436F70"/>
    <w:rsid w:val="0043730E"/>
    <w:rsid w:val="0043732C"/>
    <w:rsid w:val="004375C1"/>
    <w:rsid w:val="004377C5"/>
    <w:rsid w:val="00437958"/>
    <w:rsid w:val="00437A17"/>
    <w:rsid w:val="00437B58"/>
    <w:rsid w:val="00437E9C"/>
    <w:rsid w:val="004400D0"/>
    <w:rsid w:val="0044090E"/>
    <w:rsid w:val="00440C9C"/>
    <w:rsid w:val="004411F1"/>
    <w:rsid w:val="00441516"/>
    <w:rsid w:val="004416BB"/>
    <w:rsid w:val="0044180E"/>
    <w:rsid w:val="004418EB"/>
    <w:rsid w:val="00441B22"/>
    <w:rsid w:val="00441D02"/>
    <w:rsid w:val="00441D34"/>
    <w:rsid w:val="004422B6"/>
    <w:rsid w:val="004424AB"/>
    <w:rsid w:val="004424F1"/>
    <w:rsid w:val="00442B9F"/>
    <w:rsid w:val="00442CD5"/>
    <w:rsid w:val="00442DC5"/>
    <w:rsid w:val="004430A5"/>
    <w:rsid w:val="004430F9"/>
    <w:rsid w:val="0044347C"/>
    <w:rsid w:val="0044381A"/>
    <w:rsid w:val="00443C32"/>
    <w:rsid w:val="00443F7D"/>
    <w:rsid w:val="00443FC2"/>
    <w:rsid w:val="004441AD"/>
    <w:rsid w:val="004443C5"/>
    <w:rsid w:val="004448AF"/>
    <w:rsid w:val="004448B4"/>
    <w:rsid w:val="00444933"/>
    <w:rsid w:val="00444AB0"/>
    <w:rsid w:val="00444D58"/>
    <w:rsid w:val="00444D7F"/>
    <w:rsid w:val="00444F9C"/>
    <w:rsid w:val="00444FFC"/>
    <w:rsid w:val="0044531B"/>
    <w:rsid w:val="00445CD1"/>
    <w:rsid w:val="00445CEF"/>
    <w:rsid w:val="00445DF1"/>
    <w:rsid w:val="0044651C"/>
    <w:rsid w:val="004465AD"/>
    <w:rsid w:val="004465B7"/>
    <w:rsid w:val="004467EF"/>
    <w:rsid w:val="00450081"/>
    <w:rsid w:val="0045027A"/>
    <w:rsid w:val="0045030C"/>
    <w:rsid w:val="00450559"/>
    <w:rsid w:val="004506A4"/>
    <w:rsid w:val="0045073D"/>
    <w:rsid w:val="004507AB"/>
    <w:rsid w:val="004509A1"/>
    <w:rsid w:val="004509AC"/>
    <w:rsid w:val="00450C23"/>
    <w:rsid w:val="00450D8C"/>
    <w:rsid w:val="0045105D"/>
    <w:rsid w:val="00451227"/>
    <w:rsid w:val="004519B0"/>
    <w:rsid w:val="00451C98"/>
    <w:rsid w:val="0045203A"/>
    <w:rsid w:val="0045210D"/>
    <w:rsid w:val="0045261E"/>
    <w:rsid w:val="004526D1"/>
    <w:rsid w:val="004528F1"/>
    <w:rsid w:val="00452AAE"/>
    <w:rsid w:val="00452C18"/>
    <w:rsid w:val="00452DFF"/>
    <w:rsid w:val="00453152"/>
    <w:rsid w:val="00453539"/>
    <w:rsid w:val="00453B23"/>
    <w:rsid w:val="00453ECB"/>
    <w:rsid w:val="00453F0C"/>
    <w:rsid w:val="00453F28"/>
    <w:rsid w:val="00453FC3"/>
    <w:rsid w:val="00454E92"/>
    <w:rsid w:val="004551EB"/>
    <w:rsid w:val="00455276"/>
    <w:rsid w:val="004555D3"/>
    <w:rsid w:val="004556BA"/>
    <w:rsid w:val="0045571B"/>
    <w:rsid w:val="00455A9D"/>
    <w:rsid w:val="00455DE9"/>
    <w:rsid w:val="00456603"/>
    <w:rsid w:val="004567BD"/>
    <w:rsid w:val="004568EA"/>
    <w:rsid w:val="00456B14"/>
    <w:rsid w:val="00456FFB"/>
    <w:rsid w:val="00457ACE"/>
    <w:rsid w:val="00457CEA"/>
    <w:rsid w:val="00457D1D"/>
    <w:rsid w:val="00457D56"/>
    <w:rsid w:val="00457E21"/>
    <w:rsid w:val="004601D7"/>
    <w:rsid w:val="0046039E"/>
    <w:rsid w:val="00460552"/>
    <w:rsid w:val="00460584"/>
    <w:rsid w:val="0046095F"/>
    <w:rsid w:val="0046097F"/>
    <w:rsid w:val="00460D47"/>
    <w:rsid w:val="00460F29"/>
    <w:rsid w:val="00461198"/>
    <w:rsid w:val="0046194A"/>
    <w:rsid w:val="004619B7"/>
    <w:rsid w:val="004619CD"/>
    <w:rsid w:val="00461C88"/>
    <w:rsid w:val="00461EAC"/>
    <w:rsid w:val="0046235C"/>
    <w:rsid w:val="00462665"/>
    <w:rsid w:val="004626C6"/>
    <w:rsid w:val="004626F9"/>
    <w:rsid w:val="00462BB7"/>
    <w:rsid w:val="00462D2B"/>
    <w:rsid w:val="00462DB0"/>
    <w:rsid w:val="00462F5E"/>
    <w:rsid w:val="00463206"/>
    <w:rsid w:val="00463468"/>
    <w:rsid w:val="004635AD"/>
    <w:rsid w:val="00463857"/>
    <w:rsid w:val="00463966"/>
    <w:rsid w:val="00463CEF"/>
    <w:rsid w:val="00463CF0"/>
    <w:rsid w:val="00463EDD"/>
    <w:rsid w:val="00464088"/>
    <w:rsid w:val="00464300"/>
    <w:rsid w:val="00464853"/>
    <w:rsid w:val="0046492A"/>
    <w:rsid w:val="00464F08"/>
    <w:rsid w:val="00464F39"/>
    <w:rsid w:val="0046502A"/>
    <w:rsid w:val="004652D4"/>
    <w:rsid w:val="004653F5"/>
    <w:rsid w:val="00465705"/>
    <w:rsid w:val="0046598B"/>
    <w:rsid w:val="00465A05"/>
    <w:rsid w:val="00465BE6"/>
    <w:rsid w:val="00465E77"/>
    <w:rsid w:val="0046612C"/>
    <w:rsid w:val="004661BB"/>
    <w:rsid w:val="0046621F"/>
    <w:rsid w:val="004667C4"/>
    <w:rsid w:val="00466DE9"/>
    <w:rsid w:val="00467002"/>
    <w:rsid w:val="004671CA"/>
    <w:rsid w:val="004673BA"/>
    <w:rsid w:val="004674F8"/>
    <w:rsid w:val="00467872"/>
    <w:rsid w:val="004703CB"/>
    <w:rsid w:val="0047131A"/>
    <w:rsid w:val="00471CF5"/>
    <w:rsid w:val="00471ED3"/>
    <w:rsid w:val="00471F5C"/>
    <w:rsid w:val="00472082"/>
    <w:rsid w:val="00472210"/>
    <w:rsid w:val="0047263C"/>
    <w:rsid w:val="00472786"/>
    <w:rsid w:val="00472794"/>
    <w:rsid w:val="00472932"/>
    <w:rsid w:val="004729B2"/>
    <w:rsid w:val="00472C98"/>
    <w:rsid w:val="00472CA8"/>
    <w:rsid w:val="00472CD4"/>
    <w:rsid w:val="00472FA8"/>
    <w:rsid w:val="00473187"/>
    <w:rsid w:val="004738B1"/>
    <w:rsid w:val="004738C7"/>
    <w:rsid w:val="004739DA"/>
    <w:rsid w:val="00473C6A"/>
    <w:rsid w:val="00473DED"/>
    <w:rsid w:val="00473FA7"/>
    <w:rsid w:val="00474102"/>
    <w:rsid w:val="00474163"/>
    <w:rsid w:val="0047417A"/>
    <w:rsid w:val="004741AF"/>
    <w:rsid w:val="004742C1"/>
    <w:rsid w:val="004743B2"/>
    <w:rsid w:val="004744D1"/>
    <w:rsid w:val="004746F7"/>
    <w:rsid w:val="00474B78"/>
    <w:rsid w:val="00474CC0"/>
    <w:rsid w:val="00474D69"/>
    <w:rsid w:val="00475406"/>
    <w:rsid w:val="004754A0"/>
    <w:rsid w:val="00475BC4"/>
    <w:rsid w:val="00475D82"/>
    <w:rsid w:val="00475E79"/>
    <w:rsid w:val="00475F1B"/>
    <w:rsid w:val="00476106"/>
    <w:rsid w:val="004761AD"/>
    <w:rsid w:val="004762D3"/>
    <w:rsid w:val="00476454"/>
    <w:rsid w:val="004764E3"/>
    <w:rsid w:val="00476690"/>
    <w:rsid w:val="004766F7"/>
    <w:rsid w:val="00476701"/>
    <w:rsid w:val="00476C14"/>
    <w:rsid w:val="00476E51"/>
    <w:rsid w:val="0047714D"/>
    <w:rsid w:val="004771CF"/>
    <w:rsid w:val="004774BA"/>
    <w:rsid w:val="004777AE"/>
    <w:rsid w:val="00477998"/>
    <w:rsid w:val="00477DCF"/>
    <w:rsid w:val="00477E7F"/>
    <w:rsid w:val="004800B2"/>
    <w:rsid w:val="00480192"/>
    <w:rsid w:val="00480277"/>
    <w:rsid w:val="0048094F"/>
    <w:rsid w:val="004809F8"/>
    <w:rsid w:val="00480A99"/>
    <w:rsid w:val="00480F6C"/>
    <w:rsid w:val="00481027"/>
    <w:rsid w:val="0048113F"/>
    <w:rsid w:val="0048118F"/>
    <w:rsid w:val="00481250"/>
    <w:rsid w:val="004812E1"/>
    <w:rsid w:val="00481A67"/>
    <w:rsid w:val="0048214F"/>
    <w:rsid w:val="0048234A"/>
    <w:rsid w:val="00482593"/>
    <w:rsid w:val="0048281A"/>
    <w:rsid w:val="00482B36"/>
    <w:rsid w:val="004830E4"/>
    <w:rsid w:val="004838D5"/>
    <w:rsid w:val="00483CE9"/>
    <w:rsid w:val="00483D7C"/>
    <w:rsid w:val="00483DA8"/>
    <w:rsid w:val="00483F9C"/>
    <w:rsid w:val="00483FB8"/>
    <w:rsid w:val="00483FC2"/>
    <w:rsid w:val="0048408D"/>
    <w:rsid w:val="0048422D"/>
    <w:rsid w:val="004842B8"/>
    <w:rsid w:val="0048438D"/>
    <w:rsid w:val="00484724"/>
    <w:rsid w:val="0048500A"/>
    <w:rsid w:val="0048510A"/>
    <w:rsid w:val="00485127"/>
    <w:rsid w:val="004860D9"/>
    <w:rsid w:val="0048616A"/>
    <w:rsid w:val="0048638C"/>
    <w:rsid w:val="004866EF"/>
    <w:rsid w:val="0048680B"/>
    <w:rsid w:val="00486EBA"/>
    <w:rsid w:val="00486EEC"/>
    <w:rsid w:val="004870ED"/>
    <w:rsid w:val="0048765E"/>
    <w:rsid w:val="00487A9F"/>
    <w:rsid w:val="00487D1F"/>
    <w:rsid w:val="00490504"/>
    <w:rsid w:val="00490649"/>
    <w:rsid w:val="00490931"/>
    <w:rsid w:val="00490AB9"/>
    <w:rsid w:val="00490C7B"/>
    <w:rsid w:val="00490C99"/>
    <w:rsid w:val="00490DD2"/>
    <w:rsid w:val="00491014"/>
    <w:rsid w:val="0049122D"/>
    <w:rsid w:val="0049175D"/>
    <w:rsid w:val="004919C2"/>
    <w:rsid w:val="0049202F"/>
    <w:rsid w:val="00492061"/>
    <w:rsid w:val="004921C1"/>
    <w:rsid w:val="004924CA"/>
    <w:rsid w:val="004927EE"/>
    <w:rsid w:val="00492F0D"/>
    <w:rsid w:val="00492F40"/>
    <w:rsid w:val="004935A3"/>
    <w:rsid w:val="004937AE"/>
    <w:rsid w:val="00493EE4"/>
    <w:rsid w:val="00493FE4"/>
    <w:rsid w:val="004942B3"/>
    <w:rsid w:val="00494339"/>
    <w:rsid w:val="00494452"/>
    <w:rsid w:val="0049449A"/>
    <w:rsid w:val="004945C2"/>
    <w:rsid w:val="004947E9"/>
    <w:rsid w:val="00494874"/>
    <w:rsid w:val="004948EE"/>
    <w:rsid w:val="00494933"/>
    <w:rsid w:val="00494B16"/>
    <w:rsid w:val="00494BB0"/>
    <w:rsid w:val="00494BE7"/>
    <w:rsid w:val="00494D5F"/>
    <w:rsid w:val="004951BB"/>
    <w:rsid w:val="0049570B"/>
    <w:rsid w:val="00495AD0"/>
    <w:rsid w:val="00495AD9"/>
    <w:rsid w:val="00495C2A"/>
    <w:rsid w:val="00495D36"/>
    <w:rsid w:val="0049611C"/>
    <w:rsid w:val="0049662F"/>
    <w:rsid w:val="00496899"/>
    <w:rsid w:val="00496A0B"/>
    <w:rsid w:val="00496ABC"/>
    <w:rsid w:val="00496AFA"/>
    <w:rsid w:val="00496B89"/>
    <w:rsid w:val="00496CBB"/>
    <w:rsid w:val="00496CF7"/>
    <w:rsid w:val="00496F10"/>
    <w:rsid w:val="0049706A"/>
    <w:rsid w:val="0049714E"/>
    <w:rsid w:val="004973EE"/>
    <w:rsid w:val="004975B4"/>
    <w:rsid w:val="004978B6"/>
    <w:rsid w:val="004978F4"/>
    <w:rsid w:val="004A0737"/>
    <w:rsid w:val="004A0988"/>
    <w:rsid w:val="004A0B30"/>
    <w:rsid w:val="004A0B9F"/>
    <w:rsid w:val="004A0C24"/>
    <w:rsid w:val="004A0E7C"/>
    <w:rsid w:val="004A0F3B"/>
    <w:rsid w:val="004A1053"/>
    <w:rsid w:val="004A2187"/>
    <w:rsid w:val="004A2544"/>
    <w:rsid w:val="004A25CB"/>
    <w:rsid w:val="004A27AC"/>
    <w:rsid w:val="004A2887"/>
    <w:rsid w:val="004A2BA6"/>
    <w:rsid w:val="004A2ECF"/>
    <w:rsid w:val="004A3153"/>
    <w:rsid w:val="004A3202"/>
    <w:rsid w:val="004A3441"/>
    <w:rsid w:val="004A34BC"/>
    <w:rsid w:val="004A3A04"/>
    <w:rsid w:val="004A3C5C"/>
    <w:rsid w:val="004A3DA4"/>
    <w:rsid w:val="004A41D0"/>
    <w:rsid w:val="004A43F7"/>
    <w:rsid w:val="004A463E"/>
    <w:rsid w:val="004A48C6"/>
    <w:rsid w:val="004A4B5A"/>
    <w:rsid w:val="004A4C6C"/>
    <w:rsid w:val="004A4CC6"/>
    <w:rsid w:val="004A4D05"/>
    <w:rsid w:val="004A531D"/>
    <w:rsid w:val="004A5B45"/>
    <w:rsid w:val="004A5BB8"/>
    <w:rsid w:val="004A5F4F"/>
    <w:rsid w:val="004A6456"/>
    <w:rsid w:val="004A6563"/>
    <w:rsid w:val="004A66AC"/>
    <w:rsid w:val="004A68AC"/>
    <w:rsid w:val="004A69C8"/>
    <w:rsid w:val="004A6A0A"/>
    <w:rsid w:val="004A6CC7"/>
    <w:rsid w:val="004A7095"/>
    <w:rsid w:val="004A709B"/>
    <w:rsid w:val="004A70B0"/>
    <w:rsid w:val="004A7419"/>
    <w:rsid w:val="004A75E2"/>
    <w:rsid w:val="004A7968"/>
    <w:rsid w:val="004A7B97"/>
    <w:rsid w:val="004A7C9E"/>
    <w:rsid w:val="004B04C5"/>
    <w:rsid w:val="004B05B5"/>
    <w:rsid w:val="004B0C80"/>
    <w:rsid w:val="004B0CCC"/>
    <w:rsid w:val="004B0CF1"/>
    <w:rsid w:val="004B0E0D"/>
    <w:rsid w:val="004B0F0C"/>
    <w:rsid w:val="004B0FCC"/>
    <w:rsid w:val="004B144E"/>
    <w:rsid w:val="004B17B6"/>
    <w:rsid w:val="004B197A"/>
    <w:rsid w:val="004B1B8D"/>
    <w:rsid w:val="004B1C8C"/>
    <w:rsid w:val="004B1CDB"/>
    <w:rsid w:val="004B2019"/>
    <w:rsid w:val="004B24D0"/>
    <w:rsid w:val="004B280B"/>
    <w:rsid w:val="004B2B24"/>
    <w:rsid w:val="004B2BEC"/>
    <w:rsid w:val="004B3365"/>
    <w:rsid w:val="004B380D"/>
    <w:rsid w:val="004B3849"/>
    <w:rsid w:val="004B396F"/>
    <w:rsid w:val="004B465C"/>
    <w:rsid w:val="004B47A7"/>
    <w:rsid w:val="004B484F"/>
    <w:rsid w:val="004B4AA0"/>
    <w:rsid w:val="004B540C"/>
    <w:rsid w:val="004B585F"/>
    <w:rsid w:val="004B5F2D"/>
    <w:rsid w:val="004B605A"/>
    <w:rsid w:val="004B60A1"/>
    <w:rsid w:val="004B6C0F"/>
    <w:rsid w:val="004B6C84"/>
    <w:rsid w:val="004B6D62"/>
    <w:rsid w:val="004B70DE"/>
    <w:rsid w:val="004B7343"/>
    <w:rsid w:val="004B790E"/>
    <w:rsid w:val="004B7D44"/>
    <w:rsid w:val="004B7D91"/>
    <w:rsid w:val="004B7EBB"/>
    <w:rsid w:val="004C0074"/>
    <w:rsid w:val="004C01C5"/>
    <w:rsid w:val="004C02B8"/>
    <w:rsid w:val="004C063A"/>
    <w:rsid w:val="004C0914"/>
    <w:rsid w:val="004C0AB3"/>
    <w:rsid w:val="004C0D35"/>
    <w:rsid w:val="004C0DF7"/>
    <w:rsid w:val="004C144B"/>
    <w:rsid w:val="004C1507"/>
    <w:rsid w:val="004C157F"/>
    <w:rsid w:val="004C163F"/>
    <w:rsid w:val="004C1697"/>
    <w:rsid w:val="004C1936"/>
    <w:rsid w:val="004C1DD8"/>
    <w:rsid w:val="004C239F"/>
    <w:rsid w:val="004C2468"/>
    <w:rsid w:val="004C253E"/>
    <w:rsid w:val="004C263E"/>
    <w:rsid w:val="004C275B"/>
    <w:rsid w:val="004C2823"/>
    <w:rsid w:val="004C2891"/>
    <w:rsid w:val="004C2B15"/>
    <w:rsid w:val="004C2E62"/>
    <w:rsid w:val="004C3038"/>
    <w:rsid w:val="004C30E1"/>
    <w:rsid w:val="004C3173"/>
    <w:rsid w:val="004C31AC"/>
    <w:rsid w:val="004C31D9"/>
    <w:rsid w:val="004C34F0"/>
    <w:rsid w:val="004C35DE"/>
    <w:rsid w:val="004C3CEE"/>
    <w:rsid w:val="004C3EA5"/>
    <w:rsid w:val="004C420B"/>
    <w:rsid w:val="004C423F"/>
    <w:rsid w:val="004C42D4"/>
    <w:rsid w:val="004C43C1"/>
    <w:rsid w:val="004C47FA"/>
    <w:rsid w:val="004C498C"/>
    <w:rsid w:val="004C4AD1"/>
    <w:rsid w:val="004C4BB7"/>
    <w:rsid w:val="004C4C9F"/>
    <w:rsid w:val="004C5328"/>
    <w:rsid w:val="004C53F3"/>
    <w:rsid w:val="004C5404"/>
    <w:rsid w:val="004C55B3"/>
    <w:rsid w:val="004C5796"/>
    <w:rsid w:val="004C5867"/>
    <w:rsid w:val="004C59FB"/>
    <w:rsid w:val="004C5A53"/>
    <w:rsid w:val="004C5D62"/>
    <w:rsid w:val="004C600B"/>
    <w:rsid w:val="004C63F7"/>
    <w:rsid w:val="004C6520"/>
    <w:rsid w:val="004C6794"/>
    <w:rsid w:val="004C6B5E"/>
    <w:rsid w:val="004C6C1E"/>
    <w:rsid w:val="004C6ED4"/>
    <w:rsid w:val="004C71A4"/>
    <w:rsid w:val="004C72CC"/>
    <w:rsid w:val="004C73D1"/>
    <w:rsid w:val="004C752D"/>
    <w:rsid w:val="004C78FE"/>
    <w:rsid w:val="004D0095"/>
    <w:rsid w:val="004D0462"/>
    <w:rsid w:val="004D08DB"/>
    <w:rsid w:val="004D0F5C"/>
    <w:rsid w:val="004D12EF"/>
    <w:rsid w:val="004D1507"/>
    <w:rsid w:val="004D1831"/>
    <w:rsid w:val="004D1B44"/>
    <w:rsid w:val="004D21E6"/>
    <w:rsid w:val="004D23CC"/>
    <w:rsid w:val="004D269D"/>
    <w:rsid w:val="004D277F"/>
    <w:rsid w:val="004D28B1"/>
    <w:rsid w:val="004D2D47"/>
    <w:rsid w:val="004D2E8F"/>
    <w:rsid w:val="004D3059"/>
    <w:rsid w:val="004D30BE"/>
    <w:rsid w:val="004D31D5"/>
    <w:rsid w:val="004D330C"/>
    <w:rsid w:val="004D360C"/>
    <w:rsid w:val="004D3637"/>
    <w:rsid w:val="004D36DC"/>
    <w:rsid w:val="004D3BB1"/>
    <w:rsid w:val="004D3BF6"/>
    <w:rsid w:val="004D3EC4"/>
    <w:rsid w:val="004D4023"/>
    <w:rsid w:val="004D428B"/>
    <w:rsid w:val="004D44A4"/>
    <w:rsid w:val="004D4873"/>
    <w:rsid w:val="004D4B9D"/>
    <w:rsid w:val="004D4EB3"/>
    <w:rsid w:val="004D51DF"/>
    <w:rsid w:val="004D5743"/>
    <w:rsid w:val="004D57CC"/>
    <w:rsid w:val="004D5924"/>
    <w:rsid w:val="004D592B"/>
    <w:rsid w:val="004D5CB4"/>
    <w:rsid w:val="004D6118"/>
    <w:rsid w:val="004D6913"/>
    <w:rsid w:val="004D6DC6"/>
    <w:rsid w:val="004D6F94"/>
    <w:rsid w:val="004D702B"/>
    <w:rsid w:val="004D71B2"/>
    <w:rsid w:val="004D71EA"/>
    <w:rsid w:val="004D74D3"/>
    <w:rsid w:val="004D758E"/>
    <w:rsid w:val="004D76F0"/>
    <w:rsid w:val="004D7931"/>
    <w:rsid w:val="004D79C6"/>
    <w:rsid w:val="004E054C"/>
    <w:rsid w:val="004E095F"/>
    <w:rsid w:val="004E1344"/>
    <w:rsid w:val="004E19B3"/>
    <w:rsid w:val="004E238B"/>
    <w:rsid w:val="004E2762"/>
    <w:rsid w:val="004E2980"/>
    <w:rsid w:val="004E2C72"/>
    <w:rsid w:val="004E2E41"/>
    <w:rsid w:val="004E2E88"/>
    <w:rsid w:val="004E2F32"/>
    <w:rsid w:val="004E3074"/>
    <w:rsid w:val="004E3572"/>
    <w:rsid w:val="004E3651"/>
    <w:rsid w:val="004E3A8A"/>
    <w:rsid w:val="004E412A"/>
    <w:rsid w:val="004E4269"/>
    <w:rsid w:val="004E442A"/>
    <w:rsid w:val="004E464F"/>
    <w:rsid w:val="004E494E"/>
    <w:rsid w:val="004E4B73"/>
    <w:rsid w:val="004E4C38"/>
    <w:rsid w:val="004E4DF1"/>
    <w:rsid w:val="004E4ED9"/>
    <w:rsid w:val="004E51B1"/>
    <w:rsid w:val="004E5285"/>
    <w:rsid w:val="004E52C6"/>
    <w:rsid w:val="004E5834"/>
    <w:rsid w:val="004E5886"/>
    <w:rsid w:val="004E5E9D"/>
    <w:rsid w:val="004E6039"/>
    <w:rsid w:val="004E60D3"/>
    <w:rsid w:val="004E6148"/>
    <w:rsid w:val="004E65F5"/>
    <w:rsid w:val="004E66FB"/>
    <w:rsid w:val="004E671A"/>
    <w:rsid w:val="004E6963"/>
    <w:rsid w:val="004E6B41"/>
    <w:rsid w:val="004E6C60"/>
    <w:rsid w:val="004E6DDC"/>
    <w:rsid w:val="004E72C6"/>
    <w:rsid w:val="004E7520"/>
    <w:rsid w:val="004E7579"/>
    <w:rsid w:val="004E7996"/>
    <w:rsid w:val="004E7A62"/>
    <w:rsid w:val="004E7D73"/>
    <w:rsid w:val="004E7DA0"/>
    <w:rsid w:val="004E7F00"/>
    <w:rsid w:val="004F0112"/>
    <w:rsid w:val="004F0469"/>
    <w:rsid w:val="004F0978"/>
    <w:rsid w:val="004F0B3E"/>
    <w:rsid w:val="004F0E58"/>
    <w:rsid w:val="004F0EFA"/>
    <w:rsid w:val="004F1079"/>
    <w:rsid w:val="004F115C"/>
    <w:rsid w:val="004F1242"/>
    <w:rsid w:val="004F12E1"/>
    <w:rsid w:val="004F16B3"/>
    <w:rsid w:val="004F17CA"/>
    <w:rsid w:val="004F1A65"/>
    <w:rsid w:val="004F1C4A"/>
    <w:rsid w:val="004F1F31"/>
    <w:rsid w:val="004F2280"/>
    <w:rsid w:val="004F24AA"/>
    <w:rsid w:val="004F254A"/>
    <w:rsid w:val="004F2565"/>
    <w:rsid w:val="004F2D6D"/>
    <w:rsid w:val="004F3032"/>
    <w:rsid w:val="004F30B9"/>
    <w:rsid w:val="004F31D4"/>
    <w:rsid w:val="004F33D0"/>
    <w:rsid w:val="004F354E"/>
    <w:rsid w:val="004F373C"/>
    <w:rsid w:val="004F3AFA"/>
    <w:rsid w:val="004F3EFC"/>
    <w:rsid w:val="004F3F34"/>
    <w:rsid w:val="004F40A0"/>
    <w:rsid w:val="004F41FC"/>
    <w:rsid w:val="004F4306"/>
    <w:rsid w:val="004F450F"/>
    <w:rsid w:val="004F4CA8"/>
    <w:rsid w:val="004F4F02"/>
    <w:rsid w:val="004F5291"/>
    <w:rsid w:val="004F52B6"/>
    <w:rsid w:val="004F585C"/>
    <w:rsid w:val="004F594B"/>
    <w:rsid w:val="004F5AE0"/>
    <w:rsid w:val="004F5DFC"/>
    <w:rsid w:val="004F6180"/>
    <w:rsid w:val="004F621D"/>
    <w:rsid w:val="004F62D1"/>
    <w:rsid w:val="004F643E"/>
    <w:rsid w:val="004F6508"/>
    <w:rsid w:val="004F6B00"/>
    <w:rsid w:val="004F6BBD"/>
    <w:rsid w:val="004F6FC4"/>
    <w:rsid w:val="004F7798"/>
    <w:rsid w:val="004F7815"/>
    <w:rsid w:val="004F7BA5"/>
    <w:rsid w:val="004F7C63"/>
    <w:rsid w:val="004F7C6D"/>
    <w:rsid w:val="004F7E16"/>
    <w:rsid w:val="004F7FF7"/>
    <w:rsid w:val="0050009E"/>
    <w:rsid w:val="0050022D"/>
    <w:rsid w:val="0050024E"/>
    <w:rsid w:val="0050026E"/>
    <w:rsid w:val="0050053C"/>
    <w:rsid w:val="0050056C"/>
    <w:rsid w:val="00500621"/>
    <w:rsid w:val="00500C44"/>
    <w:rsid w:val="00500E26"/>
    <w:rsid w:val="00500ED5"/>
    <w:rsid w:val="00501624"/>
    <w:rsid w:val="00501CBC"/>
    <w:rsid w:val="00501F0F"/>
    <w:rsid w:val="005020C9"/>
    <w:rsid w:val="005024D7"/>
    <w:rsid w:val="00502546"/>
    <w:rsid w:val="005026CF"/>
    <w:rsid w:val="00502763"/>
    <w:rsid w:val="0050296B"/>
    <w:rsid w:val="00502AFC"/>
    <w:rsid w:val="00502BF0"/>
    <w:rsid w:val="00502C09"/>
    <w:rsid w:val="0050344F"/>
    <w:rsid w:val="00503A28"/>
    <w:rsid w:val="00503EE3"/>
    <w:rsid w:val="00503F6B"/>
    <w:rsid w:val="00503FB1"/>
    <w:rsid w:val="005040C4"/>
    <w:rsid w:val="00504C95"/>
    <w:rsid w:val="00504CD8"/>
    <w:rsid w:val="00504D4D"/>
    <w:rsid w:val="0050534D"/>
    <w:rsid w:val="0050545C"/>
    <w:rsid w:val="005054D8"/>
    <w:rsid w:val="005055B8"/>
    <w:rsid w:val="005055BA"/>
    <w:rsid w:val="005056D2"/>
    <w:rsid w:val="005058A6"/>
    <w:rsid w:val="00505AEC"/>
    <w:rsid w:val="00505C06"/>
    <w:rsid w:val="00505DDC"/>
    <w:rsid w:val="00505F8F"/>
    <w:rsid w:val="005061D9"/>
    <w:rsid w:val="005062B1"/>
    <w:rsid w:val="00506406"/>
    <w:rsid w:val="00506529"/>
    <w:rsid w:val="005069C3"/>
    <w:rsid w:val="00506A8A"/>
    <w:rsid w:val="005072B8"/>
    <w:rsid w:val="00507624"/>
    <w:rsid w:val="00507691"/>
    <w:rsid w:val="005077AA"/>
    <w:rsid w:val="00507999"/>
    <w:rsid w:val="005079F0"/>
    <w:rsid w:val="00507B36"/>
    <w:rsid w:val="00507DB0"/>
    <w:rsid w:val="00507DBA"/>
    <w:rsid w:val="00507DBB"/>
    <w:rsid w:val="00507DF9"/>
    <w:rsid w:val="00507EE0"/>
    <w:rsid w:val="00510217"/>
    <w:rsid w:val="00510382"/>
    <w:rsid w:val="005107A5"/>
    <w:rsid w:val="005107C7"/>
    <w:rsid w:val="00510859"/>
    <w:rsid w:val="00510F85"/>
    <w:rsid w:val="00511149"/>
    <w:rsid w:val="0051123A"/>
    <w:rsid w:val="005112FA"/>
    <w:rsid w:val="00511396"/>
    <w:rsid w:val="005115AC"/>
    <w:rsid w:val="005115C2"/>
    <w:rsid w:val="00511A63"/>
    <w:rsid w:val="00511DE9"/>
    <w:rsid w:val="0051253E"/>
    <w:rsid w:val="0051283F"/>
    <w:rsid w:val="005130C4"/>
    <w:rsid w:val="0051318F"/>
    <w:rsid w:val="00513F5F"/>
    <w:rsid w:val="00514050"/>
    <w:rsid w:val="0051408A"/>
    <w:rsid w:val="005140E4"/>
    <w:rsid w:val="0051423C"/>
    <w:rsid w:val="00514653"/>
    <w:rsid w:val="0051478C"/>
    <w:rsid w:val="00514A45"/>
    <w:rsid w:val="00514D69"/>
    <w:rsid w:val="00514ED9"/>
    <w:rsid w:val="0051540D"/>
    <w:rsid w:val="00515A5D"/>
    <w:rsid w:val="00515E64"/>
    <w:rsid w:val="0051607B"/>
    <w:rsid w:val="005164E3"/>
    <w:rsid w:val="00516691"/>
    <w:rsid w:val="00516E8C"/>
    <w:rsid w:val="005171C7"/>
    <w:rsid w:val="005171EE"/>
    <w:rsid w:val="00517345"/>
    <w:rsid w:val="005174D6"/>
    <w:rsid w:val="005176DB"/>
    <w:rsid w:val="0051776F"/>
    <w:rsid w:val="00517A91"/>
    <w:rsid w:val="00517D3C"/>
    <w:rsid w:val="00517EB2"/>
    <w:rsid w:val="005200B6"/>
    <w:rsid w:val="00520436"/>
    <w:rsid w:val="0052071A"/>
    <w:rsid w:val="00520958"/>
    <w:rsid w:val="0052098F"/>
    <w:rsid w:val="00520D00"/>
    <w:rsid w:val="00520FDF"/>
    <w:rsid w:val="00521291"/>
    <w:rsid w:val="005212A7"/>
    <w:rsid w:val="0052143A"/>
    <w:rsid w:val="00521748"/>
    <w:rsid w:val="00521766"/>
    <w:rsid w:val="00521CBB"/>
    <w:rsid w:val="00521E36"/>
    <w:rsid w:val="00521FB6"/>
    <w:rsid w:val="005221B6"/>
    <w:rsid w:val="005227C0"/>
    <w:rsid w:val="00522843"/>
    <w:rsid w:val="0052296D"/>
    <w:rsid w:val="005237CC"/>
    <w:rsid w:val="005238DA"/>
    <w:rsid w:val="00523B06"/>
    <w:rsid w:val="00523D0B"/>
    <w:rsid w:val="0052483F"/>
    <w:rsid w:val="00524A21"/>
    <w:rsid w:val="00524BFB"/>
    <w:rsid w:val="0052529E"/>
    <w:rsid w:val="00525388"/>
    <w:rsid w:val="0052571A"/>
    <w:rsid w:val="00525767"/>
    <w:rsid w:val="00525B3B"/>
    <w:rsid w:val="00525CAF"/>
    <w:rsid w:val="005266E6"/>
    <w:rsid w:val="005267B3"/>
    <w:rsid w:val="00526C8A"/>
    <w:rsid w:val="00526CEA"/>
    <w:rsid w:val="00527E52"/>
    <w:rsid w:val="00530114"/>
    <w:rsid w:val="0053029C"/>
    <w:rsid w:val="00530AF5"/>
    <w:rsid w:val="00530C89"/>
    <w:rsid w:val="00530DFB"/>
    <w:rsid w:val="00530F8F"/>
    <w:rsid w:val="0053127B"/>
    <w:rsid w:val="005312FF"/>
    <w:rsid w:val="00531536"/>
    <w:rsid w:val="005317F6"/>
    <w:rsid w:val="00531851"/>
    <w:rsid w:val="00531BBF"/>
    <w:rsid w:val="00531E48"/>
    <w:rsid w:val="00531FEA"/>
    <w:rsid w:val="00532261"/>
    <w:rsid w:val="005322DC"/>
    <w:rsid w:val="005323EB"/>
    <w:rsid w:val="00532401"/>
    <w:rsid w:val="005327FA"/>
    <w:rsid w:val="00532CC1"/>
    <w:rsid w:val="00532FAD"/>
    <w:rsid w:val="005332EB"/>
    <w:rsid w:val="00533313"/>
    <w:rsid w:val="00533A46"/>
    <w:rsid w:val="00533A5C"/>
    <w:rsid w:val="00533D4D"/>
    <w:rsid w:val="00533DBE"/>
    <w:rsid w:val="005344DC"/>
    <w:rsid w:val="00534543"/>
    <w:rsid w:val="00534716"/>
    <w:rsid w:val="00534733"/>
    <w:rsid w:val="00534863"/>
    <w:rsid w:val="00535117"/>
    <w:rsid w:val="0053527C"/>
    <w:rsid w:val="00535380"/>
    <w:rsid w:val="005359D4"/>
    <w:rsid w:val="00535A71"/>
    <w:rsid w:val="00535CA0"/>
    <w:rsid w:val="00535CB7"/>
    <w:rsid w:val="00535DA2"/>
    <w:rsid w:val="00536420"/>
    <w:rsid w:val="005366DF"/>
    <w:rsid w:val="005367BA"/>
    <w:rsid w:val="00536948"/>
    <w:rsid w:val="00536A5D"/>
    <w:rsid w:val="00536A60"/>
    <w:rsid w:val="00536C9A"/>
    <w:rsid w:val="00536F47"/>
    <w:rsid w:val="005373BA"/>
    <w:rsid w:val="005375AD"/>
    <w:rsid w:val="00537651"/>
    <w:rsid w:val="00537712"/>
    <w:rsid w:val="00537764"/>
    <w:rsid w:val="00537A41"/>
    <w:rsid w:val="00537EAE"/>
    <w:rsid w:val="00540111"/>
    <w:rsid w:val="005403A2"/>
    <w:rsid w:val="0054059A"/>
    <w:rsid w:val="00540601"/>
    <w:rsid w:val="0054086A"/>
    <w:rsid w:val="00540D36"/>
    <w:rsid w:val="005411EE"/>
    <w:rsid w:val="005412FD"/>
    <w:rsid w:val="00541704"/>
    <w:rsid w:val="00541AA5"/>
    <w:rsid w:val="00541D33"/>
    <w:rsid w:val="00541E00"/>
    <w:rsid w:val="00541FB0"/>
    <w:rsid w:val="00541FBE"/>
    <w:rsid w:val="005421F6"/>
    <w:rsid w:val="00542257"/>
    <w:rsid w:val="005423D8"/>
    <w:rsid w:val="005426C5"/>
    <w:rsid w:val="00542B80"/>
    <w:rsid w:val="00542CD2"/>
    <w:rsid w:val="00542F2E"/>
    <w:rsid w:val="00542F9F"/>
    <w:rsid w:val="0054307D"/>
    <w:rsid w:val="005431CD"/>
    <w:rsid w:val="00543823"/>
    <w:rsid w:val="00543913"/>
    <w:rsid w:val="00543E1C"/>
    <w:rsid w:val="00543E56"/>
    <w:rsid w:val="00543EFE"/>
    <w:rsid w:val="005441D4"/>
    <w:rsid w:val="00544219"/>
    <w:rsid w:val="00544405"/>
    <w:rsid w:val="00544562"/>
    <w:rsid w:val="005447E0"/>
    <w:rsid w:val="00544B8D"/>
    <w:rsid w:val="00544F7D"/>
    <w:rsid w:val="005451D8"/>
    <w:rsid w:val="0054533C"/>
    <w:rsid w:val="0054538D"/>
    <w:rsid w:val="0054594A"/>
    <w:rsid w:val="00545AD7"/>
    <w:rsid w:val="00545EAA"/>
    <w:rsid w:val="00545EBF"/>
    <w:rsid w:val="00545F3A"/>
    <w:rsid w:val="00545F76"/>
    <w:rsid w:val="00546472"/>
    <w:rsid w:val="005468BF"/>
    <w:rsid w:val="00546C34"/>
    <w:rsid w:val="00547149"/>
    <w:rsid w:val="005471C1"/>
    <w:rsid w:val="005473FA"/>
    <w:rsid w:val="00547557"/>
    <w:rsid w:val="0054766E"/>
    <w:rsid w:val="00547845"/>
    <w:rsid w:val="00547971"/>
    <w:rsid w:val="00547998"/>
    <w:rsid w:val="00547EE9"/>
    <w:rsid w:val="00547F26"/>
    <w:rsid w:val="005501A5"/>
    <w:rsid w:val="005504E6"/>
    <w:rsid w:val="005506AF"/>
    <w:rsid w:val="00550802"/>
    <w:rsid w:val="005509FE"/>
    <w:rsid w:val="00550ECB"/>
    <w:rsid w:val="00551A47"/>
    <w:rsid w:val="00551E79"/>
    <w:rsid w:val="00552224"/>
    <w:rsid w:val="00552DFA"/>
    <w:rsid w:val="005531F9"/>
    <w:rsid w:val="00553415"/>
    <w:rsid w:val="005534AC"/>
    <w:rsid w:val="005536DA"/>
    <w:rsid w:val="005538AE"/>
    <w:rsid w:val="005539C4"/>
    <w:rsid w:val="00553C82"/>
    <w:rsid w:val="00553DDA"/>
    <w:rsid w:val="00553DF6"/>
    <w:rsid w:val="00553E51"/>
    <w:rsid w:val="005540C6"/>
    <w:rsid w:val="005547BB"/>
    <w:rsid w:val="00554C09"/>
    <w:rsid w:val="00554DF2"/>
    <w:rsid w:val="00554EB2"/>
    <w:rsid w:val="005550A9"/>
    <w:rsid w:val="00555754"/>
    <w:rsid w:val="00555EB8"/>
    <w:rsid w:val="00555F87"/>
    <w:rsid w:val="0055613D"/>
    <w:rsid w:val="0055670C"/>
    <w:rsid w:val="00556D0D"/>
    <w:rsid w:val="00556E64"/>
    <w:rsid w:val="0055781E"/>
    <w:rsid w:val="0055782B"/>
    <w:rsid w:val="00557A12"/>
    <w:rsid w:val="00557BEC"/>
    <w:rsid w:val="00557CE6"/>
    <w:rsid w:val="00560468"/>
    <w:rsid w:val="0056046E"/>
    <w:rsid w:val="00560498"/>
    <w:rsid w:val="00560678"/>
    <w:rsid w:val="00560A1E"/>
    <w:rsid w:val="0056105E"/>
    <w:rsid w:val="00561078"/>
    <w:rsid w:val="00561415"/>
    <w:rsid w:val="005615DB"/>
    <w:rsid w:val="00561880"/>
    <w:rsid w:val="005618A1"/>
    <w:rsid w:val="00561D34"/>
    <w:rsid w:val="00561DE9"/>
    <w:rsid w:val="00561EE8"/>
    <w:rsid w:val="00562094"/>
    <w:rsid w:val="0056213C"/>
    <w:rsid w:val="0056225E"/>
    <w:rsid w:val="005622AA"/>
    <w:rsid w:val="005623E9"/>
    <w:rsid w:val="005624DA"/>
    <w:rsid w:val="00562689"/>
    <w:rsid w:val="0056288A"/>
    <w:rsid w:val="0056292F"/>
    <w:rsid w:val="00562C48"/>
    <w:rsid w:val="00563291"/>
    <w:rsid w:val="00563844"/>
    <w:rsid w:val="005638A9"/>
    <w:rsid w:val="005639E3"/>
    <w:rsid w:val="00563C51"/>
    <w:rsid w:val="00563C8C"/>
    <w:rsid w:val="005647BD"/>
    <w:rsid w:val="00564890"/>
    <w:rsid w:val="00564CE8"/>
    <w:rsid w:val="00564F19"/>
    <w:rsid w:val="00565164"/>
    <w:rsid w:val="005654DC"/>
    <w:rsid w:val="00565529"/>
    <w:rsid w:val="0056571F"/>
    <w:rsid w:val="005657F0"/>
    <w:rsid w:val="00565D5F"/>
    <w:rsid w:val="00565E09"/>
    <w:rsid w:val="0056621A"/>
    <w:rsid w:val="00566E6B"/>
    <w:rsid w:val="00566EF0"/>
    <w:rsid w:val="0056702F"/>
    <w:rsid w:val="00567B43"/>
    <w:rsid w:val="00567C1D"/>
    <w:rsid w:val="00567E1B"/>
    <w:rsid w:val="00567E9B"/>
    <w:rsid w:val="00567F40"/>
    <w:rsid w:val="00567FA8"/>
    <w:rsid w:val="00570435"/>
    <w:rsid w:val="00570889"/>
    <w:rsid w:val="00570905"/>
    <w:rsid w:val="00570AC4"/>
    <w:rsid w:val="00571293"/>
    <w:rsid w:val="005717DE"/>
    <w:rsid w:val="00571971"/>
    <w:rsid w:val="00571A9D"/>
    <w:rsid w:val="00571D44"/>
    <w:rsid w:val="00571F0C"/>
    <w:rsid w:val="00571F2E"/>
    <w:rsid w:val="00572100"/>
    <w:rsid w:val="00572379"/>
    <w:rsid w:val="0057289D"/>
    <w:rsid w:val="00572B5C"/>
    <w:rsid w:val="00572C23"/>
    <w:rsid w:val="00572DF3"/>
    <w:rsid w:val="00572FBE"/>
    <w:rsid w:val="00573642"/>
    <w:rsid w:val="0057382D"/>
    <w:rsid w:val="00573A98"/>
    <w:rsid w:val="00573B1D"/>
    <w:rsid w:val="00573E58"/>
    <w:rsid w:val="005747B0"/>
    <w:rsid w:val="00574A6B"/>
    <w:rsid w:val="00574C9F"/>
    <w:rsid w:val="00574CEC"/>
    <w:rsid w:val="005752FD"/>
    <w:rsid w:val="005754F9"/>
    <w:rsid w:val="0057560E"/>
    <w:rsid w:val="00575774"/>
    <w:rsid w:val="00575932"/>
    <w:rsid w:val="00575C19"/>
    <w:rsid w:val="00576111"/>
    <w:rsid w:val="0057616C"/>
    <w:rsid w:val="0057641D"/>
    <w:rsid w:val="00576FEF"/>
    <w:rsid w:val="00577599"/>
    <w:rsid w:val="00577A7C"/>
    <w:rsid w:val="005801CF"/>
    <w:rsid w:val="0058031C"/>
    <w:rsid w:val="00580612"/>
    <w:rsid w:val="00580A6A"/>
    <w:rsid w:val="00580BC8"/>
    <w:rsid w:val="00580ED8"/>
    <w:rsid w:val="00580FD9"/>
    <w:rsid w:val="00581105"/>
    <w:rsid w:val="00581365"/>
    <w:rsid w:val="00581456"/>
    <w:rsid w:val="005814B9"/>
    <w:rsid w:val="0058170B"/>
    <w:rsid w:val="0058184B"/>
    <w:rsid w:val="005818B1"/>
    <w:rsid w:val="005819C5"/>
    <w:rsid w:val="00581AED"/>
    <w:rsid w:val="00581BA6"/>
    <w:rsid w:val="00582175"/>
    <w:rsid w:val="00582291"/>
    <w:rsid w:val="005822F7"/>
    <w:rsid w:val="005823ED"/>
    <w:rsid w:val="005824AE"/>
    <w:rsid w:val="005825CF"/>
    <w:rsid w:val="005825DE"/>
    <w:rsid w:val="00582C7A"/>
    <w:rsid w:val="00582D54"/>
    <w:rsid w:val="00582F11"/>
    <w:rsid w:val="0058306B"/>
    <w:rsid w:val="005832F4"/>
    <w:rsid w:val="00583402"/>
    <w:rsid w:val="005835CF"/>
    <w:rsid w:val="00583934"/>
    <w:rsid w:val="00583AF7"/>
    <w:rsid w:val="00583B65"/>
    <w:rsid w:val="00583C54"/>
    <w:rsid w:val="00583CCA"/>
    <w:rsid w:val="00583EC5"/>
    <w:rsid w:val="005840F0"/>
    <w:rsid w:val="00584129"/>
    <w:rsid w:val="005843B4"/>
    <w:rsid w:val="005844B9"/>
    <w:rsid w:val="005848C8"/>
    <w:rsid w:val="00584BA1"/>
    <w:rsid w:val="00584F42"/>
    <w:rsid w:val="00585043"/>
    <w:rsid w:val="0058518E"/>
    <w:rsid w:val="00585ABC"/>
    <w:rsid w:val="0058605B"/>
    <w:rsid w:val="00586283"/>
    <w:rsid w:val="005862B4"/>
    <w:rsid w:val="00586AB7"/>
    <w:rsid w:val="00586DC5"/>
    <w:rsid w:val="00586ED3"/>
    <w:rsid w:val="00586F37"/>
    <w:rsid w:val="00587002"/>
    <w:rsid w:val="005870C4"/>
    <w:rsid w:val="00587101"/>
    <w:rsid w:val="00587287"/>
    <w:rsid w:val="00587327"/>
    <w:rsid w:val="005873B1"/>
    <w:rsid w:val="00587AB8"/>
    <w:rsid w:val="00587B47"/>
    <w:rsid w:val="005901BF"/>
    <w:rsid w:val="005903BE"/>
    <w:rsid w:val="005903FB"/>
    <w:rsid w:val="005906A8"/>
    <w:rsid w:val="00590738"/>
    <w:rsid w:val="00590ABA"/>
    <w:rsid w:val="00590B9B"/>
    <w:rsid w:val="00590D03"/>
    <w:rsid w:val="00590ED0"/>
    <w:rsid w:val="00591226"/>
    <w:rsid w:val="00591426"/>
    <w:rsid w:val="005917C6"/>
    <w:rsid w:val="00591B04"/>
    <w:rsid w:val="00591D1C"/>
    <w:rsid w:val="00591EB4"/>
    <w:rsid w:val="0059255B"/>
    <w:rsid w:val="0059263D"/>
    <w:rsid w:val="005928A0"/>
    <w:rsid w:val="00592C95"/>
    <w:rsid w:val="00592DB4"/>
    <w:rsid w:val="00592E35"/>
    <w:rsid w:val="0059303C"/>
    <w:rsid w:val="00593186"/>
    <w:rsid w:val="0059323C"/>
    <w:rsid w:val="00593289"/>
    <w:rsid w:val="0059332D"/>
    <w:rsid w:val="00593698"/>
    <w:rsid w:val="00593AC4"/>
    <w:rsid w:val="00593DC9"/>
    <w:rsid w:val="00593F1A"/>
    <w:rsid w:val="00593F2D"/>
    <w:rsid w:val="00593F8B"/>
    <w:rsid w:val="005944B4"/>
    <w:rsid w:val="005948DF"/>
    <w:rsid w:val="00594B2B"/>
    <w:rsid w:val="00594C8B"/>
    <w:rsid w:val="00594D74"/>
    <w:rsid w:val="005952B1"/>
    <w:rsid w:val="00595430"/>
    <w:rsid w:val="00595784"/>
    <w:rsid w:val="005958E1"/>
    <w:rsid w:val="00595985"/>
    <w:rsid w:val="00595D0B"/>
    <w:rsid w:val="00595D66"/>
    <w:rsid w:val="005960D9"/>
    <w:rsid w:val="0059647A"/>
    <w:rsid w:val="00596482"/>
    <w:rsid w:val="0059688A"/>
    <w:rsid w:val="00596D2C"/>
    <w:rsid w:val="00596F2E"/>
    <w:rsid w:val="00596FBA"/>
    <w:rsid w:val="005970B0"/>
    <w:rsid w:val="005976C1"/>
    <w:rsid w:val="005976F0"/>
    <w:rsid w:val="005979EF"/>
    <w:rsid w:val="00597AD4"/>
    <w:rsid w:val="00597B02"/>
    <w:rsid w:val="005A025E"/>
    <w:rsid w:val="005A02AA"/>
    <w:rsid w:val="005A03DB"/>
    <w:rsid w:val="005A0788"/>
    <w:rsid w:val="005A0992"/>
    <w:rsid w:val="005A0C5A"/>
    <w:rsid w:val="005A1552"/>
    <w:rsid w:val="005A18AF"/>
    <w:rsid w:val="005A18BC"/>
    <w:rsid w:val="005A192C"/>
    <w:rsid w:val="005A19C3"/>
    <w:rsid w:val="005A1DBD"/>
    <w:rsid w:val="005A1DFE"/>
    <w:rsid w:val="005A1E6A"/>
    <w:rsid w:val="005A1E90"/>
    <w:rsid w:val="005A2183"/>
    <w:rsid w:val="005A2227"/>
    <w:rsid w:val="005A2436"/>
    <w:rsid w:val="005A25B5"/>
    <w:rsid w:val="005A26F9"/>
    <w:rsid w:val="005A2755"/>
    <w:rsid w:val="005A2CAE"/>
    <w:rsid w:val="005A2D5A"/>
    <w:rsid w:val="005A2DAD"/>
    <w:rsid w:val="005A2E65"/>
    <w:rsid w:val="005A31D1"/>
    <w:rsid w:val="005A345E"/>
    <w:rsid w:val="005A34C3"/>
    <w:rsid w:val="005A3706"/>
    <w:rsid w:val="005A3E40"/>
    <w:rsid w:val="005A3FCC"/>
    <w:rsid w:val="005A407B"/>
    <w:rsid w:val="005A4156"/>
    <w:rsid w:val="005A41C4"/>
    <w:rsid w:val="005A41D2"/>
    <w:rsid w:val="005A43C3"/>
    <w:rsid w:val="005A45AB"/>
    <w:rsid w:val="005A45E5"/>
    <w:rsid w:val="005A47BA"/>
    <w:rsid w:val="005A4EF4"/>
    <w:rsid w:val="005A5071"/>
    <w:rsid w:val="005A5149"/>
    <w:rsid w:val="005A5AC9"/>
    <w:rsid w:val="005A5AEB"/>
    <w:rsid w:val="005A5E8D"/>
    <w:rsid w:val="005A622B"/>
    <w:rsid w:val="005A67CF"/>
    <w:rsid w:val="005A6834"/>
    <w:rsid w:val="005A6882"/>
    <w:rsid w:val="005A68D1"/>
    <w:rsid w:val="005A6EB6"/>
    <w:rsid w:val="005A72C0"/>
    <w:rsid w:val="005A7599"/>
    <w:rsid w:val="005A7A1B"/>
    <w:rsid w:val="005A7E93"/>
    <w:rsid w:val="005A7FBD"/>
    <w:rsid w:val="005B0033"/>
    <w:rsid w:val="005B0706"/>
    <w:rsid w:val="005B09F4"/>
    <w:rsid w:val="005B0B11"/>
    <w:rsid w:val="005B12EF"/>
    <w:rsid w:val="005B13CA"/>
    <w:rsid w:val="005B19FB"/>
    <w:rsid w:val="005B1A8F"/>
    <w:rsid w:val="005B1ACC"/>
    <w:rsid w:val="005B1CB1"/>
    <w:rsid w:val="005B1FCB"/>
    <w:rsid w:val="005B2100"/>
    <w:rsid w:val="005B211C"/>
    <w:rsid w:val="005B2316"/>
    <w:rsid w:val="005B28DF"/>
    <w:rsid w:val="005B2B89"/>
    <w:rsid w:val="005B2CEA"/>
    <w:rsid w:val="005B2DCF"/>
    <w:rsid w:val="005B304C"/>
    <w:rsid w:val="005B34B3"/>
    <w:rsid w:val="005B3564"/>
    <w:rsid w:val="005B36E5"/>
    <w:rsid w:val="005B380D"/>
    <w:rsid w:val="005B3BA7"/>
    <w:rsid w:val="005B3EB4"/>
    <w:rsid w:val="005B4044"/>
    <w:rsid w:val="005B413C"/>
    <w:rsid w:val="005B43A3"/>
    <w:rsid w:val="005B47BE"/>
    <w:rsid w:val="005B4A0D"/>
    <w:rsid w:val="005B4B28"/>
    <w:rsid w:val="005B4CA2"/>
    <w:rsid w:val="005B4E83"/>
    <w:rsid w:val="005B500E"/>
    <w:rsid w:val="005B5042"/>
    <w:rsid w:val="005B51F3"/>
    <w:rsid w:val="005B54D2"/>
    <w:rsid w:val="005B5585"/>
    <w:rsid w:val="005B571A"/>
    <w:rsid w:val="005B5F0B"/>
    <w:rsid w:val="005B5F50"/>
    <w:rsid w:val="005B5FDE"/>
    <w:rsid w:val="005B6295"/>
    <w:rsid w:val="005B62CD"/>
    <w:rsid w:val="005B63ED"/>
    <w:rsid w:val="005B6430"/>
    <w:rsid w:val="005B652E"/>
    <w:rsid w:val="005B665E"/>
    <w:rsid w:val="005B669B"/>
    <w:rsid w:val="005B69CB"/>
    <w:rsid w:val="005B6DAE"/>
    <w:rsid w:val="005B6E2E"/>
    <w:rsid w:val="005B6F65"/>
    <w:rsid w:val="005B75A3"/>
    <w:rsid w:val="005B767A"/>
    <w:rsid w:val="005B78ED"/>
    <w:rsid w:val="005B7AFC"/>
    <w:rsid w:val="005B7C02"/>
    <w:rsid w:val="005B7D1D"/>
    <w:rsid w:val="005B7D2C"/>
    <w:rsid w:val="005B7E35"/>
    <w:rsid w:val="005B7EA9"/>
    <w:rsid w:val="005C00DA"/>
    <w:rsid w:val="005C055E"/>
    <w:rsid w:val="005C07C4"/>
    <w:rsid w:val="005C0890"/>
    <w:rsid w:val="005C0D83"/>
    <w:rsid w:val="005C0E01"/>
    <w:rsid w:val="005C0E1F"/>
    <w:rsid w:val="005C14F4"/>
    <w:rsid w:val="005C1615"/>
    <w:rsid w:val="005C1942"/>
    <w:rsid w:val="005C20DF"/>
    <w:rsid w:val="005C21DC"/>
    <w:rsid w:val="005C22B2"/>
    <w:rsid w:val="005C3076"/>
    <w:rsid w:val="005C30EF"/>
    <w:rsid w:val="005C3563"/>
    <w:rsid w:val="005C36C5"/>
    <w:rsid w:val="005C38E4"/>
    <w:rsid w:val="005C38EB"/>
    <w:rsid w:val="005C3C7D"/>
    <w:rsid w:val="005C41EE"/>
    <w:rsid w:val="005C41F0"/>
    <w:rsid w:val="005C42E7"/>
    <w:rsid w:val="005C42ED"/>
    <w:rsid w:val="005C44C2"/>
    <w:rsid w:val="005C46CE"/>
    <w:rsid w:val="005C485D"/>
    <w:rsid w:val="005C4862"/>
    <w:rsid w:val="005C4B30"/>
    <w:rsid w:val="005C4B93"/>
    <w:rsid w:val="005C501D"/>
    <w:rsid w:val="005C5079"/>
    <w:rsid w:val="005C5284"/>
    <w:rsid w:val="005C54A3"/>
    <w:rsid w:val="005C54A7"/>
    <w:rsid w:val="005C554C"/>
    <w:rsid w:val="005C5A6F"/>
    <w:rsid w:val="005C5FD3"/>
    <w:rsid w:val="005C5FDA"/>
    <w:rsid w:val="005C601D"/>
    <w:rsid w:val="005C61AE"/>
    <w:rsid w:val="005C61BC"/>
    <w:rsid w:val="005C6400"/>
    <w:rsid w:val="005C65A9"/>
    <w:rsid w:val="005C68CC"/>
    <w:rsid w:val="005C6BD2"/>
    <w:rsid w:val="005C6C0F"/>
    <w:rsid w:val="005C6E57"/>
    <w:rsid w:val="005C70E0"/>
    <w:rsid w:val="005C77D4"/>
    <w:rsid w:val="005D0299"/>
    <w:rsid w:val="005D0340"/>
    <w:rsid w:val="005D03DF"/>
    <w:rsid w:val="005D0B66"/>
    <w:rsid w:val="005D0C96"/>
    <w:rsid w:val="005D0E31"/>
    <w:rsid w:val="005D1237"/>
    <w:rsid w:val="005D1315"/>
    <w:rsid w:val="005D1511"/>
    <w:rsid w:val="005D15F2"/>
    <w:rsid w:val="005D1614"/>
    <w:rsid w:val="005D162E"/>
    <w:rsid w:val="005D163B"/>
    <w:rsid w:val="005D1ADE"/>
    <w:rsid w:val="005D1AED"/>
    <w:rsid w:val="005D1B4B"/>
    <w:rsid w:val="005D1CE2"/>
    <w:rsid w:val="005D1FBE"/>
    <w:rsid w:val="005D1FE9"/>
    <w:rsid w:val="005D231E"/>
    <w:rsid w:val="005D24E0"/>
    <w:rsid w:val="005D277C"/>
    <w:rsid w:val="005D27AA"/>
    <w:rsid w:val="005D285A"/>
    <w:rsid w:val="005D2A6F"/>
    <w:rsid w:val="005D2B73"/>
    <w:rsid w:val="005D2DB9"/>
    <w:rsid w:val="005D3051"/>
    <w:rsid w:val="005D306D"/>
    <w:rsid w:val="005D30D5"/>
    <w:rsid w:val="005D31F2"/>
    <w:rsid w:val="005D31FB"/>
    <w:rsid w:val="005D3310"/>
    <w:rsid w:val="005D3687"/>
    <w:rsid w:val="005D3D73"/>
    <w:rsid w:val="005D43B4"/>
    <w:rsid w:val="005D4479"/>
    <w:rsid w:val="005D45AC"/>
    <w:rsid w:val="005D46BC"/>
    <w:rsid w:val="005D4986"/>
    <w:rsid w:val="005D4AB2"/>
    <w:rsid w:val="005D4AE4"/>
    <w:rsid w:val="005D4FCB"/>
    <w:rsid w:val="005D5DA3"/>
    <w:rsid w:val="005D6152"/>
    <w:rsid w:val="005D6286"/>
    <w:rsid w:val="005D6436"/>
    <w:rsid w:val="005D65E0"/>
    <w:rsid w:val="005D65FD"/>
    <w:rsid w:val="005D682E"/>
    <w:rsid w:val="005D694A"/>
    <w:rsid w:val="005D695D"/>
    <w:rsid w:val="005D6AE3"/>
    <w:rsid w:val="005D6B96"/>
    <w:rsid w:val="005D6D3D"/>
    <w:rsid w:val="005D7259"/>
    <w:rsid w:val="005D7591"/>
    <w:rsid w:val="005D793A"/>
    <w:rsid w:val="005D7B22"/>
    <w:rsid w:val="005D7B8A"/>
    <w:rsid w:val="005D7BDD"/>
    <w:rsid w:val="005D7D77"/>
    <w:rsid w:val="005E01C4"/>
    <w:rsid w:val="005E053D"/>
    <w:rsid w:val="005E0846"/>
    <w:rsid w:val="005E0A13"/>
    <w:rsid w:val="005E0CA4"/>
    <w:rsid w:val="005E0CEF"/>
    <w:rsid w:val="005E0E04"/>
    <w:rsid w:val="005E0E7C"/>
    <w:rsid w:val="005E0F5E"/>
    <w:rsid w:val="005E0FE6"/>
    <w:rsid w:val="005E0FF8"/>
    <w:rsid w:val="005E11D1"/>
    <w:rsid w:val="005E166E"/>
    <w:rsid w:val="005E1724"/>
    <w:rsid w:val="005E172A"/>
    <w:rsid w:val="005E19BF"/>
    <w:rsid w:val="005E1DF2"/>
    <w:rsid w:val="005E1ED5"/>
    <w:rsid w:val="005E1FB2"/>
    <w:rsid w:val="005E23B9"/>
    <w:rsid w:val="005E23FF"/>
    <w:rsid w:val="005E2703"/>
    <w:rsid w:val="005E280A"/>
    <w:rsid w:val="005E29E5"/>
    <w:rsid w:val="005E2B2D"/>
    <w:rsid w:val="005E3185"/>
    <w:rsid w:val="005E377F"/>
    <w:rsid w:val="005E3CC2"/>
    <w:rsid w:val="005E40CD"/>
    <w:rsid w:val="005E4146"/>
    <w:rsid w:val="005E41C3"/>
    <w:rsid w:val="005E41E5"/>
    <w:rsid w:val="005E423C"/>
    <w:rsid w:val="005E4726"/>
    <w:rsid w:val="005E4A23"/>
    <w:rsid w:val="005E4CE9"/>
    <w:rsid w:val="005E4D26"/>
    <w:rsid w:val="005E4E36"/>
    <w:rsid w:val="005E52F2"/>
    <w:rsid w:val="005E5512"/>
    <w:rsid w:val="005E5584"/>
    <w:rsid w:val="005E56DD"/>
    <w:rsid w:val="005E5C84"/>
    <w:rsid w:val="005E6437"/>
    <w:rsid w:val="005E6649"/>
    <w:rsid w:val="005E688F"/>
    <w:rsid w:val="005E69A2"/>
    <w:rsid w:val="005E69B9"/>
    <w:rsid w:val="005E6DD3"/>
    <w:rsid w:val="005E7043"/>
    <w:rsid w:val="005E70CB"/>
    <w:rsid w:val="005E7140"/>
    <w:rsid w:val="005E73FB"/>
    <w:rsid w:val="005E74D1"/>
    <w:rsid w:val="005E750B"/>
    <w:rsid w:val="005E7AD7"/>
    <w:rsid w:val="005E7D97"/>
    <w:rsid w:val="005F06DB"/>
    <w:rsid w:val="005F0D0B"/>
    <w:rsid w:val="005F0FB1"/>
    <w:rsid w:val="005F1160"/>
    <w:rsid w:val="005F11A8"/>
    <w:rsid w:val="005F1248"/>
    <w:rsid w:val="005F17F4"/>
    <w:rsid w:val="005F1824"/>
    <w:rsid w:val="005F199D"/>
    <w:rsid w:val="005F1A2B"/>
    <w:rsid w:val="005F21B1"/>
    <w:rsid w:val="005F2520"/>
    <w:rsid w:val="005F26F0"/>
    <w:rsid w:val="005F2F97"/>
    <w:rsid w:val="005F339A"/>
    <w:rsid w:val="005F343A"/>
    <w:rsid w:val="005F34A2"/>
    <w:rsid w:val="005F37C9"/>
    <w:rsid w:val="005F3E83"/>
    <w:rsid w:val="005F4026"/>
    <w:rsid w:val="005F4486"/>
    <w:rsid w:val="005F4581"/>
    <w:rsid w:val="005F477D"/>
    <w:rsid w:val="005F49D7"/>
    <w:rsid w:val="005F4B5D"/>
    <w:rsid w:val="005F4FD0"/>
    <w:rsid w:val="005F5091"/>
    <w:rsid w:val="005F51C0"/>
    <w:rsid w:val="005F57FB"/>
    <w:rsid w:val="005F58E0"/>
    <w:rsid w:val="005F58EC"/>
    <w:rsid w:val="005F59E2"/>
    <w:rsid w:val="005F5B19"/>
    <w:rsid w:val="005F5DCB"/>
    <w:rsid w:val="005F60D1"/>
    <w:rsid w:val="005F627A"/>
    <w:rsid w:val="005F6420"/>
    <w:rsid w:val="005F6553"/>
    <w:rsid w:val="005F6605"/>
    <w:rsid w:val="005F67AA"/>
    <w:rsid w:val="005F6836"/>
    <w:rsid w:val="005F6BF8"/>
    <w:rsid w:val="005F6BFF"/>
    <w:rsid w:val="005F74D2"/>
    <w:rsid w:val="005F75C5"/>
    <w:rsid w:val="005F7680"/>
    <w:rsid w:val="005F78C1"/>
    <w:rsid w:val="005F79A5"/>
    <w:rsid w:val="005F7A37"/>
    <w:rsid w:val="005F7CD3"/>
    <w:rsid w:val="005F7F0F"/>
    <w:rsid w:val="006002CB"/>
    <w:rsid w:val="006002DF"/>
    <w:rsid w:val="0060063C"/>
    <w:rsid w:val="00600647"/>
    <w:rsid w:val="006006C4"/>
    <w:rsid w:val="00600CBF"/>
    <w:rsid w:val="00600EE2"/>
    <w:rsid w:val="00600FEE"/>
    <w:rsid w:val="00601042"/>
    <w:rsid w:val="0060123C"/>
    <w:rsid w:val="00601241"/>
    <w:rsid w:val="00601249"/>
    <w:rsid w:val="0060124F"/>
    <w:rsid w:val="00601252"/>
    <w:rsid w:val="006012CE"/>
    <w:rsid w:val="00601491"/>
    <w:rsid w:val="006014EE"/>
    <w:rsid w:val="00601641"/>
    <w:rsid w:val="0060179A"/>
    <w:rsid w:val="006017F8"/>
    <w:rsid w:val="006017F9"/>
    <w:rsid w:val="00601AE0"/>
    <w:rsid w:val="00601DA1"/>
    <w:rsid w:val="00601F8B"/>
    <w:rsid w:val="006021F4"/>
    <w:rsid w:val="006022AB"/>
    <w:rsid w:val="006026DC"/>
    <w:rsid w:val="006026FC"/>
    <w:rsid w:val="00602CA2"/>
    <w:rsid w:val="00602DDC"/>
    <w:rsid w:val="00603178"/>
    <w:rsid w:val="0060329F"/>
    <w:rsid w:val="006036D2"/>
    <w:rsid w:val="0060393D"/>
    <w:rsid w:val="00603C18"/>
    <w:rsid w:val="00604275"/>
    <w:rsid w:val="00604870"/>
    <w:rsid w:val="006049A8"/>
    <w:rsid w:val="00604A1A"/>
    <w:rsid w:val="00604B8C"/>
    <w:rsid w:val="00604C48"/>
    <w:rsid w:val="00604D67"/>
    <w:rsid w:val="00604E4D"/>
    <w:rsid w:val="006051E4"/>
    <w:rsid w:val="006053C0"/>
    <w:rsid w:val="00605414"/>
    <w:rsid w:val="006056AA"/>
    <w:rsid w:val="00605733"/>
    <w:rsid w:val="00605776"/>
    <w:rsid w:val="00605A03"/>
    <w:rsid w:val="00605C5E"/>
    <w:rsid w:val="00605D06"/>
    <w:rsid w:val="00605FF4"/>
    <w:rsid w:val="0060632E"/>
    <w:rsid w:val="0060633E"/>
    <w:rsid w:val="006063A6"/>
    <w:rsid w:val="006068A9"/>
    <w:rsid w:val="006068F1"/>
    <w:rsid w:val="006069CF"/>
    <w:rsid w:val="00606A70"/>
    <w:rsid w:val="00606AD7"/>
    <w:rsid w:val="00606C17"/>
    <w:rsid w:val="00606CDF"/>
    <w:rsid w:val="00606DB7"/>
    <w:rsid w:val="00606F81"/>
    <w:rsid w:val="00607A46"/>
    <w:rsid w:val="00607B98"/>
    <w:rsid w:val="00607CDD"/>
    <w:rsid w:val="0061042A"/>
    <w:rsid w:val="0061062C"/>
    <w:rsid w:val="0061078A"/>
    <w:rsid w:val="00610E88"/>
    <w:rsid w:val="00610FA1"/>
    <w:rsid w:val="0061104B"/>
    <w:rsid w:val="0061109A"/>
    <w:rsid w:val="0061164A"/>
    <w:rsid w:val="00611752"/>
    <w:rsid w:val="00611769"/>
    <w:rsid w:val="0061176F"/>
    <w:rsid w:val="00611B20"/>
    <w:rsid w:val="00611DA2"/>
    <w:rsid w:val="00611E22"/>
    <w:rsid w:val="00612629"/>
    <w:rsid w:val="00612B56"/>
    <w:rsid w:val="00612E31"/>
    <w:rsid w:val="00612F2F"/>
    <w:rsid w:val="00613033"/>
    <w:rsid w:val="00613282"/>
    <w:rsid w:val="00613318"/>
    <w:rsid w:val="0061375B"/>
    <w:rsid w:val="00613B01"/>
    <w:rsid w:val="00613C8C"/>
    <w:rsid w:val="00613D92"/>
    <w:rsid w:val="006140F1"/>
    <w:rsid w:val="00614115"/>
    <w:rsid w:val="0061418D"/>
    <w:rsid w:val="00614EA6"/>
    <w:rsid w:val="0061546D"/>
    <w:rsid w:val="00615B0D"/>
    <w:rsid w:val="006160BC"/>
    <w:rsid w:val="00616224"/>
    <w:rsid w:val="006162B3"/>
    <w:rsid w:val="006165CC"/>
    <w:rsid w:val="0061666B"/>
    <w:rsid w:val="006167FA"/>
    <w:rsid w:val="00616F60"/>
    <w:rsid w:val="00616F84"/>
    <w:rsid w:val="0061700D"/>
    <w:rsid w:val="00617037"/>
    <w:rsid w:val="006170BD"/>
    <w:rsid w:val="00617429"/>
    <w:rsid w:val="00617572"/>
    <w:rsid w:val="0061764C"/>
    <w:rsid w:val="006177C3"/>
    <w:rsid w:val="0061783E"/>
    <w:rsid w:val="00617B4A"/>
    <w:rsid w:val="00617EF1"/>
    <w:rsid w:val="006202DB"/>
    <w:rsid w:val="0062074E"/>
    <w:rsid w:val="006208EB"/>
    <w:rsid w:val="006209ED"/>
    <w:rsid w:val="00620A96"/>
    <w:rsid w:val="00620B75"/>
    <w:rsid w:val="00620CDE"/>
    <w:rsid w:val="00620E0B"/>
    <w:rsid w:val="006210FC"/>
    <w:rsid w:val="006213C3"/>
    <w:rsid w:val="00621435"/>
    <w:rsid w:val="0062143B"/>
    <w:rsid w:val="00621992"/>
    <w:rsid w:val="00621E7F"/>
    <w:rsid w:val="00621E9B"/>
    <w:rsid w:val="00622136"/>
    <w:rsid w:val="006224D4"/>
    <w:rsid w:val="006224E1"/>
    <w:rsid w:val="00622AEF"/>
    <w:rsid w:val="00622B55"/>
    <w:rsid w:val="00622DCE"/>
    <w:rsid w:val="00622FBC"/>
    <w:rsid w:val="006230AE"/>
    <w:rsid w:val="00623158"/>
    <w:rsid w:val="00623164"/>
    <w:rsid w:val="0062348A"/>
    <w:rsid w:val="006235C2"/>
    <w:rsid w:val="00623906"/>
    <w:rsid w:val="0062393A"/>
    <w:rsid w:val="00623AF0"/>
    <w:rsid w:val="00623B35"/>
    <w:rsid w:val="00623ED4"/>
    <w:rsid w:val="006241A8"/>
    <w:rsid w:val="006241B0"/>
    <w:rsid w:val="00624231"/>
    <w:rsid w:val="006246AB"/>
    <w:rsid w:val="00624B39"/>
    <w:rsid w:val="00624BA5"/>
    <w:rsid w:val="00624C08"/>
    <w:rsid w:val="006258C4"/>
    <w:rsid w:val="00625C22"/>
    <w:rsid w:val="00625EA1"/>
    <w:rsid w:val="00625F4F"/>
    <w:rsid w:val="00625FD1"/>
    <w:rsid w:val="0062615F"/>
    <w:rsid w:val="006261BB"/>
    <w:rsid w:val="00626491"/>
    <w:rsid w:val="006264B8"/>
    <w:rsid w:val="006264D5"/>
    <w:rsid w:val="0062652B"/>
    <w:rsid w:val="0062672E"/>
    <w:rsid w:val="00626D1E"/>
    <w:rsid w:val="00626FAD"/>
    <w:rsid w:val="00627007"/>
    <w:rsid w:val="00627943"/>
    <w:rsid w:val="00627C06"/>
    <w:rsid w:val="00627C58"/>
    <w:rsid w:val="00627D28"/>
    <w:rsid w:val="00627E80"/>
    <w:rsid w:val="00627F8D"/>
    <w:rsid w:val="006301E1"/>
    <w:rsid w:val="00630474"/>
    <w:rsid w:val="006306EF"/>
    <w:rsid w:val="00630927"/>
    <w:rsid w:val="00630CF6"/>
    <w:rsid w:val="00630E7A"/>
    <w:rsid w:val="00630F12"/>
    <w:rsid w:val="00631277"/>
    <w:rsid w:val="0063133A"/>
    <w:rsid w:val="006313F4"/>
    <w:rsid w:val="00631627"/>
    <w:rsid w:val="00631AA5"/>
    <w:rsid w:val="00631E7C"/>
    <w:rsid w:val="00631E89"/>
    <w:rsid w:val="006324EB"/>
    <w:rsid w:val="0063251E"/>
    <w:rsid w:val="00632710"/>
    <w:rsid w:val="00632ACE"/>
    <w:rsid w:val="00632B63"/>
    <w:rsid w:val="00632F18"/>
    <w:rsid w:val="00632FB1"/>
    <w:rsid w:val="00632FE4"/>
    <w:rsid w:val="00633263"/>
    <w:rsid w:val="00633441"/>
    <w:rsid w:val="00633553"/>
    <w:rsid w:val="0063364E"/>
    <w:rsid w:val="00633D78"/>
    <w:rsid w:val="00634433"/>
    <w:rsid w:val="0063466B"/>
    <w:rsid w:val="00634963"/>
    <w:rsid w:val="006349BE"/>
    <w:rsid w:val="00634AFC"/>
    <w:rsid w:val="00634BEF"/>
    <w:rsid w:val="00634D42"/>
    <w:rsid w:val="006350B2"/>
    <w:rsid w:val="00635443"/>
    <w:rsid w:val="0063560E"/>
    <w:rsid w:val="00635863"/>
    <w:rsid w:val="006359A5"/>
    <w:rsid w:val="00635A51"/>
    <w:rsid w:val="00635B74"/>
    <w:rsid w:val="00635D2C"/>
    <w:rsid w:val="00636214"/>
    <w:rsid w:val="006364CD"/>
    <w:rsid w:val="006364DF"/>
    <w:rsid w:val="00636830"/>
    <w:rsid w:val="006368EE"/>
    <w:rsid w:val="00636A90"/>
    <w:rsid w:val="00636BBB"/>
    <w:rsid w:val="00636EF6"/>
    <w:rsid w:val="00637BFE"/>
    <w:rsid w:val="00637C1D"/>
    <w:rsid w:val="00637D82"/>
    <w:rsid w:val="00640350"/>
    <w:rsid w:val="00640379"/>
    <w:rsid w:val="006403E5"/>
    <w:rsid w:val="006408B5"/>
    <w:rsid w:val="00640DA9"/>
    <w:rsid w:val="00641025"/>
    <w:rsid w:val="006412CB"/>
    <w:rsid w:val="006414D9"/>
    <w:rsid w:val="006416E9"/>
    <w:rsid w:val="00641757"/>
    <w:rsid w:val="0064182B"/>
    <w:rsid w:val="00641A5A"/>
    <w:rsid w:val="00641C34"/>
    <w:rsid w:val="006424C0"/>
    <w:rsid w:val="006424E7"/>
    <w:rsid w:val="0064269A"/>
    <w:rsid w:val="006426FE"/>
    <w:rsid w:val="00642A34"/>
    <w:rsid w:val="00642C23"/>
    <w:rsid w:val="006430AA"/>
    <w:rsid w:val="00643469"/>
    <w:rsid w:val="006434C4"/>
    <w:rsid w:val="0064355B"/>
    <w:rsid w:val="00643969"/>
    <w:rsid w:val="00643A3E"/>
    <w:rsid w:val="00643A9B"/>
    <w:rsid w:val="00643AC4"/>
    <w:rsid w:val="00643F41"/>
    <w:rsid w:val="00644318"/>
    <w:rsid w:val="006448B8"/>
    <w:rsid w:val="00644B28"/>
    <w:rsid w:val="00644C6A"/>
    <w:rsid w:val="00644C77"/>
    <w:rsid w:val="00644E7F"/>
    <w:rsid w:val="00645238"/>
    <w:rsid w:val="0064534B"/>
    <w:rsid w:val="006459E9"/>
    <w:rsid w:val="00645AEE"/>
    <w:rsid w:val="00645DDB"/>
    <w:rsid w:val="00645E0B"/>
    <w:rsid w:val="00645E51"/>
    <w:rsid w:val="00646371"/>
    <w:rsid w:val="0064667E"/>
    <w:rsid w:val="00646686"/>
    <w:rsid w:val="00646B11"/>
    <w:rsid w:val="00646CEF"/>
    <w:rsid w:val="00646D40"/>
    <w:rsid w:val="00646DFB"/>
    <w:rsid w:val="00646FC4"/>
    <w:rsid w:val="006473A9"/>
    <w:rsid w:val="006476FD"/>
    <w:rsid w:val="00647748"/>
    <w:rsid w:val="006477A3"/>
    <w:rsid w:val="006478B9"/>
    <w:rsid w:val="0064795D"/>
    <w:rsid w:val="00647E4A"/>
    <w:rsid w:val="00647ECC"/>
    <w:rsid w:val="0065030C"/>
    <w:rsid w:val="0065041A"/>
    <w:rsid w:val="006505C9"/>
    <w:rsid w:val="00650A00"/>
    <w:rsid w:val="00650F85"/>
    <w:rsid w:val="00651121"/>
    <w:rsid w:val="006512B2"/>
    <w:rsid w:val="00651409"/>
    <w:rsid w:val="006514B7"/>
    <w:rsid w:val="00651530"/>
    <w:rsid w:val="006515AB"/>
    <w:rsid w:val="00651985"/>
    <w:rsid w:val="00651EF4"/>
    <w:rsid w:val="00652382"/>
    <w:rsid w:val="006526A0"/>
    <w:rsid w:val="006526C7"/>
    <w:rsid w:val="006527E5"/>
    <w:rsid w:val="006528C4"/>
    <w:rsid w:val="00652A1D"/>
    <w:rsid w:val="00652AB0"/>
    <w:rsid w:val="00652C89"/>
    <w:rsid w:val="00652E19"/>
    <w:rsid w:val="0065348C"/>
    <w:rsid w:val="00653632"/>
    <w:rsid w:val="006539A5"/>
    <w:rsid w:val="00653AA0"/>
    <w:rsid w:val="00653B17"/>
    <w:rsid w:val="00653F52"/>
    <w:rsid w:val="00653F7C"/>
    <w:rsid w:val="00653FD8"/>
    <w:rsid w:val="006544FD"/>
    <w:rsid w:val="00654869"/>
    <w:rsid w:val="006548A5"/>
    <w:rsid w:val="0065499E"/>
    <w:rsid w:val="00654AE5"/>
    <w:rsid w:val="0065559F"/>
    <w:rsid w:val="006557AF"/>
    <w:rsid w:val="00655ABC"/>
    <w:rsid w:val="00655AF8"/>
    <w:rsid w:val="00655D71"/>
    <w:rsid w:val="00655FFA"/>
    <w:rsid w:val="0065608F"/>
    <w:rsid w:val="006562A7"/>
    <w:rsid w:val="00656688"/>
    <w:rsid w:val="00656AC7"/>
    <w:rsid w:val="00656D2B"/>
    <w:rsid w:val="00656FFE"/>
    <w:rsid w:val="0065732C"/>
    <w:rsid w:val="0065751C"/>
    <w:rsid w:val="0065796B"/>
    <w:rsid w:val="00657A87"/>
    <w:rsid w:val="00657B12"/>
    <w:rsid w:val="00657C88"/>
    <w:rsid w:val="00657E24"/>
    <w:rsid w:val="00657E68"/>
    <w:rsid w:val="0066014A"/>
    <w:rsid w:val="0066076B"/>
    <w:rsid w:val="006607CD"/>
    <w:rsid w:val="00660841"/>
    <w:rsid w:val="00660928"/>
    <w:rsid w:val="00660A82"/>
    <w:rsid w:val="00660CE4"/>
    <w:rsid w:val="00660E5D"/>
    <w:rsid w:val="0066107F"/>
    <w:rsid w:val="00661844"/>
    <w:rsid w:val="006618F5"/>
    <w:rsid w:val="00661A50"/>
    <w:rsid w:val="00661D7C"/>
    <w:rsid w:val="00661DBF"/>
    <w:rsid w:val="00661E5D"/>
    <w:rsid w:val="00661FBD"/>
    <w:rsid w:val="00662338"/>
    <w:rsid w:val="0066238A"/>
    <w:rsid w:val="00662534"/>
    <w:rsid w:val="006625FB"/>
    <w:rsid w:val="00662E2A"/>
    <w:rsid w:val="00662FF4"/>
    <w:rsid w:val="006631E4"/>
    <w:rsid w:val="00663404"/>
    <w:rsid w:val="0066349F"/>
    <w:rsid w:val="006638C5"/>
    <w:rsid w:val="006638DE"/>
    <w:rsid w:val="00663B0A"/>
    <w:rsid w:val="00663E03"/>
    <w:rsid w:val="00663E04"/>
    <w:rsid w:val="00663ED1"/>
    <w:rsid w:val="00663FED"/>
    <w:rsid w:val="00664BB2"/>
    <w:rsid w:val="00664E79"/>
    <w:rsid w:val="00664FF5"/>
    <w:rsid w:val="00665008"/>
    <w:rsid w:val="00665598"/>
    <w:rsid w:val="00665656"/>
    <w:rsid w:val="00665786"/>
    <w:rsid w:val="006658AB"/>
    <w:rsid w:val="00665A67"/>
    <w:rsid w:val="00665AB9"/>
    <w:rsid w:val="00665C69"/>
    <w:rsid w:val="00665F06"/>
    <w:rsid w:val="006664A4"/>
    <w:rsid w:val="006664AF"/>
    <w:rsid w:val="00666A1F"/>
    <w:rsid w:val="00666A3F"/>
    <w:rsid w:val="00666D7A"/>
    <w:rsid w:val="006671D7"/>
    <w:rsid w:val="00667449"/>
    <w:rsid w:val="006674B0"/>
    <w:rsid w:val="00667CD4"/>
    <w:rsid w:val="00667D89"/>
    <w:rsid w:val="00670486"/>
    <w:rsid w:val="0067051E"/>
    <w:rsid w:val="0067098C"/>
    <w:rsid w:val="00670B1E"/>
    <w:rsid w:val="00670B37"/>
    <w:rsid w:val="00670DAB"/>
    <w:rsid w:val="00670E4E"/>
    <w:rsid w:val="006710B7"/>
    <w:rsid w:val="006711DE"/>
    <w:rsid w:val="00671478"/>
    <w:rsid w:val="00671574"/>
    <w:rsid w:val="0067181A"/>
    <w:rsid w:val="00671CE4"/>
    <w:rsid w:val="00671EA6"/>
    <w:rsid w:val="00671FCF"/>
    <w:rsid w:val="006724B6"/>
    <w:rsid w:val="00672556"/>
    <w:rsid w:val="0067268B"/>
    <w:rsid w:val="0067293E"/>
    <w:rsid w:val="006729AC"/>
    <w:rsid w:val="00672C87"/>
    <w:rsid w:val="00672D16"/>
    <w:rsid w:val="00672F04"/>
    <w:rsid w:val="00672F67"/>
    <w:rsid w:val="0067339F"/>
    <w:rsid w:val="00673809"/>
    <w:rsid w:val="0067386F"/>
    <w:rsid w:val="00673933"/>
    <w:rsid w:val="00673970"/>
    <w:rsid w:val="00673A49"/>
    <w:rsid w:val="00673D76"/>
    <w:rsid w:val="00673FAE"/>
    <w:rsid w:val="006741FE"/>
    <w:rsid w:val="006742BD"/>
    <w:rsid w:val="00674454"/>
    <w:rsid w:val="0067470A"/>
    <w:rsid w:val="0067477E"/>
    <w:rsid w:val="00674952"/>
    <w:rsid w:val="00674DAA"/>
    <w:rsid w:val="00675190"/>
    <w:rsid w:val="006756C5"/>
    <w:rsid w:val="00675B1F"/>
    <w:rsid w:val="0067600B"/>
    <w:rsid w:val="006761DA"/>
    <w:rsid w:val="006764DB"/>
    <w:rsid w:val="006769C3"/>
    <w:rsid w:val="00676B93"/>
    <w:rsid w:val="00676D53"/>
    <w:rsid w:val="00676F03"/>
    <w:rsid w:val="006773D1"/>
    <w:rsid w:val="00677456"/>
    <w:rsid w:val="006774B0"/>
    <w:rsid w:val="006774F9"/>
    <w:rsid w:val="006777AE"/>
    <w:rsid w:val="006778EF"/>
    <w:rsid w:val="00677B50"/>
    <w:rsid w:val="00677E3B"/>
    <w:rsid w:val="00677F6F"/>
    <w:rsid w:val="006801AE"/>
    <w:rsid w:val="006808DB"/>
    <w:rsid w:val="006809B4"/>
    <w:rsid w:val="00680A16"/>
    <w:rsid w:val="00680B7F"/>
    <w:rsid w:val="00680DC0"/>
    <w:rsid w:val="00681010"/>
    <w:rsid w:val="00681532"/>
    <w:rsid w:val="00681533"/>
    <w:rsid w:val="006815BA"/>
    <w:rsid w:val="006816DD"/>
    <w:rsid w:val="00681862"/>
    <w:rsid w:val="00681FA7"/>
    <w:rsid w:val="006820ED"/>
    <w:rsid w:val="00682698"/>
    <w:rsid w:val="00682875"/>
    <w:rsid w:val="006829E5"/>
    <w:rsid w:val="00682CA7"/>
    <w:rsid w:val="00682E3E"/>
    <w:rsid w:val="006830F5"/>
    <w:rsid w:val="006832C2"/>
    <w:rsid w:val="006838EE"/>
    <w:rsid w:val="00683A64"/>
    <w:rsid w:val="00683EAC"/>
    <w:rsid w:val="00684232"/>
    <w:rsid w:val="006844A8"/>
    <w:rsid w:val="0068457B"/>
    <w:rsid w:val="006846A7"/>
    <w:rsid w:val="006849BF"/>
    <w:rsid w:val="006849DA"/>
    <w:rsid w:val="00684B30"/>
    <w:rsid w:val="00684D06"/>
    <w:rsid w:val="00684E73"/>
    <w:rsid w:val="00685363"/>
    <w:rsid w:val="006853FC"/>
    <w:rsid w:val="00685434"/>
    <w:rsid w:val="006858D6"/>
    <w:rsid w:val="00685938"/>
    <w:rsid w:val="006859D6"/>
    <w:rsid w:val="00685C65"/>
    <w:rsid w:val="00685E96"/>
    <w:rsid w:val="00685FEA"/>
    <w:rsid w:val="00686171"/>
    <w:rsid w:val="00686834"/>
    <w:rsid w:val="00686EE0"/>
    <w:rsid w:val="006871D8"/>
    <w:rsid w:val="00687421"/>
    <w:rsid w:val="00687667"/>
    <w:rsid w:val="0068787C"/>
    <w:rsid w:val="00687C0A"/>
    <w:rsid w:val="00687E45"/>
    <w:rsid w:val="0069030F"/>
    <w:rsid w:val="0069052E"/>
    <w:rsid w:val="00691236"/>
    <w:rsid w:val="00691431"/>
    <w:rsid w:val="0069143C"/>
    <w:rsid w:val="00691D35"/>
    <w:rsid w:val="00691F1A"/>
    <w:rsid w:val="00692089"/>
    <w:rsid w:val="00692467"/>
    <w:rsid w:val="00692774"/>
    <w:rsid w:val="006928CF"/>
    <w:rsid w:val="00692A38"/>
    <w:rsid w:val="00692BE3"/>
    <w:rsid w:val="00692BF3"/>
    <w:rsid w:val="00692FC7"/>
    <w:rsid w:val="0069343C"/>
    <w:rsid w:val="006935D6"/>
    <w:rsid w:val="0069361D"/>
    <w:rsid w:val="0069379C"/>
    <w:rsid w:val="00693810"/>
    <w:rsid w:val="00693852"/>
    <w:rsid w:val="00693951"/>
    <w:rsid w:val="00693CAB"/>
    <w:rsid w:val="00693D84"/>
    <w:rsid w:val="00694197"/>
    <w:rsid w:val="0069438E"/>
    <w:rsid w:val="00694818"/>
    <w:rsid w:val="00694869"/>
    <w:rsid w:val="006949C1"/>
    <w:rsid w:val="00694C04"/>
    <w:rsid w:val="00694DEF"/>
    <w:rsid w:val="00694F25"/>
    <w:rsid w:val="006952DC"/>
    <w:rsid w:val="0069542B"/>
    <w:rsid w:val="00695C80"/>
    <w:rsid w:val="00695DCC"/>
    <w:rsid w:val="006962C2"/>
    <w:rsid w:val="00696310"/>
    <w:rsid w:val="00696529"/>
    <w:rsid w:val="00696CD9"/>
    <w:rsid w:val="00696EB3"/>
    <w:rsid w:val="00697849"/>
    <w:rsid w:val="00697A69"/>
    <w:rsid w:val="00697B50"/>
    <w:rsid w:val="00697D4E"/>
    <w:rsid w:val="006A02FD"/>
    <w:rsid w:val="006A03A0"/>
    <w:rsid w:val="006A055C"/>
    <w:rsid w:val="006A063D"/>
    <w:rsid w:val="006A0914"/>
    <w:rsid w:val="006A0952"/>
    <w:rsid w:val="006A09A8"/>
    <w:rsid w:val="006A09EF"/>
    <w:rsid w:val="006A0C24"/>
    <w:rsid w:val="006A0C79"/>
    <w:rsid w:val="006A0E5B"/>
    <w:rsid w:val="006A0F29"/>
    <w:rsid w:val="006A0FDE"/>
    <w:rsid w:val="006A1764"/>
    <w:rsid w:val="006A17A9"/>
    <w:rsid w:val="006A18B8"/>
    <w:rsid w:val="006A1DC4"/>
    <w:rsid w:val="006A2289"/>
    <w:rsid w:val="006A22F7"/>
    <w:rsid w:val="006A231F"/>
    <w:rsid w:val="006A23DB"/>
    <w:rsid w:val="006A29D1"/>
    <w:rsid w:val="006A29E1"/>
    <w:rsid w:val="006A2C1A"/>
    <w:rsid w:val="006A2DC9"/>
    <w:rsid w:val="006A2E44"/>
    <w:rsid w:val="006A333D"/>
    <w:rsid w:val="006A3515"/>
    <w:rsid w:val="006A39E2"/>
    <w:rsid w:val="006A3D00"/>
    <w:rsid w:val="006A408A"/>
    <w:rsid w:val="006A438B"/>
    <w:rsid w:val="006A450C"/>
    <w:rsid w:val="006A4526"/>
    <w:rsid w:val="006A46F9"/>
    <w:rsid w:val="006A46FE"/>
    <w:rsid w:val="006A473B"/>
    <w:rsid w:val="006A4AFF"/>
    <w:rsid w:val="006A4C08"/>
    <w:rsid w:val="006A4C76"/>
    <w:rsid w:val="006A4E6F"/>
    <w:rsid w:val="006A54FC"/>
    <w:rsid w:val="006A5514"/>
    <w:rsid w:val="006A5590"/>
    <w:rsid w:val="006A57EB"/>
    <w:rsid w:val="006A5A6E"/>
    <w:rsid w:val="006A60A4"/>
    <w:rsid w:val="006A6108"/>
    <w:rsid w:val="006A6A6C"/>
    <w:rsid w:val="006A6BF3"/>
    <w:rsid w:val="006A6CCB"/>
    <w:rsid w:val="006A6D4C"/>
    <w:rsid w:val="006A6EC8"/>
    <w:rsid w:val="006A737F"/>
    <w:rsid w:val="006A795C"/>
    <w:rsid w:val="006A7D22"/>
    <w:rsid w:val="006B055B"/>
    <w:rsid w:val="006B0572"/>
    <w:rsid w:val="006B05AE"/>
    <w:rsid w:val="006B0847"/>
    <w:rsid w:val="006B0E93"/>
    <w:rsid w:val="006B0F0C"/>
    <w:rsid w:val="006B11C0"/>
    <w:rsid w:val="006B1251"/>
    <w:rsid w:val="006B14AF"/>
    <w:rsid w:val="006B1B4A"/>
    <w:rsid w:val="006B1B7C"/>
    <w:rsid w:val="006B1B7E"/>
    <w:rsid w:val="006B1BF1"/>
    <w:rsid w:val="006B202D"/>
    <w:rsid w:val="006B2232"/>
    <w:rsid w:val="006B23F6"/>
    <w:rsid w:val="006B271E"/>
    <w:rsid w:val="006B2886"/>
    <w:rsid w:val="006B2D72"/>
    <w:rsid w:val="006B2F99"/>
    <w:rsid w:val="006B3050"/>
    <w:rsid w:val="006B30BB"/>
    <w:rsid w:val="006B32C6"/>
    <w:rsid w:val="006B3509"/>
    <w:rsid w:val="006B36D2"/>
    <w:rsid w:val="006B36E1"/>
    <w:rsid w:val="006B3F07"/>
    <w:rsid w:val="006B43AA"/>
    <w:rsid w:val="006B4766"/>
    <w:rsid w:val="006B4ED0"/>
    <w:rsid w:val="006B524A"/>
    <w:rsid w:val="006B5320"/>
    <w:rsid w:val="006B5389"/>
    <w:rsid w:val="006B5390"/>
    <w:rsid w:val="006B55B4"/>
    <w:rsid w:val="006B5677"/>
    <w:rsid w:val="006B588D"/>
    <w:rsid w:val="006B58EF"/>
    <w:rsid w:val="006B590B"/>
    <w:rsid w:val="006B5A4C"/>
    <w:rsid w:val="006B5B8C"/>
    <w:rsid w:val="006B5D00"/>
    <w:rsid w:val="006B5E8B"/>
    <w:rsid w:val="006B6108"/>
    <w:rsid w:val="006B67F0"/>
    <w:rsid w:val="006B7A15"/>
    <w:rsid w:val="006B7A7C"/>
    <w:rsid w:val="006B7B6B"/>
    <w:rsid w:val="006B7D42"/>
    <w:rsid w:val="006B7ED5"/>
    <w:rsid w:val="006B7FA1"/>
    <w:rsid w:val="006C0020"/>
    <w:rsid w:val="006C07FF"/>
    <w:rsid w:val="006C0EA4"/>
    <w:rsid w:val="006C11D4"/>
    <w:rsid w:val="006C14D9"/>
    <w:rsid w:val="006C14EA"/>
    <w:rsid w:val="006C1754"/>
    <w:rsid w:val="006C18DB"/>
    <w:rsid w:val="006C18F0"/>
    <w:rsid w:val="006C1F6B"/>
    <w:rsid w:val="006C2186"/>
    <w:rsid w:val="006C2220"/>
    <w:rsid w:val="006C260C"/>
    <w:rsid w:val="006C264C"/>
    <w:rsid w:val="006C2AD6"/>
    <w:rsid w:val="006C2B3C"/>
    <w:rsid w:val="006C2BA1"/>
    <w:rsid w:val="006C2FA0"/>
    <w:rsid w:val="006C37CD"/>
    <w:rsid w:val="006C39AC"/>
    <w:rsid w:val="006C3B01"/>
    <w:rsid w:val="006C3F10"/>
    <w:rsid w:val="006C405F"/>
    <w:rsid w:val="006C4517"/>
    <w:rsid w:val="006C488A"/>
    <w:rsid w:val="006C49AE"/>
    <w:rsid w:val="006C4B0D"/>
    <w:rsid w:val="006C4C76"/>
    <w:rsid w:val="006C4CE4"/>
    <w:rsid w:val="006C4E00"/>
    <w:rsid w:val="006C51DB"/>
    <w:rsid w:val="006C528B"/>
    <w:rsid w:val="006C5379"/>
    <w:rsid w:val="006C55A7"/>
    <w:rsid w:val="006C580A"/>
    <w:rsid w:val="006C5C22"/>
    <w:rsid w:val="006C5C97"/>
    <w:rsid w:val="006C627A"/>
    <w:rsid w:val="006C6438"/>
    <w:rsid w:val="006C65C1"/>
    <w:rsid w:val="006C6A99"/>
    <w:rsid w:val="006C6CFF"/>
    <w:rsid w:val="006C6FCF"/>
    <w:rsid w:val="006C722D"/>
    <w:rsid w:val="006C73D9"/>
    <w:rsid w:val="006C761E"/>
    <w:rsid w:val="006D05AF"/>
    <w:rsid w:val="006D0931"/>
    <w:rsid w:val="006D0ABF"/>
    <w:rsid w:val="006D0AE1"/>
    <w:rsid w:val="006D0DBA"/>
    <w:rsid w:val="006D12C6"/>
    <w:rsid w:val="006D1372"/>
    <w:rsid w:val="006D13F6"/>
    <w:rsid w:val="006D1657"/>
    <w:rsid w:val="006D16D5"/>
    <w:rsid w:val="006D174C"/>
    <w:rsid w:val="006D17A2"/>
    <w:rsid w:val="006D185A"/>
    <w:rsid w:val="006D19B8"/>
    <w:rsid w:val="006D1EDD"/>
    <w:rsid w:val="006D25E8"/>
    <w:rsid w:val="006D28DD"/>
    <w:rsid w:val="006D29D4"/>
    <w:rsid w:val="006D2BF1"/>
    <w:rsid w:val="006D2C63"/>
    <w:rsid w:val="006D2D17"/>
    <w:rsid w:val="006D2D79"/>
    <w:rsid w:val="006D2FCA"/>
    <w:rsid w:val="006D343E"/>
    <w:rsid w:val="006D3461"/>
    <w:rsid w:val="006D399A"/>
    <w:rsid w:val="006D39C1"/>
    <w:rsid w:val="006D3CD3"/>
    <w:rsid w:val="006D419C"/>
    <w:rsid w:val="006D422E"/>
    <w:rsid w:val="006D46A7"/>
    <w:rsid w:val="006D4793"/>
    <w:rsid w:val="006D4A00"/>
    <w:rsid w:val="006D4B08"/>
    <w:rsid w:val="006D4CA2"/>
    <w:rsid w:val="006D4CD7"/>
    <w:rsid w:val="006D4F25"/>
    <w:rsid w:val="006D4F77"/>
    <w:rsid w:val="006D5265"/>
    <w:rsid w:val="006D5414"/>
    <w:rsid w:val="006D56B1"/>
    <w:rsid w:val="006D5783"/>
    <w:rsid w:val="006D57BA"/>
    <w:rsid w:val="006D5BAC"/>
    <w:rsid w:val="006D5C53"/>
    <w:rsid w:val="006D5CDE"/>
    <w:rsid w:val="006D6AA1"/>
    <w:rsid w:val="006D6B09"/>
    <w:rsid w:val="006D6B5F"/>
    <w:rsid w:val="006D6D98"/>
    <w:rsid w:val="006D6E55"/>
    <w:rsid w:val="006D70D0"/>
    <w:rsid w:val="006D7694"/>
    <w:rsid w:val="006D76C5"/>
    <w:rsid w:val="006D7B87"/>
    <w:rsid w:val="006D7CDD"/>
    <w:rsid w:val="006D7E77"/>
    <w:rsid w:val="006E04A0"/>
    <w:rsid w:val="006E06E8"/>
    <w:rsid w:val="006E07A8"/>
    <w:rsid w:val="006E0995"/>
    <w:rsid w:val="006E0E14"/>
    <w:rsid w:val="006E0E48"/>
    <w:rsid w:val="006E0FE3"/>
    <w:rsid w:val="006E15D5"/>
    <w:rsid w:val="006E1BF2"/>
    <w:rsid w:val="006E1CAA"/>
    <w:rsid w:val="006E1EE1"/>
    <w:rsid w:val="006E1F5C"/>
    <w:rsid w:val="006E1F91"/>
    <w:rsid w:val="006E1FC2"/>
    <w:rsid w:val="006E244A"/>
    <w:rsid w:val="006E26CD"/>
    <w:rsid w:val="006E270C"/>
    <w:rsid w:val="006E2AC4"/>
    <w:rsid w:val="006E2B2C"/>
    <w:rsid w:val="006E3012"/>
    <w:rsid w:val="006E306E"/>
    <w:rsid w:val="006E33F5"/>
    <w:rsid w:val="006E3733"/>
    <w:rsid w:val="006E3B7C"/>
    <w:rsid w:val="006E3D4F"/>
    <w:rsid w:val="006E3E90"/>
    <w:rsid w:val="006E3FE3"/>
    <w:rsid w:val="006E421B"/>
    <w:rsid w:val="006E4C63"/>
    <w:rsid w:val="006E4CF8"/>
    <w:rsid w:val="006E4FC3"/>
    <w:rsid w:val="006E5249"/>
    <w:rsid w:val="006E546B"/>
    <w:rsid w:val="006E5654"/>
    <w:rsid w:val="006E5BC5"/>
    <w:rsid w:val="006E6070"/>
    <w:rsid w:val="006E61DB"/>
    <w:rsid w:val="006E6225"/>
    <w:rsid w:val="006E66CC"/>
    <w:rsid w:val="006E6808"/>
    <w:rsid w:val="006E6857"/>
    <w:rsid w:val="006E6E71"/>
    <w:rsid w:val="006E71A5"/>
    <w:rsid w:val="006E72BF"/>
    <w:rsid w:val="006E76F0"/>
    <w:rsid w:val="006E77F3"/>
    <w:rsid w:val="006E7BD7"/>
    <w:rsid w:val="006E7CB0"/>
    <w:rsid w:val="006E7CE5"/>
    <w:rsid w:val="006F0108"/>
    <w:rsid w:val="006F013A"/>
    <w:rsid w:val="006F052F"/>
    <w:rsid w:val="006F075D"/>
    <w:rsid w:val="006F0CA5"/>
    <w:rsid w:val="006F1216"/>
    <w:rsid w:val="006F14E3"/>
    <w:rsid w:val="006F165D"/>
    <w:rsid w:val="006F17C6"/>
    <w:rsid w:val="006F1D82"/>
    <w:rsid w:val="006F20DC"/>
    <w:rsid w:val="006F239E"/>
    <w:rsid w:val="006F2694"/>
    <w:rsid w:val="006F2778"/>
    <w:rsid w:val="006F29E7"/>
    <w:rsid w:val="006F2FE3"/>
    <w:rsid w:val="006F320B"/>
    <w:rsid w:val="006F3276"/>
    <w:rsid w:val="006F3348"/>
    <w:rsid w:val="006F3572"/>
    <w:rsid w:val="006F360E"/>
    <w:rsid w:val="006F3C87"/>
    <w:rsid w:val="006F433F"/>
    <w:rsid w:val="006F4466"/>
    <w:rsid w:val="006F46CB"/>
    <w:rsid w:val="006F49B2"/>
    <w:rsid w:val="006F4A36"/>
    <w:rsid w:val="006F4CC9"/>
    <w:rsid w:val="006F4CFA"/>
    <w:rsid w:val="006F4D45"/>
    <w:rsid w:val="006F4E06"/>
    <w:rsid w:val="006F5204"/>
    <w:rsid w:val="006F5218"/>
    <w:rsid w:val="006F524A"/>
    <w:rsid w:val="006F54B4"/>
    <w:rsid w:val="006F554B"/>
    <w:rsid w:val="006F56CF"/>
    <w:rsid w:val="006F57ED"/>
    <w:rsid w:val="006F596A"/>
    <w:rsid w:val="006F5AB4"/>
    <w:rsid w:val="006F5B69"/>
    <w:rsid w:val="006F60B6"/>
    <w:rsid w:val="006F6104"/>
    <w:rsid w:val="006F637F"/>
    <w:rsid w:val="006F6714"/>
    <w:rsid w:val="006F6985"/>
    <w:rsid w:val="006F69A9"/>
    <w:rsid w:val="006F69E7"/>
    <w:rsid w:val="006F7949"/>
    <w:rsid w:val="006F79FC"/>
    <w:rsid w:val="006F7A20"/>
    <w:rsid w:val="006F7BA6"/>
    <w:rsid w:val="006F7C23"/>
    <w:rsid w:val="006F7FBB"/>
    <w:rsid w:val="00700033"/>
    <w:rsid w:val="00700233"/>
    <w:rsid w:val="00700566"/>
    <w:rsid w:val="00700B7F"/>
    <w:rsid w:val="00700BC2"/>
    <w:rsid w:val="00700BD6"/>
    <w:rsid w:val="007016BE"/>
    <w:rsid w:val="00701783"/>
    <w:rsid w:val="00701804"/>
    <w:rsid w:val="00701991"/>
    <w:rsid w:val="00701AC6"/>
    <w:rsid w:val="00701E26"/>
    <w:rsid w:val="00701E3E"/>
    <w:rsid w:val="007025B0"/>
    <w:rsid w:val="00702CE7"/>
    <w:rsid w:val="00702EBC"/>
    <w:rsid w:val="0070349F"/>
    <w:rsid w:val="0070354D"/>
    <w:rsid w:val="00703746"/>
    <w:rsid w:val="00703A75"/>
    <w:rsid w:val="00703CDD"/>
    <w:rsid w:val="00703D42"/>
    <w:rsid w:val="00703DCA"/>
    <w:rsid w:val="0070419C"/>
    <w:rsid w:val="007041E5"/>
    <w:rsid w:val="007042FB"/>
    <w:rsid w:val="00704313"/>
    <w:rsid w:val="00704640"/>
    <w:rsid w:val="00704664"/>
    <w:rsid w:val="0070476D"/>
    <w:rsid w:val="00704ECA"/>
    <w:rsid w:val="007050E6"/>
    <w:rsid w:val="007051B9"/>
    <w:rsid w:val="00705275"/>
    <w:rsid w:val="00705315"/>
    <w:rsid w:val="00705490"/>
    <w:rsid w:val="007054D5"/>
    <w:rsid w:val="0070571F"/>
    <w:rsid w:val="00705969"/>
    <w:rsid w:val="00705970"/>
    <w:rsid w:val="00705B2A"/>
    <w:rsid w:val="00705BBE"/>
    <w:rsid w:val="00705FA0"/>
    <w:rsid w:val="007060FA"/>
    <w:rsid w:val="007064B6"/>
    <w:rsid w:val="00706782"/>
    <w:rsid w:val="007067E7"/>
    <w:rsid w:val="00707502"/>
    <w:rsid w:val="00707877"/>
    <w:rsid w:val="007079A4"/>
    <w:rsid w:val="00707AE2"/>
    <w:rsid w:val="00707CCF"/>
    <w:rsid w:val="007102C9"/>
    <w:rsid w:val="00710411"/>
    <w:rsid w:val="00710562"/>
    <w:rsid w:val="00710651"/>
    <w:rsid w:val="00710A94"/>
    <w:rsid w:val="00710B44"/>
    <w:rsid w:val="00710F29"/>
    <w:rsid w:val="00710FA3"/>
    <w:rsid w:val="007111A9"/>
    <w:rsid w:val="00711236"/>
    <w:rsid w:val="00711246"/>
    <w:rsid w:val="0071139B"/>
    <w:rsid w:val="0071142E"/>
    <w:rsid w:val="0071167C"/>
    <w:rsid w:val="007117EF"/>
    <w:rsid w:val="0071197F"/>
    <w:rsid w:val="00711A87"/>
    <w:rsid w:val="00711DA7"/>
    <w:rsid w:val="007121E1"/>
    <w:rsid w:val="00712578"/>
    <w:rsid w:val="007125C3"/>
    <w:rsid w:val="00712868"/>
    <w:rsid w:val="00712F01"/>
    <w:rsid w:val="007130A2"/>
    <w:rsid w:val="0071336E"/>
    <w:rsid w:val="0071343F"/>
    <w:rsid w:val="007135AB"/>
    <w:rsid w:val="007139DD"/>
    <w:rsid w:val="00713A9B"/>
    <w:rsid w:val="0071407C"/>
    <w:rsid w:val="007143E7"/>
    <w:rsid w:val="007144C9"/>
    <w:rsid w:val="007145F4"/>
    <w:rsid w:val="00714913"/>
    <w:rsid w:val="00714D9C"/>
    <w:rsid w:val="00714FA2"/>
    <w:rsid w:val="0071530D"/>
    <w:rsid w:val="0071568D"/>
    <w:rsid w:val="007159A2"/>
    <w:rsid w:val="00715E10"/>
    <w:rsid w:val="00716355"/>
    <w:rsid w:val="007163BE"/>
    <w:rsid w:val="00716653"/>
    <w:rsid w:val="00716808"/>
    <w:rsid w:val="0071681C"/>
    <w:rsid w:val="00716847"/>
    <w:rsid w:val="00716B41"/>
    <w:rsid w:val="00716C1D"/>
    <w:rsid w:val="0071702A"/>
    <w:rsid w:val="00717115"/>
    <w:rsid w:val="00717124"/>
    <w:rsid w:val="00717548"/>
    <w:rsid w:val="007178FD"/>
    <w:rsid w:val="00717927"/>
    <w:rsid w:val="00717B6D"/>
    <w:rsid w:val="007202DA"/>
    <w:rsid w:val="007202E3"/>
    <w:rsid w:val="00720379"/>
    <w:rsid w:val="007204CF"/>
    <w:rsid w:val="007205D6"/>
    <w:rsid w:val="007206E9"/>
    <w:rsid w:val="00720922"/>
    <w:rsid w:val="00721775"/>
    <w:rsid w:val="00721900"/>
    <w:rsid w:val="00721F65"/>
    <w:rsid w:val="00721F66"/>
    <w:rsid w:val="00722233"/>
    <w:rsid w:val="00722563"/>
    <w:rsid w:val="00722BFB"/>
    <w:rsid w:val="00722F49"/>
    <w:rsid w:val="0072305D"/>
    <w:rsid w:val="007235E2"/>
    <w:rsid w:val="00723CE1"/>
    <w:rsid w:val="00723E1A"/>
    <w:rsid w:val="00724039"/>
    <w:rsid w:val="00724053"/>
    <w:rsid w:val="00724104"/>
    <w:rsid w:val="007241E0"/>
    <w:rsid w:val="00724AE1"/>
    <w:rsid w:val="00724B57"/>
    <w:rsid w:val="00724C3D"/>
    <w:rsid w:val="00724E08"/>
    <w:rsid w:val="00724F94"/>
    <w:rsid w:val="007251FE"/>
    <w:rsid w:val="007254BC"/>
    <w:rsid w:val="007258BC"/>
    <w:rsid w:val="00725FFD"/>
    <w:rsid w:val="007260F3"/>
    <w:rsid w:val="007266E1"/>
    <w:rsid w:val="00726823"/>
    <w:rsid w:val="007268C5"/>
    <w:rsid w:val="00726913"/>
    <w:rsid w:val="00726B3D"/>
    <w:rsid w:val="00726B46"/>
    <w:rsid w:val="00726BEC"/>
    <w:rsid w:val="00727030"/>
    <w:rsid w:val="0072733A"/>
    <w:rsid w:val="00727517"/>
    <w:rsid w:val="00727898"/>
    <w:rsid w:val="00727B2D"/>
    <w:rsid w:val="00727D2A"/>
    <w:rsid w:val="00727E51"/>
    <w:rsid w:val="007300CE"/>
    <w:rsid w:val="00730284"/>
    <w:rsid w:val="00730A65"/>
    <w:rsid w:val="00730B12"/>
    <w:rsid w:val="00731189"/>
    <w:rsid w:val="007316A3"/>
    <w:rsid w:val="00731777"/>
    <w:rsid w:val="00731801"/>
    <w:rsid w:val="00731977"/>
    <w:rsid w:val="00731A93"/>
    <w:rsid w:val="00731CB3"/>
    <w:rsid w:val="00731F75"/>
    <w:rsid w:val="0073258E"/>
    <w:rsid w:val="007326E9"/>
    <w:rsid w:val="00732B4F"/>
    <w:rsid w:val="00732E1C"/>
    <w:rsid w:val="00732E31"/>
    <w:rsid w:val="00733650"/>
    <w:rsid w:val="007338C3"/>
    <w:rsid w:val="007339B5"/>
    <w:rsid w:val="007339EE"/>
    <w:rsid w:val="00733BCF"/>
    <w:rsid w:val="00733C4E"/>
    <w:rsid w:val="00733D2B"/>
    <w:rsid w:val="00733E02"/>
    <w:rsid w:val="007342F7"/>
    <w:rsid w:val="00734351"/>
    <w:rsid w:val="00734451"/>
    <w:rsid w:val="00734555"/>
    <w:rsid w:val="00734A2A"/>
    <w:rsid w:val="00734B13"/>
    <w:rsid w:val="00734CB0"/>
    <w:rsid w:val="00735041"/>
    <w:rsid w:val="00735212"/>
    <w:rsid w:val="007352FA"/>
    <w:rsid w:val="00735BF3"/>
    <w:rsid w:val="00735FD6"/>
    <w:rsid w:val="007361FD"/>
    <w:rsid w:val="007366E2"/>
    <w:rsid w:val="0073699B"/>
    <w:rsid w:val="00736A79"/>
    <w:rsid w:val="00736BB1"/>
    <w:rsid w:val="00736C2B"/>
    <w:rsid w:val="00736CAC"/>
    <w:rsid w:val="0073702F"/>
    <w:rsid w:val="00737055"/>
    <w:rsid w:val="00737494"/>
    <w:rsid w:val="00737603"/>
    <w:rsid w:val="00737817"/>
    <w:rsid w:val="007378DF"/>
    <w:rsid w:val="00737950"/>
    <w:rsid w:val="00737B47"/>
    <w:rsid w:val="00737E75"/>
    <w:rsid w:val="00737FE4"/>
    <w:rsid w:val="007400F7"/>
    <w:rsid w:val="0074049A"/>
    <w:rsid w:val="00740860"/>
    <w:rsid w:val="00740C96"/>
    <w:rsid w:val="00740D5D"/>
    <w:rsid w:val="00740E59"/>
    <w:rsid w:val="00740E85"/>
    <w:rsid w:val="00740F0F"/>
    <w:rsid w:val="00741208"/>
    <w:rsid w:val="0074136B"/>
    <w:rsid w:val="007413B4"/>
    <w:rsid w:val="0074166F"/>
    <w:rsid w:val="007418A9"/>
    <w:rsid w:val="00741E28"/>
    <w:rsid w:val="00742109"/>
    <w:rsid w:val="00742BF2"/>
    <w:rsid w:val="00743098"/>
    <w:rsid w:val="007439C4"/>
    <w:rsid w:val="00743BB8"/>
    <w:rsid w:val="00743EFE"/>
    <w:rsid w:val="00744519"/>
    <w:rsid w:val="00744BBE"/>
    <w:rsid w:val="00744D1F"/>
    <w:rsid w:val="00745707"/>
    <w:rsid w:val="00745D8F"/>
    <w:rsid w:val="00745E57"/>
    <w:rsid w:val="00746105"/>
    <w:rsid w:val="00746305"/>
    <w:rsid w:val="007463D0"/>
    <w:rsid w:val="007465C3"/>
    <w:rsid w:val="0074680E"/>
    <w:rsid w:val="0074696B"/>
    <w:rsid w:val="007469C9"/>
    <w:rsid w:val="00746AE2"/>
    <w:rsid w:val="00746C57"/>
    <w:rsid w:val="00747440"/>
    <w:rsid w:val="00747490"/>
    <w:rsid w:val="007474E0"/>
    <w:rsid w:val="007477CD"/>
    <w:rsid w:val="00747B51"/>
    <w:rsid w:val="00747B69"/>
    <w:rsid w:val="00747C8B"/>
    <w:rsid w:val="00747D9E"/>
    <w:rsid w:val="00747F5C"/>
    <w:rsid w:val="00747FA7"/>
    <w:rsid w:val="007501AB"/>
    <w:rsid w:val="007505E9"/>
    <w:rsid w:val="0075094A"/>
    <w:rsid w:val="00750A21"/>
    <w:rsid w:val="00750D87"/>
    <w:rsid w:val="00750DD6"/>
    <w:rsid w:val="00750F26"/>
    <w:rsid w:val="00750F50"/>
    <w:rsid w:val="007511E6"/>
    <w:rsid w:val="00751351"/>
    <w:rsid w:val="00751896"/>
    <w:rsid w:val="00751B3F"/>
    <w:rsid w:val="00751F88"/>
    <w:rsid w:val="00752185"/>
    <w:rsid w:val="007524FC"/>
    <w:rsid w:val="0075256E"/>
    <w:rsid w:val="007525C4"/>
    <w:rsid w:val="007526B2"/>
    <w:rsid w:val="00752A34"/>
    <w:rsid w:val="00752A44"/>
    <w:rsid w:val="00752B92"/>
    <w:rsid w:val="007530C8"/>
    <w:rsid w:val="00753142"/>
    <w:rsid w:val="0075387D"/>
    <w:rsid w:val="00753A2C"/>
    <w:rsid w:val="00753A45"/>
    <w:rsid w:val="00753AEB"/>
    <w:rsid w:val="00753BD8"/>
    <w:rsid w:val="00753F12"/>
    <w:rsid w:val="00754033"/>
    <w:rsid w:val="007540BE"/>
    <w:rsid w:val="007542DB"/>
    <w:rsid w:val="0075459D"/>
    <w:rsid w:val="00754881"/>
    <w:rsid w:val="007548A0"/>
    <w:rsid w:val="00754B33"/>
    <w:rsid w:val="00754BE8"/>
    <w:rsid w:val="007550B0"/>
    <w:rsid w:val="0075534D"/>
    <w:rsid w:val="0075557A"/>
    <w:rsid w:val="007556E3"/>
    <w:rsid w:val="00756061"/>
    <w:rsid w:val="007560E4"/>
    <w:rsid w:val="007561AB"/>
    <w:rsid w:val="007561DC"/>
    <w:rsid w:val="007566D7"/>
    <w:rsid w:val="00756712"/>
    <w:rsid w:val="007567FF"/>
    <w:rsid w:val="00756AB8"/>
    <w:rsid w:val="00756ACC"/>
    <w:rsid w:val="00756B25"/>
    <w:rsid w:val="00756DC0"/>
    <w:rsid w:val="007572E6"/>
    <w:rsid w:val="00757376"/>
    <w:rsid w:val="00757C5F"/>
    <w:rsid w:val="00757DE8"/>
    <w:rsid w:val="00760160"/>
    <w:rsid w:val="00760379"/>
    <w:rsid w:val="007607AB"/>
    <w:rsid w:val="00760862"/>
    <w:rsid w:val="00760865"/>
    <w:rsid w:val="00760E13"/>
    <w:rsid w:val="00761074"/>
    <w:rsid w:val="007616CE"/>
    <w:rsid w:val="00761822"/>
    <w:rsid w:val="00761C45"/>
    <w:rsid w:val="00761D03"/>
    <w:rsid w:val="00761E68"/>
    <w:rsid w:val="00761F24"/>
    <w:rsid w:val="00762095"/>
    <w:rsid w:val="00762280"/>
    <w:rsid w:val="00762521"/>
    <w:rsid w:val="0076258A"/>
    <w:rsid w:val="007625C0"/>
    <w:rsid w:val="007628F4"/>
    <w:rsid w:val="00762E5E"/>
    <w:rsid w:val="00763177"/>
    <w:rsid w:val="007631CF"/>
    <w:rsid w:val="0076376B"/>
    <w:rsid w:val="00764170"/>
    <w:rsid w:val="00764303"/>
    <w:rsid w:val="007649AC"/>
    <w:rsid w:val="00764A80"/>
    <w:rsid w:val="00764B2F"/>
    <w:rsid w:val="00764E1D"/>
    <w:rsid w:val="00764E6D"/>
    <w:rsid w:val="00764F85"/>
    <w:rsid w:val="007650D0"/>
    <w:rsid w:val="007652D0"/>
    <w:rsid w:val="007652DB"/>
    <w:rsid w:val="007653D5"/>
    <w:rsid w:val="0076548E"/>
    <w:rsid w:val="007657F7"/>
    <w:rsid w:val="00765906"/>
    <w:rsid w:val="00765B0A"/>
    <w:rsid w:val="00765B4E"/>
    <w:rsid w:val="00766069"/>
    <w:rsid w:val="00766315"/>
    <w:rsid w:val="007663D3"/>
    <w:rsid w:val="0076640B"/>
    <w:rsid w:val="00766647"/>
    <w:rsid w:val="00766959"/>
    <w:rsid w:val="00766A31"/>
    <w:rsid w:val="0076718E"/>
    <w:rsid w:val="007672CC"/>
    <w:rsid w:val="00767673"/>
    <w:rsid w:val="0076773F"/>
    <w:rsid w:val="007678DC"/>
    <w:rsid w:val="00767991"/>
    <w:rsid w:val="0077008E"/>
    <w:rsid w:val="007700F0"/>
    <w:rsid w:val="007704A8"/>
    <w:rsid w:val="00770754"/>
    <w:rsid w:val="00770756"/>
    <w:rsid w:val="00770A34"/>
    <w:rsid w:val="00770A73"/>
    <w:rsid w:val="00770EC6"/>
    <w:rsid w:val="0077108C"/>
    <w:rsid w:val="00771770"/>
    <w:rsid w:val="007718EA"/>
    <w:rsid w:val="00771E8E"/>
    <w:rsid w:val="007720AC"/>
    <w:rsid w:val="007726FD"/>
    <w:rsid w:val="007727DF"/>
    <w:rsid w:val="007729B1"/>
    <w:rsid w:val="00772B5D"/>
    <w:rsid w:val="00772B78"/>
    <w:rsid w:val="00772C38"/>
    <w:rsid w:val="00772C5B"/>
    <w:rsid w:val="00772CE8"/>
    <w:rsid w:val="0077303D"/>
    <w:rsid w:val="0077319A"/>
    <w:rsid w:val="0077345D"/>
    <w:rsid w:val="00773891"/>
    <w:rsid w:val="00773AA2"/>
    <w:rsid w:val="00773B9F"/>
    <w:rsid w:val="00773D86"/>
    <w:rsid w:val="00773E1B"/>
    <w:rsid w:val="00773E32"/>
    <w:rsid w:val="007745F9"/>
    <w:rsid w:val="0077478B"/>
    <w:rsid w:val="0077483A"/>
    <w:rsid w:val="00774B0A"/>
    <w:rsid w:val="00774CF1"/>
    <w:rsid w:val="0077506C"/>
    <w:rsid w:val="007752A5"/>
    <w:rsid w:val="00775310"/>
    <w:rsid w:val="00775563"/>
    <w:rsid w:val="0077566D"/>
    <w:rsid w:val="0077572E"/>
    <w:rsid w:val="00775829"/>
    <w:rsid w:val="00775AD9"/>
    <w:rsid w:val="00775BCD"/>
    <w:rsid w:val="00775CFC"/>
    <w:rsid w:val="00775EAD"/>
    <w:rsid w:val="00776069"/>
    <w:rsid w:val="00776453"/>
    <w:rsid w:val="007765BC"/>
    <w:rsid w:val="007765D5"/>
    <w:rsid w:val="00776C43"/>
    <w:rsid w:val="00776D0E"/>
    <w:rsid w:val="00776FCF"/>
    <w:rsid w:val="00776FF8"/>
    <w:rsid w:val="0077708A"/>
    <w:rsid w:val="007774B6"/>
    <w:rsid w:val="007774E0"/>
    <w:rsid w:val="0077757F"/>
    <w:rsid w:val="007776E4"/>
    <w:rsid w:val="00777742"/>
    <w:rsid w:val="007778ED"/>
    <w:rsid w:val="00777D98"/>
    <w:rsid w:val="00777E9C"/>
    <w:rsid w:val="00777F63"/>
    <w:rsid w:val="00780130"/>
    <w:rsid w:val="007805BE"/>
    <w:rsid w:val="00780975"/>
    <w:rsid w:val="00780AC3"/>
    <w:rsid w:val="00780C7D"/>
    <w:rsid w:val="00781008"/>
    <w:rsid w:val="007812F5"/>
    <w:rsid w:val="00781B36"/>
    <w:rsid w:val="00781CDC"/>
    <w:rsid w:val="007820EE"/>
    <w:rsid w:val="0078216C"/>
    <w:rsid w:val="00782554"/>
    <w:rsid w:val="007825B8"/>
    <w:rsid w:val="00782CC7"/>
    <w:rsid w:val="00783276"/>
    <w:rsid w:val="0078346C"/>
    <w:rsid w:val="00783E75"/>
    <w:rsid w:val="007844C4"/>
    <w:rsid w:val="007844F0"/>
    <w:rsid w:val="00784582"/>
    <w:rsid w:val="00784735"/>
    <w:rsid w:val="007847F8"/>
    <w:rsid w:val="00784A80"/>
    <w:rsid w:val="00784D6C"/>
    <w:rsid w:val="00784F4A"/>
    <w:rsid w:val="007850EC"/>
    <w:rsid w:val="00785705"/>
    <w:rsid w:val="007858D4"/>
    <w:rsid w:val="00785958"/>
    <w:rsid w:val="00785991"/>
    <w:rsid w:val="00785A24"/>
    <w:rsid w:val="00785B79"/>
    <w:rsid w:val="00785C05"/>
    <w:rsid w:val="00785D5D"/>
    <w:rsid w:val="00785EB4"/>
    <w:rsid w:val="007863A2"/>
    <w:rsid w:val="007864EA"/>
    <w:rsid w:val="007864FA"/>
    <w:rsid w:val="00786848"/>
    <w:rsid w:val="00786989"/>
    <w:rsid w:val="00786ECB"/>
    <w:rsid w:val="007871D8"/>
    <w:rsid w:val="007872A7"/>
    <w:rsid w:val="007874A9"/>
    <w:rsid w:val="00787F74"/>
    <w:rsid w:val="007901E5"/>
    <w:rsid w:val="007902B2"/>
    <w:rsid w:val="00790442"/>
    <w:rsid w:val="007906AF"/>
    <w:rsid w:val="007906F9"/>
    <w:rsid w:val="00790931"/>
    <w:rsid w:val="00790F78"/>
    <w:rsid w:val="00790FF2"/>
    <w:rsid w:val="00791123"/>
    <w:rsid w:val="007913F3"/>
    <w:rsid w:val="00791593"/>
    <w:rsid w:val="00791879"/>
    <w:rsid w:val="0079199F"/>
    <w:rsid w:val="00791A51"/>
    <w:rsid w:val="00791E14"/>
    <w:rsid w:val="00791EC6"/>
    <w:rsid w:val="00792365"/>
    <w:rsid w:val="00792495"/>
    <w:rsid w:val="0079249F"/>
    <w:rsid w:val="00792602"/>
    <w:rsid w:val="007927EE"/>
    <w:rsid w:val="0079295A"/>
    <w:rsid w:val="00792961"/>
    <w:rsid w:val="00792A7A"/>
    <w:rsid w:val="00792C5B"/>
    <w:rsid w:val="00792F37"/>
    <w:rsid w:val="00793294"/>
    <w:rsid w:val="007933A6"/>
    <w:rsid w:val="0079348D"/>
    <w:rsid w:val="007937D6"/>
    <w:rsid w:val="00793963"/>
    <w:rsid w:val="00793EA1"/>
    <w:rsid w:val="00793FB5"/>
    <w:rsid w:val="00793FF5"/>
    <w:rsid w:val="00794086"/>
    <w:rsid w:val="007940F4"/>
    <w:rsid w:val="00794134"/>
    <w:rsid w:val="00794138"/>
    <w:rsid w:val="00794364"/>
    <w:rsid w:val="0079446D"/>
    <w:rsid w:val="00794D86"/>
    <w:rsid w:val="00795031"/>
    <w:rsid w:val="007950AB"/>
    <w:rsid w:val="00795152"/>
    <w:rsid w:val="00795476"/>
    <w:rsid w:val="00795548"/>
    <w:rsid w:val="0079556B"/>
    <w:rsid w:val="00795704"/>
    <w:rsid w:val="00795A85"/>
    <w:rsid w:val="00795C19"/>
    <w:rsid w:val="00795D99"/>
    <w:rsid w:val="00796250"/>
    <w:rsid w:val="00796A18"/>
    <w:rsid w:val="007970D9"/>
    <w:rsid w:val="0079782B"/>
    <w:rsid w:val="00797A74"/>
    <w:rsid w:val="00797B43"/>
    <w:rsid w:val="00797BEE"/>
    <w:rsid w:val="007A0739"/>
    <w:rsid w:val="007A0847"/>
    <w:rsid w:val="007A0939"/>
    <w:rsid w:val="007A09B4"/>
    <w:rsid w:val="007A0A8F"/>
    <w:rsid w:val="007A0CE6"/>
    <w:rsid w:val="007A0E80"/>
    <w:rsid w:val="007A127F"/>
    <w:rsid w:val="007A1311"/>
    <w:rsid w:val="007A139F"/>
    <w:rsid w:val="007A1840"/>
    <w:rsid w:val="007A1B5D"/>
    <w:rsid w:val="007A1EBF"/>
    <w:rsid w:val="007A2258"/>
    <w:rsid w:val="007A22AB"/>
    <w:rsid w:val="007A22D4"/>
    <w:rsid w:val="007A2695"/>
    <w:rsid w:val="007A27D6"/>
    <w:rsid w:val="007A2AE5"/>
    <w:rsid w:val="007A2C48"/>
    <w:rsid w:val="007A2CAC"/>
    <w:rsid w:val="007A2EC3"/>
    <w:rsid w:val="007A30D6"/>
    <w:rsid w:val="007A3490"/>
    <w:rsid w:val="007A359C"/>
    <w:rsid w:val="007A35AB"/>
    <w:rsid w:val="007A370F"/>
    <w:rsid w:val="007A3A47"/>
    <w:rsid w:val="007A3BC4"/>
    <w:rsid w:val="007A4519"/>
    <w:rsid w:val="007A490B"/>
    <w:rsid w:val="007A492B"/>
    <w:rsid w:val="007A4A80"/>
    <w:rsid w:val="007A4A8E"/>
    <w:rsid w:val="007A4BE8"/>
    <w:rsid w:val="007A4DDF"/>
    <w:rsid w:val="007A4EE4"/>
    <w:rsid w:val="007A51EA"/>
    <w:rsid w:val="007A578A"/>
    <w:rsid w:val="007A57A2"/>
    <w:rsid w:val="007A57A4"/>
    <w:rsid w:val="007A5E17"/>
    <w:rsid w:val="007A5FF4"/>
    <w:rsid w:val="007A6278"/>
    <w:rsid w:val="007A6416"/>
    <w:rsid w:val="007A6628"/>
    <w:rsid w:val="007A67B0"/>
    <w:rsid w:val="007A6824"/>
    <w:rsid w:val="007A697E"/>
    <w:rsid w:val="007A6DCC"/>
    <w:rsid w:val="007A6E26"/>
    <w:rsid w:val="007A714E"/>
    <w:rsid w:val="007A73BB"/>
    <w:rsid w:val="007A741A"/>
    <w:rsid w:val="007A7768"/>
    <w:rsid w:val="007A7771"/>
    <w:rsid w:val="007A7A45"/>
    <w:rsid w:val="007A7AFE"/>
    <w:rsid w:val="007A7BA7"/>
    <w:rsid w:val="007A7E61"/>
    <w:rsid w:val="007B0120"/>
    <w:rsid w:val="007B0238"/>
    <w:rsid w:val="007B042C"/>
    <w:rsid w:val="007B04CC"/>
    <w:rsid w:val="007B0FC1"/>
    <w:rsid w:val="007B107A"/>
    <w:rsid w:val="007B13EB"/>
    <w:rsid w:val="007B158C"/>
    <w:rsid w:val="007B18DE"/>
    <w:rsid w:val="007B2226"/>
    <w:rsid w:val="007B223E"/>
    <w:rsid w:val="007B249F"/>
    <w:rsid w:val="007B283F"/>
    <w:rsid w:val="007B2AE9"/>
    <w:rsid w:val="007B2BC6"/>
    <w:rsid w:val="007B2BE1"/>
    <w:rsid w:val="007B2D0F"/>
    <w:rsid w:val="007B2D53"/>
    <w:rsid w:val="007B2E6D"/>
    <w:rsid w:val="007B2EF9"/>
    <w:rsid w:val="007B2F6B"/>
    <w:rsid w:val="007B3410"/>
    <w:rsid w:val="007B399A"/>
    <w:rsid w:val="007B3EC1"/>
    <w:rsid w:val="007B40C9"/>
    <w:rsid w:val="007B4431"/>
    <w:rsid w:val="007B4A32"/>
    <w:rsid w:val="007B5919"/>
    <w:rsid w:val="007B5B2C"/>
    <w:rsid w:val="007B5C3C"/>
    <w:rsid w:val="007B5D1C"/>
    <w:rsid w:val="007B64FA"/>
    <w:rsid w:val="007B6A84"/>
    <w:rsid w:val="007B6DCA"/>
    <w:rsid w:val="007B71B5"/>
    <w:rsid w:val="007B77A3"/>
    <w:rsid w:val="007B7C51"/>
    <w:rsid w:val="007C0300"/>
    <w:rsid w:val="007C0396"/>
    <w:rsid w:val="007C0399"/>
    <w:rsid w:val="007C03DB"/>
    <w:rsid w:val="007C0539"/>
    <w:rsid w:val="007C06E1"/>
    <w:rsid w:val="007C0B0F"/>
    <w:rsid w:val="007C0DCC"/>
    <w:rsid w:val="007C0E87"/>
    <w:rsid w:val="007C0F14"/>
    <w:rsid w:val="007C1592"/>
    <w:rsid w:val="007C16A9"/>
    <w:rsid w:val="007C1990"/>
    <w:rsid w:val="007C1994"/>
    <w:rsid w:val="007C19C8"/>
    <w:rsid w:val="007C1A26"/>
    <w:rsid w:val="007C21CB"/>
    <w:rsid w:val="007C299A"/>
    <w:rsid w:val="007C2C00"/>
    <w:rsid w:val="007C2C22"/>
    <w:rsid w:val="007C2FB7"/>
    <w:rsid w:val="007C340E"/>
    <w:rsid w:val="007C3956"/>
    <w:rsid w:val="007C3E3B"/>
    <w:rsid w:val="007C4147"/>
    <w:rsid w:val="007C41DC"/>
    <w:rsid w:val="007C4572"/>
    <w:rsid w:val="007C48BC"/>
    <w:rsid w:val="007C4998"/>
    <w:rsid w:val="007C4A69"/>
    <w:rsid w:val="007C4DCA"/>
    <w:rsid w:val="007C4E7A"/>
    <w:rsid w:val="007C5017"/>
    <w:rsid w:val="007C50ED"/>
    <w:rsid w:val="007C52A7"/>
    <w:rsid w:val="007C6ECF"/>
    <w:rsid w:val="007C7108"/>
    <w:rsid w:val="007C7598"/>
    <w:rsid w:val="007C7641"/>
    <w:rsid w:val="007C765D"/>
    <w:rsid w:val="007D0269"/>
    <w:rsid w:val="007D0299"/>
    <w:rsid w:val="007D037F"/>
    <w:rsid w:val="007D06D1"/>
    <w:rsid w:val="007D0942"/>
    <w:rsid w:val="007D09AD"/>
    <w:rsid w:val="007D11E6"/>
    <w:rsid w:val="007D1549"/>
    <w:rsid w:val="007D1C3B"/>
    <w:rsid w:val="007D1E87"/>
    <w:rsid w:val="007D1ED5"/>
    <w:rsid w:val="007D23E2"/>
    <w:rsid w:val="007D26D8"/>
    <w:rsid w:val="007D272C"/>
    <w:rsid w:val="007D27EE"/>
    <w:rsid w:val="007D282B"/>
    <w:rsid w:val="007D2918"/>
    <w:rsid w:val="007D296B"/>
    <w:rsid w:val="007D2B7D"/>
    <w:rsid w:val="007D2D06"/>
    <w:rsid w:val="007D2FB6"/>
    <w:rsid w:val="007D334C"/>
    <w:rsid w:val="007D35C0"/>
    <w:rsid w:val="007D3B83"/>
    <w:rsid w:val="007D3C2A"/>
    <w:rsid w:val="007D3F73"/>
    <w:rsid w:val="007D407C"/>
    <w:rsid w:val="007D43DC"/>
    <w:rsid w:val="007D4453"/>
    <w:rsid w:val="007D45D7"/>
    <w:rsid w:val="007D4812"/>
    <w:rsid w:val="007D4968"/>
    <w:rsid w:val="007D49B6"/>
    <w:rsid w:val="007D4D71"/>
    <w:rsid w:val="007D5014"/>
    <w:rsid w:val="007D51FE"/>
    <w:rsid w:val="007D57EC"/>
    <w:rsid w:val="007D5964"/>
    <w:rsid w:val="007D61A9"/>
    <w:rsid w:val="007D61EE"/>
    <w:rsid w:val="007D622E"/>
    <w:rsid w:val="007D6564"/>
    <w:rsid w:val="007D65CC"/>
    <w:rsid w:val="007D69A9"/>
    <w:rsid w:val="007D6C88"/>
    <w:rsid w:val="007D6D01"/>
    <w:rsid w:val="007D706B"/>
    <w:rsid w:val="007D7081"/>
    <w:rsid w:val="007D728E"/>
    <w:rsid w:val="007D79E9"/>
    <w:rsid w:val="007E0718"/>
    <w:rsid w:val="007E0A22"/>
    <w:rsid w:val="007E0A9A"/>
    <w:rsid w:val="007E0BB8"/>
    <w:rsid w:val="007E0C69"/>
    <w:rsid w:val="007E0EE9"/>
    <w:rsid w:val="007E1135"/>
    <w:rsid w:val="007E1190"/>
    <w:rsid w:val="007E1439"/>
    <w:rsid w:val="007E14C1"/>
    <w:rsid w:val="007E15F6"/>
    <w:rsid w:val="007E164B"/>
    <w:rsid w:val="007E179F"/>
    <w:rsid w:val="007E1A96"/>
    <w:rsid w:val="007E1BD3"/>
    <w:rsid w:val="007E1C86"/>
    <w:rsid w:val="007E21B2"/>
    <w:rsid w:val="007E25E3"/>
    <w:rsid w:val="007E2732"/>
    <w:rsid w:val="007E2905"/>
    <w:rsid w:val="007E2A2B"/>
    <w:rsid w:val="007E2AF1"/>
    <w:rsid w:val="007E2CD9"/>
    <w:rsid w:val="007E2D36"/>
    <w:rsid w:val="007E2E18"/>
    <w:rsid w:val="007E2F17"/>
    <w:rsid w:val="007E30FF"/>
    <w:rsid w:val="007E3AE6"/>
    <w:rsid w:val="007E4E02"/>
    <w:rsid w:val="007E4E2A"/>
    <w:rsid w:val="007E4F82"/>
    <w:rsid w:val="007E50FD"/>
    <w:rsid w:val="007E51CA"/>
    <w:rsid w:val="007E5326"/>
    <w:rsid w:val="007E53F9"/>
    <w:rsid w:val="007E5661"/>
    <w:rsid w:val="007E56A8"/>
    <w:rsid w:val="007E5A12"/>
    <w:rsid w:val="007E5BB3"/>
    <w:rsid w:val="007E60F3"/>
    <w:rsid w:val="007E6111"/>
    <w:rsid w:val="007E652F"/>
    <w:rsid w:val="007E665D"/>
    <w:rsid w:val="007E6986"/>
    <w:rsid w:val="007E6995"/>
    <w:rsid w:val="007E6A39"/>
    <w:rsid w:val="007E6C0D"/>
    <w:rsid w:val="007E6C59"/>
    <w:rsid w:val="007E6D7D"/>
    <w:rsid w:val="007E6DA2"/>
    <w:rsid w:val="007E6DD0"/>
    <w:rsid w:val="007E6DE4"/>
    <w:rsid w:val="007E6E7B"/>
    <w:rsid w:val="007E7352"/>
    <w:rsid w:val="007E74E8"/>
    <w:rsid w:val="007E7758"/>
    <w:rsid w:val="007E7967"/>
    <w:rsid w:val="007E797D"/>
    <w:rsid w:val="007E7E69"/>
    <w:rsid w:val="007E7F6A"/>
    <w:rsid w:val="007F0268"/>
    <w:rsid w:val="007F0297"/>
    <w:rsid w:val="007F0342"/>
    <w:rsid w:val="007F0B54"/>
    <w:rsid w:val="007F1353"/>
    <w:rsid w:val="007F154A"/>
    <w:rsid w:val="007F1599"/>
    <w:rsid w:val="007F167A"/>
    <w:rsid w:val="007F1989"/>
    <w:rsid w:val="007F1DC7"/>
    <w:rsid w:val="007F2086"/>
    <w:rsid w:val="007F212F"/>
    <w:rsid w:val="007F2210"/>
    <w:rsid w:val="007F22E7"/>
    <w:rsid w:val="007F2376"/>
    <w:rsid w:val="007F2592"/>
    <w:rsid w:val="007F25FE"/>
    <w:rsid w:val="007F2697"/>
    <w:rsid w:val="007F285D"/>
    <w:rsid w:val="007F2EF8"/>
    <w:rsid w:val="007F2F75"/>
    <w:rsid w:val="007F3240"/>
    <w:rsid w:val="007F3307"/>
    <w:rsid w:val="007F364C"/>
    <w:rsid w:val="007F37A5"/>
    <w:rsid w:val="007F3A79"/>
    <w:rsid w:val="007F3B0C"/>
    <w:rsid w:val="007F3FD4"/>
    <w:rsid w:val="007F4011"/>
    <w:rsid w:val="007F41B1"/>
    <w:rsid w:val="007F43B5"/>
    <w:rsid w:val="007F452B"/>
    <w:rsid w:val="007F456A"/>
    <w:rsid w:val="007F49D1"/>
    <w:rsid w:val="007F5376"/>
    <w:rsid w:val="007F544A"/>
    <w:rsid w:val="007F5D60"/>
    <w:rsid w:val="007F610C"/>
    <w:rsid w:val="007F629E"/>
    <w:rsid w:val="007F62F1"/>
    <w:rsid w:val="007F6408"/>
    <w:rsid w:val="007F687C"/>
    <w:rsid w:val="007F6C9B"/>
    <w:rsid w:val="007F71DE"/>
    <w:rsid w:val="007F71DF"/>
    <w:rsid w:val="007F724D"/>
    <w:rsid w:val="007F72E2"/>
    <w:rsid w:val="007F73A6"/>
    <w:rsid w:val="007F7ABB"/>
    <w:rsid w:val="0080008A"/>
    <w:rsid w:val="008006E7"/>
    <w:rsid w:val="00800851"/>
    <w:rsid w:val="008009BF"/>
    <w:rsid w:val="00800D55"/>
    <w:rsid w:val="00800E35"/>
    <w:rsid w:val="00800E6C"/>
    <w:rsid w:val="00801419"/>
    <w:rsid w:val="008019AF"/>
    <w:rsid w:val="00801A47"/>
    <w:rsid w:val="00801A56"/>
    <w:rsid w:val="00801DE2"/>
    <w:rsid w:val="00801E8C"/>
    <w:rsid w:val="008020BD"/>
    <w:rsid w:val="008024F3"/>
    <w:rsid w:val="00802AD4"/>
    <w:rsid w:val="00802CE0"/>
    <w:rsid w:val="00802CE1"/>
    <w:rsid w:val="00803051"/>
    <w:rsid w:val="008031F1"/>
    <w:rsid w:val="00803313"/>
    <w:rsid w:val="00803CA7"/>
    <w:rsid w:val="00803D43"/>
    <w:rsid w:val="008041DB"/>
    <w:rsid w:val="0080440A"/>
    <w:rsid w:val="0080465D"/>
    <w:rsid w:val="008046E8"/>
    <w:rsid w:val="00804A5E"/>
    <w:rsid w:val="00804A88"/>
    <w:rsid w:val="00804BEB"/>
    <w:rsid w:val="00804C00"/>
    <w:rsid w:val="00804CEA"/>
    <w:rsid w:val="008050AB"/>
    <w:rsid w:val="00805190"/>
    <w:rsid w:val="008051A0"/>
    <w:rsid w:val="0080561E"/>
    <w:rsid w:val="00805A44"/>
    <w:rsid w:val="00805B0B"/>
    <w:rsid w:val="00805B25"/>
    <w:rsid w:val="00805C9A"/>
    <w:rsid w:val="00805D0B"/>
    <w:rsid w:val="00805DF8"/>
    <w:rsid w:val="00805E51"/>
    <w:rsid w:val="008061F2"/>
    <w:rsid w:val="008062F8"/>
    <w:rsid w:val="00806454"/>
    <w:rsid w:val="008064B7"/>
    <w:rsid w:val="008066F1"/>
    <w:rsid w:val="0080677E"/>
    <w:rsid w:val="00806837"/>
    <w:rsid w:val="0080699E"/>
    <w:rsid w:val="00806A55"/>
    <w:rsid w:val="00807256"/>
    <w:rsid w:val="00807A46"/>
    <w:rsid w:val="00807BDE"/>
    <w:rsid w:val="00807C68"/>
    <w:rsid w:val="00807DFF"/>
    <w:rsid w:val="00807E23"/>
    <w:rsid w:val="00810393"/>
    <w:rsid w:val="008104BD"/>
    <w:rsid w:val="008107D7"/>
    <w:rsid w:val="00810A32"/>
    <w:rsid w:val="00810AAD"/>
    <w:rsid w:val="00810AF9"/>
    <w:rsid w:val="00810BC3"/>
    <w:rsid w:val="00810BF3"/>
    <w:rsid w:val="00810CE9"/>
    <w:rsid w:val="00810EA7"/>
    <w:rsid w:val="00811695"/>
    <w:rsid w:val="008117B5"/>
    <w:rsid w:val="00811BCA"/>
    <w:rsid w:val="008122E7"/>
    <w:rsid w:val="0081241A"/>
    <w:rsid w:val="0081243C"/>
    <w:rsid w:val="008127C7"/>
    <w:rsid w:val="00812D92"/>
    <w:rsid w:val="00812EA0"/>
    <w:rsid w:val="00813969"/>
    <w:rsid w:val="00813DB7"/>
    <w:rsid w:val="008145D0"/>
    <w:rsid w:val="00814908"/>
    <w:rsid w:val="00814BCB"/>
    <w:rsid w:val="00814D76"/>
    <w:rsid w:val="00815476"/>
    <w:rsid w:val="008155D7"/>
    <w:rsid w:val="008156D1"/>
    <w:rsid w:val="00815751"/>
    <w:rsid w:val="00815769"/>
    <w:rsid w:val="008158C4"/>
    <w:rsid w:val="00815AFB"/>
    <w:rsid w:val="00816341"/>
    <w:rsid w:val="0081690F"/>
    <w:rsid w:val="00816C8E"/>
    <w:rsid w:val="00816DD0"/>
    <w:rsid w:val="00817009"/>
    <w:rsid w:val="008172BE"/>
    <w:rsid w:val="00817469"/>
    <w:rsid w:val="008175AB"/>
    <w:rsid w:val="00817C41"/>
    <w:rsid w:val="00817F54"/>
    <w:rsid w:val="008202A0"/>
    <w:rsid w:val="008202D9"/>
    <w:rsid w:val="00820342"/>
    <w:rsid w:val="008203CE"/>
    <w:rsid w:val="00820601"/>
    <w:rsid w:val="0082074E"/>
    <w:rsid w:val="008207A5"/>
    <w:rsid w:val="0082085B"/>
    <w:rsid w:val="00820A7C"/>
    <w:rsid w:val="00820E91"/>
    <w:rsid w:val="00821649"/>
    <w:rsid w:val="008217B9"/>
    <w:rsid w:val="008218CE"/>
    <w:rsid w:val="0082194A"/>
    <w:rsid w:val="00821D0A"/>
    <w:rsid w:val="00821DB1"/>
    <w:rsid w:val="00822137"/>
    <w:rsid w:val="0082215F"/>
    <w:rsid w:val="008228AB"/>
    <w:rsid w:val="00822A83"/>
    <w:rsid w:val="00822C88"/>
    <w:rsid w:val="00822E19"/>
    <w:rsid w:val="008231FE"/>
    <w:rsid w:val="0082338C"/>
    <w:rsid w:val="008233DD"/>
    <w:rsid w:val="0082349C"/>
    <w:rsid w:val="008234E6"/>
    <w:rsid w:val="008236A0"/>
    <w:rsid w:val="00823A2C"/>
    <w:rsid w:val="00823FF8"/>
    <w:rsid w:val="0082403F"/>
    <w:rsid w:val="00824116"/>
    <w:rsid w:val="00824135"/>
    <w:rsid w:val="008242FE"/>
    <w:rsid w:val="0082442E"/>
    <w:rsid w:val="0082449D"/>
    <w:rsid w:val="008246C9"/>
    <w:rsid w:val="0082487E"/>
    <w:rsid w:val="0082489E"/>
    <w:rsid w:val="00824DD0"/>
    <w:rsid w:val="00824E5C"/>
    <w:rsid w:val="00825455"/>
    <w:rsid w:val="008255D0"/>
    <w:rsid w:val="00825973"/>
    <w:rsid w:val="00825B0A"/>
    <w:rsid w:val="00825BDD"/>
    <w:rsid w:val="00826405"/>
    <w:rsid w:val="00826577"/>
    <w:rsid w:val="00826A45"/>
    <w:rsid w:val="00826E42"/>
    <w:rsid w:val="008279EF"/>
    <w:rsid w:val="00827D6C"/>
    <w:rsid w:val="00827EE9"/>
    <w:rsid w:val="008301C2"/>
    <w:rsid w:val="00830201"/>
    <w:rsid w:val="008302E8"/>
    <w:rsid w:val="00830427"/>
    <w:rsid w:val="008306FA"/>
    <w:rsid w:val="00830CDF"/>
    <w:rsid w:val="00830F05"/>
    <w:rsid w:val="00830F94"/>
    <w:rsid w:val="00830FF4"/>
    <w:rsid w:val="0083138D"/>
    <w:rsid w:val="00831395"/>
    <w:rsid w:val="00831400"/>
    <w:rsid w:val="0083165F"/>
    <w:rsid w:val="00831BD0"/>
    <w:rsid w:val="00831E59"/>
    <w:rsid w:val="00831F11"/>
    <w:rsid w:val="008321B9"/>
    <w:rsid w:val="008323CE"/>
    <w:rsid w:val="008323EE"/>
    <w:rsid w:val="0083267E"/>
    <w:rsid w:val="00832739"/>
    <w:rsid w:val="00832833"/>
    <w:rsid w:val="00832902"/>
    <w:rsid w:val="008330B9"/>
    <w:rsid w:val="0083311A"/>
    <w:rsid w:val="008334FC"/>
    <w:rsid w:val="008335F0"/>
    <w:rsid w:val="00833642"/>
    <w:rsid w:val="0083365D"/>
    <w:rsid w:val="0083376C"/>
    <w:rsid w:val="008342CD"/>
    <w:rsid w:val="008343CF"/>
    <w:rsid w:val="00834578"/>
    <w:rsid w:val="00834777"/>
    <w:rsid w:val="0083498B"/>
    <w:rsid w:val="00834DCF"/>
    <w:rsid w:val="00835490"/>
    <w:rsid w:val="008354C5"/>
    <w:rsid w:val="00835582"/>
    <w:rsid w:val="00835921"/>
    <w:rsid w:val="00835AD6"/>
    <w:rsid w:val="00835AFA"/>
    <w:rsid w:val="00835BA2"/>
    <w:rsid w:val="00835E21"/>
    <w:rsid w:val="00835FBA"/>
    <w:rsid w:val="00835FD0"/>
    <w:rsid w:val="00836312"/>
    <w:rsid w:val="008364FB"/>
    <w:rsid w:val="00836A94"/>
    <w:rsid w:val="00836CB8"/>
    <w:rsid w:val="00836D40"/>
    <w:rsid w:val="00836D9B"/>
    <w:rsid w:val="00836E02"/>
    <w:rsid w:val="00836E8E"/>
    <w:rsid w:val="00836F66"/>
    <w:rsid w:val="00837134"/>
    <w:rsid w:val="0083723A"/>
    <w:rsid w:val="00837347"/>
    <w:rsid w:val="00837669"/>
    <w:rsid w:val="008378C8"/>
    <w:rsid w:val="00837AC4"/>
    <w:rsid w:val="00837F5F"/>
    <w:rsid w:val="00840043"/>
    <w:rsid w:val="00840063"/>
    <w:rsid w:val="008401CB"/>
    <w:rsid w:val="0084087D"/>
    <w:rsid w:val="008409AB"/>
    <w:rsid w:val="008409E4"/>
    <w:rsid w:val="00840A93"/>
    <w:rsid w:val="00840B2F"/>
    <w:rsid w:val="00840E27"/>
    <w:rsid w:val="00840EA8"/>
    <w:rsid w:val="00840EAF"/>
    <w:rsid w:val="00840F32"/>
    <w:rsid w:val="0084135D"/>
    <w:rsid w:val="0084184A"/>
    <w:rsid w:val="00841DC4"/>
    <w:rsid w:val="00841EDC"/>
    <w:rsid w:val="00841FEA"/>
    <w:rsid w:val="008426CD"/>
    <w:rsid w:val="008428C8"/>
    <w:rsid w:val="00842BA9"/>
    <w:rsid w:val="00842F5B"/>
    <w:rsid w:val="008430DC"/>
    <w:rsid w:val="008432E1"/>
    <w:rsid w:val="00843582"/>
    <w:rsid w:val="00843672"/>
    <w:rsid w:val="0084384D"/>
    <w:rsid w:val="00843CE1"/>
    <w:rsid w:val="00843EA5"/>
    <w:rsid w:val="00843EFD"/>
    <w:rsid w:val="00844910"/>
    <w:rsid w:val="00844EE6"/>
    <w:rsid w:val="00845007"/>
    <w:rsid w:val="00845442"/>
    <w:rsid w:val="0084558B"/>
    <w:rsid w:val="008455D5"/>
    <w:rsid w:val="00845601"/>
    <w:rsid w:val="00845614"/>
    <w:rsid w:val="00845706"/>
    <w:rsid w:val="008458DB"/>
    <w:rsid w:val="008459FF"/>
    <w:rsid w:val="00845D4D"/>
    <w:rsid w:val="00845EEA"/>
    <w:rsid w:val="00846140"/>
    <w:rsid w:val="00846218"/>
    <w:rsid w:val="008462F6"/>
    <w:rsid w:val="008464E9"/>
    <w:rsid w:val="00846770"/>
    <w:rsid w:val="00846CEB"/>
    <w:rsid w:val="00846E1A"/>
    <w:rsid w:val="00846F3F"/>
    <w:rsid w:val="00847380"/>
    <w:rsid w:val="008475DA"/>
    <w:rsid w:val="0084774C"/>
    <w:rsid w:val="008477FB"/>
    <w:rsid w:val="008479B5"/>
    <w:rsid w:val="00847A51"/>
    <w:rsid w:val="00847C12"/>
    <w:rsid w:val="00847C59"/>
    <w:rsid w:val="00847DF4"/>
    <w:rsid w:val="00850231"/>
    <w:rsid w:val="0085033B"/>
    <w:rsid w:val="008504D3"/>
    <w:rsid w:val="00850822"/>
    <w:rsid w:val="00850A4F"/>
    <w:rsid w:val="00850AD6"/>
    <w:rsid w:val="00850B39"/>
    <w:rsid w:val="00850B74"/>
    <w:rsid w:val="00850E33"/>
    <w:rsid w:val="00850E5A"/>
    <w:rsid w:val="00850FB8"/>
    <w:rsid w:val="008516EF"/>
    <w:rsid w:val="0085186C"/>
    <w:rsid w:val="00851DD4"/>
    <w:rsid w:val="00851ED6"/>
    <w:rsid w:val="00851FA6"/>
    <w:rsid w:val="008522FD"/>
    <w:rsid w:val="0085247A"/>
    <w:rsid w:val="008524F6"/>
    <w:rsid w:val="00852954"/>
    <w:rsid w:val="00852AAE"/>
    <w:rsid w:val="00852C9D"/>
    <w:rsid w:val="00852D91"/>
    <w:rsid w:val="00853321"/>
    <w:rsid w:val="0085371B"/>
    <w:rsid w:val="00853804"/>
    <w:rsid w:val="008539D7"/>
    <w:rsid w:val="00853D03"/>
    <w:rsid w:val="00853D47"/>
    <w:rsid w:val="00853D80"/>
    <w:rsid w:val="00853ED5"/>
    <w:rsid w:val="00853F74"/>
    <w:rsid w:val="0085407D"/>
    <w:rsid w:val="0085424F"/>
    <w:rsid w:val="00854421"/>
    <w:rsid w:val="008547F2"/>
    <w:rsid w:val="00854968"/>
    <w:rsid w:val="008549E2"/>
    <w:rsid w:val="00854BBC"/>
    <w:rsid w:val="00854FAC"/>
    <w:rsid w:val="0085522A"/>
    <w:rsid w:val="00855563"/>
    <w:rsid w:val="00855AE2"/>
    <w:rsid w:val="00855BF5"/>
    <w:rsid w:val="00855FA6"/>
    <w:rsid w:val="00856039"/>
    <w:rsid w:val="008561BE"/>
    <w:rsid w:val="0085659E"/>
    <w:rsid w:val="008565C8"/>
    <w:rsid w:val="00856ECD"/>
    <w:rsid w:val="00857699"/>
    <w:rsid w:val="00857D59"/>
    <w:rsid w:val="00857FE9"/>
    <w:rsid w:val="008602E4"/>
    <w:rsid w:val="00860999"/>
    <w:rsid w:val="00860C85"/>
    <w:rsid w:val="0086125D"/>
    <w:rsid w:val="0086127C"/>
    <w:rsid w:val="00861496"/>
    <w:rsid w:val="00861571"/>
    <w:rsid w:val="00861A39"/>
    <w:rsid w:val="00861BD1"/>
    <w:rsid w:val="00861C09"/>
    <w:rsid w:val="00861E31"/>
    <w:rsid w:val="0086212D"/>
    <w:rsid w:val="008622F5"/>
    <w:rsid w:val="00862485"/>
    <w:rsid w:val="008626CB"/>
    <w:rsid w:val="008629FD"/>
    <w:rsid w:val="00862A8E"/>
    <w:rsid w:val="008630E6"/>
    <w:rsid w:val="00863307"/>
    <w:rsid w:val="00863482"/>
    <w:rsid w:val="008634CE"/>
    <w:rsid w:val="008636F0"/>
    <w:rsid w:val="00863727"/>
    <w:rsid w:val="00863F7A"/>
    <w:rsid w:val="0086405E"/>
    <w:rsid w:val="00864132"/>
    <w:rsid w:val="00864294"/>
    <w:rsid w:val="008642AC"/>
    <w:rsid w:val="0086435B"/>
    <w:rsid w:val="00864594"/>
    <w:rsid w:val="008649A6"/>
    <w:rsid w:val="008653CD"/>
    <w:rsid w:val="00865818"/>
    <w:rsid w:val="00865B21"/>
    <w:rsid w:val="00865BFC"/>
    <w:rsid w:val="00865C16"/>
    <w:rsid w:val="00865D28"/>
    <w:rsid w:val="00865ED6"/>
    <w:rsid w:val="008661A5"/>
    <w:rsid w:val="008661C7"/>
    <w:rsid w:val="008664A1"/>
    <w:rsid w:val="008666D9"/>
    <w:rsid w:val="00866B2F"/>
    <w:rsid w:val="00866D27"/>
    <w:rsid w:val="00866EA6"/>
    <w:rsid w:val="00866F32"/>
    <w:rsid w:val="00866F6E"/>
    <w:rsid w:val="00867336"/>
    <w:rsid w:val="008673CC"/>
    <w:rsid w:val="008677E6"/>
    <w:rsid w:val="00867823"/>
    <w:rsid w:val="0086788E"/>
    <w:rsid w:val="008678D6"/>
    <w:rsid w:val="0087007C"/>
    <w:rsid w:val="00870396"/>
    <w:rsid w:val="008704A8"/>
    <w:rsid w:val="00870742"/>
    <w:rsid w:val="008709F3"/>
    <w:rsid w:val="00870F3A"/>
    <w:rsid w:val="0087104B"/>
    <w:rsid w:val="0087125B"/>
    <w:rsid w:val="00871376"/>
    <w:rsid w:val="00871D7C"/>
    <w:rsid w:val="008722E6"/>
    <w:rsid w:val="00872375"/>
    <w:rsid w:val="008724AF"/>
    <w:rsid w:val="008725C0"/>
    <w:rsid w:val="008726B4"/>
    <w:rsid w:val="00872880"/>
    <w:rsid w:val="00872976"/>
    <w:rsid w:val="00872A1F"/>
    <w:rsid w:val="00872FAB"/>
    <w:rsid w:val="008731B9"/>
    <w:rsid w:val="00873297"/>
    <w:rsid w:val="008732B2"/>
    <w:rsid w:val="008733C4"/>
    <w:rsid w:val="0087370C"/>
    <w:rsid w:val="00873846"/>
    <w:rsid w:val="00874244"/>
    <w:rsid w:val="00874466"/>
    <w:rsid w:val="008746B9"/>
    <w:rsid w:val="008748B0"/>
    <w:rsid w:val="00874B17"/>
    <w:rsid w:val="00874BFB"/>
    <w:rsid w:val="00874CAE"/>
    <w:rsid w:val="00874D28"/>
    <w:rsid w:val="00874F6D"/>
    <w:rsid w:val="008758A6"/>
    <w:rsid w:val="00875998"/>
    <w:rsid w:val="00875A45"/>
    <w:rsid w:val="00875A65"/>
    <w:rsid w:val="00875D77"/>
    <w:rsid w:val="00875E5D"/>
    <w:rsid w:val="008764FE"/>
    <w:rsid w:val="008767EB"/>
    <w:rsid w:val="008769B6"/>
    <w:rsid w:val="0087709A"/>
    <w:rsid w:val="0087745C"/>
    <w:rsid w:val="008774DC"/>
    <w:rsid w:val="00877AE9"/>
    <w:rsid w:val="00877B2C"/>
    <w:rsid w:val="00877FF6"/>
    <w:rsid w:val="008801A0"/>
    <w:rsid w:val="00880838"/>
    <w:rsid w:val="0088099F"/>
    <w:rsid w:val="00880F71"/>
    <w:rsid w:val="008811B4"/>
    <w:rsid w:val="008811FA"/>
    <w:rsid w:val="00881383"/>
    <w:rsid w:val="00881454"/>
    <w:rsid w:val="0088169B"/>
    <w:rsid w:val="008818FF"/>
    <w:rsid w:val="00881DBA"/>
    <w:rsid w:val="00881EF3"/>
    <w:rsid w:val="00882225"/>
    <w:rsid w:val="008822AD"/>
    <w:rsid w:val="008825AD"/>
    <w:rsid w:val="008825BA"/>
    <w:rsid w:val="00882606"/>
    <w:rsid w:val="008827B1"/>
    <w:rsid w:val="00882862"/>
    <w:rsid w:val="00882A30"/>
    <w:rsid w:val="00882E72"/>
    <w:rsid w:val="00883663"/>
    <w:rsid w:val="0088369A"/>
    <w:rsid w:val="008838CC"/>
    <w:rsid w:val="00883B30"/>
    <w:rsid w:val="00883C7D"/>
    <w:rsid w:val="00883DF0"/>
    <w:rsid w:val="00883FB6"/>
    <w:rsid w:val="008841A9"/>
    <w:rsid w:val="008844BD"/>
    <w:rsid w:val="00884844"/>
    <w:rsid w:val="00884A0B"/>
    <w:rsid w:val="00884A95"/>
    <w:rsid w:val="00884B2C"/>
    <w:rsid w:val="00884D64"/>
    <w:rsid w:val="00884F05"/>
    <w:rsid w:val="00884F8F"/>
    <w:rsid w:val="008852F6"/>
    <w:rsid w:val="00885873"/>
    <w:rsid w:val="00885E00"/>
    <w:rsid w:val="00886277"/>
    <w:rsid w:val="0088630A"/>
    <w:rsid w:val="008866BD"/>
    <w:rsid w:val="00886BB6"/>
    <w:rsid w:val="00886CA3"/>
    <w:rsid w:val="00886E90"/>
    <w:rsid w:val="0088755B"/>
    <w:rsid w:val="00887563"/>
    <w:rsid w:val="00887A99"/>
    <w:rsid w:val="00887B60"/>
    <w:rsid w:val="00890935"/>
    <w:rsid w:val="00890C7F"/>
    <w:rsid w:val="00891166"/>
    <w:rsid w:val="00891308"/>
    <w:rsid w:val="00891597"/>
    <w:rsid w:val="008919A9"/>
    <w:rsid w:val="00892058"/>
    <w:rsid w:val="008921FA"/>
    <w:rsid w:val="00892258"/>
    <w:rsid w:val="0089237C"/>
    <w:rsid w:val="008923B8"/>
    <w:rsid w:val="00892703"/>
    <w:rsid w:val="008928E2"/>
    <w:rsid w:val="00892DE2"/>
    <w:rsid w:val="00892FCD"/>
    <w:rsid w:val="00892FF1"/>
    <w:rsid w:val="008934A8"/>
    <w:rsid w:val="0089389E"/>
    <w:rsid w:val="00893B3C"/>
    <w:rsid w:val="00893CB5"/>
    <w:rsid w:val="00893E6A"/>
    <w:rsid w:val="00893E8C"/>
    <w:rsid w:val="00893ECB"/>
    <w:rsid w:val="00893F64"/>
    <w:rsid w:val="008940A8"/>
    <w:rsid w:val="0089456B"/>
    <w:rsid w:val="008947E4"/>
    <w:rsid w:val="00894B4F"/>
    <w:rsid w:val="00894E7B"/>
    <w:rsid w:val="00894FE0"/>
    <w:rsid w:val="008950FF"/>
    <w:rsid w:val="00895124"/>
    <w:rsid w:val="008954C4"/>
    <w:rsid w:val="0089564A"/>
    <w:rsid w:val="00895F35"/>
    <w:rsid w:val="00896012"/>
    <w:rsid w:val="0089632D"/>
    <w:rsid w:val="008963D7"/>
    <w:rsid w:val="00896603"/>
    <w:rsid w:val="008967B3"/>
    <w:rsid w:val="0089694E"/>
    <w:rsid w:val="00896E57"/>
    <w:rsid w:val="0089705F"/>
    <w:rsid w:val="0089764A"/>
    <w:rsid w:val="00897EC8"/>
    <w:rsid w:val="00897ED1"/>
    <w:rsid w:val="008A022A"/>
    <w:rsid w:val="008A0A51"/>
    <w:rsid w:val="008A10DB"/>
    <w:rsid w:val="008A130F"/>
    <w:rsid w:val="008A135D"/>
    <w:rsid w:val="008A1558"/>
    <w:rsid w:val="008A1650"/>
    <w:rsid w:val="008A189A"/>
    <w:rsid w:val="008A1C34"/>
    <w:rsid w:val="008A1C6A"/>
    <w:rsid w:val="008A1CA9"/>
    <w:rsid w:val="008A1D26"/>
    <w:rsid w:val="008A1E12"/>
    <w:rsid w:val="008A1EF6"/>
    <w:rsid w:val="008A1F77"/>
    <w:rsid w:val="008A201B"/>
    <w:rsid w:val="008A2593"/>
    <w:rsid w:val="008A26B6"/>
    <w:rsid w:val="008A2779"/>
    <w:rsid w:val="008A29B4"/>
    <w:rsid w:val="008A2DE6"/>
    <w:rsid w:val="008A3478"/>
    <w:rsid w:val="008A34B5"/>
    <w:rsid w:val="008A3600"/>
    <w:rsid w:val="008A38B7"/>
    <w:rsid w:val="008A3B97"/>
    <w:rsid w:val="008A3C76"/>
    <w:rsid w:val="008A4040"/>
    <w:rsid w:val="008A41D6"/>
    <w:rsid w:val="008A4697"/>
    <w:rsid w:val="008A46FA"/>
    <w:rsid w:val="008A4945"/>
    <w:rsid w:val="008A49DB"/>
    <w:rsid w:val="008A4DBE"/>
    <w:rsid w:val="008A4DD8"/>
    <w:rsid w:val="008A4FC7"/>
    <w:rsid w:val="008A5016"/>
    <w:rsid w:val="008A51D9"/>
    <w:rsid w:val="008A54B5"/>
    <w:rsid w:val="008A56C3"/>
    <w:rsid w:val="008A5CAB"/>
    <w:rsid w:val="008A62D0"/>
    <w:rsid w:val="008A64B5"/>
    <w:rsid w:val="008A6570"/>
    <w:rsid w:val="008A665F"/>
    <w:rsid w:val="008A6729"/>
    <w:rsid w:val="008A6D0C"/>
    <w:rsid w:val="008A7016"/>
    <w:rsid w:val="008A74AE"/>
    <w:rsid w:val="008A7DFC"/>
    <w:rsid w:val="008A7FFE"/>
    <w:rsid w:val="008B0048"/>
    <w:rsid w:val="008B0217"/>
    <w:rsid w:val="008B0293"/>
    <w:rsid w:val="008B02D5"/>
    <w:rsid w:val="008B058B"/>
    <w:rsid w:val="008B05FD"/>
    <w:rsid w:val="008B081D"/>
    <w:rsid w:val="008B09B7"/>
    <w:rsid w:val="008B0A52"/>
    <w:rsid w:val="008B11DA"/>
    <w:rsid w:val="008B1249"/>
    <w:rsid w:val="008B1599"/>
    <w:rsid w:val="008B162D"/>
    <w:rsid w:val="008B1876"/>
    <w:rsid w:val="008B1879"/>
    <w:rsid w:val="008B1CC7"/>
    <w:rsid w:val="008B2372"/>
    <w:rsid w:val="008B262D"/>
    <w:rsid w:val="008B2A0D"/>
    <w:rsid w:val="008B2A8B"/>
    <w:rsid w:val="008B2AF4"/>
    <w:rsid w:val="008B2D3E"/>
    <w:rsid w:val="008B2EF0"/>
    <w:rsid w:val="008B3365"/>
    <w:rsid w:val="008B3617"/>
    <w:rsid w:val="008B3634"/>
    <w:rsid w:val="008B3854"/>
    <w:rsid w:val="008B3B62"/>
    <w:rsid w:val="008B3C74"/>
    <w:rsid w:val="008B4095"/>
    <w:rsid w:val="008B4425"/>
    <w:rsid w:val="008B45BC"/>
    <w:rsid w:val="008B4C3E"/>
    <w:rsid w:val="008B4E57"/>
    <w:rsid w:val="008B4EF4"/>
    <w:rsid w:val="008B4F5F"/>
    <w:rsid w:val="008B5015"/>
    <w:rsid w:val="008B5379"/>
    <w:rsid w:val="008B53B1"/>
    <w:rsid w:val="008B59ED"/>
    <w:rsid w:val="008B6143"/>
    <w:rsid w:val="008B6374"/>
    <w:rsid w:val="008B684F"/>
    <w:rsid w:val="008B7051"/>
    <w:rsid w:val="008B7226"/>
    <w:rsid w:val="008B7812"/>
    <w:rsid w:val="008B7945"/>
    <w:rsid w:val="008B7E1A"/>
    <w:rsid w:val="008C0130"/>
    <w:rsid w:val="008C01F1"/>
    <w:rsid w:val="008C03C6"/>
    <w:rsid w:val="008C04B4"/>
    <w:rsid w:val="008C082D"/>
    <w:rsid w:val="008C0B05"/>
    <w:rsid w:val="008C0EB5"/>
    <w:rsid w:val="008C1F6D"/>
    <w:rsid w:val="008C2238"/>
    <w:rsid w:val="008C2309"/>
    <w:rsid w:val="008C23AF"/>
    <w:rsid w:val="008C23CF"/>
    <w:rsid w:val="008C242D"/>
    <w:rsid w:val="008C25B3"/>
    <w:rsid w:val="008C2812"/>
    <w:rsid w:val="008C2B12"/>
    <w:rsid w:val="008C2EA4"/>
    <w:rsid w:val="008C2F67"/>
    <w:rsid w:val="008C315B"/>
    <w:rsid w:val="008C3191"/>
    <w:rsid w:val="008C37DE"/>
    <w:rsid w:val="008C37F1"/>
    <w:rsid w:val="008C3817"/>
    <w:rsid w:val="008C3863"/>
    <w:rsid w:val="008C386B"/>
    <w:rsid w:val="008C38CB"/>
    <w:rsid w:val="008C3BC0"/>
    <w:rsid w:val="008C407A"/>
    <w:rsid w:val="008C429D"/>
    <w:rsid w:val="008C444C"/>
    <w:rsid w:val="008C4B38"/>
    <w:rsid w:val="008C4BB4"/>
    <w:rsid w:val="008C4BE7"/>
    <w:rsid w:val="008C5B8E"/>
    <w:rsid w:val="008C5DDA"/>
    <w:rsid w:val="008C6426"/>
    <w:rsid w:val="008C67F3"/>
    <w:rsid w:val="008C68C1"/>
    <w:rsid w:val="008C699B"/>
    <w:rsid w:val="008C6AA2"/>
    <w:rsid w:val="008C6B90"/>
    <w:rsid w:val="008C6BCC"/>
    <w:rsid w:val="008C6CD4"/>
    <w:rsid w:val="008C706C"/>
    <w:rsid w:val="008C70AA"/>
    <w:rsid w:val="008C7560"/>
    <w:rsid w:val="008C7789"/>
    <w:rsid w:val="008C791D"/>
    <w:rsid w:val="008C7A7F"/>
    <w:rsid w:val="008C7DC8"/>
    <w:rsid w:val="008C7FEB"/>
    <w:rsid w:val="008D0E46"/>
    <w:rsid w:val="008D103D"/>
    <w:rsid w:val="008D10B2"/>
    <w:rsid w:val="008D11FA"/>
    <w:rsid w:val="008D120F"/>
    <w:rsid w:val="008D1411"/>
    <w:rsid w:val="008D152D"/>
    <w:rsid w:val="008D176E"/>
    <w:rsid w:val="008D1831"/>
    <w:rsid w:val="008D1EED"/>
    <w:rsid w:val="008D1FD1"/>
    <w:rsid w:val="008D20CC"/>
    <w:rsid w:val="008D212F"/>
    <w:rsid w:val="008D24F2"/>
    <w:rsid w:val="008D295A"/>
    <w:rsid w:val="008D2C7D"/>
    <w:rsid w:val="008D2D70"/>
    <w:rsid w:val="008D2D78"/>
    <w:rsid w:val="008D2DDE"/>
    <w:rsid w:val="008D2ECE"/>
    <w:rsid w:val="008D2ED2"/>
    <w:rsid w:val="008D30E6"/>
    <w:rsid w:val="008D3409"/>
    <w:rsid w:val="008D343A"/>
    <w:rsid w:val="008D351C"/>
    <w:rsid w:val="008D3988"/>
    <w:rsid w:val="008D3C27"/>
    <w:rsid w:val="008D3E53"/>
    <w:rsid w:val="008D457E"/>
    <w:rsid w:val="008D4797"/>
    <w:rsid w:val="008D4B08"/>
    <w:rsid w:val="008D4B6C"/>
    <w:rsid w:val="008D4D79"/>
    <w:rsid w:val="008D570D"/>
    <w:rsid w:val="008D5877"/>
    <w:rsid w:val="008D5A7B"/>
    <w:rsid w:val="008D5B58"/>
    <w:rsid w:val="008D5D8D"/>
    <w:rsid w:val="008D5ED5"/>
    <w:rsid w:val="008D5F29"/>
    <w:rsid w:val="008D634E"/>
    <w:rsid w:val="008D6F02"/>
    <w:rsid w:val="008D7077"/>
    <w:rsid w:val="008D73A7"/>
    <w:rsid w:val="008D7531"/>
    <w:rsid w:val="008D75E5"/>
    <w:rsid w:val="008D7704"/>
    <w:rsid w:val="008D7808"/>
    <w:rsid w:val="008D784A"/>
    <w:rsid w:val="008D7D49"/>
    <w:rsid w:val="008E06B0"/>
    <w:rsid w:val="008E08E1"/>
    <w:rsid w:val="008E0953"/>
    <w:rsid w:val="008E097A"/>
    <w:rsid w:val="008E0E49"/>
    <w:rsid w:val="008E0E62"/>
    <w:rsid w:val="008E1042"/>
    <w:rsid w:val="008E10FE"/>
    <w:rsid w:val="008E120D"/>
    <w:rsid w:val="008E13D2"/>
    <w:rsid w:val="008E1537"/>
    <w:rsid w:val="008E17C0"/>
    <w:rsid w:val="008E1A2A"/>
    <w:rsid w:val="008E1A33"/>
    <w:rsid w:val="008E1E9E"/>
    <w:rsid w:val="008E25DE"/>
    <w:rsid w:val="008E2911"/>
    <w:rsid w:val="008E2A72"/>
    <w:rsid w:val="008E2BF0"/>
    <w:rsid w:val="008E2CAC"/>
    <w:rsid w:val="008E3328"/>
    <w:rsid w:val="008E347B"/>
    <w:rsid w:val="008E3493"/>
    <w:rsid w:val="008E3559"/>
    <w:rsid w:val="008E3917"/>
    <w:rsid w:val="008E3940"/>
    <w:rsid w:val="008E3AFD"/>
    <w:rsid w:val="008E3D18"/>
    <w:rsid w:val="008E3D2F"/>
    <w:rsid w:val="008E4150"/>
    <w:rsid w:val="008E427A"/>
    <w:rsid w:val="008E49AB"/>
    <w:rsid w:val="008E4A3C"/>
    <w:rsid w:val="008E4A54"/>
    <w:rsid w:val="008E4CDF"/>
    <w:rsid w:val="008E4DCA"/>
    <w:rsid w:val="008E555E"/>
    <w:rsid w:val="008E58EC"/>
    <w:rsid w:val="008E5956"/>
    <w:rsid w:val="008E59A1"/>
    <w:rsid w:val="008E5CF1"/>
    <w:rsid w:val="008E5DAA"/>
    <w:rsid w:val="008E5E16"/>
    <w:rsid w:val="008E5F52"/>
    <w:rsid w:val="008E6193"/>
    <w:rsid w:val="008E6234"/>
    <w:rsid w:val="008E62DA"/>
    <w:rsid w:val="008E6B13"/>
    <w:rsid w:val="008E6F87"/>
    <w:rsid w:val="008E713F"/>
    <w:rsid w:val="008E72A0"/>
    <w:rsid w:val="008E75A5"/>
    <w:rsid w:val="008E7839"/>
    <w:rsid w:val="008E797B"/>
    <w:rsid w:val="008E7FE3"/>
    <w:rsid w:val="008F00DE"/>
    <w:rsid w:val="008F0375"/>
    <w:rsid w:val="008F042D"/>
    <w:rsid w:val="008F0A09"/>
    <w:rsid w:val="008F0A76"/>
    <w:rsid w:val="008F0A84"/>
    <w:rsid w:val="008F0B3D"/>
    <w:rsid w:val="008F0E4A"/>
    <w:rsid w:val="008F0F33"/>
    <w:rsid w:val="008F0FFC"/>
    <w:rsid w:val="008F10FC"/>
    <w:rsid w:val="008F1708"/>
    <w:rsid w:val="008F17D8"/>
    <w:rsid w:val="008F1A22"/>
    <w:rsid w:val="008F1AD4"/>
    <w:rsid w:val="008F1D43"/>
    <w:rsid w:val="008F1F88"/>
    <w:rsid w:val="008F1FB2"/>
    <w:rsid w:val="008F2587"/>
    <w:rsid w:val="008F2797"/>
    <w:rsid w:val="008F287D"/>
    <w:rsid w:val="008F2AB3"/>
    <w:rsid w:val="008F2D4D"/>
    <w:rsid w:val="008F2FEE"/>
    <w:rsid w:val="008F3000"/>
    <w:rsid w:val="008F3749"/>
    <w:rsid w:val="008F37AD"/>
    <w:rsid w:val="008F3934"/>
    <w:rsid w:val="008F3AB3"/>
    <w:rsid w:val="008F3D14"/>
    <w:rsid w:val="008F3DD5"/>
    <w:rsid w:val="008F3FCE"/>
    <w:rsid w:val="008F40F0"/>
    <w:rsid w:val="008F4649"/>
    <w:rsid w:val="008F47F6"/>
    <w:rsid w:val="008F482F"/>
    <w:rsid w:val="008F492F"/>
    <w:rsid w:val="008F4BE8"/>
    <w:rsid w:val="008F4F58"/>
    <w:rsid w:val="008F51FE"/>
    <w:rsid w:val="008F5399"/>
    <w:rsid w:val="008F5793"/>
    <w:rsid w:val="008F5C90"/>
    <w:rsid w:val="008F62BD"/>
    <w:rsid w:val="008F6400"/>
    <w:rsid w:val="008F6565"/>
    <w:rsid w:val="008F6E5F"/>
    <w:rsid w:val="008F71F6"/>
    <w:rsid w:val="008F749C"/>
    <w:rsid w:val="008F757E"/>
    <w:rsid w:val="008F7649"/>
    <w:rsid w:val="008F76FE"/>
    <w:rsid w:val="008F7B2C"/>
    <w:rsid w:val="008F7BF5"/>
    <w:rsid w:val="008F7D0B"/>
    <w:rsid w:val="009001AD"/>
    <w:rsid w:val="0090022B"/>
    <w:rsid w:val="00900261"/>
    <w:rsid w:val="0090062F"/>
    <w:rsid w:val="00900685"/>
    <w:rsid w:val="00900CED"/>
    <w:rsid w:val="00900D5A"/>
    <w:rsid w:val="00901012"/>
    <w:rsid w:val="009010A4"/>
    <w:rsid w:val="009015E2"/>
    <w:rsid w:val="00901881"/>
    <w:rsid w:val="0090192C"/>
    <w:rsid w:val="00901E66"/>
    <w:rsid w:val="00901E9E"/>
    <w:rsid w:val="00902416"/>
    <w:rsid w:val="009025DE"/>
    <w:rsid w:val="009025ED"/>
    <w:rsid w:val="009026E7"/>
    <w:rsid w:val="0090276D"/>
    <w:rsid w:val="00902838"/>
    <w:rsid w:val="00902855"/>
    <w:rsid w:val="00902C20"/>
    <w:rsid w:val="00903217"/>
    <w:rsid w:val="0090354B"/>
    <w:rsid w:val="00903664"/>
    <w:rsid w:val="009038F9"/>
    <w:rsid w:val="00903B31"/>
    <w:rsid w:val="00903EE8"/>
    <w:rsid w:val="00904036"/>
    <w:rsid w:val="00904253"/>
    <w:rsid w:val="009043B2"/>
    <w:rsid w:val="0090450C"/>
    <w:rsid w:val="0090452D"/>
    <w:rsid w:val="00904A32"/>
    <w:rsid w:val="00904BED"/>
    <w:rsid w:val="00904FFB"/>
    <w:rsid w:val="0090512B"/>
    <w:rsid w:val="00905181"/>
    <w:rsid w:val="009051B3"/>
    <w:rsid w:val="009051F7"/>
    <w:rsid w:val="009053C9"/>
    <w:rsid w:val="009053DF"/>
    <w:rsid w:val="009055C0"/>
    <w:rsid w:val="00905C03"/>
    <w:rsid w:val="00905D4E"/>
    <w:rsid w:val="00906066"/>
    <w:rsid w:val="00906099"/>
    <w:rsid w:val="00906484"/>
    <w:rsid w:val="009064B9"/>
    <w:rsid w:val="00906781"/>
    <w:rsid w:val="009067CF"/>
    <w:rsid w:val="00906CDF"/>
    <w:rsid w:val="00907338"/>
    <w:rsid w:val="0090780F"/>
    <w:rsid w:val="00907811"/>
    <w:rsid w:val="0090790E"/>
    <w:rsid w:val="0090795F"/>
    <w:rsid w:val="00907B63"/>
    <w:rsid w:val="00907E29"/>
    <w:rsid w:val="00910178"/>
    <w:rsid w:val="009104D3"/>
    <w:rsid w:val="009104FB"/>
    <w:rsid w:val="0091079B"/>
    <w:rsid w:val="009109E1"/>
    <w:rsid w:val="00910CBD"/>
    <w:rsid w:val="00911274"/>
    <w:rsid w:val="00911293"/>
    <w:rsid w:val="00911638"/>
    <w:rsid w:val="00911730"/>
    <w:rsid w:val="00911746"/>
    <w:rsid w:val="00911813"/>
    <w:rsid w:val="009118CD"/>
    <w:rsid w:val="0091267D"/>
    <w:rsid w:val="009127E0"/>
    <w:rsid w:val="009128A5"/>
    <w:rsid w:val="00912911"/>
    <w:rsid w:val="00912B35"/>
    <w:rsid w:val="00912B60"/>
    <w:rsid w:val="00912DC3"/>
    <w:rsid w:val="0091308A"/>
    <w:rsid w:val="00913958"/>
    <w:rsid w:val="00913C6D"/>
    <w:rsid w:val="0091408B"/>
    <w:rsid w:val="009141BC"/>
    <w:rsid w:val="009142C2"/>
    <w:rsid w:val="00914D60"/>
    <w:rsid w:val="00915399"/>
    <w:rsid w:val="009153AA"/>
    <w:rsid w:val="0091565C"/>
    <w:rsid w:val="00915989"/>
    <w:rsid w:val="00915D72"/>
    <w:rsid w:val="00915E26"/>
    <w:rsid w:val="00916099"/>
    <w:rsid w:val="009160A1"/>
    <w:rsid w:val="009163F8"/>
    <w:rsid w:val="00916B6C"/>
    <w:rsid w:val="00916BBC"/>
    <w:rsid w:val="00916DD8"/>
    <w:rsid w:val="00916E1A"/>
    <w:rsid w:val="009172C8"/>
    <w:rsid w:val="00917326"/>
    <w:rsid w:val="00917719"/>
    <w:rsid w:val="00917EC1"/>
    <w:rsid w:val="009203B4"/>
    <w:rsid w:val="00920457"/>
    <w:rsid w:val="00920675"/>
    <w:rsid w:val="00920B6A"/>
    <w:rsid w:val="00920EE4"/>
    <w:rsid w:val="009212F8"/>
    <w:rsid w:val="00921477"/>
    <w:rsid w:val="0092157D"/>
    <w:rsid w:val="00921EA9"/>
    <w:rsid w:val="00921F35"/>
    <w:rsid w:val="0092283F"/>
    <w:rsid w:val="00922F34"/>
    <w:rsid w:val="009231AA"/>
    <w:rsid w:val="009231F2"/>
    <w:rsid w:val="009233D7"/>
    <w:rsid w:val="00923526"/>
    <w:rsid w:val="0092356A"/>
    <w:rsid w:val="0092383D"/>
    <w:rsid w:val="00923C21"/>
    <w:rsid w:val="00923C37"/>
    <w:rsid w:val="00923DDF"/>
    <w:rsid w:val="009240D5"/>
    <w:rsid w:val="0092467C"/>
    <w:rsid w:val="00924BD4"/>
    <w:rsid w:val="00924DBA"/>
    <w:rsid w:val="00924FC6"/>
    <w:rsid w:val="009250CE"/>
    <w:rsid w:val="0092537D"/>
    <w:rsid w:val="0092544B"/>
    <w:rsid w:val="009254C9"/>
    <w:rsid w:val="0092559B"/>
    <w:rsid w:val="009257E5"/>
    <w:rsid w:val="009258C1"/>
    <w:rsid w:val="00925927"/>
    <w:rsid w:val="00925CA6"/>
    <w:rsid w:val="00926014"/>
    <w:rsid w:val="00926322"/>
    <w:rsid w:val="009267E3"/>
    <w:rsid w:val="00926836"/>
    <w:rsid w:val="00926992"/>
    <w:rsid w:val="00926C25"/>
    <w:rsid w:val="009276BA"/>
    <w:rsid w:val="0093018C"/>
    <w:rsid w:val="009304B2"/>
    <w:rsid w:val="00930557"/>
    <w:rsid w:val="00930F39"/>
    <w:rsid w:val="0093117B"/>
    <w:rsid w:val="009313F4"/>
    <w:rsid w:val="00931496"/>
    <w:rsid w:val="00931AA5"/>
    <w:rsid w:val="00931CCC"/>
    <w:rsid w:val="009320DD"/>
    <w:rsid w:val="0093226F"/>
    <w:rsid w:val="009327E2"/>
    <w:rsid w:val="00932AD7"/>
    <w:rsid w:val="00933004"/>
    <w:rsid w:val="00933277"/>
    <w:rsid w:val="00933808"/>
    <w:rsid w:val="00933A56"/>
    <w:rsid w:val="00933A99"/>
    <w:rsid w:val="00933B84"/>
    <w:rsid w:val="00933C6E"/>
    <w:rsid w:val="009340A6"/>
    <w:rsid w:val="009340C1"/>
    <w:rsid w:val="00934434"/>
    <w:rsid w:val="009344BC"/>
    <w:rsid w:val="0093450F"/>
    <w:rsid w:val="00934630"/>
    <w:rsid w:val="009347EC"/>
    <w:rsid w:val="00934BB4"/>
    <w:rsid w:val="00934D96"/>
    <w:rsid w:val="00934DB4"/>
    <w:rsid w:val="00934FCB"/>
    <w:rsid w:val="00935177"/>
    <w:rsid w:val="009351B9"/>
    <w:rsid w:val="00935355"/>
    <w:rsid w:val="00935633"/>
    <w:rsid w:val="0093575F"/>
    <w:rsid w:val="009357E5"/>
    <w:rsid w:val="0093597A"/>
    <w:rsid w:val="00935CBD"/>
    <w:rsid w:val="00935DB4"/>
    <w:rsid w:val="0093604E"/>
    <w:rsid w:val="00936866"/>
    <w:rsid w:val="00936DE4"/>
    <w:rsid w:val="00936F81"/>
    <w:rsid w:val="00937254"/>
    <w:rsid w:val="009372E9"/>
    <w:rsid w:val="00937584"/>
    <w:rsid w:val="0093782B"/>
    <w:rsid w:val="00937FD0"/>
    <w:rsid w:val="00940171"/>
    <w:rsid w:val="00940831"/>
    <w:rsid w:val="00940BCA"/>
    <w:rsid w:val="00940CE0"/>
    <w:rsid w:val="00940FFE"/>
    <w:rsid w:val="009411C4"/>
    <w:rsid w:val="0094148F"/>
    <w:rsid w:val="00941A7D"/>
    <w:rsid w:val="00941B26"/>
    <w:rsid w:val="00941CF1"/>
    <w:rsid w:val="00941D48"/>
    <w:rsid w:val="00941F95"/>
    <w:rsid w:val="009420D3"/>
    <w:rsid w:val="0094228D"/>
    <w:rsid w:val="009422D9"/>
    <w:rsid w:val="00942329"/>
    <w:rsid w:val="009423AA"/>
    <w:rsid w:val="009423BE"/>
    <w:rsid w:val="0094240B"/>
    <w:rsid w:val="009424C6"/>
    <w:rsid w:val="0094251A"/>
    <w:rsid w:val="00942667"/>
    <w:rsid w:val="0094286E"/>
    <w:rsid w:val="00942D43"/>
    <w:rsid w:val="00942EDD"/>
    <w:rsid w:val="00942FE9"/>
    <w:rsid w:val="009437C9"/>
    <w:rsid w:val="00943A4E"/>
    <w:rsid w:val="00943B25"/>
    <w:rsid w:val="009440CF"/>
    <w:rsid w:val="0094415D"/>
    <w:rsid w:val="009441EF"/>
    <w:rsid w:val="009442E5"/>
    <w:rsid w:val="0094447D"/>
    <w:rsid w:val="00944481"/>
    <w:rsid w:val="009444E2"/>
    <w:rsid w:val="0094453B"/>
    <w:rsid w:val="0094465D"/>
    <w:rsid w:val="009447D0"/>
    <w:rsid w:val="009449EE"/>
    <w:rsid w:val="00944C4F"/>
    <w:rsid w:val="00944D0B"/>
    <w:rsid w:val="00944D15"/>
    <w:rsid w:val="00944E9F"/>
    <w:rsid w:val="00944EEA"/>
    <w:rsid w:val="00944F2C"/>
    <w:rsid w:val="009450E1"/>
    <w:rsid w:val="00945258"/>
    <w:rsid w:val="0094525C"/>
    <w:rsid w:val="0094526F"/>
    <w:rsid w:val="00945271"/>
    <w:rsid w:val="009452A5"/>
    <w:rsid w:val="00945692"/>
    <w:rsid w:val="009465E9"/>
    <w:rsid w:val="00946664"/>
    <w:rsid w:val="0094671B"/>
    <w:rsid w:val="0094680F"/>
    <w:rsid w:val="009469DA"/>
    <w:rsid w:val="00946C6B"/>
    <w:rsid w:val="00946CFA"/>
    <w:rsid w:val="00946D9D"/>
    <w:rsid w:val="00946DA5"/>
    <w:rsid w:val="00946E98"/>
    <w:rsid w:val="00946EB4"/>
    <w:rsid w:val="00947080"/>
    <w:rsid w:val="009470FA"/>
    <w:rsid w:val="00947124"/>
    <w:rsid w:val="009472DA"/>
    <w:rsid w:val="00947303"/>
    <w:rsid w:val="009476E1"/>
    <w:rsid w:val="009479EF"/>
    <w:rsid w:val="00947A33"/>
    <w:rsid w:val="00947ADA"/>
    <w:rsid w:val="00947AE5"/>
    <w:rsid w:val="00947AFC"/>
    <w:rsid w:val="00947B5A"/>
    <w:rsid w:val="009505CE"/>
    <w:rsid w:val="009506AA"/>
    <w:rsid w:val="009507BB"/>
    <w:rsid w:val="009508BD"/>
    <w:rsid w:val="009509ED"/>
    <w:rsid w:val="00950FA6"/>
    <w:rsid w:val="009514C8"/>
    <w:rsid w:val="009517E4"/>
    <w:rsid w:val="00951984"/>
    <w:rsid w:val="009519BA"/>
    <w:rsid w:val="00951E0E"/>
    <w:rsid w:val="00951E97"/>
    <w:rsid w:val="00952418"/>
    <w:rsid w:val="009524E1"/>
    <w:rsid w:val="00952703"/>
    <w:rsid w:val="009529C5"/>
    <w:rsid w:val="009529C8"/>
    <w:rsid w:val="00952A0B"/>
    <w:rsid w:val="00952D6E"/>
    <w:rsid w:val="00953102"/>
    <w:rsid w:val="009533B4"/>
    <w:rsid w:val="00953475"/>
    <w:rsid w:val="009535C8"/>
    <w:rsid w:val="0095371F"/>
    <w:rsid w:val="009538E1"/>
    <w:rsid w:val="00953B5A"/>
    <w:rsid w:val="00953BE2"/>
    <w:rsid w:val="00953CF6"/>
    <w:rsid w:val="00953F19"/>
    <w:rsid w:val="00954241"/>
    <w:rsid w:val="009542C7"/>
    <w:rsid w:val="009543DF"/>
    <w:rsid w:val="00954424"/>
    <w:rsid w:val="00954A67"/>
    <w:rsid w:val="00954BB4"/>
    <w:rsid w:val="00954C2D"/>
    <w:rsid w:val="009551B4"/>
    <w:rsid w:val="009554BA"/>
    <w:rsid w:val="00955568"/>
    <w:rsid w:val="00955707"/>
    <w:rsid w:val="009558C6"/>
    <w:rsid w:val="00955A27"/>
    <w:rsid w:val="00955D41"/>
    <w:rsid w:val="00955EBC"/>
    <w:rsid w:val="00955EBF"/>
    <w:rsid w:val="0095600E"/>
    <w:rsid w:val="009560C8"/>
    <w:rsid w:val="009561A5"/>
    <w:rsid w:val="009563B3"/>
    <w:rsid w:val="009563D2"/>
    <w:rsid w:val="0095654F"/>
    <w:rsid w:val="009566FE"/>
    <w:rsid w:val="00956956"/>
    <w:rsid w:val="00956DC2"/>
    <w:rsid w:val="00956EC4"/>
    <w:rsid w:val="00956ED3"/>
    <w:rsid w:val="009570B7"/>
    <w:rsid w:val="009570E2"/>
    <w:rsid w:val="00957400"/>
    <w:rsid w:val="00957560"/>
    <w:rsid w:val="00957650"/>
    <w:rsid w:val="009576F8"/>
    <w:rsid w:val="0095778F"/>
    <w:rsid w:val="00957895"/>
    <w:rsid w:val="00957C23"/>
    <w:rsid w:val="00957E10"/>
    <w:rsid w:val="00960580"/>
    <w:rsid w:val="00960647"/>
    <w:rsid w:val="00960969"/>
    <w:rsid w:val="00960BB2"/>
    <w:rsid w:val="00960D5E"/>
    <w:rsid w:val="00960D86"/>
    <w:rsid w:val="00960FB2"/>
    <w:rsid w:val="009612A8"/>
    <w:rsid w:val="009615C2"/>
    <w:rsid w:val="009616A1"/>
    <w:rsid w:val="00961DAF"/>
    <w:rsid w:val="009628B4"/>
    <w:rsid w:val="00962DA9"/>
    <w:rsid w:val="0096377D"/>
    <w:rsid w:val="0096382B"/>
    <w:rsid w:val="009638E0"/>
    <w:rsid w:val="00963C7B"/>
    <w:rsid w:val="00963D35"/>
    <w:rsid w:val="00963F8E"/>
    <w:rsid w:val="009642F3"/>
    <w:rsid w:val="009643C8"/>
    <w:rsid w:val="009645DD"/>
    <w:rsid w:val="00964CE8"/>
    <w:rsid w:val="00964D33"/>
    <w:rsid w:val="00964E2C"/>
    <w:rsid w:val="00964FB0"/>
    <w:rsid w:val="0096505E"/>
    <w:rsid w:val="00965113"/>
    <w:rsid w:val="0096571D"/>
    <w:rsid w:val="009657FB"/>
    <w:rsid w:val="0096597C"/>
    <w:rsid w:val="00965ADA"/>
    <w:rsid w:val="00965B99"/>
    <w:rsid w:val="00965D88"/>
    <w:rsid w:val="00966899"/>
    <w:rsid w:val="009668D4"/>
    <w:rsid w:val="009669EE"/>
    <w:rsid w:val="00966B2B"/>
    <w:rsid w:val="00966C32"/>
    <w:rsid w:val="00966DB9"/>
    <w:rsid w:val="00966E71"/>
    <w:rsid w:val="0096716C"/>
    <w:rsid w:val="00967198"/>
    <w:rsid w:val="009672D8"/>
    <w:rsid w:val="009679C3"/>
    <w:rsid w:val="00967A38"/>
    <w:rsid w:val="00967E4B"/>
    <w:rsid w:val="00967FC2"/>
    <w:rsid w:val="00967FC7"/>
    <w:rsid w:val="00970217"/>
    <w:rsid w:val="009705CA"/>
    <w:rsid w:val="009706B4"/>
    <w:rsid w:val="00970BA9"/>
    <w:rsid w:val="00970C99"/>
    <w:rsid w:val="00970F12"/>
    <w:rsid w:val="00971045"/>
    <w:rsid w:val="00971802"/>
    <w:rsid w:val="00971AA4"/>
    <w:rsid w:val="00971BF1"/>
    <w:rsid w:val="00971C57"/>
    <w:rsid w:val="00971CC0"/>
    <w:rsid w:val="00971F13"/>
    <w:rsid w:val="00971FEE"/>
    <w:rsid w:val="009720DF"/>
    <w:rsid w:val="00972380"/>
    <w:rsid w:val="0097260D"/>
    <w:rsid w:val="0097268B"/>
    <w:rsid w:val="009728CC"/>
    <w:rsid w:val="00972C2C"/>
    <w:rsid w:val="00972CB5"/>
    <w:rsid w:val="00973211"/>
    <w:rsid w:val="0097334E"/>
    <w:rsid w:val="00973888"/>
    <w:rsid w:val="009738C1"/>
    <w:rsid w:val="009739CC"/>
    <w:rsid w:val="00973ED4"/>
    <w:rsid w:val="00973F48"/>
    <w:rsid w:val="00973F66"/>
    <w:rsid w:val="00974071"/>
    <w:rsid w:val="009745B2"/>
    <w:rsid w:val="0097463D"/>
    <w:rsid w:val="0097489D"/>
    <w:rsid w:val="00974A10"/>
    <w:rsid w:val="00974AFE"/>
    <w:rsid w:val="00974B62"/>
    <w:rsid w:val="009750C8"/>
    <w:rsid w:val="009750E3"/>
    <w:rsid w:val="0097511A"/>
    <w:rsid w:val="0097544D"/>
    <w:rsid w:val="0097562B"/>
    <w:rsid w:val="00975668"/>
    <w:rsid w:val="009759DD"/>
    <w:rsid w:val="00975C8D"/>
    <w:rsid w:val="00976ABA"/>
    <w:rsid w:val="00976F3E"/>
    <w:rsid w:val="00976FD3"/>
    <w:rsid w:val="00977058"/>
    <w:rsid w:val="0097771B"/>
    <w:rsid w:val="00977CA9"/>
    <w:rsid w:val="00977CDF"/>
    <w:rsid w:val="00977D5B"/>
    <w:rsid w:val="00977F2A"/>
    <w:rsid w:val="009804C7"/>
    <w:rsid w:val="009804CE"/>
    <w:rsid w:val="00980598"/>
    <w:rsid w:val="0098074A"/>
    <w:rsid w:val="00980BD6"/>
    <w:rsid w:val="00980CE2"/>
    <w:rsid w:val="009812BB"/>
    <w:rsid w:val="00981499"/>
    <w:rsid w:val="009818C8"/>
    <w:rsid w:val="0098204A"/>
    <w:rsid w:val="009820FC"/>
    <w:rsid w:val="00982819"/>
    <w:rsid w:val="009828AC"/>
    <w:rsid w:val="0098293E"/>
    <w:rsid w:val="00982DA0"/>
    <w:rsid w:val="00982DDE"/>
    <w:rsid w:val="00982FFC"/>
    <w:rsid w:val="0098307F"/>
    <w:rsid w:val="009835EE"/>
    <w:rsid w:val="009836AD"/>
    <w:rsid w:val="00983743"/>
    <w:rsid w:val="00983918"/>
    <w:rsid w:val="00983992"/>
    <w:rsid w:val="00983B35"/>
    <w:rsid w:val="00983C60"/>
    <w:rsid w:val="00983CF4"/>
    <w:rsid w:val="00983DB6"/>
    <w:rsid w:val="00983F54"/>
    <w:rsid w:val="00984284"/>
    <w:rsid w:val="00984469"/>
    <w:rsid w:val="00984619"/>
    <w:rsid w:val="0098479B"/>
    <w:rsid w:val="00984869"/>
    <w:rsid w:val="00984B51"/>
    <w:rsid w:val="00984DF5"/>
    <w:rsid w:val="00984E09"/>
    <w:rsid w:val="00985015"/>
    <w:rsid w:val="00985780"/>
    <w:rsid w:val="00985DB5"/>
    <w:rsid w:val="00985ED8"/>
    <w:rsid w:val="009862B5"/>
    <w:rsid w:val="0098636C"/>
    <w:rsid w:val="00986454"/>
    <w:rsid w:val="009866C2"/>
    <w:rsid w:val="00986FD8"/>
    <w:rsid w:val="0098736C"/>
    <w:rsid w:val="0098779F"/>
    <w:rsid w:val="00987825"/>
    <w:rsid w:val="00990214"/>
    <w:rsid w:val="0099032D"/>
    <w:rsid w:val="0099036C"/>
    <w:rsid w:val="00990372"/>
    <w:rsid w:val="009904FC"/>
    <w:rsid w:val="009905D8"/>
    <w:rsid w:val="00990A2F"/>
    <w:rsid w:val="00990D20"/>
    <w:rsid w:val="00990EFB"/>
    <w:rsid w:val="00990F2D"/>
    <w:rsid w:val="00991431"/>
    <w:rsid w:val="00991610"/>
    <w:rsid w:val="00991628"/>
    <w:rsid w:val="00991832"/>
    <w:rsid w:val="00991B23"/>
    <w:rsid w:val="00991BC0"/>
    <w:rsid w:val="00991CEE"/>
    <w:rsid w:val="00991D78"/>
    <w:rsid w:val="00991F09"/>
    <w:rsid w:val="009928B5"/>
    <w:rsid w:val="00992AE1"/>
    <w:rsid w:val="00992B6E"/>
    <w:rsid w:val="00993497"/>
    <w:rsid w:val="0099396C"/>
    <w:rsid w:val="00993A21"/>
    <w:rsid w:val="00993BC8"/>
    <w:rsid w:val="00993DBB"/>
    <w:rsid w:val="00993E11"/>
    <w:rsid w:val="00993F7A"/>
    <w:rsid w:val="009941CA"/>
    <w:rsid w:val="00994361"/>
    <w:rsid w:val="009945E8"/>
    <w:rsid w:val="009947BA"/>
    <w:rsid w:val="00994AB8"/>
    <w:rsid w:val="00994CA7"/>
    <w:rsid w:val="00994D36"/>
    <w:rsid w:val="00994FF1"/>
    <w:rsid w:val="00995265"/>
    <w:rsid w:val="00995474"/>
    <w:rsid w:val="009954E6"/>
    <w:rsid w:val="0099551F"/>
    <w:rsid w:val="009958A3"/>
    <w:rsid w:val="00995CC0"/>
    <w:rsid w:val="00995E6E"/>
    <w:rsid w:val="00995F91"/>
    <w:rsid w:val="00995FD8"/>
    <w:rsid w:val="00996076"/>
    <w:rsid w:val="00996339"/>
    <w:rsid w:val="009964AD"/>
    <w:rsid w:val="009965DC"/>
    <w:rsid w:val="009967A8"/>
    <w:rsid w:val="00996BEF"/>
    <w:rsid w:val="00996D54"/>
    <w:rsid w:val="0099703D"/>
    <w:rsid w:val="0099703E"/>
    <w:rsid w:val="009970ED"/>
    <w:rsid w:val="0099714D"/>
    <w:rsid w:val="009971BB"/>
    <w:rsid w:val="009971F3"/>
    <w:rsid w:val="009972A9"/>
    <w:rsid w:val="0099743B"/>
    <w:rsid w:val="009975FD"/>
    <w:rsid w:val="00997C43"/>
    <w:rsid w:val="009A0055"/>
    <w:rsid w:val="009A0405"/>
    <w:rsid w:val="009A041A"/>
    <w:rsid w:val="009A045E"/>
    <w:rsid w:val="009A0549"/>
    <w:rsid w:val="009A05AE"/>
    <w:rsid w:val="009A0BFB"/>
    <w:rsid w:val="009A0DEA"/>
    <w:rsid w:val="009A171B"/>
    <w:rsid w:val="009A192C"/>
    <w:rsid w:val="009A1A23"/>
    <w:rsid w:val="009A1A83"/>
    <w:rsid w:val="009A1BBB"/>
    <w:rsid w:val="009A2469"/>
    <w:rsid w:val="009A2480"/>
    <w:rsid w:val="009A2493"/>
    <w:rsid w:val="009A2559"/>
    <w:rsid w:val="009A26CC"/>
    <w:rsid w:val="009A2767"/>
    <w:rsid w:val="009A2D12"/>
    <w:rsid w:val="009A302E"/>
    <w:rsid w:val="009A3242"/>
    <w:rsid w:val="009A3543"/>
    <w:rsid w:val="009A35EF"/>
    <w:rsid w:val="009A3C48"/>
    <w:rsid w:val="009A3DC9"/>
    <w:rsid w:val="009A3FD1"/>
    <w:rsid w:val="009A4492"/>
    <w:rsid w:val="009A4771"/>
    <w:rsid w:val="009A47F5"/>
    <w:rsid w:val="009A4915"/>
    <w:rsid w:val="009A4C42"/>
    <w:rsid w:val="009A4FC3"/>
    <w:rsid w:val="009A500B"/>
    <w:rsid w:val="009A516C"/>
    <w:rsid w:val="009A51F7"/>
    <w:rsid w:val="009A520D"/>
    <w:rsid w:val="009A53C7"/>
    <w:rsid w:val="009A5480"/>
    <w:rsid w:val="009A5500"/>
    <w:rsid w:val="009A5745"/>
    <w:rsid w:val="009A5835"/>
    <w:rsid w:val="009A5959"/>
    <w:rsid w:val="009A5AAD"/>
    <w:rsid w:val="009A5B16"/>
    <w:rsid w:val="009A5BC4"/>
    <w:rsid w:val="009A604C"/>
    <w:rsid w:val="009A6118"/>
    <w:rsid w:val="009A6158"/>
    <w:rsid w:val="009A620B"/>
    <w:rsid w:val="009A64FE"/>
    <w:rsid w:val="009A6663"/>
    <w:rsid w:val="009A667F"/>
    <w:rsid w:val="009A67B5"/>
    <w:rsid w:val="009A68EE"/>
    <w:rsid w:val="009A71EB"/>
    <w:rsid w:val="009A72F6"/>
    <w:rsid w:val="009A742D"/>
    <w:rsid w:val="009A745F"/>
    <w:rsid w:val="009A7497"/>
    <w:rsid w:val="009A76C1"/>
    <w:rsid w:val="009A76D5"/>
    <w:rsid w:val="009A7D61"/>
    <w:rsid w:val="009B02A4"/>
    <w:rsid w:val="009B0917"/>
    <w:rsid w:val="009B0CAD"/>
    <w:rsid w:val="009B0E2B"/>
    <w:rsid w:val="009B10F1"/>
    <w:rsid w:val="009B1154"/>
    <w:rsid w:val="009B1242"/>
    <w:rsid w:val="009B1293"/>
    <w:rsid w:val="009B13DD"/>
    <w:rsid w:val="009B1516"/>
    <w:rsid w:val="009B15C3"/>
    <w:rsid w:val="009B1827"/>
    <w:rsid w:val="009B1E62"/>
    <w:rsid w:val="009B2780"/>
    <w:rsid w:val="009B28EF"/>
    <w:rsid w:val="009B2986"/>
    <w:rsid w:val="009B2C78"/>
    <w:rsid w:val="009B2D06"/>
    <w:rsid w:val="009B3225"/>
    <w:rsid w:val="009B3234"/>
    <w:rsid w:val="009B3A45"/>
    <w:rsid w:val="009B3DB2"/>
    <w:rsid w:val="009B3E1C"/>
    <w:rsid w:val="009B4113"/>
    <w:rsid w:val="009B41E6"/>
    <w:rsid w:val="009B440B"/>
    <w:rsid w:val="009B4C12"/>
    <w:rsid w:val="009B5092"/>
    <w:rsid w:val="009B5343"/>
    <w:rsid w:val="009B57FA"/>
    <w:rsid w:val="009B592A"/>
    <w:rsid w:val="009B5B93"/>
    <w:rsid w:val="009B5C3A"/>
    <w:rsid w:val="009B5D92"/>
    <w:rsid w:val="009B5DFB"/>
    <w:rsid w:val="009B5FB6"/>
    <w:rsid w:val="009B6331"/>
    <w:rsid w:val="009B64EA"/>
    <w:rsid w:val="009B65C1"/>
    <w:rsid w:val="009B6635"/>
    <w:rsid w:val="009B6870"/>
    <w:rsid w:val="009B69E7"/>
    <w:rsid w:val="009B6B75"/>
    <w:rsid w:val="009B6C04"/>
    <w:rsid w:val="009B6CC8"/>
    <w:rsid w:val="009B7125"/>
    <w:rsid w:val="009B72D4"/>
    <w:rsid w:val="009B72DF"/>
    <w:rsid w:val="009B7725"/>
    <w:rsid w:val="009B7E17"/>
    <w:rsid w:val="009C004F"/>
    <w:rsid w:val="009C00FB"/>
    <w:rsid w:val="009C0792"/>
    <w:rsid w:val="009C07E3"/>
    <w:rsid w:val="009C099D"/>
    <w:rsid w:val="009C0B29"/>
    <w:rsid w:val="009C0D05"/>
    <w:rsid w:val="009C0E7C"/>
    <w:rsid w:val="009C0F9D"/>
    <w:rsid w:val="009C105D"/>
    <w:rsid w:val="009C1127"/>
    <w:rsid w:val="009C179A"/>
    <w:rsid w:val="009C1D43"/>
    <w:rsid w:val="009C1D65"/>
    <w:rsid w:val="009C1E27"/>
    <w:rsid w:val="009C1F92"/>
    <w:rsid w:val="009C22C4"/>
    <w:rsid w:val="009C2579"/>
    <w:rsid w:val="009C2674"/>
    <w:rsid w:val="009C2696"/>
    <w:rsid w:val="009C26C6"/>
    <w:rsid w:val="009C2A00"/>
    <w:rsid w:val="009C2A9C"/>
    <w:rsid w:val="009C2BF0"/>
    <w:rsid w:val="009C2E0B"/>
    <w:rsid w:val="009C3020"/>
    <w:rsid w:val="009C31DE"/>
    <w:rsid w:val="009C3252"/>
    <w:rsid w:val="009C3370"/>
    <w:rsid w:val="009C34BF"/>
    <w:rsid w:val="009C3D8D"/>
    <w:rsid w:val="009C3E0C"/>
    <w:rsid w:val="009C48BA"/>
    <w:rsid w:val="009C49EB"/>
    <w:rsid w:val="009C4A0A"/>
    <w:rsid w:val="009C4C42"/>
    <w:rsid w:val="009C51BA"/>
    <w:rsid w:val="009C58B6"/>
    <w:rsid w:val="009C62EC"/>
    <w:rsid w:val="009C6DA4"/>
    <w:rsid w:val="009C719A"/>
    <w:rsid w:val="009C7573"/>
    <w:rsid w:val="009C79A8"/>
    <w:rsid w:val="009C7BD8"/>
    <w:rsid w:val="009C7C0E"/>
    <w:rsid w:val="009C7F20"/>
    <w:rsid w:val="009D005F"/>
    <w:rsid w:val="009D0271"/>
    <w:rsid w:val="009D0591"/>
    <w:rsid w:val="009D0C42"/>
    <w:rsid w:val="009D0DED"/>
    <w:rsid w:val="009D10CC"/>
    <w:rsid w:val="009D112E"/>
    <w:rsid w:val="009D140C"/>
    <w:rsid w:val="009D14D0"/>
    <w:rsid w:val="009D14E2"/>
    <w:rsid w:val="009D15E1"/>
    <w:rsid w:val="009D161E"/>
    <w:rsid w:val="009D1D2F"/>
    <w:rsid w:val="009D1F24"/>
    <w:rsid w:val="009D21D2"/>
    <w:rsid w:val="009D24FF"/>
    <w:rsid w:val="009D2705"/>
    <w:rsid w:val="009D2725"/>
    <w:rsid w:val="009D2E8A"/>
    <w:rsid w:val="009D3760"/>
    <w:rsid w:val="009D37A8"/>
    <w:rsid w:val="009D3C57"/>
    <w:rsid w:val="009D3E3F"/>
    <w:rsid w:val="009D416F"/>
    <w:rsid w:val="009D41AC"/>
    <w:rsid w:val="009D4248"/>
    <w:rsid w:val="009D42A3"/>
    <w:rsid w:val="009D4873"/>
    <w:rsid w:val="009D492F"/>
    <w:rsid w:val="009D4973"/>
    <w:rsid w:val="009D4D04"/>
    <w:rsid w:val="009D4D79"/>
    <w:rsid w:val="009D4DB7"/>
    <w:rsid w:val="009D5006"/>
    <w:rsid w:val="009D512E"/>
    <w:rsid w:val="009D5173"/>
    <w:rsid w:val="009D52E2"/>
    <w:rsid w:val="009D52FB"/>
    <w:rsid w:val="009D5A9C"/>
    <w:rsid w:val="009D5C50"/>
    <w:rsid w:val="009D66D9"/>
    <w:rsid w:val="009D6910"/>
    <w:rsid w:val="009D6DBB"/>
    <w:rsid w:val="009D6EA0"/>
    <w:rsid w:val="009D6F28"/>
    <w:rsid w:val="009D6F8F"/>
    <w:rsid w:val="009D6FCC"/>
    <w:rsid w:val="009D7081"/>
    <w:rsid w:val="009D725E"/>
    <w:rsid w:val="009D72A5"/>
    <w:rsid w:val="009D74A0"/>
    <w:rsid w:val="009D787D"/>
    <w:rsid w:val="009D7C1C"/>
    <w:rsid w:val="009D7EB6"/>
    <w:rsid w:val="009D7F99"/>
    <w:rsid w:val="009E0120"/>
    <w:rsid w:val="009E05BF"/>
    <w:rsid w:val="009E06F2"/>
    <w:rsid w:val="009E0707"/>
    <w:rsid w:val="009E090A"/>
    <w:rsid w:val="009E0C29"/>
    <w:rsid w:val="009E12CE"/>
    <w:rsid w:val="009E16F5"/>
    <w:rsid w:val="009E1EBA"/>
    <w:rsid w:val="009E22F8"/>
    <w:rsid w:val="009E2520"/>
    <w:rsid w:val="009E2718"/>
    <w:rsid w:val="009E279D"/>
    <w:rsid w:val="009E2A30"/>
    <w:rsid w:val="009E2B8B"/>
    <w:rsid w:val="009E2BE2"/>
    <w:rsid w:val="009E2D92"/>
    <w:rsid w:val="009E2EB9"/>
    <w:rsid w:val="009E3097"/>
    <w:rsid w:val="009E33FC"/>
    <w:rsid w:val="009E35EA"/>
    <w:rsid w:val="009E38F2"/>
    <w:rsid w:val="009E3976"/>
    <w:rsid w:val="009E39D4"/>
    <w:rsid w:val="009E3AF9"/>
    <w:rsid w:val="009E3F48"/>
    <w:rsid w:val="009E43C2"/>
    <w:rsid w:val="009E4AD6"/>
    <w:rsid w:val="009E4CF3"/>
    <w:rsid w:val="009E50B6"/>
    <w:rsid w:val="009E52DA"/>
    <w:rsid w:val="009E52FD"/>
    <w:rsid w:val="009E5545"/>
    <w:rsid w:val="009E5AD3"/>
    <w:rsid w:val="009E5B13"/>
    <w:rsid w:val="009E5F8E"/>
    <w:rsid w:val="009E604B"/>
    <w:rsid w:val="009E60D9"/>
    <w:rsid w:val="009E60E7"/>
    <w:rsid w:val="009E6934"/>
    <w:rsid w:val="009E6A8C"/>
    <w:rsid w:val="009E6DE8"/>
    <w:rsid w:val="009E700F"/>
    <w:rsid w:val="009E7049"/>
    <w:rsid w:val="009E704C"/>
    <w:rsid w:val="009E7082"/>
    <w:rsid w:val="009E72AF"/>
    <w:rsid w:val="009E72DD"/>
    <w:rsid w:val="009E7617"/>
    <w:rsid w:val="009F0430"/>
    <w:rsid w:val="009F057E"/>
    <w:rsid w:val="009F0D18"/>
    <w:rsid w:val="009F0E5A"/>
    <w:rsid w:val="009F0FF1"/>
    <w:rsid w:val="009F102B"/>
    <w:rsid w:val="009F1416"/>
    <w:rsid w:val="009F15DF"/>
    <w:rsid w:val="009F1866"/>
    <w:rsid w:val="009F19ED"/>
    <w:rsid w:val="009F1B64"/>
    <w:rsid w:val="009F1C21"/>
    <w:rsid w:val="009F1E8B"/>
    <w:rsid w:val="009F1FD9"/>
    <w:rsid w:val="009F237C"/>
    <w:rsid w:val="009F2450"/>
    <w:rsid w:val="009F25F8"/>
    <w:rsid w:val="009F2605"/>
    <w:rsid w:val="009F27D3"/>
    <w:rsid w:val="009F287E"/>
    <w:rsid w:val="009F29EB"/>
    <w:rsid w:val="009F2FF9"/>
    <w:rsid w:val="009F31AC"/>
    <w:rsid w:val="009F32D4"/>
    <w:rsid w:val="009F3347"/>
    <w:rsid w:val="009F3D0E"/>
    <w:rsid w:val="009F3E37"/>
    <w:rsid w:val="009F4082"/>
    <w:rsid w:val="009F468A"/>
    <w:rsid w:val="009F48AD"/>
    <w:rsid w:val="009F48E9"/>
    <w:rsid w:val="009F49D6"/>
    <w:rsid w:val="009F4A58"/>
    <w:rsid w:val="009F4C36"/>
    <w:rsid w:val="009F5453"/>
    <w:rsid w:val="009F561A"/>
    <w:rsid w:val="009F5A98"/>
    <w:rsid w:val="009F5CA7"/>
    <w:rsid w:val="009F5CD4"/>
    <w:rsid w:val="009F5DBA"/>
    <w:rsid w:val="009F60C6"/>
    <w:rsid w:val="009F621B"/>
    <w:rsid w:val="009F63FD"/>
    <w:rsid w:val="009F65AF"/>
    <w:rsid w:val="009F6796"/>
    <w:rsid w:val="009F67B2"/>
    <w:rsid w:val="009F692A"/>
    <w:rsid w:val="009F6AC7"/>
    <w:rsid w:val="009F6E95"/>
    <w:rsid w:val="009F721F"/>
    <w:rsid w:val="009F732B"/>
    <w:rsid w:val="009F7337"/>
    <w:rsid w:val="009F744E"/>
    <w:rsid w:val="009F754F"/>
    <w:rsid w:val="009F7574"/>
    <w:rsid w:val="009F7814"/>
    <w:rsid w:val="009F789B"/>
    <w:rsid w:val="009F790C"/>
    <w:rsid w:val="009F7C76"/>
    <w:rsid w:val="009F7C8C"/>
    <w:rsid w:val="009F7DF6"/>
    <w:rsid w:val="009F7E83"/>
    <w:rsid w:val="009F7EF6"/>
    <w:rsid w:val="00A0069E"/>
    <w:rsid w:val="00A00924"/>
    <w:rsid w:val="00A00B76"/>
    <w:rsid w:val="00A00C60"/>
    <w:rsid w:val="00A00DE1"/>
    <w:rsid w:val="00A00F00"/>
    <w:rsid w:val="00A0104D"/>
    <w:rsid w:val="00A013E0"/>
    <w:rsid w:val="00A0152B"/>
    <w:rsid w:val="00A01EEE"/>
    <w:rsid w:val="00A0256B"/>
    <w:rsid w:val="00A0286D"/>
    <w:rsid w:val="00A02966"/>
    <w:rsid w:val="00A02976"/>
    <w:rsid w:val="00A03209"/>
    <w:rsid w:val="00A0355B"/>
    <w:rsid w:val="00A037E5"/>
    <w:rsid w:val="00A0388E"/>
    <w:rsid w:val="00A03D45"/>
    <w:rsid w:val="00A03F77"/>
    <w:rsid w:val="00A04003"/>
    <w:rsid w:val="00A042DF"/>
    <w:rsid w:val="00A0433D"/>
    <w:rsid w:val="00A04666"/>
    <w:rsid w:val="00A047C1"/>
    <w:rsid w:val="00A047E2"/>
    <w:rsid w:val="00A04ADE"/>
    <w:rsid w:val="00A04B60"/>
    <w:rsid w:val="00A04D60"/>
    <w:rsid w:val="00A04DC8"/>
    <w:rsid w:val="00A04FFD"/>
    <w:rsid w:val="00A0506A"/>
    <w:rsid w:val="00A05144"/>
    <w:rsid w:val="00A051E7"/>
    <w:rsid w:val="00A053B5"/>
    <w:rsid w:val="00A055E1"/>
    <w:rsid w:val="00A0579B"/>
    <w:rsid w:val="00A05C49"/>
    <w:rsid w:val="00A05DCA"/>
    <w:rsid w:val="00A05E59"/>
    <w:rsid w:val="00A0622F"/>
    <w:rsid w:val="00A062FB"/>
    <w:rsid w:val="00A0636E"/>
    <w:rsid w:val="00A06490"/>
    <w:rsid w:val="00A06823"/>
    <w:rsid w:val="00A068B4"/>
    <w:rsid w:val="00A069AA"/>
    <w:rsid w:val="00A06A48"/>
    <w:rsid w:val="00A06B3D"/>
    <w:rsid w:val="00A06E84"/>
    <w:rsid w:val="00A07325"/>
    <w:rsid w:val="00A07395"/>
    <w:rsid w:val="00A073F6"/>
    <w:rsid w:val="00A074C6"/>
    <w:rsid w:val="00A074DB"/>
    <w:rsid w:val="00A07B8C"/>
    <w:rsid w:val="00A07EA4"/>
    <w:rsid w:val="00A101AA"/>
    <w:rsid w:val="00A103FE"/>
    <w:rsid w:val="00A109E1"/>
    <w:rsid w:val="00A10C98"/>
    <w:rsid w:val="00A10F80"/>
    <w:rsid w:val="00A10FCE"/>
    <w:rsid w:val="00A10FDB"/>
    <w:rsid w:val="00A11574"/>
    <w:rsid w:val="00A117E1"/>
    <w:rsid w:val="00A11E13"/>
    <w:rsid w:val="00A11E91"/>
    <w:rsid w:val="00A121CC"/>
    <w:rsid w:val="00A1247B"/>
    <w:rsid w:val="00A1289B"/>
    <w:rsid w:val="00A1296E"/>
    <w:rsid w:val="00A12ACA"/>
    <w:rsid w:val="00A12E91"/>
    <w:rsid w:val="00A12FB1"/>
    <w:rsid w:val="00A13147"/>
    <w:rsid w:val="00A13239"/>
    <w:rsid w:val="00A13345"/>
    <w:rsid w:val="00A134B7"/>
    <w:rsid w:val="00A134DF"/>
    <w:rsid w:val="00A1370E"/>
    <w:rsid w:val="00A13856"/>
    <w:rsid w:val="00A13D5A"/>
    <w:rsid w:val="00A13ED7"/>
    <w:rsid w:val="00A13F93"/>
    <w:rsid w:val="00A1400C"/>
    <w:rsid w:val="00A14171"/>
    <w:rsid w:val="00A14592"/>
    <w:rsid w:val="00A146E2"/>
    <w:rsid w:val="00A14708"/>
    <w:rsid w:val="00A14A99"/>
    <w:rsid w:val="00A14F61"/>
    <w:rsid w:val="00A15303"/>
    <w:rsid w:val="00A153E1"/>
    <w:rsid w:val="00A15526"/>
    <w:rsid w:val="00A157AA"/>
    <w:rsid w:val="00A16578"/>
    <w:rsid w:val="00A16998"/>
    <w:rsid w:val="00A16A01"/>
    <w:rsid w:val="00A16B6A"/>
    <w:rsid w:val="00A16CD5"/>
    <w:rsid w:val="00A17021"/>
    <w:rsid w:val="00A1702F"/>
    <w:rsid w:val="00A1703B"/>
    <w:rsid w:val="00A174D3"/>
    <w:rsid w:val="00A17578"/>
    <w:rsid w:val="00A177EB"/>
    <w:rsid w:val="00A17A0B"/>
    <w:rsid w:val="00A17B51"/>
    <w:rsid w:val="00A17D1E"/>
    <w:rsid w:val="00A17D97"/>
    <w:rsid w:val="00A17EA4"/>
    <w:rsid w:val="00A17EBB"/>
    <w:rsid w:val="00A20057"/>
    <w:rsid w:val="00A200C2"/>
    <w:rsid w:val="00A203C6"/>
    <w:rsid w:val="00A204D3"/>
    <w:rsid w:val="00A207AB"/>
    <w:rsid w:val="00A20A12"/>
    <w:rsid w:val="00A20EE8"/>
    <w:rsid w:val="00A2143A"/>
    <w:rsid w:val="00A2178D"/>
    <w:rsid w:val="00A21B98"/>
    <w:rsid w:val="00A21CC8"/>
    <w:rsid w:val="00A21CE5"/>
    <w:rsid w:val="00A21DFD"/>
    <w:rsid w:val="00A225F0"/>
    <w:rsid w:val="00A22927"/>
    <w:rsid w:val="00A22BAB"/>
    <w:rsid w:val="00A22C18"/>
    <w:rsid w:val="00A22CAC"/>
    <w:rsid w:val="00A22CFF"/>
    <w:rsid w:val="00A23144"/>
    <w:rsid w:val="00A23765"/>
    <w:rsid w:val="00A23DB4"/>
    <w:rsid w:val="00A23DF1"/>
    <w:rsid w:val="00A23E9D"/>
    <w:rsid w:val="00A2446B"/>
    <w:rsid w:val="00A247A1"/>
    <w:rsid w:val="00A24984"/>
    <w:rsid w:val="00A2513E"/>
    <w:rsid w:val="00A25496"/>
    <w:rsid w:val="00A25560"/>
    <w:rsid w:val="00A25682"/>
    <w:rsid w:val="00A257B6"/>
    <w:rsid w:val="00A25979"/>
    <w:rsid w:val="00A25A9E"/>
    <w:rsid w:val="00A25D8A"/>
    <w:rsid w:val="00A25E5B"/>
    <w:rsid w:val="00A261F4"/>
    <w:rsid w:val="00A262EE"/>
    <w:rsid w:val="00A26421"/>
    <w:rsid w:val="00A264D9"/>
    <w:rsid w:val="00A265F6"/>
    <w:rsid w:val="00A26668"/>
    <w:rsid w:val="00A26770"/>
    <w:rsid w:val="00A269A1"/>
    <w:rsid w:val="00A26BD7"/>
    <w:rsid w:val="00A26C05"/>
    <w:rsid w:val="00A26C11"/>
    <w:rsid w:val="00A270F1"/>
    <w:rsid w:val="00A274BC"/>
    <w:rsid w:val="00A275FA"/>
    <w:rsid w:val="00A27656"/>
    <w:rsid w:val="00A2773F"/>
    <w:rsid w:val="00A27898"/>
    <w:rsid w:val="00A27A4D"/>
    <w:rsid w:val="00A27B01"/>
    <w:rsid w:val="00A27B5D"/>
    <w:rsid w:val="00A27C82"/>
    <w:rsid w:val="00A27DE6"/>
    <w:rsid w:val="00A27E9F"/>
    <w:rsid w:val="00A3002D"/>
    <w:rsid w:val="00A30196"/>
    <w:rsid w:val="00A302A2"/>
    <w:rsid w:val="00A302CC"/>
    <w:rsid w:val="00A3035C"/>
    <w:rsid w:val="00A3088E"/>
    <w:rsid w:val="00A30CA9"/>
    <w:rsid w:val="00A30CD4"/>
    <w:rsid w:val="00A30D29"/>
    <w:rsid w:val="00A30DCD"/>
    <w:rsid w:val="00A3128D"/>
    <w:rsid w:val="00A31476"/>
    <w:rsid w:val="00A31666"/>
    <w:rsid w:val="00A31FA3"/>
    <w:rsid w:val="00A3222E"/>
    <w:rsid w:val="00A32313"/>
    <w:rsid w:val="00A32D73"/>
    <w:rsid w:val="00A32FC4"/>
    <w:rsid w:val="00A3305C"/>
    <w:rsid w:val="00A3316C"/>
    <w:rsid w:val="00A333CA"/>
    <w:rsid w:val="00A333F0"/>
    <w:rsid w:val="00A33620"/>
    <w:rsid w:val="00A33B3C"/>
    <w:rsid w:val="00A33B3F"/>
    <w:rsid w:val="00A33B4D"/>
    <w:rsid w:val="00A33CFD"/>
    <w:rsid w:val="00A33EB7"/>
    <w:rsid w:val="00A3451F"/>
    <w:rsid w:val="00A349B9"/>
    <w:rsid w:val="00A34A7F"/>
    <w:rsid w:val="00A34BB1"/>
    <w:rsid w:val="00A34EC0"/>
    <w:rsid w:val="00A34FBC"/>
    <w:rsid w:val="00A34FE5"/>
    <w:rsid w:val="00A3539E"/>
    <w:rsid w:val="00A35468"/>
    <w:rsid w:val="00A3558C"/>
    <w:rsid w:val="00A358A9"/>
    <w:rsid w:val="00A35C42"/>
    <w:rsid w:val="00A35CA3"/>
    <w:rsid w:val="00A35D09"/>
    <w:rsid w:val="00A35E13"/>
    <w:rsid w:val="00A35F38"/>
    <w:rsid w:val="00A35FF0"/>
    <w:rsid w:val="00A360BC"/>
    <w:rsid w:val="00A360E8"/>
    <w:rsid w:val="00A361F5"/>
    <w:rsid w:val="00A361FC"/>
    <w:rsid w:val="00A36525"/>
    <w:rsid w:val="00A365B3"/>
    <w:rsid w:val="00A366EE"/>
    <w:rsid w:val="00A36A28"/>
    <w:rsid w:val="00A36D9A"/>
    <w:rsid w:val="00A37052"/>
    <w:rsid w:val="00A37459"/>
    <w:rsid w:val="00A37537"/>
    <w:rsid w:val="00A3755F"/>
    <w:rsid w:val="00A37A17"/>
    <w:rsid w:val="00A37B34"/>
    <w:rsid w:val="00A37C04"/>
    <w:rsid w:val="00A400A8"/>
    <w:rsid w:val="00A40289"/>
    <w:rsid w:val="00A405EE"/>
    <w:rsid w:val="00A4083E"/>
    <w:rsid w:val="00A4093C"/>
    <w:rsid w:val="00A40AF3"/>
    <w:rsid w:val="00A40C88"/>
    <w:rsid w:val="00A410AB"/>
    <w:rsid w:val="00A412D2"/>
    <w:rsid w:val="00A41309"/>
    <w:rsid w:val="00A413DE"/>
    <w:rsid w:val="00A4149D"/>
    <w:rsid w:val="00A419FF"/>
    <w:rsid w:val="00A41AD0"/>
    <w:rsid w:val="00A42500"/>
    <w:rsid w:val="00A4279F"/>
    <w:rsid w:val="00A42E91"/>
    <w:rsid w:val="00A43030"/>
    <w:rsid w:val="00A43404"/>
    <w:rsid w:val="00A43589"/>
    <w:rsid w:val="00A435D6"/>
    <w:rsid w:val="00A437A4"/>
    <w:rsid w:val="00A438C4"/>
    <w:rsid w:val="00A438C5"/>
    <w:rsid w:val="00A43BD0"/>
    <w:rsid w:val="00A43E66"/>
    <w:rsid w:val="00A441BE"/>
    <w:rsid w:val="00A4453A"/>
    <w:rsid w:val="00A4467E"/>
    <w:rsid w:val="00A44C5F"/>
    <w:rsid w:val="00A44CA7"/>
    <w:rsid w:val="00A45056"/>
    <w:rsid w:val="00A45CA9"/>
    <w:rsid w:val="00A45F91"/>
    <w:rsid w:val="00A46120"/>
    <w:rsid w:val="00A465E2"/>
    <w:rsid w:val="00A46838"/>
    <w:rsid w:val="00A46B1A"/>
    <w:rsid w:val="00A471A8"/>
    <w:rsid w:val="00A4729B"/>
    <w:rsid w:val="00A472D6"/>
    <w:rsid w:val="00A4730C"/>
    <w:rsid w:val="00A474ED"/>
    <w:rsid w:val="00A47508"/>
    <w:rsid w:val="00A47779"/>
    <w:rsid w:val="00A477AA"/>
    <w:rsid w:val="00A478D1"/>
    <w:rsid w:val="00A479A2"/>
    <w:rsid w:val="00A479D1"/>
    <w:rsid w:val="00A47DE0"/>
    <w:rsid w:val="00A5022F"/>
    <w:rsid w:val="00A503AC"/>
    <w:rsid w:val="00A5045C"/>
    <w:rsid w:val="00A5062A"/>
    <w:rsid w:val="00A50705"/>
    <w:rsid w:val="00A50761"/>
    <w:rsid w:val="00A50E85"/>
    <w:rsid w:val="00A50F3B"/>
    <w:rsid w:val="00A50F61"/>
    <w:rsid w:val="00A517EA"/>
    <w:rsid w:val="00A51F05"/>
    <w:rsid w:val="00A51F5F"/>
    <w:rsid w:val="00A52005"/>
    <w:rsid w:val="00A520A4"/>
    <w:rsid w:val="00A5222B"/>
    <w:rsid w:val="00A5235A"/>
    <w:rsid w:val="00A5252E"/>
    <w:rsid w:val="00A52C9A"/>
    <w:rsid w:val="00A52D78"/>
    <w:rsid w:val="00A52F2B"/>
    <w:rsid w:val="00A530B3"/>
    <w:rsid w:val="00A53378"/>
    <w:rsid w:val="00A53447"/>
    <w:rsid w:val="00A5349E"/>
    <w:rsid w:val="00A53559"/>
    <w:rsid w:val="00A53751"/>
    <w:rsid w:val="00A53832"/>
    <w:rsid w:val="00A538D6"/>
    <w:rsid w:val="00A538F9"/>
    <w:rsid w:val="00A5411C"/>
    <w:rsid w:val="00A54C8E"/>
    <w:rsid w:val="00A55116"/>
    <w:rsid w:val="00A55161"/>
    <w:rsid w:val="00A5548A"/>
    <w:rsid w:val="00A55505"/>
    <w:rsid w:val="00A55678"/>
    <w:rsid w:val="00A55A22"/>
    <w:rsid w:val="00A55AB0"/>
    <w:rsid w:val="00A55D2D"/>
    <w:rsid w:val="00A56683"/>
    <w:rsid w:val="00A567AD"/>
    <w:rsid w:val="00A5683F"/>
    <w:rsid w:val="00A5695F"/>
    <w:rsid w:val="00A56C00"/>
    <w:rsid w:val="00A56CAD"/>
    <w:rsid w:val="00A56F8E"/>
    <w:rsid w:val="00A575EE"/>
    <w:rsid w:val="00A57DB5"/>
    <w:rsid w:val="00A57DD3"/>
    <w:rsid w:val="00A600AA"/>
    <w:rsid w:val="00A6015B"/>
    <w:rsid w:val="00A605E3"/>
    <w:rsid w:val="00A6061B"/>
    <w:rsid w:val="00A60844"/>
    <w:rsid w:val="00A60C10"/>
    <w:rsid w:val="00A61218"/>
    <w:rsid w:val="00A613A4"/>
    <w:rsid w:val="00A6152A"/>
    <w:rsid w:val="00A615D3"/>
    <w:rsid w:val="00A61870"/>
    <w:rsid w:val="00A618C8"/>
    <w:rsid w:val="00A61AD7"/>
    <w:rsid w:val="00A622E9"/>
    <w:rsid w:val="00A62465"/>
    <w:rsid w:val="00A625B9"/>
    <w:rsid w:val="00A6262B"/>
    <w:rsid w:val="00A627DF"/>
    <w:rsid w:val="00A62C2E"/>
    <w:rsid w:val="00A6313A"/>
    <w:rsid w:val="00A631BA"/>
    <w:rsid w:val="00A63251"/>
    <w:rsid w:val="00A6345A"/>
    <w:rsid w:val="00A635BB"/>
    <w:rsid w:val="00A63B5C"/>
    <w:rsid w:val="00A63D89"/>
    <w:rsid w:val="00A63E27"/>
    <w:rsid w:val="00A641CE"/>
    <w:rsid w:val="00A64663"/>
    <w:rsid w:val="00A6578C"/>
    <w:rsid w:val="00A657CC"/>
    <w:rsid w:val="00A65D1C"/>
    <w:rsid w:val="00A66280"/>
    <w:rsid w:val="00A6630B"/>
    <w:rsid w:val="00A665B5"/>
    <w:rsid w:val="00A6663D"/>
    <w:rsid w:val="00A66740"/>
    <w:rsid w:val="00A667E8"/>
    <w:rsid w:val="00A668A0"/>
    <w:rsid w:val="00A66BA7"/>
    <w:rsid w:val="00A670DE"/>
    <w:rsid w:val="00A673D1"/>
    <w:rsid w:val="00A67A42"/>
    <w:rsid w:val="00A67AD8"/>
    <w:rsid w:val="00A67E82"/>
    <w:rsid w:val="00A67EFB"/>
    <w:rsid w:val="00A67F2C"/>
    <w:rsid w:val="00A67F31"/>
    <w:rsid w:val="00A70189"/>
    <w:rsid w:val="00A701B3"/>
    <w:rsid w:val="00A70333"/>
    <w:rsid w:val="00A703BD"/>
    <w:rsid w:val="00A70418"/>
    <w:rsid w:val="00A70553"/>
    <w:rsid w:val="00A706BF"/>
    <w:rsid w:val="00A70785"/>
    <w:rsid w:val="00A7086D"/>
    <w:rsid w:val="00A70A38"/>
    <w:rsid w:val="00A70A8D"/>
    <w:rsid w:val="00A7115A"/>
    <w:rsid w:val="00A7122E"/>
    <w:rsid w:val="00A7125C"/>
    <w:rsid w:val="00A718DC"/>
    <w:rsid w:val="00A71E50"/>
    <w:rsid w:val="00A71FEE"/>
    <w:rsid w:val="00A72874"/>
    <w:rsid w:val="00A72906"/>
    <w:rsid w:val="00A7290A"/>
    <w:rsid w:val="00A72A7A"/>
    <w:rsid w:val="00A72F75"/>
    <w:rsid w:val="00A7302F"/>
    <w:rsid w:val="00A73530"/>
    <w:rsid w:val="00A735D8"/>
    <w:rsid w:val="00A73708"/>
    <w:rsid w:val="00A7394E"/>
    <w:rsid w:val="00A73D77"/>
    <w:rsid w:val="00A74312"/>
    <w:rsid w:val="00A745D6"/>
    <w:rsid w:val="00A747D6"/>
    <w:rsid w:val="00A749B0"/>
    <w:rsid w:val="00A749DA"/>
    <w:rsid w:val="00A749DC"/>
    <w:rsid w:val="00A74A77"/>
    <w:rsid w:val="00A74A79"/>
    <w:rsid w:val="00A74DDB"/>
    <w:rsid w:val="00A74ED9"/>
    <w:rsid w:val="00A74F63"/>
    <w:rsid w:val="00A751E0"/>
    <w:rsid w:val="00A754F0"/>
    <w:rsid w:val="00A75509"/>
    <w:rsid w:val="00A7584E"/>
    <w:rsid w:val="00A75A27"/>
    <w:rsid w:val="00A7600F"/>
    <w:rsid w:val="00A76441"/>
    <w:rsid w:val="00A76ABF"/>
    <w:rsid w:val="00A772CA"/>
    <w:rsid w:val="00A772E1"/>
    <w:rsid w:val="00A77381"/>
    <w:rsid w:val="00A775B2"/>
    <w:rsid w:val="00A779F2"/>
    <w:rsid w:val="00A77F65"/>
    <w:rsid w:val="00A801C7"/>
    <w:rsid w:val="00A80318"/>
    <w:rsid w:val="00A805DE"/>
    <w:rsid w:val="00A807B8"/>
    <w:rsid w:val="00A80834"/>
    <w:rsid w:val="00A80A52"/>
    <w:rsid w:val="00A80D9B"/>
    <w:rsid w:val="00A80E2A"/>
    <w:rsid w:val="00A81104"/>
    <w:rsid w:val="00A81272"/>
    <w:rsid w:val="00A81466"/>
    <w:rsid w:val="00A8157B"/>
    <w:rsid w:val="00A816BC"/>
    <w:rsid w:val="00A81816"/>
    <w:rsid w:val="00A81844"/>
    <w:rsid w:val="00A81965"/>
    <w:rsid w:val="00A81E02"/>
    <w:rsid w:val="00A81EB1"/>
    <w:rsid w:val="00A821AF"/>
    <w:rsid w:val="00A8238A"/>
    <w:rsid w:val="00A8299E"/>
    <w:rsid w:val="00A82D9F"/>
    <w:rsid w:val="00A82FD7"/>
    <w:rsid w:val="00A8308E"/>
    <w:rsid w:val="00A83467"/>
    <w:rsid w:val="00A8348A"/>
    <w:rsid w:val="00A834FB"/>
    <w:rsid w:val="00A8357F"/>
    <w:rsid w:val="00A83610"/>
    <w:rsid w:val="00A8395C"/>
    <w:rsid w:val="00A83D6D"/>
    <w:rsid w:val="00A83EBE"/>
    <w:rsid w:val="00A83EFC"/>
    <w:rsid w:val="00A840C6"/>
    <w:rsid w:val="00A840E2"/>
    <w:rsid w:val="00A84599"/>
    <w:rsid w:val="00A846E4"/>
    <w:rsid w:val="00A84777"/>
    <w:rsid w:val="00A849C8"/>
    <w:rsid w:val="00A84A39"/>
    <w:rsid w:val="00A84A93"/>
    <w:rsid w:val="00A84B40"/>
    <w:rsid w:val="00A84BCE"/>
    <w:rsid w:val="00A84C12"/>
    <w:rsid w:val="00A84FFE"/>
    <w:rsid w:val="00A85213"/>
    <w:rsid w:val="00A85772"/>
    <w:rsid w:val="00A85A9F"/>
    <w:rsid w:val="00A85C82"/>
    <w:rsid w:val="00A85DD1"/>
    <w:rsid w:val="00A85EE7"/>
    <w:rsid w:val="00A864D8"/>
    <w:rsid w:val="00A866E1"/>
    <w:rsid w:val="00A867FC"/>
    <w:rsid w:val="00A86D91"/>
    <w:rsid w:val="00A87200"/>
    <w:rsid w:val="00A87298"/>
    <w:rsid w:val="00A8778E"/>
    <w:rsid w:val="00A87869"/>
    <w:rsid w:val="00A879FC"/>
    <w:rsid w:val="00A87A70"/>
    <w:rsid w:val="00A87BAD"/>
    <w:rsid w:val="00A87C5A"/>
    <w:rsid w:val="00A87F1E"/>
    <w:rsid w:val="00A90006"/>
    <w:rsid w:val="00A90070"/>
    <w:rsid w:val="00A9024F"/>
    <w:rsid w:val="00A90442"/>
    <w:rsid w:val="00A90557"/>
    <w:rsid w:val="00A90A96"/>
    <w:rsid w:val="00A90DB4"/>
    <w:rsid w:val="00A90FCA"/>
    <w:rsid w:val="00A9130F"/>
    <w:rsid w:val="00A914BC"/>
    <w:rsid w:val="00A9157C"/>
    <w:rsid w:val="00A91581"/>
    <w:rsid w:val="00A91B8E"/>
    <w:rsid w:val="00A91CB0"/>
    <w:rsid w:val="00A91D70"/>
    <w:rsid w:val="00A91E7A"/>
    <w:rsid w:val="00A93243"/>
    <w:rsid w:val="00A93533"/>
    <w:rsid w:val="00A9378F"/>
    <w:rsid w:val="00A937F0"/>
    <w:rsid w:val="00A93A18"/>
    <w:rsid w:val="00A93DE1"/>
    <w:rsid w:val="00A93E57"/>
    <w:rsid w:val="00A9402F"/>
    <w:rsid w:val="00A941F5"/>
    <w:rsid w:val="00A9453B"/>
    <w:rsid w:val="00A9462A"/>
    <w:rsid w:val="00A947FB"/>
    <w:rsid w:val="00A94A14"/>
    <w:rsid w:val="00A94A53"/>
    <w:rsid w:val="00A94B1B"/>
    <w:rsid w:val="00A94DBB"/>
    <w:rsid w:val="00A95264"/>
    <w:rsid w:val="00A954D9"/>
    <w:rsid w:val="00A9572E"/>
    <w:rsid w:val="00A95892"/>
    <w:rsid w:val="00A958C6"/>
    <w:rsid w:val="00A95AB5"/>
    <w:rsid w:val="00A95D2E"/>
    <w:rsid w:val="00A95DA9"/>
    <w:rsid w:val="00A95E58"/>
    <w:rsid w:val="00A95F0D"/>
    <w:rsid w:val="00A9639A"/>
    <w:rsid w:val="00A96452"/>
    <w:rsid w:val="00A969AA"/>
    <w:rsid w:val="00A96A5A"/>
    <w:rsid w:val="00A96A66"/>
    <w:rsid w:val="00A96C3F"/>
    <w:rsid w:val="00A96DC3"/>
    <w:rsid w:val="00A96FB3"/>
    <w:rsid w:val="00A9733A"/>
    <w:rsid w:val="00A9733E"/>
    <w:rsid w:val="00A97358"/>
    <w:rsid w:val="00A9743E"/>
    <w:rsid w:val="00A976F9"/>
    <w:rsid w:val="00A979E8"/>
    <w:rsid w:val="00A97C56"/>
    <w:rsid w:val="00A97D1F"/>
    <w:rsid w:val="00AA0040"/>
    <w:rsid w:val="00AA007A"/>
    <w:rsid w:val="00AA030D"/>
    <w:rsid w:val="00AA035B"/>
    <w:rsid w:val="00AA05EA"/>
    <w:rsid w:val="00AA09A6"/>
    <w:rsid w:val="00AA0AB0"/>
    <w:rsid w:val="00AA0AF1"/>
    <w:rsid w:val="00AA10B7"/>
    <w:rsid w:val="00AA14B0"/>
    <w:rsid w:val="00AA14E7"/>
    <w:rsid w:val="00AA15B5"/>
    <w:rsid w:val="00AA16FA"/>
    <w:rsid w:val="00AA180B"/>
    <w:rsid w:val="00AA19EB"/>
    <w:rsid w:val="00AA1B81"/>
    <w:rsid w:val="00AA1BEB"/>
    <w:rsid w:val="00AA1C50"/>
    <w:rsid w:val="00AA1DAF"/>
    <w:rsid w:val="00AA20EA"/>
    <w:rsid w:val="00AA23D2"/>
    <w:rsid w:val="00AA25E9"/>
    <w:rsid w:val="00AA2700"/>
    <w:rsid w:val="00AA27A9"/>
    <w:rsid w:val="00AA28ED"/>
    <w:rsid w:val="00AA3534"/>
    <w:rsid w:val="00AA3631"/>
    <w:rsid w:val="00AA38AE"/>
    <w:rsid w:val="00AA3B21"/>
    <w:rsid w:val="00AA3C0B"/>
    <w:rsid w:val="00AA3C36"/>
    <w:rsid w:val="00AA3E2D"/>
    <w:rsid w:val="00AA3EB8"/>
    <w:rsid w:val="00AA3ED4"/>
    <w:rsid w:val="00AA49FF"/>
    <w:rsid w:val="00AA4B62"/>
    <w:rsid w:val="00AA4D1B"/>
    <w:rsid w:val="00AA4DB5"/>
    <w:rsid w:val="00AA4F69"/>
    <w:rsid w:val="00AA504C"/>
    <w:rsid w:val="00AA53E4"/>
    <w:rsid w:val="00AA56CC"/>
    <w:rsid w:val="00AA5702"/>
    <w:rsid w:val="00AA5963"/>
    <w:rsid w:val="00AA5A98"/>
    <w:rsid w:val="00AA5D54"/>
    <w:rsid w:val="00AA5DE7"/>
    <w:rsid w:val="00AA5DEB"/>
    <w:rsid w:val="00AA6075"/>
    <w:rsid w:val="00AA6518"/>
    <w:rsid w:val="00AA6808"/>
    <w:rsid w:val="00AA6865"/>
    <w:rsid w:val="00AA6C1D"/>
    <w:rsid w:val="00AA6F8A"/>
    <w:rsid w:val="00AA7152"/>
    <w:rsid w:val="00AA7339"/>
    <w:rsid w:val="00AA769F"/>
    <w:rsid w:val="00AA7F24"/>
    <w:rsid w:val="00AB0330"/>
    <w:rsid w:val="00AB0D01"/>
    <w:rsid w:val="00AB0D91"/>
    <w:rsid w:val="00AB1341"/>
    <w:rsid w:val="00AB184D"/>
    <w:rsid w:val="00AB20B3"/>
    <w:rsid w:val="00AB21A6"/>
    <w:rsid w:val="00AB2319"/>
    <w:rsid w:val="00AB2647"/>
    <w:rsid w:val="00AB26C7"/>
    <w:rsid w:val="00AB29C2"/>
    <w:rsid w:val="00AB2A72"/>
    <w:rsid w:val="00AB2B21"/>
    <w:rsid w:val="00AB2C4D"/>
    <w:rsid w:val="00AB2FC9"/>
    <w:rsid w:val="00AB32B8"/>
    <w:rsid w:val="00AB33FF"/>
    <w:rsid w:val="00AB36D7"/>
    <w:rsid w:val="00AB4010"/>
    <w:rsid w:val="00AB452C"/>
    <w:rsid w:val="00AB45C7"/>
    <w:rsid w:val="00AB46E9"/>
    <w:rsid w:val="00AB4912"/>
    <w:rsid w:val="00AB54C5"/>
    <w:rsid w:val="00AB5BFD"/>
    <w:rsid w:val="00AB611D"/>
    <w:rsid w:val="00AB6178"/>
    <w:rsid w:val="00AB625C"/>
    <w:rsid w:val="00AB6A1E"/>
    <w:rsid w:val="00AB6A3F"/>
    <w:rsid w:val="00AB6DC5"/>
    <w:rsid w:val="00AB6EEA"/>
    <w:rsid w:val="00AB6FD6"/>
    <w:rsid w:val="00AB71DA"/>
    <w:rsid w:val="00AB721E"/>
    <w:rsid w:val="00AB72D9"/>
    <w:rsid w:val="00AB72E4"/>
    <w:rsid w:val="00AB7636"/>
    <w:rsid w:val="00AB7756"/>
    <w:rsid w:val="00AB7784"/>
    <w:rsid w:val="00AB77F2"/>
    <w:rsid w:val="00AB7A55"/>
    <w:rsid w:val="00AB7D4B"/>
    <w:rsid w:val="00AC002F"/>
    <w:rsid w:val="00AC0809"/>
    <w:rsid w:val="00AC082E"/>
    <w:rsid w:val="00AC0900"/>
    <w:rsid w:val="00AC11F4"/>
    <w:rsid w:val="00AC12DE"/>
    <w:rsid w:val="00AC1542"/>
    <w:rsid w:val="00AC16B5"/>
    <w:rsid w:val="00AC175D"/>
    <w:rsid w:val="00AC17CB"/>
    <w:rsid w:val="00AC1900"/>
    <w:rsid w:val="00AC1972"/>
    <w:rsid w:val="00AC1AA1"/>
    <w:rsid w:val="00AC1B85"/>
    <w:rsid w:val="00AC20BA"/>
    <w:rsid w:val="00AC2375"/>
    <w:rsid w:val="00AC25F3"/>
    <w:rsid w:val="00AC266D"/>
    <w:rsid w:val="00AC2BAA"/>
    <w:rsid w:val="00AC2D05"/>
    <w:rsid w:val="00AC2DBC"/>
    <w:rsid w:val="00AC2FA5"/>
    <w:rsid w:val="00AC3177"/>
    <w:rsid w:val="00AC3469"/>
    <w:rsid w:val="00AC39A0"/>
    <w:rsid w:val="00AC3B9E"/>
    <w:rsid w:val="00AC3C91"/>
    <w:rsid w:val="00AC3E47"/>
    <w:rsid w:val="00AC3F97"/>
    <w:rsid w:val="00AC4042"/>
    <w:rsid w:val="00AC40AA"/>
    <w:rsid w:val="00AC4270"/>
    <w:rsid w:val="00AC448A"/>
    <w:rsid w:val="00AC4668"/>
    <w:rsid w:val="00AC49AE"/>
    <w:rsid w:val="00AC4C56"/>
    <w:rsid w:val="00AC4F43"/>
    <w:rsid w:val="00AC53D1"/>
    <w:rsid w:val="00AC55B8"/>
    <w:rsid w:val="00AC565D"/>
    <w:rsid w:val="00AC59CD"/>
    <w:rsid w:val="00AC5A11"/>
    <w:rsid w:val="00AC5F2B"/>
    <w:rsid w:val="00AC6552"/>
    <w:rsid w:val="00AC6B1C"/>
    <w:rsid w:val="00AC6D14"/>
    <w:rsid w:val="00AC70D6"/>
    <w:rsid w:val="00AC736E"/>
    <w:rsid w:val="00AC73D9"/>
    <w:rsid w:val="00AC757B"/>
    <w:rsid w:val="00AC7A27"/>
    <w:rsid w:val="00AC7C31"/>
    <w:rsid w:val="00AD0122"/>
    <w:rsid w:val="00AD03F3"/>
    <w:rsid w:val="00AD09DB"/>
    <w:rsid w:val="00AD0B1E"/>
    <w:rsid w:val="00AD0CD1"/>
    <w:rsid w:val="00AD0FB5"/>
    <w:rsid w:val="00AD13D5"/>
    <w:rsid w:val="00AD13E1"/>
    <w:rsid w:val="00AD1484"/>
    <w:rsid w:val="00AD14BE"/>
    <w:rsid w:val="00AD17DD"/>
    <w:rsid w:val="00AD18F4"/>
    <w:rsid w:val="00AD1929"/>
    <w:rsid w:val="00AD1CE5"/>
    <w:rsid w:val="00AD1E71"/>
    <w:rsid w:val="00AD2187"/>
    <w:rsid w:val="00AD21A9"/>
    <w:rsid w:val="00AD2653"/>
    <w:rsid w:val="00AD26E7"/>
    <w:rsid w:val="00AD276E"/>
    <w:rsid w:val="00AD299A"/>
    <w:rsid w:val="00AD2C27"/>
    <w:rsid w:val="00AD2DFC"/>
    <w:rsid w:val="00AD2F07"/>
    <w:rsid w:val="00AD2FA8"/>
    <w:rsid w:val="00AD300D"/>
    <w:rsid w:val="00AD35FD"/>
    <w:rsid w:val="00AD376B"/>
    <w:rsid w:val="00AD385D"/>
    <w:rsid w:val="00AD3B49"/>
    <w:rsid w:val="00AD3C53"/>
    <w:rsid w:val="00AD3C8C"/>
    <w:rsid w:val="00AD447A"/>
    <w:rsid w:val="00AD461A"/>
    <w:rsid w:val="00AD4727"/>
    <w:rsid w:val="00AD47A6"/>
    <w:rsid w:val="00AD483B"/>
    <w:rsid w:val="00AD4A35"/>
    <w:rsid w:val="00AD4AB9"/>
    <w:rsid w:val="00AD4BA3"/>
    <w:rsid w:val="00AD5A35"/>
    <w:rsid w:val="00AD5ADB"/>
    <w:rsid w:val="00AD5B84"/>
    <w:rsid w:val="00AD5F2D"/>
    <w:rsid w:val="00AD637B"/>
    <w:rsid w:val="00AD66F1"/>
    <w:rsid w:val="00AD68D9"/>
    <w:rsid w:val="00AD6D72"/>
    <w:rsid w:val="00AD778A"/>
    <w:rsid w:val="00AD7A8B"/>
    <w:rsid w:val="00AE0038"/>
    <w:rsid w:val="00AE003A"/>
    <w:rsid w:val="00AE009C"/>
    <w:rsid w:val="00AE00FB"/>
    <w:rsid w:val="00AE02D2"/>
    <w:rsid w:val="00AE0455"/>
    <w:rsid w:val="00AE069F"/>
    <w:rsid w:val="00AE0746"/>
    <w:rsid w:val="00AE0881"/>
    <w:rsid w:val="00AE0FDA"/>
    <w:rsid w:val="00AE1146"/>
    <w:rsid w:val="00AE14A4"/>
    <w:rsid w:val="00AE14D7"/>
    <w:rsid w:val="00AE1708"/>
    <w:rsid w:val="00AE18C6"/>
    <w:rsid w:val="00AE1EC8"/>
    <w:rsid w:val="00AE2082"/>
    <w:rsid w:val="00AE22A7"/>
    <w:rsid w:val="00AE24DD"/>
    <w:rsid w:val="00AE2547"/>
    <w:rsid w:val="00AE26CC"/>
    <w:rsid w:val="00AE29FD"/>
    <w:rsid w:val="00AE34C0"/>
    <w:rsid w:val="00AE36CC"/>
    <w:rsid w:val="00AE37FD"/>
    <w:rsid w:val="00AE38BC"/>
    <w:rsid w:val="00AE3911"/>
    <w:rsid w:val="00AE3CC1"/>
    <w:rsid w:val="00AE3D8F"/>
    <w:rsid w:val="00AE3FC2"/>
    <w:rsid w:val="00AE3FF4"/>
    <w:rsid w:val="00AE4005"/>
    <w:rsid w:val="00AE4038"/>
    <w:rsid w:val="00AE41C8"/>
    <w:rsid w:val="00AE4A21"/>
    <w:rsid w:val="00AE4AAD"/>
    <w:rsid w:val="00AE4FDE"/>
    <w:rsid w:val="00AE511A"/>
    <w:rsid w:val="00AE53DE"/>
    <w:rsid w:val="00AE5A26"/>
    <w:rsid w:val="00AE5B46"/>
    <w:rsid w:val="00AE6598"/>
    <w:rsid w:val="00AE6797"/>
    <w:rsid w:val="00AE697C"/>
    <w:rsid w:val="00AE6ABF"/>
    <w:rsid w:val="00AE6EC0"/>
    <w:rsid w:val="00AE7923"/>
    <w:rsid w:val="00AE79E6"/>
    <w:rsid w:val="00AE7B43"/>
    <w:rsid w:val="00AE7DBF"/>
    <w:rsid w:val="00AF01F6"/>
    <w:rsid w:val="00AF021A"/>
    <w:rsid w:val="00AF0290"/>
    <w:rsid w:val="00AF0579"/>
    <w:rsid w:val="00AF0B0A"/>
    <w:rsid w:val="00AF0B58"/>
    <w:rsid w:val="00AF0BB6"/>
    <w:rsid w:val="00AF0C4E"/>
    <w:rsid w:val="00AF163B"/>
    <w:rsid w:val="00AF1992"/>
    <w:rsid w:val="00AF1A15"/>
    <w:rsid w:val="00AF23E3"/>
    <w:rsid w:val="00AF2410"/>
    <w:rsid w:val="00AF24A1"/>
    <w:rsid w:val="00AF25CF"/>
    <w:rsid w:val="00AF2629"/>
    <w:rsid w:val="00AF2806"/>
    <w:rsid w:val="00AF2807"/>
    <w:rsid w:val="00AF2851"/>
    <w:rsid w:val="00AF29D9"/>
    <w:rsid w:val="00AF2A96"/>
    <w:rsid w:val="00AF2CD4"/>
    <w:rsid w:val="00AF3086"/>
    <w:rsid w:val="00AF3373"/>
    <w:rsid w:val="00AF33D9"/>
    <w:rsid w:val="00AF353A"/>
    <w:rsid w:val="00AF36FC"/>
    <w:rsid w:val="00AF3A45"/>
    <w:rsid w:val="00AF3B41"/>
    <w:rsid w:val="00AF3B72"/>
    <w:rsid w:val="00AF3BFD"/>
    <w:rsid w:val="00AF404C"/>
    <w:rsid w:val="00AF42E5"/>
    <w:rsid w:val="00AF43ED"/>
    <w:rsid w:val="00AF4B8C"/>
    <w:rsid w:val="00AF4BF8"/>
    <w:rsid w:val="00AF5406"/>
    <w:rsid w:val="00AF545B"/>
    <w:rsid w:val="00AF5834"/>
    <w:rsid w:val="00AF5AC7"/>
    <w:rsid w:val="00AF6580"/>
    <w:rsid w:val="00AF6712"/>
    <w:rsid w:val="00AF6883"/>
    <w:rsid w:val="00AF6B81"/>
    <w:rsid w:val="00AF6B8D"/>
    <w:rsid w:val="00AF6B9A"/>
    <w:rsid w:val="00AF6BC4"/>
    <w:rsid w:val="00AF7879"/>
    <w:rsid w:val="00AF7E3C"/>
    <w:rsid w:val="00B00015"/>
    <w:rsid w:val="00B0020A"/>
    <w:rsid w:val="00B00762"/>
    <w:rsid w:val="00B0084B"/>
    <w:rsid w:val="00B00895"/>
    <w:rsid w:val="00B009BB"/>
    <w:rsid w:val="00B00FE3"/>
    <w:rsid w:val="00B01081"/>
    <w:rsid w:val="00B01332"/>
    <w:rsid w:val="00B01559"/>
    <w:rsid w:val="00B0175A"/>
    <w:rsid w:val="00B019CD"/>
    <w:rsid w:val="00B01B14"/>
    <w:rsid w:val="00B01D0F"/>
    <w:rsid w:val="00B01D4C"/>
    <w:rsid w:val="00B01E1C"/>
    <w:rsid w:val="00B02033"/>
    <w:rsid w:val="00B02337"/>
    <w:rsid w:val="00B0242C"/>
    <w:rsid w:val="00B02633"/>
    <w:rsid w:val="00B02682"/>
    <w:rsid w:val="00B029B6"/>
    <w:rsid w:val="00B02B7F"/>
    <w:rsid w:val="00B02BD3"/>
    <w:rsid w:val="00B02D3D"/>
    <w:rsid w:val="00B02EDD"/>
    <w:rsid w:val="00B02FA6"/>
    <w:rsid w:val="00B03133"/>
    <w:rsid w:val="00B03389"/>
    <w:rsid w:val="00B03681"/>
    <w:rsid w:val="00B03723"/>
    <w:rsid w:val="00B0380F"/>
    <w:rsid w:val="00B03DF8"/>
    <w:rsid w:val="00B04104"/>
    <w:rsid w:val="00B04240"/>
    <w:rsid w:val="00B042A3"/>
    <w:rsid w:val="00B04452"/>
    <w:rsid w:val="00B047E5"/>
    <w:rsid w:val="00B0492F"/>
    <w:rsid w:val="00B04E22"/>
    <w:rsid w:val="00B04EE9"/>
    <w:rsid w:val="00B04FB8"/>
    <w:rsid w:val="00B051CC"/>
    <w:rsid w:val="00B0521C"/>
    <w:rsid w:val="00B0557C"/>
    <w:rsid w:val="00B057DA"/>
    <w:rsid w:val="00B05AF4"/>
    <w:rsid w:val="00B05B97"/>
    <w:rsid w:val="00B05C3E"/>
    <w:rsid w:val="00B05D77"/>
    <w:rsid w:val="00B05EE2"/>
    <w:rsid w:val="00B06034"/>
    <w:rsid w:val="00B0614D"/>
    <w:rsid w:val="00B061B8"/>
    <w:rsid w:val="00B06524"/>
    <w:rsid w:val="00B07113"/>
    <w:rsid w:val="00B0722F"/>
    <w:rsid w:val="00B075A7"/>
    <w:rsid w:val="00B0783F"/>
    <w:rsid w:val="00B0790C"/>
    <w:rsid w:val="00B07D6B"/>
    <w:rsid w:val="00B104D7"/>
    <w:rsid w:val="00B10A99"/>
    <w:rsid w:val="00B1150B"/>
    <w:rsid w:val="00B1178C"/>
    <w:rsid w:val="00B11AC9"/>
    <w:rsid w:val="00B11D0D"/>
    <w:rsid w:val="00B11DF3"/>
    <w:rsid w:val="00B12002"/>
    <w:rsid w:val="00B12214"/>
    <w:rsid w:val="00B122D9"/>
    <w:rsid w:val="00B1238E"/>
    <w:rsid w:val="00B12467"/>
    <w:rsid w:val="00B12D6E"/>
    <w:rsid w:val="00B1383E"/>
    <w:rsid w:val="00B13C77"/>
    <w:rsid w:val="00B14367"/>
    <w:rsid w:val="00B1448E"/>
    <w:rsid w:val="00B14740"/>
    <w:rsid w:val="00B149A5"/>
    <w:rsid w:val="00B149D4"/>
    <w:rsid w:val="00B14A03"/>
    <w:rsid w:val="00B14E22"/>
    <w:rsid w:val="00B14FA6"/>
    <w:rsid w:val="00B15709"/>
    <w:rsid w:val="00B158AD"/>
    <w:rsid w:val="00B159A8"/>
    <w:rsid w:val="00B15A82"/>
    <w:rsid w:val="00B15D3C"/>
    <w:rsid w:val="00B15DD3"/>
    <w:rsid w:val="00B15E4D"/>
    <w:rsid w:val="00B165C6"/>
    <w:rsid w:val="00B16630"/>
    <w:rsid w:val="00B1664F"/>
    <w:rsid w:val="00B166C3"/>
    <w:rsid w:val="00B16778"/>
    <w:rsid w:val="00B16D77"/>
    <w:rsid w:val="00B170FA"/>
    <w:rsid w:val="00B171D4"/>
    <w:rsid w:val="00B173F1"/>
    <w:rsid w:val="00B177B4"/>
    <w:rsid w:val="00B177CD"/>
    <w:rsid w:val="00B17A0C"/>
    <w:rsid w:val="00B17BDB"/>
    <w:rsid w:val="00B17F49"/>
    <w:rsid w:val="00B20556"/>
    <w:rsid w:val="00B20D15"/>
    <w:rsid w:val="00B20E6C"/>
    <w:rsid w:val="00B21154"/>
    <w:rsid w:val="00B21682"/>
    <w:rsid w:val="00B218C5"/>
    <w:rsid w:val="00B219F6"/>
    <w:rsid w:val="00B21AAE"/>
    <w:rsid w:val="00B21C57"/>
    <w:rsid w:val="00B21CCE"/>
    <w:rsid w:val="00B21CD1"/>
    <w:rsid w:val="00B21FD3"/>
    <w:rsid w:val="00B2234A"/>
    <w:rsid w:val="00B223F6"/>
    <w:rsid w:val="00B22462"/>
    <w:rsid w:val="00B22568"/>
    <w:rsid w:val="00B22589"/>
    <w:rsid w:val="00B226F5"/>
    <w:rsid w:val="00B228CB"/>
    <w:rsid w:val="00B2290C"/>
    <w:rsid w:val="00B229E2"/>
    <w:rsid w:val="00B22BBB"/>
    <w:rsid w:val="00B22D48"/>
    <w:rsid w:val="00B231B3"/>
    <w:rsid w:val="00B23231"/>
    <w:rsid w:val="00B2325B"/>
    <w:rsid w:val="00B23441"/>
    <w:rsid w:val="00B23499"/>
    <w:rsid w:val="00B2359E"/>
    <w:rsid w:val="00B236DC"/>
    <w:rsid w:val="00B23BCE"/>
    <w:rsid w:val="00B23C65"/>
    <w:rsid w:val="00B23FB3"/>
    <w:rsid w:val="00B23FED"/>
    <w:rsid w:val="00B2418E"/>
    <w:rsid w:val="00B242DA"/>
    <w:rsid w:val="00B244F5"/>
    <w:rsid w:val="00B246EC"/>
    <w:rsid w:val="00B24960"/>
    <w:rsid w:val="00B249DE"/>
    <w:rsid w:val="00B24B14"/>
    <w:rsid w:val="00B253AD"/>
    <w:rsid w:val="00B2565C"/>
    <w:rsid w:val="00B25688"/>
    <w:rsid w:val="00B2574C"/>
    <w:rsid w:val="00B25B4B"/>
    <w:rsid w:val="00B25D25"/>
    <w:rsid w:val="00B25EA4"/>
    <w:rsid w:val="00B25FF0"/>
    <w:rsid w:val="00B2643A"/>
    <w:rsid w:val="00B264F3"/>
    <w:rsid w:val="00B2667E"/>
    <w:rsid w:val="00B26682"/>
    <w:rsid w:val="00B268ED"/>
    <w:rsid w:val="00B26AA5"/>
    <w:rsid w:val="00B2705C"/>
    <w:rsid w:val="00B2767D"/>
    <w:rsid w:val="00B276C0"/>
    <w:rsid w:val="00B278E0"/>
    <w:rsid w:val="00B27A6A"/>
    <w:rsid w:val="00B27AC5"/>
    <w:rsid w:val="00B27D00"/>
    <w:rsid w:val="00B27DBB"/>
    <w:rsid w:val="00B302A2"/>
    <w:rsid w:val="00B304A3"/>
    <w:rsid w:val="00B30525"/>
    <w:rsid w:val="00B30780"/>
    <w:rsid w:val="00B30782"/>
    <w:rsid w:val="00B3087D"/>
    <w:rsid w:val="00B30905"/>
    <w:rsid w:val="00B30926"/>
    <w:rsid w:val="00B30AA9"/>
    <w:rsid w:val="00B30C45"/>
    <w:rsid w:val="00B30FD7"/>
    <w:rsid w:val="00B3114C"/>
    <w:rsid w:val="00B311D2"/>
    <w:rsid w:val="00B311EC"/>
    <w:rsid w:val="00B312CF"/>
    <w:rsid w:val="00B31383"/>
    <w:rsid w:val="00B313B9"/>
    <w:rsid w:val="00B3167E"/>
    <w:rsid w:val="00B318E1"/>
    <w:rsid w:val="00B31ABE"/>
    <w:rsid w:val="00B31B10"/>
    <w:rsid w:val="00B31C90"/>
    <w:rsid w:val="00B31F4D"/>
    <w:rsid w:val="00B31FDC"/>
    <w:rsid w:val="00B32060"/>
    <w:rsid w:val="00B321AA"/>
    <w:rsid w:val="00B32689"/>
    <w:rsid w:val="00B327E5"/>
    <w:rsid w:val="00B32911"/>
    <w:rsid w:val="00B32993"/>
    <w:rsid w:val="00B32BB0"/>
    <w:rsid w:val="00B32D91"/>
    <w:rsid w:val="00B32DE0"/>
    <w:rsid w:val="00B330E6"/>
    <w:rsid w:val="00B3310B"/>
    <w:rsid w:val="00B331B9"/>
    <w:rsid w:val="00B33671"/>
    <w:rsid w:val="00B33DBA"/>
    <w:rsid w:val="00B33E0F"/>
    <w:rsid w:val="00B33E73"/>
    <w:rsid w:val="00B33F3E"/>
    <w:rsid w:val="00B343DA"/>
    <w:rsid w:val="00B343E2"/>
    <w:rsid w:val="00B34BCE"/>
    <w:rsid w:val="00B3513B"/>
    <w:rsid w:val="00B356E9"/>
    <w:rsid w:val="00B35A46"/>
    <w:rsid w:val="00B35A5A"/>
    <w:rsid w:val="00B36336"/>
    <w:rsid w:val="00B36952"/>
    <w:rsid w:val="00B369B4"/>
    <w:rsid w:val="00B36D74"/>
    <w:rsid w:val="00B37093"/>
    <w:rsid w:val="00B3717A"/>
    <w:rsid w:val="00B37481"/>
    <w:rsid w:val="00B37FB4"/>
    <w:rsid w:val="00B37FBB"/>
    <w:rsid w:val="00B401A4"/>
    <w:rsid w:val="00B40394"/>
    <w:rsid w:val="00B4068B"/>
    <w:rsid w:val="00B4070B"/>
    <w:rsid w:val="00B4099D"/>
    <w:rsid w:val="00B40BED"/>
    <w:rsid w:val="00B410A4"/>
    <w:rsid w:val="00B4129D"/>
    <w:rsid w:val="00B415CB"/>
    <w:rsid w:val="00B4163A"/>
    <w:rsid w:val="00B41658"/>
    <w:rsid w:val="00B41893"/>
    <w:rsid w:val="00B4196E"/>
    <w:rsid w:val="00B419EB"/>
    <w:rsid w:val="00B41A11"/>
    <w:rsid w:val="00B41C1B"/>
    <w:rsid w:val="00B41EF4"/>
    <w:rsid w:val="00B42016"/>
    <w:rsid w:val="00B420FE"/>
    <w:rsid w:val="00B422AF"/>
    <w:rsid w:val="00B424AA"/>
    <w:rsid w:val="00B425A7"/>
    <w:rsid w:val="00B427F3"/>
    <w:rsid w:val="00B42ACE"/>
    <w:rsid w:val="00B42ED6"/>
    <w:rsid w:val="00B43046"/>
    <w:rsid w:val="00B4305C"/>
    <w:rsid w:val="00B43068"/>
    <w:rsid w:val="00B43923"/>
    <w:rsid w:val="00B439EE"/>
    <w:rsid w:val="00B43B58"/>
    <w:rsid w:val="00B440B3"/>
    <w:rsid w:val="00B442A2"/>
    <w:rsid w:val="00B44465"/>
    <w:rsid w:val="00B44A84"/>
    <w:rsid w:val="00B45069"/>
    <w:rsid w:val="00B451D4"/>
    <w:rsid w:val="00B4557E"/>
    <w:rsid w:val="00B45A08"/>
    <w:rsid w:val="00B45AEF"/>
    <w:rsid w:val="00B45BF1"/>
    <w:rsid w:val="00B45C09"/>
    <w:rsid w:val="00B45FE2"/>
    <w:rsid w:val="00B460EE"/>
    <w:rsid w:val="00B46140"/>
    <w:rsid w:val="00B46400"/>
    <w:rsid w:val="00B4655B"/>
    <w:rsid w:val="00B46A29"/>
    <w:rsid w:val="00B46A73"/>
    <w:rsid w:val="00B46EA3"/>
    <w:rsid w:val="00B46FA5"/>
    <w:rsid w:val="00B47048"/>
    <w:rsid w:val="00B47217"/>
    <w:rsid w:val="00B4744B"/>
    <w:rsid w:val="00B47490"/>
    <w:rsid w:val="00B47B41"/>
    <w:rsid w:val="00B47B77"/>
    <w:rsid w:val="00B47BD5"/>
    <w:rsid w:val="00B47DC2"/>
    <w:rsid w:val="00B47E4F"/>
    <w:rsid w:val="00B47EA5"/>
    <w:rsid w:val="00B5051C"/>
    <w:rsid w:val="00B505BD"/>
    <w:rsid w:val="00B50880"/>
    <w:rsid w:val="00B50A0E"/>
    <w:rsid w:val="00B50B61"/>
    <w:rsid w:val="00B50CA1"/>
    <w:rsid w:val="00B50CD5"/>
    <w:rsid w:val="00B50DBC"/>
    <w:rsid w:val="00B50FF8"/>
    <w:rsid w:val="00B51008"/>
    <w:rsid w:val="00B51014"/>
    <w:rsid w:val="00B512A9"/>
    <w:rsid w:val="00B512D7"/>
    <w:rsid w:val="00B5149C"/>
    <w:rsid w:val="00B51D9B"/>
    <w:rsid w:val="00B51FEE"/>
    <w:rsid w:val="00B52434"/>
    <w:rsid w:val="00B52C5A"/>
    <w:rsid w:val="00B531E6"/>
    <w:rsid w:val="00B531FE"/>
    <w:rsid w:val="00B535BE"/>
    <w:rsid w:val="00B5371F"/>
    <w:rsid w:val="00B53951"/>
    <w:rsid w:val="00B53C6B"/>
    <w:rsid w:val="00B53CB0"/>
    <w:rsid w:val="00B53CF5"/>
    <w:rsid w:val="00B53D1D"/>
    <w:rsid w:val="00B53E64"/>
    <w:rsid w:val="00B53FF2"/>
    <w:rsid w:val="00B54205"/>
    <w:rsid w:val="00B547EB"/>
    <w:rsid w:val="00B547F5"/>
    <w:rsid w:val="00B54E30"/>
    <w:rsid w:val="00B54E51"/>
    <w:rsid w:val="00B553DE"/>
    <w:rsid w:val="00B55547"/>
    <w:rsid w:val="00B5572E"/>
    <w:rsid w:val="00B5587A"/>
    <w:rsid w:val="00B55B4B"/>
    <w:rsid w:val="00B56153"/>
    <w:rsid w:val="00B5620B"/>
    <w:rsid w:val="00B5627B"/>
    <w:rsid w:val="00B56405"/>
    <w:rsid w:val="00B56582"/>
    <w:rsid w:val="00B566A4"/>
    <w:rsid w:val="00B56752"/>
    <w:rsid w:val="00B56B43"/>
    <w:rsid w:val="00B56D56"/>
    <w:rsid w:val="00B56ED2"/>
    <w:rsid w:val="00B57055"/>
    <w:rsid w:val="00B57160"/>
    <w:rsid w:val="00B57308"/>
    <w:rsid w:val="00B57565"/>
    <w:rsid w:val="00B57979"/>
    <w:rsid w:val="00B57DE2"/>
    <w:rsid w:val="00B57E67"/>
    <w:rsid w:val="00B57F84"/>
    <w:rsid w:val="00B60077"/>
    <w:rsid w:val="00B60202"/>
    <w:rsid w:val="00B606D6"/>
    <w:rsid w:val="00B607D2"/>
    <w:rsid w:val="00B608F3"/>
    <w:rsid w:val="00B60A7C"/>
    <w:rsid w:val="00B60AD0"/>
    <w:rsid w:val="00B60B68"/>
    <w:rsid w:val="00B60CA0"/>
    <w:rsid w:val="00B60F08"/>
    <w:rsid w:val="00B6111D"/>
    <w:rsid w:val="00B611C5"/>
    <w:rsid w:val="00B61635"/>
    <w:rsid w:val="00B61901"/>
    <w:rsid w:val="00B61928"/>
    <w:rsid w:val="00B61C48"/>
    <w:rsid w:val="00B61E30"/>
    <w:rsid w:val="00B61EB5"/>
    <w:rsid w:val="00B61F39"/>
    <w:rsid w:val="00B6202B"/>
    <w:rsid w:val="00B621D3"/>
    <w:rsid w:val="00B62251"/>
    <w:rsid w:val="00B62278"/>
    <w:rsid w:val="00B6238E"/>
    <w:rsid w:val="00B624A6"/>
    <w:rsid w:val="00B62A81"/>
    <w:rsid w:val="00B63010"/>
    <w:rsid w:val="00B6312D"/>
    <w:rsid w:val="00B633A2"/>
    <w:rsid w:val="00B633E3"/>
    <w:rsid w:val="00B634F3"/>
    <w:rsid w:val="00B63B76"/>
    <w:rsid w:val="00B63D4F"/>
    <w:rsid w:val="00B64129"/>
    <w:rsid w:val="00B64564"/>
    <w:rsid w:val="00B6459B"/>
    <w:rsid w:val="00B6476D"/>
    <w:rsid w:val="00B64BA4"/>
    <w:rsid w:val="00B64BE2"/>
    <w:rsid w:val="00B64CD0"/>
    <w:rsid w:val="00B64F23"/>
    <w:rsid w:val="00B656C7"/>
    <w:rsid w:val="00B658EE"/>
    <w:rsid w:val="00B659CD"/>
    <w:rsid w:val="00B65FA6"/>
    <w:rsid w:val="00B6601D"/>
    <w:rsid w:val="00B6613C"/>
    <w:rsid w:val="00B666F0"/>
    <w:rsid w:val="00B66BC6"/>
    <w:rsid w:val="00B66EDA"/>
    <w:rsid w:val="00B67068"/>
    <w:rsid w:val="00B67C9F"/>
    <w:rsid w:val="00B67F81"/>
    <w:rsid w:val="00B701D6"/>
    <w:rsid w:val="00B7027C"/>
    <w:rsid w:val="00B7031C"/>
    <w:rsid w:val="00B703EF"/>
    <w:rsid w:val="00B705EA"/>
    <w:rsid w:val="00B7067B"/>
    <w:rsid w:val="00B70804"/>
    <w:rsid w:val="00B70E64"/>
    <w:rsid w:val="00B70E69"/>
    <w:rsid w:val="00B70FB0"/>
    <w:rsid w:val="00B71359"/>
    <w:rsid w:val="00B7172F"/>
    <w:rsid w:val="00B71978"/>
    <w:rsid w:val="00B719A8"/>
    <w:rsid w:val="00B72254"/>
    <w:rsid w:val="00B723AC"/>
    <w:rsid w:val="00B72AF2"/>
    <w:rsid w:val="00B72C7B"/>
    <w:rsid w:val="00B72D01"/>
    <w:rsid w:val="00B73718"/>
    <w:rsid w:val="00B73808"/>
    <w:rsid w:val="00B739B2"/>
    <w:rsid w:val="00B73B3C"/>
    <w:rsid w:val="00B73D31"/>
    <w:rsid w:val="00B73F00"/>
    <w:rsid w:val="00B7436A"/>
    <w:rsid w:val="00B74376"/>
    <w:rsid w:val="00B74732"/>
    <w:rsid w:val="00B74866"/>
    <w:rsid w:val="00B74FB2"/>
    <w:rsid w:val="00B75748"/>
    <w:rsid w:val="00B75B2D"/>
    <w:rsid w:val="00B75E9E"/>
    <w:rsid w:val="00B76000"/>
    <w:rsid w:val="00B766DD"/>
    <w:rsid w:val="00B76AB2"/>
    <w:rsid w:val="00B76BD5"/>
    <w:rsid w:val="00B76FFD"/>
    <w:rsid w:val="00B772D9"/>
    <w:rsid w:val="00B7732A"/>
    <w:rsid w:val="00B77332"/>
    <w:rsid w:val="00B775E3"/>
    <w:rsid w:val="00B776E7"/>
    <w:rsid w:val="00B777B7"/>
    <w:rsid w:val="00B77870"/>
    <w:rsid w:val="00B77CC1"/>
    <w:rsid w:val="00B77CFC"/>
    <w:rsid w:val="00B77F6A"/>
    <w:rsid w:val="00B8000B"/>
    <w:rsid w:val="00B80432"/>
    <w:rsid w:val="00B804DF"/>
    <w:rsid w:val="00B805F2"/>
    <w:rsid w:val="00B80685"/>
    <w:rsid w:val="00B80A5F"/>
    <w:rsid w:val="00B80BCE"/>
    <w:rsid w:val="00B80C02"/>
    <w:rsid w:val="00B80F52"/>
    <w:rsid w:val="00B80FC3"/>
    <w:rsid w:val="00B810F5"/>
    <w:rsid w:val="00B81362"/>
    <w:rsid w:val="00B813D1"/>
    <w:rsid w:val="00B81401"/>
    <w:rsid w:val="00B81712"/>
    <w:rsid w:val="00B817F5"/>
    <w:rsid w:val="00B819AC"/>
    <w:rsid w:val="00B81B74"/>
    <w:rsid w:val="00B82463"/>
    <w:rsid w:val="00B82514"/>
    <w:rsid w:val="00B82657"/>
    <w:rsid w:val="00B82705"/>
    <w:rsid w:val="00B8291F"/>
    <w:rsid w:val="00B82932"/>
    <w:rsid w:val="00B82A07"/>
    <w:rsid w:val="00B82A20"/>
    <w:rsid w:val="00B82B9F"/>
    <w:rsid w:val="00B82BF3"/>
    <w:rsid w:val="00B82E59"/>
    <w:rsid w:val="00B82FB9"/>
    <w:rsid w:val="00B83131"/>
    <w:rsid w:val="00B833E6"/>
    <w:rsid w:val="00B83562"/>
    <w:rsid w:val="00B83963"/>
    <w:rsid w:val="00B83DA9"/>
    <w:rsid w:val="00B83E48"/>
    <w:rsid w:val="00B83FB4"/>
    <w:rsid w:val="00B84011"/>
    <w:rsid w:val="00B8465B"/>
    <w:rsid w:val="00B8506F"/>
    <w:rsid w:val="00B8515E"/>
    <w:rsid w:val="00B851B7"/>
    <w:rsid w:val="00B853AF"/>
    <w:rsid w:val="00B85471"/>
    <w:rsid w:val="00B85861"/>
    <w:rsid w:val="00B85BA9"/>
    <w:rsid w:val="00B8602A"/>
    <w:rsid w:val="00B862CF"/>
    <w:rsid w:val="00B86411"/>
    <w:rsid w:val="00B86815"/>
    <w:rsid w:val="00B8683A"/>
    <w:rsid w:val="00B8691A"/>
    <w:rsid w:val="00B869F6"/>
    <w:rsid w:val="00B86A8B"/>
    <w:rsid w:val="00B86C5F"/>
    <w:rsid w:val="00B86D36"/>
    <w:rsid w:val="00B86F87"/>
    <w:rsid w:val="00B8705C"/>
    <w:rsid w:val="00B87089"/>
    <w:rsid w:val="00B87202"/>
    <w:rsid w:val="00B87267"/>
    <w:rsid w:val="00B87623"/>
    <w:rsid w:val="00B87BF4"/>
    <w:rsid w:val="00B87D86"/>
    <w:rsid w:val="00B901A2"/>
    <w:rsid w:val="00B90208"/>
    <w:rsid w:val="00B90386"/>
    <w:rsid w:val="00B903B8"/>
    <w:rsid w:val="00B909C3"/>
    <w:rsid w:val="00B90BC3"/>
    <w:rsid w:val="00B90C65"/>
    <w:rsid w:val="00B90CF0"/>
    <w:rsid w:val="00B90E3F"/>
    <w:rsid w:val="00B90F56"/>
    <w:rsid w:val="00B91025"/>
    <w:rsid w:val="00B910E2"/>
    <w:rsid w:val="00B9122C"/>
    <w:rsid w:val="00B91356"/>
    <w:rsid w:val="00B914F2"/>
    <w:rsid w:val="00B917C6"/>
    <w:rsid w:val="00B918BD"/>
    <w:rsid w:val="00B91A04"/>
    <w:rsid w:val="00B91AFA"/>
    <w:rsid w:val="00B91BDC"/>
    <w:rsid w:val="00B91F1F"/>
    <w:rsid w:val="00B9229E"/>
    <w:rsid w:val="00B92682"/>
    <w:rsid w:val="00B9299E"/>
    <w:rsid w:val="00B929D9"/>
    <w:rsid w:val="00B929E1"/>
    <w:rsid w:val="00B92A21"/>
    <w:rsid w:val="00B92B7D"/>
    <w:rsid w:val="00B92C87"/>
    <w:rsid w:val="00B92F33"/>
    <w:rsid w:val="00B9305A"/>
    <w:rsid w:val="00B93B65"/>
    <w:rsid w:val="00B93C96"/>
    <w:rsid w:val="00B93DAC"/>
    <w:rsid w:val="00B93E9F"/>
    <w:rsid w:val="00B93EF5"/>
    <w:rsid w:val="00B93F34"/>
    <w:rsid w:val="00B945EC"/>
    <w:rsid w:val="00B94665"/>
    <w:rsid w:val="00B94720"/>
    <w:rsid w:val="00B94C6A"/>
    <w:rsid w:val="00B94D2A"/>
    <w:rsid w:val="00B95209"/>
    <w:rsid w:val="00B9532F"/>
    <w:rsid w:val="00B95500"/>
    <w:rsid w:val="00B9596B"/>
    <w:rsid w:val="00B95D7F"/>
    <w:rsid w:val="00B9616A"/>
    <w:rsid w:val="00B96187"/>
    <w:rsid w:val="00B964F4"/>
    <w:rsid w:val="00B9663E"/>
    <w:rsid w:val="00B96967"/>
    <w:rsid w:val="00B96C30"/>
    <w:rsid w:val="00B96D63"/>
    <w:rsid w:val="00B972F0"/>
    <w:rsid w:val="00B97385"/>
    <w:rsid w:val="00B97A5F"/>
    <w:rsid w:val="00BA008F"/>
    <w:rsid w:val="00BA07B5"/>
    <w:rsid w:val="00BA0AED"/>
    <w:rsid w:val="00BA0CDE"/>
    <w:rsid w:val="00BA115C"/>
    <w:rsid w:val="00BA199A"/>
    <w:rsid w:val="00BA1B4C"/>
    <w:rsid w:val="00BA1CB9"/>
    <w:rsid w:val="00BA2154"/>
    <w:rsid w:val="00BA229E"/>
    <w:rsid w:val="00BA23E3"/>
    <w:rsid w:val="00BA26E4"/>
    <w:rsid w:val="00BA2A5A"/>
    <w:rsid w:val="00BA2CA1"/>
    <w:rsid w:val="00BA2F14"/>
    <w:rsid w:val="00BA2F91"/>
    <w:rsid w:val="00BA3031"/>
    <w:rsid w:val="00BA30FA"/>
    <w:rsid w:val="00BA374A"/>
    <w:rsid w:val="00BA387F"/>
    <w:rsid w:val="00BA3901"/>
    <w:rsid w:val="00BA4042"/>
    <w:rsid w:val="00BA4429"/>
    <w:rsid w:val="00BA444F"/>
    <w:rsid w:val="00BA4506"/>
    <w:rsid w:val="00BA45FE"/>
    <w:rsid w:val="00BA47FC"/>
    <w:rsid w:val="00BA4CEC"/>
    <w:rsid w:val="00BA52C0"/>
    <w:rsid w:val="00BA5904"/>
    <w:rsid w:val="00BA5979"/>
    <w:rsid w:val="00BA59DE"/>
    <w:rsid w:val="00BA6148"/>
    <w:rsid w:val="00BA624C"/>
    <w:rsid w:val="00BA64A5"/>
    <w:rsid w:val="00BA6526"/>
    <w:rsid w:val="00BA6ABA"/>
    <w:rsid w:val="00BA6CFA"/>
    <w:rsid w:val="00BA6D58"/>
    <w:rsid w:val="00BA6E13"/>
    <w:rsid w:val="00BA6F3D"/>
    <w:rsid w:val="00BA7094"/>
    <w:rsid w:val="00BA72E6"/>
    <w:rsid w:val="00BB0039"/>
    <w:rsid w:val="00BB013C"/>
    <w:rsid w:val="00BB04BB"/>
    <w:rsid w:val="00BB0B34"/>
    <w:rsid w:val="00BB0C4B"/>
    <w:rsid w:val="00BB0CE6"/>
    <w:rsid w:val="00BB1112"/>
    <w:rsid w:val="00BB138A"/>
    <w:rsid w:val="00BB147D"/>
    <w:rsid w:val="00BB16FF"/>
    <w:rsid w:val="00BB17E3"/>
    <w:rsid w:val="00BB190F"/>
    <w:rsid w:val="00BB1B70"/>
    <w:rsid w:val="00BB256C"/>
    <w:rsid w:val="00BB2A02"/>
    <w:rsid w:val="00BB2A71"/>
    <w:rsid w:val="00BB2A8C"/>
    <w:rsid w:val="00BB2E02"/>
    <w:rsid w:val="00BB2E1A"/>
    <w:rsid w:val="00BB2E33"/>
    <w:rsid w:val="00BB3247"/>
    <w:rsid w:val="00BB3A70"/>
    <w:rsid w:val="00BB3B0C"/>
    <w:rsid w:val="00BB40D2"/>
    <w:rsid w:val="00BB45C3"/>
    <w:rsid w:val="00BB4C3C"/>
    <w:rsid w:val="00BB4D72"/>
    <w:rsid w:val="00BB4F88"/>
    <w:rsid w:val="00BB5672"/>
    <w:rsid w:val="00BB56FB"/>
    <w:rsid w:val="00BB5FF9"/>
    <w:rsid w:val="00BB62C1"/>
    <w:rsid w:val="00BB630B"/>
    <w:rsid w:val="00BB65B5"/>
    <w:rsid w:val="00BB65E5"/>
    <w:rsid w:val="00BB661C"/>
    <w:rsid w:val="00BB664A"/>
    <w:rsid w:val="00BB6663"/>
    <w:rsid w:val="00BB6B15"/>
    <w:rsid w:val="00BB6E8E"/>
    <w:rsid w:val="00BB6E96"/>
    <w:rsid w:val="00BB71B4"/>
    <w:rsid w:val="00BB75B7"/>
    <w:rsid w:val="00BB771C"/>
    <w:rsid w:val="00BB7DB2"/>
    <w:rsid w:val="00BB7DC5"/>
    <w:rsid w:val="00BB7E1A"/>
    <w:rsid w:val="00BC00A0"/>
    <w:rsid w:val="00BC0720"/>
    <w:rsid w:val="00BC09D1"/>
    <w:rsid w:val="00BC09D8"/>
    <w:rsid w:val="00BC0CB1"/>
    <w:rsid w:val="00BC10A5"/>
    <w:rsid w:val="00BC131A"/>
    <w:rsid w:val="00BC17A2"/>
    <w:rsid w:val="00BC1939"/>
    <w:rsid w:val="00BC1A95"/>
    <w:rsid w:val="00BC1DD6"/>
    <w:rsid w:val="00BC1EBA"/>
    <w:rsid w:val="00BC1EE6"/>
    <w:rsid w:val="00BC1F8D"/>
    <w:rsid w:val="00BC24CE"/>
    <w:rsid w:val="00BC270C"/>
    <w:rsid w:val="00BC2CA0"/>
    <w:rsid w:val="00BC2D5E"/>
    <w:rsid w:val="00BC3005"/>
    <w:rsid w:val="00BC30A4"/>
    <w:rsid w:val="00BC30D3"/>
    <w:rsid w:val="00BC3142"/>
    <w:rsid w:val="00BC31C3"/>
    <w:rsid w:val="00BC3597"/>
    <w:rsid w:val="00BC3763"/>
    <w:rsid w:val="00BC38C3"/>
    <w:rsid w:val="00BC3A55"/>
    <w:rsid w:val="00BC3C5E"/>
    <w:rsid w:val="00BC418A"/>
    <w:rsid w:val="00BC429A"/>
    <w:rsid w:val="00BC4629"/>
    <w:rsid w:val="00BC46DF"/>
    <w:rsid w:val="00BC48CC"/>
    <w:rsid w:val="00BC49BA"/>
    <w:rsid w:val="00BC4AAC"/>
    <w:rsid w:val="00BC4C8D"/>
    <w:rsid w:val="00BC5458"/>
    <w:rsid w:val="00BC557F"/>
    <w:rsid w:val="00BC58D0"/>
    <w:rsid w:val="00BC5B0A"/>
    <w:rsid w:val="00BC5BF2"/>
    <w:rsid w:val="00BC5C42"/>
    <w:rsid w:val="00BC606C"/>
    <w:rsid w:val="00BC6126"/>
    <w:rsid w:val="00BC6147"/>
    <w:rsid w:val="00BC63CA"/>
    <w:rsid w:val="00BC6896"/>
    <w:rsid w:val="00BC6A9F"/>
    <w:rsid w:val="00BC6C06"/>
    <w:rsid w:val="00BC758D"/>
    <w:rsid w:val="00BC75ED"/>
    <w:rsid w:val="00BC7945"/>
    <w:rsid w:val="00BC7BF3"/>
    <w:rsid w:val="00BC7CB6"/>
    <w:rsid w:val="00BD0016"/>
    <w:rsid w:val="00BD02D6"/>
    <w:rsid w:val="00BD0A96"/>
    <w:rsid w:val="00BD1008"/>
    <w:rsid w:val="00BD115B"/>
    <w:rsid w:val="00BD11C9"/>
    <w:rsid w:val="00BD12C5"/>
    <w:rsid w:val="00BD1330"/>
    <w:rsid w:val="00BD15D6"/>
    <w:rsid w:val="00BD16D1"/>
    <w:rsid w:val="00BD1C2C"/>
    <w:rsid w:val="00BD1D70"/>
    <w:rsid w:val="00BD1EF6"/>
    <w:rsid w:val="00BD22BB"/>
    <w:rsid w:val="00BD242F"/>
    <w:rsid w:val="00BD2440"/>
    <w:rsid w:val="00BD24FA"/>
    <w:rsid w:val="00BD2A41"/>
    <w:rsid w:val="00BD2A9D"/>
    <w:rsid w:val="00BD2C10"/>
    <w:rsid w:val="00BD2CF0"/>
    <w:rsid w:val="00BD3145"/>
    <w:rsid w:val="00BD361E"/>
    <w:rsid w:val="00BD3831"/>
    <w:rsid w:val="00BD3A71"/>
    <w:rsid w:val="00BD3CBB"/>
    <w:rsid w:val="00BD4FA9"/>
    <w:rsid w:val="00BD5063"/>
    <w:rsid w:val="00BD50DB"/>
    <w:rsid w:val="00BD5137"/>
    <w:rsid w:val="00BD555E"/>
    <w:rsid w:val="00BD5AA5"/>
    <w:rsid w:val="00BD5AF9"/>
    <w:rsid w:val="00BD5B0C"/>
    <w:rsid w:val="00BD5CF3"/>
    <w:rsid w:val="00BD5E5F"/>
    <w:rsid w:val="00BD6008"/>
    <w:rsid w:val="00BD63A0"/>
    <w:rsid w:val="00BD6E08"/>
    <w:rsid w:val="00BD7299"/>
    <w:rsid w:val="00BD765B"/>
    <w:rsid w:val="00BD77C1"/>
    <w:rsid w:val="00BD7972"/>
    <w:rsid w:val="00BD79F7"/>
    <w:rsid w:val="00BD7B92"/>
    <w:rsid w:val="00BD7E3E"/>
    <w:rsid w:val="00BD7F68"/>
    <w:rsid w:val="00BE01DF"/>
    <w:rsid w:val="00BE03FC"/>
    <w:rsid w:val="00BE046F"/>
    <w:rsid w:val="00BE0821"/>
    <w:rsid w:val="00BE0872"/>
    <w:rsid w:val="00BE0CDD"/>
    <w:rsid w:val="00BE0CEC"/>
    <w:rsid w:val="00BE0EB8"/>
    <w:rsid w:val="00BE1922"/>
    <w:rsid w:val="00BE20F7"/>
    <w:rsid w:val="00BE212E"/>
    <w:rsid w:val="00BE2251"/>
    <w:rsid w:val="00BE2322"/>
    <w:rsid w:val="00BE2330"/>
    <w:rsid w:val="00BE2CFE"/>
    <w:rsid w:val="00BE31F1"/>
    <w:rsid w:val="00BE3242"/>
    <w:rsid w:val="00BE324B"/>
    <w:rsid w:val="00BE3368"/>
    <w:rsid w:val="00BE3C75"/>
    <w:rsid w:val="00BE3D4D"/>
    <w:rsid w:val="00BE3F92"/>
    <w:rsid w:val="00BE45F9"/>
    <w:rsid w:val="00BE46A2"/>
    <w:rsid w:val="00BE497B"/>
    <w:rsid w:val="00BE4A97"/>
    <w:rsid w:val="00BE4B3D"/>
    <w:rsid w:val="00BE4B6F"/>
    <w:rsid w:val="00BE4D49"/>
    <w:rsid w:val="00BE4F7E"/>
    <w:rsid w:val="00BE4F88"/>
    <w:rsid w:val="00BE540B"/>
    <w:rsid w:val="00BE540F"/>
    <w:rsid w:val="00BE5652"/>
    <w:rsid w:val="00BE57A6"/>
    <w:rsid w:val="00BE5B2E"/>
    <w:rsid w:val="00BE5C01"/>
    <w:rsid w:val="00BE5FFB"/>
    <w:rsid w:val="00BE6011"/>
    <w:rsid w:val="00BE61FF"/>
    <w:rsid w:val="00BE65A3"/>
    <w:rsid w:val="00BE66A8"/>
    <w:rsid w:val="00BE66BE"/>
    <w:rsid w:val="00BE703C"/>
    <w:rsid w:val="00BE725C"/>
    <w:rsid w:val="00BE7397"/>
    <w:rsid w:val="00BE7754"/>
    <w:rsid w:val="00BE7EB9"/>
    <w:rsid w:val="00BF00F9"/>
    <w:rsid w:val="00BF0221"/>
    <w:rsid w:val="00BF04B2"/>
    <w:rsid w:val="00BF04CA"/>
    <w:rsid w:val="00BF090E"/>
    <w:rsid w:val="00BF0E5B"/>
    <w:rsid w:val="00BF0EA0"/>
    <w:rsid w:val="00BF1510"/>
    <w:rsid w:val="00BF15BE"/>
    <w:rsid w:val="00BF17BF"/>
    <w:rsid w:val="00BF20B8"/>
    <w:rsid w:val="00BF29B2"/>
    <w:rsid w:val="00BF2AA7"/>
    <w:rsid w:val="00BF2CEC"/>
    <w:rsid w:val="00BF3653"/>
    <w:rsid w:val="00BF4202"/>
    <w:rsid w:val="00BF42FD"/>
    <w:rsid w:val="00BF47DD"/>
    <w:rsid w:val="00BF482D"/>
    <w:rsid w:val="00BF4866"/>
    <w:rsid w:val="00BF48E7"/>
    <w:rsid w:val="00BF4EF2"/>
    <w:rsid w:val="00BF5117"/>
    <w:rsid w:val="00BF5369"/>
    <w:rsid w:val="00BF585C"/>
    <w:rsid w:val="00BF592B"/>
    <w:rsid w:val="00BF5952"/>
    <w:rsid w:val="00BF5A29"/>
    <w:rsid w:val="00BF5AD6"/>
    <w:rsid w:val="00BF5F90"/>
    <w:rsid w:val="00BF6AA0"/>
    <w:rsid w:val="00BF6C44"/>
    <w:rsid w:val="00BF6FED"/>
    <w:rsid w:val="00BF7451"/>
    <w:rsid w:val="00BF78C1"/>
    <w:rsid w:val="00BF7AA7"/>
    <w:rsid w:val="00BF7D24"/>
    <w:rsid w:val="00BF7F14"/>
    <w:rsid w:val="00C000A8"/>
    <w:rsid w:val="00C001E8"/>
    <w:rsid w:val="00C00470"/>
    <w:rsid w:val="00C005C4"/>
    <w:rsid w:val="00C00AFB"/>
    <w:rsid w:val="00C00B1D"/>
    <w:rsid w:val="00C00BA1"/>
    <w:rsid w:val="00C00C84"/>
    <w:rsid w:val="00C00CA7"/>
    <w:rsid w:val="00C00D69"/>
    <w:rsid w:val="00C00DD2"/>
    <w:rsid w:val="00C01123"/>
    <w:rsid w:val="00C011AE"/>
    <w:rsid w:val="00C01386"/>
    <w:rsid w:val="00C013FA"/>
    <w:rsid w:val="00C01508"/>
    <w:rsid w:val="00C0257B"/>
    <w:rsid w:val="00C025CA"/>
    <w:rsid w:val="00C028F6"/>
    <w:rsid w:val="00C029B9"/>
    <w:rsid w:val="00C02AC4"/>
    <w:rsid w:val="00C02E5E"/>
    <w:rsid w:val="00C02ECB"/>
    <w:rsid w:val="00C02FEE"/>
    <w:rsid w:val="00C03044"/>
    <w:rsid w:val="00C03195"/>
    <w:rsid w:val="00C03200"/>
    <w:rsid w:val="00C03232"/>
    <w:rsid w:val="00C03248"/>
    <w:rsid w:val="00C0330B"/>
    <w:rsid w:val="00C034C7"/>
    <w:rsid w:val="00C03803"/>
    <w:rsid w:val="00C044B9"/>
    <w:rsid w:val="00C0465F"/>
    <w:rsid w:val="00C04685"/>
    <w:rsid w:val="00C046F3"/>
    <w:rsid w:val="00C04F05"/>
    <w:rsid w:val="00C050E5"/>
    <w:rsid w:val="00C05128"/>
    <w:rsid w:val="00C05130"/>
    <w:rsid w:val="00C05202"/>
    <w:rsid w:val="00C052A6"/>
    <w:rsid w:val="00C05445"/>
    <w:rsid w:val="00C05523"/>
    <w:rsid w:val="00C056FF"/>
    <w:rsid w:val="00C05839"/>
    <w:rsid w:val="00C05A00"/>
    <w:rsid w:val="00C05A55"/>
    <w:rsid w:val="00C05C0B"/>
    <w:rsid w:val="00C05FB5"/>
    <w:rsid w:val="00C066C4"/>
    <w:rsid w:val="00C06747"/>
    <w:rsid w:val="00C06766"/>
    <w:rsid w:val="00C06B6D"/>
    <w:rsid w:val="00C06C03"/>
    <w:rsid w:val="00C06C51"/>
    <w:rsid w:val="00C06CEA"/>
    <w:rsid w:val="00C06E08"/>
    <w:rsid w:val="00C06FD3"/>
    <w:rsid w:val="00C07490"/>
    <w:rsid w:val="00C0765B"/>
    <w:rsid w:val="00C076C0"/>
    <w:rsid w:val="00C0775C"/>
    <w:rsid w:val="00C07845"/>
    <w:rsid w:val="00C079DB"/>
    <w:rsid w:val="00C07A8F"/>
    <w:rsid w:val="00C07A97"/>
    <w:rsid w:val="00C07D2D"/>
    <w:rsid w:val="00C1007E"/>
    <w:rsid w:val="00C104D7"/>
    <w:rsid w:val="00C106DA"/>
    <w:rsid w:val="00C108E4"/>
    <w:rsid w:val="00C10A67"/>
    <w:rsid w:val="00C10C0F"/>
    <w:rsid w:val="00C10C8D"/>
    <w:rsid w:val="00C10F8E"/>
    <w:rsid w:val="00C11121"/>
    <w:rsid w:val="00C11254"/>
    <w:rsid w:val="00C114AF"/>
    <w:rsid w:val="00C118C1"/>
    <w:rsid w:val="00C11C91"/>
    <w:rsid w:val="00C11CA8"/>
    <w:rsid w:val="00C11E36"/>
    <w:rsid w:val="00C11EB5"/>
    <w:rsid w:val="00C12349"/>
    <w:rsid w:val="00C1235D"/>
    <w:rsid w:val="00C124A2"/>
    <w:rsid w:val="00C128B8"/>
    <w:rsid w:val="00C12A9E"/>
    <w:rsid w:val="00C12B01"/>
    <w:rsid w:val="00C12C21"/>
    <w:rsid w:val="00C12EEF"/>
    <w:rsid w:val="00C130E5"/>
    <w:rsid w:val="00C13217"/>
    <w:rsid w:val="00C136F2"/>
    <w:rsid w:val="00C13704"/>
    <w:rsid w:val="00C1380A"/>
    <w:rsid w:val="00C13A92"/>
    <w:rsid w:val="00C13B0B"/>
    <w:rsid w:val="00C13B31"/>
    <w:rsid w:val="00C13C25"/>
    <w:rsid w:val="00C13EA9"/>
    <w:rsid w:val="00C13F33"/>
    <w:rsid w:val="00C14117"/>
    <w:rsid w:val="00C141E0"/>
    <w:rsid w:val="00C143D8"/>
    <w:rsid w:val="00C14660"/>
    <w:rsid w:val="00C14736"/>
    <w:rsid w:val="00C14975"/>
    <w:rsid w:val="00C14ABC"/>
    <w:rsid w:val="00C14D13"/>
    <w:rsid w:val="00C14D91"/>
    <w:rsid w:val="00C14E88"/>
    <w:rsid w:val="00C150AD"/>
    <w:rsid w:val="00C1528E"/>
    <w:rsid w:val="00C154B1"/>
    <w:rsid w:val="00C156D8"/>
    <w:rsid w:val="00C157D1"/>
    <w:rsid w:val="00C16452"/>
    <w:rsid w:val="00C16508"/>
    <w:rsid w:val="00C16CBC"/>
    <w:rsid w:val="00C16DE0"/>
    <w:rsid w:val="00C16EB4"/>
    <w:rsid w:val="00C174F0"/>
    <w:rsid w:val="00C1750E"/>
    <w:rsid w:val="00C17A0C"/>
    <w:rsid w:val="00C17A29"/>
    <w:rsid w:val="00C17A7F"/>
    <w:rsid w:val="00C17A9A"/>
    <w:rsid w:val="00C17D44"/>
    <w:rsid w:val="00C17DF4"/>
    <w:rsid w:val="00C17E73"/>
    <w:rsid w:val="00C17F64"/>
    <w:rsid w:val="00C20892"/>
    <w:rsid w:val="00C2095B"/>
    <w:rsid w:val="00C20BE1"/>
    <w:rsid w:val="00C20C2B"/>
    <w:rsid w:val="00C20E7F"/>
    <w:rsid w:val="00C21079"/>
    <w:rsid w:val="00C210F7"/>
    <w:rsid w:val="00C211C2"/>
    <w:rsid w:val="00C212DD"/>
    <w:rsid w:val="00C2140B"/>
    <w:rsid w:val="00C21478"/>
    <w:rsid w:val="00C21797"/>
    <w:rsid w:val="00C21940"/>
    <w:rsid w:val="00C21A3D"/>
    <w:rsid w:val="00C21A64"/>
    <w:rsid w:val="00C21BD0"/>
    <w:rsid w:val="00C21E2B"/>
    <w:rsid w:val="00C22064"/>
    <w:rsid w:val="00C2224B"/>
    <w:rsid w:val="00C22346"/>
    <w:rsid w:val="00C2252C"/>
    <w:rsid w:val="00C225DD"/>
    <w:rsid w:val="00C2281D"/>
    <w:rsid w:val="00C228BE"/>
    <w:rsid w:val="00C22A7A"/>
    <w:rsid w:val="00C22DBD"/>
    <w:rsid w:val="00C22E8B"/>
    <w:rsid w:val="00C22F97"/>
    <w:rsid w:val="00C2308A"/>
    <w:rsid w:val="00C2308E"/>
    <w:rsid w:val="00C232B8"/>
    <w:rsid w:val="00C232FB"/>
    <w:rsid w:val="00C2332E"/>
    <w:rsid w:val="00C2345D"/>
    <w:rsid w:val="00C234CC"/>
    <w:rsid w:val="00C2354D"/>
    <w:rsid w:val="00C23634"/>
    <w:rsid w:val="00C238E5"/>
    <w:rsid w:val="00C239E4"/>
    <w:rsid w:val="00C23AAD"/>
    <w:rsid w:val="00C23AE7"/>
    <w:rsid w:val="00C23BE7"/>
    <w:rsid w:val="00C23C18"/>
    <w:rsid w:val="00C23E5C"/>
    <w:rsid w:val="00C240F8"/>
    <w:rsid w:val="00C24441"/>
    <w:rsid w:val="00C248EE"/>
    <w:rsid w:val="00C2498A"/>
    <w:rsid w:val="00C24DA2"/>
    <w:rsid w:val="00C24E1A"/>
    <w:rsid w:val="00C24FC5"/>
    <w:rsid w:val="00C252ED"/>
    <w:rsid w:val="00C254F2"/>
    <w:rsid w:val="00C25A2B"/>
    <w:rsid w:val="00C25CBF"/>
    <w:rsid w:val="00C25EEA"/>
    <w:rsid w:val="00C25F1C"/>
    <w:rsid w:val="00C263AD"/>
    <w:rsid w:val="00C26473"/>
    <w:rsid w:val="00C269F0"/>
    <w:rsid w:val="00C26A92"/>
    <w:rsid w:val="00C26F44"/>
    <w:rsid w:val="00C26F6C"/>
    <w:rsid w:val="00C2748E"/>
    <w:rsid w:val="00C2756B"/>
    <w:rsid w:val="00C279C5"/>
    <w:rsid w:val="00C27A1E"/>
    <w:rsid w:val="00C27B7A"/>
    <w:rsid w:val="00C27C69"/>
    <w:rsid w:val="00C27E02"/>
    <w:rsid w:val="00C27E22"/>
    <w:rsid w:val="00C3007A"/>
    <w:rsid w:val="00C304F3"/>
    <w:rsid w:val="00C3078B"/>
    <w:rsid w:val="00C309D5"/>
    <w:rsid w:val="00C30E2A"/>
    <w:rsid w:val="00C3101B"/>
    <w:rsid w:val="00C3139C"/>
    <w:rsid w:val="00C313A3"/>
    <w:rsid w:val="00C315C6"/>
    <w:rsid w:val="00C31933"/>
    <w:rsid w:val="00C31C42"/>
    <w:rsid w:val="00C32FC9"/>
    <w:rsid w:val="00C337D7"/>
    <w:rsid w:val="00C337F0"/>
    <w:rsid w:val="00C3431D"/>
    <w:rsid w:val="00C34573"/>
    <w:rsid w:val="00C3457A"/>
    <w:rsid w:val="00C3467C"/>
    <w:rsid w:val="00C348DE"/>
    <w:rsid w:val="00C34B25"/>
    <w:rsid w:val="00C34CF4"/>
    <w:rsid w:val="00C34F51"/>
    <w:rsid w:val="00C351A8"/>
    <w:rsid w:val="00C35BD6"/>
    <w:rsid w:val="00C35F82"/>
    <w:rsid w:val="00C36319"/>
    <w:rsid w:val="00C364A8"/>
    <w:rsid w:val="00C365EC"/>
    <w:rsid w:val="00C367F0"/>
    <w:rsid w:val="00C368A5"/>
    <w:rsid w:val="00C3692B"/>
    <w:rsid w:val="00C36BC0"/>
    <w:rsid w:val="00C36CD5"/>
    <w:rsid w:val="00C3728A"/>
    <w:rsid w:val="00C377A0"/>
    <w:rsid w:val="00C377BC"/>
    <w:rsid w:val="00C37A82"/>
    <w:rsid w:val="00C37B3B"/>
    <w:rsid w:val="00C37BDB"/>
    <w:rsid w:val="00C37EA4"/>
    <w:rsid w:val="00C37ED0"/>
    <w:rsid w:val="00C37F6B"/>
    <w:rsid w:val="00C40419"/>
    <w:rsid w:val="00C4079A"/>
    <w:rsid w:val="00C40931"/>
    <w:rsid w:val="00C40F70"/>
    <w:rsid w:val="00C40FC5"/>
    <w:rsid w:val="00C412CC"/>
    <w:rsid w:val="00C412E1"/>
    <w:rsid w:val="00C41327"/>
    <w:rsid w:val="00C41573"/>
    <w:rsid w:val="00C415C4"/>
    <w:rsid w:val="00C4162B"/>
    <w:rsid w:val="00C41811"/>
    <w:rsid w:val="00C4191D"/>
    <w:rsid w:val="00C4192B"/>
    <w:rsid w:val="00C419D2"/>
    <w:rsid w:val="00C424D9"/>
    <w:rsid w:val="00C42939"/>
    <w:rsid w:val="00C4294C"/>
    <w:rsid w:val="00C42A68"/>
    <w:rsid w:val="00C42DF5"/>
    <w:rsid w:val="00C43068"/>
    <w:rsid w:val="00C43111"/>
    <w:rsid w:val="00C433CC"/>
    <w:rsid w:val="00C4370C"/>
    <w:rsid w:val="00C438A9"/>
    <w:rsid w:val="00C43A2F"/>
    <w:rsid w:val="00C43F7A"/>
    <w:rsid w:val="00C44470"/>
    <w:rsid w:val="00C445E8"/>
    <w:rsid w:val="00C448A2"/>
    <w:rsid w:val="00C44A1F"/>
    <w:rsid w:val="00C44BFE"/>
    <w:rsid w:val="00C44D77"/>
    <w:rsid w:val="00C44F6A"/>
    <w:rsid w:val="00C45172"/>
    <w:rsid w:val="00C455E3"/>
    <w:rsid w:val="00C45644"/>
    <w:rsid w:val="00C45D33"/>
    <w:rsid w:val="00C45EA6"/>
    <w:rsid w:val="00C4625C"/>
    <w:rsid w:val="00C466C8"/>
    <w:rsid w:val="00C46858"/>
    <w:rsid w:val="00C46B54"/>
    <w:rsid w:val="00C47347"/>
    <w:rsid w:val="00C474BA"/>
    <w:rsid w:val="00C4775E"/>
    <w:rsid w:val="00C479A2"/>
    <w:rsid w:val="00C47F52"/>
    <w:rsid w:val="00C47FAF"/>
    <w:rsid w:val="00C50164"/>
    <w:rsid w:val="00C501E6"/>
    <w:rsid w:val="00C50322"/>
    <w:rsid w:val="00C504A0"/>
    <w:rsid w:val="00C504F3"/>
    <w:rsid w:val="00C504FB"/>
    <w:rsid w:val="00C5063C"/>
    <w:rsid w:val="00C5081F"/>
    <w:rsid w:val="00C5093F"/>
    <w:rsid w:val="00C509A9"/>
    <w:rsid w:val="00C50C37"/>
    <w:rsid w:val="00C50DB7"/>
    <w:rsid w:val="00C51087"/>
    <w:rsid w:val="00C51273"/>
    <w:rsid w:val="00C5170A"/>
    <w:rsid w:val="00C52701"/>
    <w:rsid w:val="00C52958"/>
    <w:rsid w:val="00C52BC0"/>
    <w:rsid w:val="00C52C5A"/>
    <w:rsid w:val="00C52D06"/>
    <w:rsid w:val="00C52EB0"/>
    <w:rsid w:val="00C52EB2"/>
    <w:rsid w:val="00C53164"/>
    <w:rsid w:val="00C539DD"/>
    <w:rsid w:val="00C53A7F"/>
    <w:rsid w:val="00C53D82"/>
    <w:rsid w:val="00C544BC"/>
    <w:rsid w:val="00C5479D"/>
    <w:rsid w:val="00C54A9F"/>
    <w:rsid w:val="00C550AA"/>
    <w:rsid w:val="00C555DF"/>
    <w:rsid w:val="00C5563C"/>
    <w:rsid w:val="00C557B0"/>
    <w:rsid w:val="00C55B08"/>
    <w:rsid w:val="00C566AA"/>
    <w:rsid w:val="00C56D4A"/>
    <w:rsid w:val="00C57079"/>
    <w:rsid w:val="00C57083"/>
    <w:rsid w:val="00C573F3"/>
    <w:rsid w:val="00C579FD"/>
    <w:rsid w:val="00C57A6E"/>
    <w:rsid w:val="00C57FE7"/>
    <w:rsid w:val="00C602DF"/>
    <w:rsid w:val="00C60652"/>
    <w:rsid w:val="00C60EFC"/>
    <w:rsid w:val="00C61044"/>
    <w:rsid w:val="00C610DD"/>
    <w:rsid w:val="00C6120D"/>
    <w:rsid w:val="00C61482"/>
    <w:rsid w:val="00C615CA"/>
    <w:rsid w:val="00C61675"/>
    <w:rsid w:val="00C61920"/>
    <w:rsid w:val="00C61F96"/>
    <w:rsid w:val="00C625D7"/>
    <w:rsid w:val="00C62648"/>
    <w:rsid w:val="00C6275D"/>
    <w:rsid w:val="00C62D1E"/>
    <w:rsid w:val="00C635D9"/>
    <w:rsid w:val="00C63971"/>
    <w:rsid w:val="00C63A88"/>
    <w:rsid w:val="00C63BC0"/>
    <w:rsid w:val="00C63C6D"/>
    <w:rsid w:val="00C645F9"/>
    <w:rsid w:val="00C64B18"/>
    <w:rsid w:val="00C65040"/>
    <w:rsid w:val="00C653D1"/>
    <w:rsid w:val="00C654B5"/>
    <w:rsid w:val="00C65716"/>
    <w:rsid w:val="00C6572D"/>
    <w:rsid w:val="00C65797"/>
    <w:rsid w:val="00C65879"/>
    <w:rsid w:val="00C65CB4"/>
    <w:rsid w:val="00C6609C"/>
    <w:rsid w:val="00C661BF"/>
    <w:rsid w:val="00C66351"/>
    <w:rsid w:val="00C666C4"/>
    <w:rsid w:val="00C668E6"/>
    <w:rsid w:val="00C66997"/>
    <w:rsid w:val="00C669CF"/>
    <w:rsid w:val="00C66AEA"/>
    <w:rsid w:val="00C66CFD"/>
    <w:rsid w:val="00C66DF3"/>
    <w:rsid w:val="00C66EDD"/>
    <w:rsid w:val="00C66F36"/>
    <w:rsid w:val="00C67256"/>
    <w:rsid w:val="00C674A1"/>
    <w:rsid w:val="00C67A40"/>
    <w:rsid w:val="00C67A8B"/>
    <w:rsid w:val="00C67CD9"/>
    <w:rsid w:val="00C67F7E"/>
    <w:rsid w:val="00C70019"/>
    <w:rsid w:val="00C704FB"/>
    <w:rsid w:val="00C70A03"/>
    <w:rsid w:val="00C70EFF"/>
    <w:rsid w:val="00C711E1"/>
    <w:rsid w:val="00C7179A"/>
    <w:rsid w:val="00C71B49"/>
    <w:rsid w:val="00C71C34"/>
    <w:rsid w:val="00C71D2A"/>
    <w:rsid w:val="00C71F48"/>
    <w:rsid w:val="00C7211B"/>
    <w:rsid w:val="00C7219D"/>
    <w:rsid w:val="00C72477"/>
    <w:rsid w:val="00C726D5"/>
    <w:rsid w:val="00C7281C"/>
    <w:rsid w:val="00C72996"/>
    <w:rsid w:val="00C7307C"/>
    <w:rsid w:val="00C733D7"/>
    <w:rsid w:val="00C73554"/>
    <w:rsid w:val="00C73D77"/>
    <w:rsid w:val="00C73EAF"/>
    <w:rsid w:val="00C73EF1"/>
    <w:rsid w:val="00C740AC"/>
    <w:rsid w:val="00C74375"/>
    <w:rsid w:val="00C74495"/>
    <w:rsid w:val="00C747AB"/>
    <w:rsid w:val="00C74CCC"/>
    <w:rsid w:val="00C74D14"/>
    <w:rsid w:val="00C7528E"/>
    <w:rsid w:val="00C753E7"/>
    <w:rsid w:val="00C75486"/>
    <w:rsid w:val="00C75593"/>
    <w:rsid w:val="00C755A8"/>
    <w:rsid w:val="00C75611"/>
    <w:rsid w:val="00C7576F"/>
    <w:rsid w:val="00C7592F"/>
    <w:rsid w:val="00C75944"/>
    <w:rsid w:val="00C75D75"/>
    <w:rsid w:val="00C75DFB"/>
    <w:rsid w:val="00C762C3"/>
    <w:rsid w:val="00C762CC"/>
    <w:rsid w:val="00C766F0"/>
    <w:rsid w:val="00C76DAC"/>
    <w:rsid w:val="00C7708E"/>
    <w:rsid w:val="00C775CB"/>
    <w:rsid w:val="00C777FE"/>
    <w:rsid w:val="00C77A86"/>
    <w:rsid w:val="00C77B54"/>
    <w:rsid w:val="00C77BA0"/>
    <w:rsid w:val="00C77BD1"/>
    <w:rsid w:val="00C801F2"/>
    <w:rsid w:val="00C80B5D"/>
    <w:rsid w:val="00C80BDB"/>
    <w:rsid w:val="00C80C20"/>
    <w:rsid w:val="00C80C45"/>
    <w:rsid w:val="00C80C5A"/>
    <w:rsid w:val="00C80CF3"/>
    <w:rsid w:val="00C81164"/>
    <w:rsid w:val="00C8139B"/>
    <w:rsid w:val="00C81452"/>
    <w:rsid w:val="00C81499"/>
    <w:rsid w:val="00C8186D"/>
    <w:rsid w:val="00C81921"/>
    <w:rsid w:val="00C81BF8"/>
    <w:rsid w:val="00C81C36"/>
    <w:rsid w:val="00C82051"/>
    <w:rsid w:val="00C829DF"/>
    <w:rsid w:val="00C82F69"/>
    <w:rsid w:val="00C83276"/>
    <w:rsid w:val="00C839BA"/>
    <w:rsid w:val="00C83C01"/>
    <w:rsid w:val="00C83EDF"/>
    <w:rsid w:val="00C83F0D"/>
    <w:rsid w:val="00C8407A"/>
    <w:rsid w:val="00C8411F"/>
    <w:rsid w:val="00C842A7"/>
    <w:rsid w:val="00C84339"/>
    <w:rsid w:val="00C844FE"/>
    <w:rsid w:val="00C845F5"/>
    <w:rsid w:val="00C846AD"/>
    <w:rsid w:val="00C846F7"/>
    <w:rsid w:val="00C848BC"/>
    <w:rsid w:val="00C848FA"/>
    <w:rsid w:val="00C8499E"/>
    <w:rsid w:val="00C84A1E"/>
    <w:rsid w:val="00C84A37"/>
    <w:rsid w:val="00C84A6E"/>
    <w:rsid w:val="00C84C66"/>
    <w:rsid w:val="00C84CC5"/>
    <w:rsid w:val="00C84EE8"/>
    <w:rsid w:val="00C85012"/>
    <w:rsid w:val="00C85625"/>
    <w:rsid w:val="00C856FD"/>
    <w:rsid w:val="00C8585B"/>
    <w:rsid w:val="00C8587C"/>
    <w:rsid w:val="00C85971"/>
    <w:rsid w:val="00C85F21"/>
    <w:rsid w:val="00C86100"/>
    <w:rsid w:val="00C86489"/>
    <w:rsid w:val="00C8656D"/>
    <w:rsid w:val="00C86602"/>
    <w:rsid w:val="00C8660E"/>
    <w:rsid w:val="00C86757"/>
    <w:rsid w:val="00C86796"/>
    <w:rsid w:val="00C869F1"/>
    <w:rsid w:val="00C86B33"/>
    <w:rsid w:val="00C86C90"/>
    <w:rsid w:val="00C87345"/>
    <w:rsid w:val="00C87976"/>
    <w:rsid w:val="00C87992"/>
    <w:rsid w:val="00C87AED"/>
    <w:rsid w:val="00C87D15"/>
    <w:rsid w:val="00C87E09"/>
    <w:rsid w:val="00C9036D"/>
    <w:rsid w:val="00C90500"/>
    <w:rsid w:val="00C90516"/>
    <w:rsid w:val="00C905FE"/>
    <w:rsid w:val="00C9087B"/>
    <w:rsid w:val="00C90979"/>
    <w:rsid w:val="00C90EE4"/>
    <w:rsid w:val="00C910F5"/>
    <w:rsid w:val="00C91133"/>
    <w:rsid w:val="00C911CD"/>
    <w:rsid w:val="00C91682"/>
    <w:rsid w:val="00C9176F"/>
    <w:rsid w:val="00C91D2F"/>
    <w:rsid w:val="00C91DDD"/>
    <w:rsid w:val="00C91F65"/>
    <w:rsid w:val="00C9206F"/>
    <w:rsid w:val="00C92276"/>
    <w:rsid w:val="00C92485"/>
    <w:rsid w:val="00C9276B"/>
    <w:rsid w:val="00C92828"/>
    <w:rsid w:val="00C929D2"/>
    <w:rsid w:val="00C92B7D"/>
    <w:rsid w:val="00C92EB7"/>
    <w:rsid w:val="00C92F29"/>
    <w:rsid w:val="00C92F8E"/>
    <w:rsid w:val="00C9356D"/>
    <w:rsid w:val="00C935C2"/>
    <w:rsid w:val="00C93684"/>
    <w:rsid w:val="00C936EF"/>
    <w:rsid w:val="00C9383A"/>
    <w:rsid w:val="00C93AAA"/>
    <w:rsid w:val="00C93BE8"/>
    <w:rsid w:val="00C93C2E"/>
    <w:rsid w:val="00C93C38"/>
    <w:rsid w:val="00C93C4A"/>
    <w:rsid w:val="00C93CD9"/>
    <w:rsid w:val="00C94404"/>
    <w:rsid w:val="00C94433"/>
    <w:rsid w:val="00C94945"/>
    <w:rsid w:val="00C94947"/>
    <w:rsid w:val="00C94A19"/>
    <w:rsid w:val="00C94B5E"/>
    <w:rsid w:val="00C956F2"/>
    <w:rsid w:val="00C95C51"/>
    <w:rsid w:val="00C96301"/>
    <w:rsid w:val="00C96420"/>
    <w:rsid w:val="00C964BD"/>
    <w:rsid w:val="00C965B1"/>
    <w:rsid w:val="00C9662A"/>
    <w:rsid w:val="00C96BB8"/>
    <w:rsid w:val="00C96D72"/>
    <w:rsid w:val="00C96D88"/>
    <w:rsid w:val="00C97131"/>
    <w:rsid w:val="00C97143"/>
    <w:rsid w:val="00C9774E"/>
    <w:rsid w:val="00C97FB9"/>
    <w:rsid w:val="00CA004F"/>
    <w:rsid w:val="00CA015A"/>
    <w:rsid w:val="00CA0544"/>
    <w:rsid w:val="00CA066B"/>
    <w:rsid w:val="00CA0749"/>
    <w:rsid w:val="00CA0899"/>
    <w:rsid w:val="00CA08C8"/>
    <w:rsid w:val="00CA0CFB"/>
    <w:rsid w:val="00CA0EA6"/>
    <w:rsid w:val="00CA0F77"/>
    <w:rsid w:val="00CA108A"/>
    <w:rsid w:val="00CA1213"/>
    <w:rsid w:val="00CA162B"/>
    <w:rsid w:val="00CA1CCB"/>
    <w:rsid w:val="00CA1E58"/>
    <w:rsid w:val="00CA201B"/>
    <w:rsid w:val="00CA2050"/>
    <w:rsid w:val="00CA2747"/>
    <w:rsid w:val="00CA2E0F"/>
    <w:rsid w:val="00CA2F24"/>
    <w:rsid w:val="00CA2FD8"/>
    <w:rsid w:val="00CA33CD"/>
    <w:rsid w:val="00CA35B6"/>
    <w:rsid w:val="00CA3829"/>
    <w:rsid w:val="00CA3C99"/>
    <w:rsid w:val="00CA4093"/>
    <w:rsid w:val="00CA437B"/>
    <w:rsid w:val="00CA4412"/>
    <w:rsid w:val="00CA4573"/>
    <w:rsid w:val="00CA4B8D"/>
    <w:rsid w:val="00CA4C5C"/>
    <w:rsid w:val="00CA4E09"/>
    <w:rsid w:val="00CA5246"/>
    <w:rsid w:val="00CA5518"/>
    <w:rsid w:val="00CA5808"/>
    <w:rsid w:val="00CA5E1C"/>
    <w:rsid w:val="00CA5ED4"/>
    <w:rsid w:val="00CA5F46"/>
    <w:rsid w:val="00CA5FEE"/>
    <w:rsid w:val="00CA6442"/>
    <w:rsid w:val="00CA64B7"/>
    <w:rsid w:val="00CA6621"/>
    <w:rsid w:val="00CA6E2A"/>
    <w:rsid w:val="00CA6E75"/>
    <w:rsid w:val="00CA6EB0"/>
    <w:rsid w:val="00CA70B0"/>
    <w:rsid w:val="00CA72AA"/>
    <w:rsid w:val="00CA73DB"/>
    <w:rsid w:val="00CA743D"/>
    <w:rsid w:val="00CA74D6"/>
    <w:rsid w:val="00CA7982"/>
    <w:rsid w:val="00CA7AB2"/>
    <w:rsid w:val="00CA7BA0"/>
    <w:rsid w:val="00CA7D3D"/>
    <w:rsid w:val="00CB0657"/>
    <w:rsid w:val="00CB07E6"/>
    <w:rsid w:val="00CB098A"/>
    <w:rsid w:val="00CB0BEA"/>
    <w:rsid w:val="00CB0D12"/>
    <w:rsid w:val="00CB0EC4"/>
    <w:rsid w:val="00CB0F34"/>
    <w:rsid w:val="00CB0F46"/>
    <w:rsid w:val="00CB152D"/>
    <w:rsid w:val="00CB15B7"/>
    <w:rsid w:val="00CB1640"/>
    <w:rsid w:val="00CB1A08"/>
    <w:rsid w:val="00CB1C33"/>
    <w:rsid w:val="00CB2172"/>
    <w:rsid w:val="00CB222D"/>
    <w:rsid w:val="00CB2497"/>
    <w:rsid w:val="00CB2633"/>
    <w:rsid w:val="00CB28E3"/>
    <w:rsid w:val="00CB2B6E"/>
    <w:rsid w:val="00CB2EBD"/>
    <w:rsid w:val="00CB33AC"/>
    <w:rsid w:val="00CB33D5"/>
    <w:rsid w:val="00CB383E"/>
    <w:rsid w:val="00CB38F9"/>
    <w:rsid w:val="00CB3CE9"/>
    <w:rsid w:val="00CB3E81"/>
    <w:rsid w:val="00CB3EB0"/>
    <w:rsid w:val="00CB403D"/>
    <w:rsid w:val="00CB4635"/>
    <w:rsid w:val="00CB4815"/>
    <w:rsid w:val="00CB4DF6"/>
    <w:rsid w:val="00CB4F90"/>
    <w:rsid w:val="00CB5405"/>
    <w:rsid w:val="00CB5457"/>
    <w:rsid w:val="00CB5A5B"/>
    <w:rsid w:val="00CB5B09"/>
    <w:rsid w:val="00CB62AB"/>
    <w:rsid w:val="00CB65AA"/>
    <w:rsid w:val="00CB65F1"/>
    <w:rsid w:val="00CB677C"/>
    <w:rsid w:val="00CB7141"/>
    <w:rsid w:val="00CB721D"/>
    <w:rsid w:val="00CB72AB"/>
    <w:rsid w:val="00CB74F5"/>
    <w:rsid w:val="00CB7586"/>
    <w:rsid w:val="00CB7732"/>
    <w:rsid w:val="00CB777A"/>
    <w:rsid w:val="00CB77EE"/>
    <w:rsid w:val="00CB794B"/>
    <w:rsid w:val="00CB7AA7"/>
    <w:rsid w:val="00CC0346"/>
    <w:rsid w:val="00CC0376"/>
    <w:rsid w:val="00CC0515"/>
    <w:rsid w:val="00CC061A"/>
    <w:rsid w:val="00CC0810"/>
    <w:rsid w:val="00CC0B93"/>
    <w:rsid w:val="00CC0BC2"/>
    <w:rsid w:val="00CC0D57"/>
    <w:rsid w:val="00CC0D89"/>
    <w:rsid w:val="00CC10DA"/>
    <w:rsid w:val="00CC1417"/>
    <w:rsid w:val="00CC1C20"/>
    <w:rsid w:val="00CC1DE1"/>
    <w:rsid w:val="00CC1FEF"/>
    <w:rsid w:val="00CC2074"/>
    <w:rsid w:val="00CC23B1"/>
    <w:rsid w:val="00CC2784"/>
    <w:rsid w:val="00CC2990"/>
    <w:rsid w:val="00CC2A3C"/>
    <w:rsid w:val="00CC2ADC"/>
    <w:rsid w:val="00CC2B0F"/>
    <w:rsid w:val="00CC3088"/>
    <w:rsid w:val="00CC3117"/>
    <w:rsid w:val="00CC342E"/>
    <w:rsid w:val="00CC350E"/>
    <w:rsid w:val="00CC358C"/>
    <w:rsid w:val="00CC36B4"/>
    <w:rsid w:val="00CC3F52"/>
    <w:rsid w:val="00CC44C3"/>
    <w:rsid w:val="00CC4645"/>
    <w:rsid w:val="00CC48B6"/>
    <w:rsid w:val="00CC4C72"/>
    <w:rsid w:val="00CC4D54"/>
    <w:rsid w:val="00CC4D7A"/>
    <w:rsid w:val="00CC5137"/>
    <w:rsid w:val="00CC53EF"/>
    <w:rsid w:val="00CC544C"/>
    <w:rsid w:val="00CC5590"/>
    <w:rsid w:val="00CC5598"/>
    <w:rsid w:val="00CC55E3"/>
    <w:rsid w:val="00CC55FF"/>
    <w:rsid w:val="00CC5DF3"/>
    <w:rsid w:val="00CC5EBF"/>
    <w:rsid w:val="00CC5F98"/>
    <w:rsid w:val="00CC66E3"/>
    <w:rsid w:val="00CC692E"/>
    <w:rsid w:val="00CC69FA"/>
    <w:rsid w:val="00CC6A84"/>
    <w:rsid w:val="00CC6ACF"/>
    <w:rsid w:val="00CC6E6A"/>
    <w:rsid w:val="00CC708C"/>
    <w:rsid w:val="00CC7143"/>
    <w:rsid w:val="00CC7195"/>
    <w:rsid w:val="00CC7699"/>
    <w:rsid w:val="00CC77FD"/>
    <w:rsid w:val="00CC7A94"/>
    <w:rsid w:val="00CC7C0F"/>
    <w:rsid w:val="00CD0AFB"/>
    <w:rsid w:val="00CD1434"/>
    <w:rsid w:val="00CD158A"/>
    <w:rsid w:val="00CD16C6"/>
    <w:rsid w:val="00CD1F6B"/>
    <w:rsid w:val="00CD2161"/>
    <w:rsid w:val="00CD22DF"/>
    <w:rsid w:val="00CD2395"/>
    <w:rsid w:val="00CD2851"/>
    <w:rsid w:val="00CD28DD"/>
    <w:rsid w:val="00CD2EB6"/>
    <w:rsid w:val="00CD333D"/>
    <w:rsid w:val="00CD3371"/>
    <w:rsid w:val="00CD3994"/>
    <w:rsid w:val="00CD39F3"/>
    <w:rsid w:val="00CD3AAB"/>
    <w:rsid w:val="00CD3C7F"/>
    <w:rsid w:val="00CD40C4"/>
    <w:rsid w:val="00CD40D0"/>
    <w:rsid w:val="00CD4358"/>
    <w:rsid w:val="00CD459B"/>
    <w:rsid w:val="00CD4B3B"/>
    <w:rsid w:val="00CD4BB2"/>
    <w:rsid w:val="00CD519C"/>
    <w:rsid w:val="00CD5340"/>
    <w:rsid w:val="00CD57BF"/>
    <w:rsid w:val="00CD57FA"/>
    <w:rsid w:val="00CD5801"/>
    <w:rsid w:val="00CD590E"/>
    <w:rsid w:val="00CD6278"/>
    <w:rsid w:val="00CD677E"/>
    <w:rsid w:val="00CD6B2B"/>
    <w:rsid w:val="00CD6B73"/>
    <w:rsid w:val="00CD6BB2"/>
    <w:rsid w:val="00CD6C4F"/>
    <w:rsid w:val="00CD6D7F"/>
    <w:rsid w:val="00CD6FAB"/>
    <w:rsid w:val="00CD7A3C"/>
    <w:rsid w:val="00CD7AFD"/>
    <w:rsid w:val="00CE0008"/>
    <w:rsid w:val="00CE029F"/>
    <w:rsid w:val="00CE093B"/>
    <w:rsid w:val="00CE0C15"/>
    <w:rsid w:val="00CE0E88"/>
    <w:rsid w:val="00CE10BC"/>
    <w:rsid w:val="00CE1224"/>
    <w:rsid w:val="00CE179B"/>
    <w:rsid w:val="00CE1898"/>
    <w:rsid w:val="00CE1D39"/>
    <w:rsid w:val="00CE1EB1"/>
    <w:rsid w:val="00CE2151"/>
    <w:rsid w:val="00CE2472"/>
    <w:rsid w:val="00CE2684"/>
    <w:rsid w:val="00CE2705"/>
    <w:rsid w:val="00CE2754"/>
    <w:rsid w:val="00CE296A"/>
    <w:rsid w:val="00CE2B06"/>
    <w:rsid w:val="00CE2D27"/>
    <w:rsid w:val="00CE2E5C"/>
    <w:rsid w:val="00CE2E77"/>
    <w:rsid w:val="00CE2EA0"/>
    <w:rsid w:val="00CE2EEF"/>
    <w:rsid w:val="00CE2FB2"/>
    <w:rsid w:val="00CE306F"/>
    <w:rsid w:val="00CE314B"/>
    <w:rsid w:val="00CE3505"/>
    <w:rsid w:val="00CE3616"/>
    <w:rsid w:val="00CE3692"/>
    <w:rsid w:val="00CE3755"/>
    <w:rsid w:val="00CE3791"/>
    <w:rsid w:val="00CE37A3"/>
    <w:rsid w:val="00CE38EF"/>
    <w:rsid w:val="00CE3ACA"/>
    <w:rsid w:val="00CE3EF4"/>
    <w:rsid w:val="00CE445E"/>
    <w:rsid w:val="00CE461A"/>
    <w:rsid w:val="00CE4723"/>
    <w:rsid w:val="00CE49D1"/>
    <w:rsid w:val="00CE49F1"/>
    <w:rsid w:val="00CE4BB5"/>
    <w:rsid w:val="00CE4C4E"/>
    <w:rsid w:val="00CE4DD2"/>
    <w:rsid w:val="00CE4F36"/>
    <w:rsid w:val="00CE511A"/>
    <w:rsid w:val="00CE55AC"/>
    <w:rsid w:val="00CE576A"/>
    <w:rsid w:val="00CE5DC2"/>
    <w:rsid w:val="00CE61A9"/>
    <w:rsid w:val="00CE6263"/>
    <w:rsid w:val="00CE6448"/>
    <w:rsid w:val="00CE6682"/>
    <w:rsid w:val="00CE685B"/>
    <w:rsid w:val="00CE6901"/>
    <w:rsid w:val="00CE6A00"/>
    <w:rsid w:val="00CE6C84"/>
    <w:rsid w:val="00CE6CA0"/>
    <w:rsid w:val="00CE6CAA"/>
    <w:rsid w:val="00CE6E5E"/>
    <w:rsid w:val="00CE716A"/>
    <w:rsid w:val="00CE7927"/>
    <w:rsid w:val="00CE7A4C"/>
    <w:rsid w:val="00CE7E05"/>
    <w:rsid w:val="00CF026D"/>
    <w:rsid w:val="00CF028E"/>
    <w:rsid w:val="00CF02FE"/>
    <w:rsid w:val="00CF0792"/>
    <w:rsid w:val="00CF0D9A"/>
    <w:rsid w:val="00CF1094"/>
    <w:rsid w:val="00CF114F"/>
    <w:rsid w:val="00CF11E7"/>
    <w:rsid w:val="00CF1251"/>
    <w:rsid w:val="00CF12BB"/>
    <w:rsid w:val="00CF1393"/>
    <w:rsid w:val="00CF14D1"/>
    <w:rsid w:val="00CF17E0"/>
    <w:rsid w:val="00CF1B38"/>
    <w:rsid w:val="00CF1D46"/>
    <w:rsid w:val="00CF1D68"/>
    <w:rsid w:val="00CF1EC1"/>
    <w:rsid w:val="00CF2400"/>
    <w:rsid w:val="00CF2719"/>
    <w:rsid w:val="00CF2789"/>
    <w:rsid w:val="00CF2A13"/>
    <w:rsid w:val="00CF2BED"/>
    <w:rsid w:val="00CF2C56"/>
    <w:rsid w:val="00CF2F14"/>
    <w:rsid w:val="00CF305B"/>
    <w:rsid w:val="00CF3257"/>
    <w:rsid w:val="00CF3836"/>
    <w:rsid w:val="00CF39B6"/>
    <w:rsid w:val="00CF3AA0"/>
    <w:rsid w:val="00CF410A"/>
    <w:rsid w:val="00CF416A"/>
    <w:rsid w:val="00CF4251"/>
    <w:rsid w:val="00CF4D3E"/>
    <w:rsid w:val="00CF4D6C"/>
    <w:rsid w:val="00CF50E3"/>
    <w:rsid w:val="00CF513C"/>
    <w:rsid w:val="00CF54E8"/>
    <w:rsid w:val="00CF564B"/>
    <w:rsid w:val="00CF568B"/>
    <w:rsid w:val="00CF5AE8"/>
    <w:rsid w:val="00CF5B9B"/>
    <w:rsid w:val="00CF5D85"/>
    <w:rsid w:val="00CF5DEC"/>
    <w:rsid w:val="00CF6083"/>
    <w:rsid w:val="00CF6496"/>
    <w:rsid w:val="00CF65C0"/>
    <w:rsid w:val="00CF65FA"/>
    <w:rsid w:val="00CF66C1"/>
    <w:rsid w:val="00CF6B77"/>
    <w:rsid w:val="00CF6E5D"/>
    <w:rsid w:val="00CF6F39"/>
    <w:rsid w:val="00CF7103"/>
    <w:rsid w:val="00CF7928"/>
    <w:rsid w:val="00CF7B01"/>
    <w:rsid w:val="00CF7D9C"/>
    <w:rsid w:val="00CF7E22"/>
    <w:rsid w:val="00CF7FBB"/>
    <w:rsid w:val="00CF7FF8"/>
    <w:rsid w:val="00D001EC"/>
    <w:rsid w:val="00D003C1"/>
    <w:rsid w:val="00D005CE"/>
    <w:rsid w:val="00D00654"/>
    <w:rsid w:val="00D006F8"/>
    <w:rsid w:val="00D008E0"/>
    <w:rsid w:val="00D00A06"/>
    <w:rsid w:val="00D00AD8"/>
    <w:rsid w:val="00D00E51"/>
    <w:rsid w:val="00D00E9A"/>
    <w:rsid w:val="00D01000"/>
    <w:rsid w:val="00D013B5"/>
    <w:rsid w:val="00D01A02"/>
    <w:rsid w:val="00D01B03"/>
    <w:rsid w:val="00D01F60"/>
    <w:rsid w:val="00D021E4"/>
    <w:rsid w:val="00D02395"/>
    <w:rsid w:val="00D02ABC"/>
    <w:rsid w:val="00D02DF6"/>
    <w:rsid w:val="00D02F66"/>
    <w:rsid w:val="00D0300C"/>
    <w:rsid w:val="00D0309B"/>
    <w:rsid w:val="00D03153"/>
    <w:rsid w:val="00D03304"/>
    <w:rsid w:val="00D03329"/>
    <w:rsid w:val="00D0356D"/>
    <w:rsid w:val="00D039A5"/>
    <w:rsid w:val="00D03BE8"/>
    <w:rsid w:val="00D03D4D"/>
    <w:rsid w:val="00D03E72"/>
    <w:rsid w:val="00D0445E"/>
    <w:rsid w:val="00D04A0B"/>
    <w:rsid w:val="00D04AF6"/>
    <w:rsid w:val="00D04B3E"/>
    <w:rsid w:val="00D04BFB"/>
    <w:rsid w:val="00D04D4B"/>
    <w:rsid w:val="00D04DCE"/>
    <w:rsid w:val="00D04DFE"/>
    <w:rsid w:val="00D04F8F"/>
    <w:rsid w:val="00D05192"/>
    <w:rsid w:val="00D05343"/>
    <w:rsid w:val="00D05791"/>
    <w:rsid w:val="00D05860"/>
    <w:rsid w:val="00D063B4"/>
    <w:rsid w:val="00D06B19"/>
    <w:rsid w:val="00D06D13"/>
    <w:rsid w:val="00D06DC6"/>
    <w:rsid w:val="00D06E7B"/>
    <w:rsid w:val="00D06F2C"/>
    <w:rsid w:val="00D071F5"/>
    <w:rsid w:val="00D07203"/>
    <w:rsid w:val="00D07811"/>
    <w:rsid w:val="00D07B1B"/>
    <w:rsid w:val="00D07CC3"/>
    <w:rsid w:val="00D07E84"/>
    <w:rsid w:val="00D07EB5"/>
    <w:rsid w:val="00D101D5"/>
    <w:rsid w:val="00D102CE"/>
    <w:rsid w:val="00D10930"/>
    <w:rsid w:val="00D10B3D"/>
    <w:rsid w:val="00D10C74"/>
    <w:rsid w:val="00D10DE0"/>
    <w:rsid w:val="00D10FE0"/>
    <w:rsid w:val="00D1109A"/>
    <w:rsid w:val="00D1196E"/>
    <w:rsid w:val="00D119F4"/>
    <w:rsid w:val="00D11AF1"/>
    <w:rsid w:val="00D11AF9"/>
    <w:rsid w:val="00D11BEB"/>
    <w:rsid w:val="00D11C26"/>
    <w:rsid w:val="00D11CA6"/>
    <w:rsid w:val="00D11DFD"/>
    <w:rsid w:val="00D11E22"/>
    <w:rsid w:val="00D11EB5"/>
    <w:rsid w:val="00D11FC8"/>
    <w:rsid w:val="00D1230F"/>
    <w:rsid w:val="00D1256C"/>
    <w:rsid w:val="00D126F8"/>
    <w:rsid w:val="00D12CDC"/>
    <w:rsid w:val="00D1323D"/>
    <w:rsid w:val="00D133F0"/>
    <w:rsid w:val="00D1342C"/>
    <w:rsid w:val="00D136DA"/>
    <w:rsid w:val="00D13747"/>
    <w:rsid w:val="00D13883"/>
    <w:rsid w:val="00D13AD7"/>
    <w:rsid w:val="00D13D40"/>
    <w:rsid w:val="00D13D4B"/>
    <w:rsid w:val="00D13D56"/>
    <w:rsid w:val="00D13E76"/>
    <w:rsid w:val="00D1402C"/>
    <w:rsid w:val="00D141D1"/>
    <w:rsid w:val="00D149CB"/>
    <w:rsid w:val="00D14F9D"/>
    <w:rsid w:val="00D14FB3"/>
    <w:rsid w:val="00D1523A"/>
    <w:rsid w:val="00D15609"/>
    <w:rsid w:val="00D159C4"/>
    <w:rsid w:val="00D15A1A"/>
    <w:rsid w:val="00D15B03"/>
    <w:rsid w:val="00D15C06"/>
    <w:rsid w:val="00D166D7"/>
    <w:rsid w:val="00D16A9A"/>
    <w:rsid w:val="00D16B8A"/>
    <w:rsid w:val="00D16F55"/>
    <w:rsid w:val="00D172D0"/>
    <w:rsid w:val="00D17523"/>
    <w:rsid w:val="00D175A1"/>
    <w:rsid w:val="00D17A73"/>
    <w:rsid w:val="00D17CEF"/>
    <w:rsid w:val="00D17DC8"/>
    <w:rsid w:val="00D17F6E"/>
    <w:rsid w:val="00D200DD"/>
    <w:rsid w:val="00D20100"/>
    <w:rsid w:val="00D20199"/>
    <w:rsid w:val="00D207C0"/>
    <w:rsid w:val="00D20AFF"/>
    <w:rsid w:val="00D20B33"/>
    <w:rsid w:val="00D20D44"/>
    <w:rsid w:val="00D20F04"/>
    <w:rsid w:val="00D2101D"/>
    <w:rsid w:val="00D21068"/>
    <w:rsid w:val="00D21095"/>
    <w:rsid w:val="00D21204"/>
    <w:rsid w:val="00D212B0"/>
    <w:rsid w:val="00D2135D"/>
    <w:rsid w:val="00D214DF"/>
    <w:rsid w:val="00D214FE"/>
    <w:rsid w:val="00D21D02"/>
    <w:rsid w:val="00D21E29"/>
    <w:rsid w:val="00D21F2E"/>
    <w:rsid w:val="00D22117"/>
    <w:rsid w:val="00D222AD"/>
    <w:rsid w:val="00D22388"/>
    <w:rsid w:val="00D22539"/>
    <w:rsid w:val="00D225B3"/>
    <w:rsid w:val="00D2260A"/>
    <w:rsid w:val="00D22640"/>
    <w:rsid w:val="00D22886"/>
    <w:rsid w:val="00D228A1"/>
    <w:rsid w:val="00D22ECA"/>
    <w:rsid w:val="00D2301F"/>
    <w:rsid w:val="00D23049"/>
    <w:rsid w:val="00D235D6"/>
    <w:rsid w:val="00D236C9"/>
    <w:rsid w:val="00D23849"/>
    <w:rsid w:val="00D238B0"/>
    <w:rsid w:val="00D23C8B"/>
    <w:rsid w:val="00D2411E"/>
    <w:rsid w:val="00D2414B"/>
    <w:rsid w:val="00D2444A"/>
    <w:rsid w:val="00D24589"/>
    <w:rsid w:val="00D24689"/>
    <w:rsid w:val="00D247E6"/>
    <w:rsid w:val="00D248E8"/>
    <w:rsid w:val="00D2496F"/>
    <w:rsid w:val="00D24A61"/>
    <w:rsid w:val="00D24AF9"/>
    <w:rsid w:val="00D24F32"/>
    <w:rsid w:val="00D259CA"/>
    <w:rsid w:val="00D25D83"/>
    <w:rsid w:val="00D25E70"/>
    <w:rsid w:val="00D26264"/>
    <w:rsid w:val="00D26A72"/>
    <w:rsid w:val="00D26B11"/>
    <w:rsid w:val="00D26BD9"/>
    <w:rsid w:val="00D26BE3"/>
    <w:rsid w:val="00D272F3"/>
    <w:rsid w:val="00D27620"/>
    <w:rsid w:val="00D27634"/>
    <w:rsid w:val="00D27918"/>
    <w:rsid w:val="00D27994"/>
    <w:rsid w:val="00D27BD0"/>
    <w:rsid w:val="00D27C34"/>
    <w:rsid w:val="00D27EA4"/>
    <w:rsid w:val="00D301DD"/>
    <w:rsid w:val="00D30429"/>
    <w:rsid w:val="00D30443"/>
    <w:rsid w:val="00D30787"/>
    <w:rsid w:val="00D30A59"/>
    <w:rsid w:val="00D310E5"/>
    <w:rsid w:val="00D311CD"/>
    <w:rsid w:val="00D31296"/>
    <w:rsid w:val="00D31614"/>
    <w:rsid w:val="00D31772"/>
    <w:rsid w:val="00D31C99"/>
    <w:rsid w:val="00D31D1A"/>
    <w:rsid w:val="00D31EB6"/>
    <w:rsid w:val="00D31F19"/>
    <w:rsid w:val="00D31F37"/>
    <w:rsid w:val="00D31F62"/>
    <w:rsid w:val="00D31F91"/>
    <w:rsid w:val="00D321F0"/>
    <w:rsid w:val="00D32591"/>
    <w:rsid w:val="00D326CD"/>
    <w:rsid w:val="00D32775"/>
    <w:rsid w:val="00D32C40"/>
    <w:rsid w:val="00D32C5E"/>
    <w:rsid w:val="00D334A2"/>
    <w:rsid w:val="00D335BC"/>
    <w:rsid w:val="00D33886"/>
    <w:rsid w:val="00D34147"/>
    <w:rsid w:val="00D34618"/>
    <w:rsid w:val="00D346CD"/>
    <w:rsid w:val="00D34C9B"/>
    <w:rsid w:val="00D34D39"/>
    <w:rsid w:val="00D34F83"/>
    <w:rsid w:val="00D35301"/>
    <w:rsid w:val="00D358B4"/>
    <w:rsid w:val="00D358D3"/>
    <w:rsid w:val="00D35976"/>
    <w:rsid w:val="00D362E9"/>
    <w:rsid w:val="00D364C0"/>
    <w:rsid w:val="00D367C1"/>
    <w:rsid w:val="00D36D18"/>
    <w:rsid w:val="00D36FBB"/>
    <w:rsid w:val="00D36FBC"/>
    <w:rsid w:val="00D3743C"/>
    <w:rsid w:val="00D37721"/>
    <w:rsid w:val="00D3775E"/>
    <w:rsid w:val="00D3793D"/>
    <w:rsid w:val="00D37A7E"/>
    <w:rsid w:val="00D37B5F"/>
    <w:rsid w:val="00D40007"/>
    <w:rsid w:val="00D402F0"/>
    <w:rsid w:val="00D40371"/>
    <w:rsid w:val="00D406C6"/>
    <w:rsid w:val="00D40FE8"/>
    <w:rsid w:val="00D412A0"/>
    <w:rsid w:val="00D41AD6"/>
    <w:rsid w:val="00D41E84"/>
    <w:rsid w:val="00D4229D"/>
    <w:rsid w:val="00D4253B"/>
    <w:rsid w:val="00D42562"/>
    <w:rsid w:val="00D4290B"/>
    <w:rsid w:val="00D42A98"/>
    <w:rsid w:val="00D42C19"/>
    <w:rsid w:val="00D42DE0"/>
    <w:rsid w:val="00D42EF7"/>
    <w:rsid w:val="00D4308F"/>
    <w:rsid w:val="00D433A3"/>
    <w:rsid w:val="00D43407"/>
    <w:rsid w:val="00D43471"/>
    <w:rsid w:val="00D434E9"/>
    <w:rsid w:val="00D435FE"/>
    <w:rsid w:val="00D43AAB"/>
    <w:rsid w:val="00D43FF0"/>
    <w:rsid w:val="00D440E6"/>
    <w:rsid w:val="00D44262"/>
    <w:rsid w:val="00D444E2"/>
    <w:rsid w:val="00D444F3"/>
    <w:rsid w:val="00D444F6"/>
    <w:rsid w:val="00D44742"/>
    <w:rsid w:val="00D44904"/>
    <w:rsid w:val="00D44C34"/>
    <w:rsid w:val="00D44C61"/>
    <w:rsid w:val="00D44C94"/>
    <w:rsid w:val="00D44CB1"/>
    <w:rsid w:val="00D452D0"/>
    <w:rsid w:val="00D4549A"/>
    <w:rsid w:val="00D458C3"/>
    <w:rsid w:val="00D45B23"/>
    <w:rsid w:val="00D45D64"/>
    <w:rsid w:val="00D45ED9"/>
    <w:rsid w:val="00D4606F"/>
    <w:rsid w:val="00D46703"/>
    <w:rsid w:val="00D468C5"/>
    <w:rsid w:val="00D4698B"/>
    <w:rsid w:val="00D46A8F"/>
    <w:rsid w:val="00D46B9A"/>
    <w:rsid w:val="00D46BD1"/>
    <w:rsid w:val="00D46C55"/>
    <w:rsid w:val="00D46C8D"/>
    <w:rsid w:val="00D47070"/>
    <w:rsid w:val="00D47402"/>
    <w:rsid w:val="00D474E4"/>
    <w:rsid w:val="00D47A40"/>
    <w:rsid w:val="00D47B3D"/>
    <w:rsid w:val="00D47E8D"/>
    <w:rsid w:val="00D501B6"/>
    <w:rsid w:val="00D5026B"/>
    <w:rsid w:val="00D50631"/>
    <w:rsid w:val="00D506C8"/>
    <w:rsid w:val="00D508C3"/>
    <w:rsid w:val="00D508FD"/>
    <w:rsid w:val="00D50E05"/>
    <w:rsid w:val="00D5117F"/>
    <w:rsid w:val="00D512D5"/>
    <w:rsid w:val="00D518D5"/>
    <w:rsid w:val="00D51959"/>
    <w:rsid w:val="00D51C4A"/>
    <w:rsid w:val="00D51ED7"/>
    <w:rsid w:val="00D51FDD"/>
    <w:rsid w:val="00D51FEB"/>
    <w:rsid w:val="00D523E3"/>
    <w:rsid w:val="00D5272F"/>
    <w:rsid w:val="00D529FD"/>
    <w:rsid w:val="00D5348F"/>
    <w:rsid w:val="00D536CB"/>
    <w:rsid w:val="00D53774"/>
    <w:rsid w:val="00D53DCF"/>
    <w:rsid w:val="00D5409B"/>
    <w:rsid w:val="00D540F9"/>
    <w:rsid w:val="00D54256"/>
    <w:rsid w:val="00D542D7"/>
    <w:rsid w:val="00D5432F"/>
    <w:rsid w:val="00D5454A"/>
    <w:rsid w:val="00D545D4"/>
    <w:rsid w:val="00D545EC"/>
    <w:rsid w:val="00D54783"/>
    <w:rsid w:val="00D5498F"/>
    <w:rsid w:val="00D549B4"/>
    <w:rsid w:val="00D54A77"/>
    <w:rsid w:val="00D54F00"/>
    <w:rsid w:val="00D553E1"/>
    <w:rsid w:val="00D5561D"/>
    <w:rsid w:val="00D5567B"/>
    <w:rsid w:val="00D557F7"/>
    <w:rsid w:val="00D55C0C"/>
    <w:rsid w:val="00D5649C"/>
    <w:rsid w:val="00D56CF5"/>
    <w:rsid w:val="00D56D36"/>
    <w:rsid w:val="00D56E2C"/>
    <w:rsid w:val="00D570E3"/>
    <w:rsid w:val="00D57107"/>
    <w:rsid w:val="00D57172"/>
    <w:rsid w:val="00D5744D"/>
    <w:rsid w:val="00D57C61"/>
    <w:rsid w:val="00D57CD2"/>
    <w:rsid w:val="00D57D59"/>
    <w:rsid w:val="00D57E8F"/>
    <w:rsid w:val="00D57F89"/>
    <w:rsid w:val="00D57FA3"/>
    <w:rsid w:val="00D608D4"/>
    <w:rsid w:val="00D6139D"/>
    <w:rsid w:val="00D618E3"/>
    <w:rsid w:val="00D618E9"/>
    <w:rsid w:val="00D61B06"/>
    <w:rsid w:val="00D61B7F"/>
    <w:rsid w:val="00D61BF1"/>
    <w:rsid w:val="00D61E33"/>
    <w:rsid w:val="00D6205F"/>
    <w:rsid w:val="00D624F4"/>
    <w:rsid w:val="00D62AB0"/>
    <w:rsid w:val="00D62EC4"/>
    <w:rsid w:val="00D62F18"/>
    <w:rsid w:val="00D6306A"/>
    <w:rsid w:val="00D6315B"/>
    <w:rsid w:val="00D63251"/>
    <w:rsid w:val="00D633F3"/>
    <w:rsid w:val="00D634C0"/>
    <w:rsid w:val="00D6350E"/>
    <w:rsid w:val="00D64011"/>
    <w:rsid w:val="00D64230"/>
    <w:rsid w:val="00D644E2"/>
    <w:rsid w:val="00D65100"/>
    <w:rsid w:val="00D651E4"/>
    <w:rsid w:val="00D65295"/>
    <w:rsid w:val="00D65549"/>
    <w:rsid w:val="00D6557A"/>
    <w:rsid w:val="00D65665"/>
    <w:rsid w:val="00D65BD4"/>
    <w:rsid w:val="00D66C08"/>
    <w:rsid w:val="00D66C47"/>
    <w:rsid w:val="00D66E25"/>
    <w:rsid w:val="00D66FDF"/>
    <w:rsid w:val="00D67715"/>
    <w:rsid w:val="00D67768"/>
    <w:rsid w:val="00D67A84"/>
    <w:rsid w:val="00D67CC9"/>
    <w:rsid w:val="00D70096"/>
    <w:rsid w:val="00D702EF"/>
    <w:rsid w:val="00D706E4"/>
    <w:rsid w:val="00D7089C"/>
    <w:rsid w:val="00D70BEF"/>
    <w:rsid w:val="00D70CF5"/>
    <w:rsid w:val="00D71374"/>
    <w:rsid w:val="00D713FB"/>
    <w:rsid w:val="00D718C0"/>
    <w:rsid w:val="00D718DC"/>
    <w:rsid w:val="00D71CC5"/>
    <w:rsid w:val="00D71E66"/>
    <w:rsid w:val="00D71EE6"/>
    <w:rsid w:val="00D72004"/>
    <w:rsid w:val="00D72372"/>
    <w:rsid w:val="00D72603"/>
    <w:rsid w:val="00D729C4"/>
    <w:rsid w:val="00D72BBB"/>
    <w:rsid w:val="00D72C16"/>
    <w:rsid w:val="00D733D1"/>
    <w:rsid w:val="00D7346C"/>
    <w:rsid w:val="00D7348B"/>
    <w:rsid w:val="00D737EB"/>
    <w:rsid w:val="00D73B88"/>
    <w:rsid w:val="00D73F5D"/>
    <w:rsid w:val="00D741B1"/>
    <w:rsid w:val="00D7427C"/>
    <w:rsid w:val="00D7434D"/>
    <w:rsid w:val="00D743A4"/>
    <w:rsid w:val="00D74A5A"/>
    <w:rsid w:val="00D75117"/>
    <w:rsid w:val="00D75197"/>
    <w:rsid w:val="00D7522D"/>
    <w:rsid w:val="00D756CC"/>
    <w:rsid w:val="00D75A09"/>
    <w:rsid w:val="00D75C8A"/>
    <w:rsid w:val="00D76052"/>
    <w:rsid w:val="00D76089"/>
    <w:rsid w:val="00D760C4"/>
    <w:rsid w:val="00D7681C"/>
    <w:rsid w:val="00D76902"/>
    <w:rsid w:val="00D76C5F"/>
    <w:rsid w:val="00D7727A"/>
    <w:rsid w:val="00D7757E"/>
    <w:rsid w:val="00D7775D"/>
    <w:rsid w:val="00D77A57"/>
    <w:rsid w:val="00D77A8A"/>
    <w:rsid w:val="00D77E0C"/>
    <w:rsid w:val="00D80290"/>
    <w:rsid w:val="00D806E9"/>
    <w:rsid w:val="00D80B77"/>
    <w:rsid w:val="00D80C57"/>
    <w:rsid w:val="00D80D8E"/>
    <w:rsid w:val="00D81856"/>
    <w:rsid w:val="00D819D1"/>
    <w:rsid w:val="00D81B1E"/>
    <w:rsid w:val="00D81BDB"/>
    <w:rsid w:val="00D81DC7"/>
    <w:rsid w:val="00D82099"/>
    <w:rsid w:val="00D820AD"/>
    <w:rsid w:val="00D82792"/>
    <w:rsid w:val="00D827B2"/>
    <w:rsid w:val="00D82812"/>
    <w:rsid w:val="00D82829"/>
    <w:rsid w:val="00D8288F"/>
    <w:rsid w:val="00D82AC4"/>
    <w:rsid w:val="00D82B28"/>
    <w:rsid w:val="00D82ED4"/>
    <w:rsid w:val="00D82EDB"/>
    <w:rsid w:val="00D833EF"/>
    <w:rsid w:val="00D835FF"/>
    <w:rsid w:val="00D83EFF"/>
    <w:rsid w:val="00D84681"/>
    <w:rsid w:val="00D8475F"/>
    <w:rsid w:val="00D84831"/>
    <w:rsid w:val="00D848A1"/>
    <w:rsid w:val="00D84BEC"/>
    <w:rsid w:val="00D85036"/>
    <w:rsid w:val="00D8552D"/>
    <w:rsid w:val="00D8565A"/>
    <w:rsid w:val="00D85E0C"/>
    <w:rsid w:val="00D86046"/>
    <w:rsid w:val="00D8616C"/>
    <w:rsid w:val="00D8657F"/>
    <w:rsid w:val="00D865CB"/>
    <w:rsid w:val="00D8662A"/>
    <w:rsid w:val="00D866C5"/>
    <w:rsid w:val="00D869C4"/>
    <w:rsid w:val="00D86C8F"/>
    <w:rsid w:val="00D86F55"/>
    <w:rsid w:val="00D86F95"/>
    <w:rsid w:val="00D8732C"/>
    <w:rsid w:val="00D87483"/>
    <w:rsid w:val="00D87672"/>
    <w:rsid w:val="00D87B11"/>
    <w:rsid w:val="00D9023A"/>
    <w:rsid w:val="00D909EF"/>
    <w:rsid w:val="00D90D62"/>
    <w:rsid w:val="00D90E89"/>
    <w:rsid w:val="00D9102F"/>
    <w:rsid w:val="00D9120A"/>
    <w:rsid w:val="00D9138A"/>
    <w:rsid w:val="00D91A0A"/>
    <w:rsid w:val="00D91B96"/>
    <w:rsid w:val="00D91C43"/>
    <w:rsid w:val="00D925E1"/>
    <w:rsid w:val="00D92B30"/>
    <w:rsid w:val="00D92B54"/>
    <w:rsid w:val="00D92DDD"/>
    <w:rsid w:val="00D92F4B"/>
    <w:rsid w:val="00D930AF"/>
    <w:rsid w:val="00D9383D"/>
    <w:rsid w:val="00D93C1B"/>
    <w:rsid w:val="00D93CC5"/>
    <w:rsid w:val="00D93D8E"/>
    <w:rsid w:val="00D93F76"/>
    <w:rsid w:val="00D94102"/>
    <w:rsid w:val="00D94354"/>
    <w:rsid w:val="00D945A6"/>
    <w:rsid w:val="00D948FA"/>
    <w:rsid w:val="00D94ADE"/>
    <w:rsid w:val="00D94C38"/>
    <w:rsid w:val="00D94CE5"/>
    <w:rsid w:val="00D950E5"/>
    <w:rsid w:val="00D95204"/>
    <w:rsid w:val="00D95338"/>
    <w:rsid w:val="00D95873"/>
    <w:rsid w:val="00D95ADA"/>
    <w:rsid w:val="00D95B9C"/>
    <w:rsid w:val="00D95E5A"/>
    <w:rsid w:val="00D95F8F"/>
    <w:rsid w:val="00D96581"/>
    <w:rsid w:val="00D96733"/>
    <w:rsid w:val="00D96A63"/>
    <w:rsid w:val="00D96CB5"/>
    <w:rsid w:val="00D96E01"/>
    <w:rsid w:val="00D976C4"/>
    <w:rsid w:val="00D97DA0"/>
    <w:rsid w:val="00D97E5B"/>
    <w:rsid w:val="00DA000B"/>
    <w:rsid w:val="00DA00C7"/>
    <w:rsid w:val="00DA0194"/>
    <w:rsid w:val="00DA0336"/>
    <w:rsid w:val="00DA0363"/>
    <w:rsid w:val="00DA05D6"/>
    <w:rsid w:val="00DA070E"/>
    <w:rsid w:val="00DA0A2D"/>
    <w:rsid w:val="00DA0A65"/>
    <w:rsid w:val="00DA14B8"/>
    <w:rsid w:val="00DA1516"/>
    <w:rsid w:val="00DA15E6"/>
    <w:rsid w:val="00DA1621"/>
    <w:rsid w:val="00DA179B"/>
    <w:rsid w:val="00DA17A1"/>
    <w:rsid w:val="00DA18AE"/>
    <w:rsid w:val="00DA1968"/>
    <w:rsid w:val="00DA19F0"/>
    <w:rsid w:val="00DA1B87"/>
    <w:rsid w:val="00DA1D39"/>
    <w:rsid w:val="00DA2337"/>
    <w:rsid w:val="00DA25F0"/>
    <w:rsid w:val="00DA2619"/>
    <w:rsid w:val="00DA266F"/>
    <w:rsid w:val="00DA2997"/>
    <w:rsid w:val="00DA2CB7"/>
    <w:rsid w:val="00DA2D85"/>
    <w:rsid w:val="00DA2DAD"/>
    <w:rsid w:val="00DA32AA"/>
    <w:rsid w:val="00DA3301"/>
    <w:rsid w:val="00DA3556"/>
    <w:rsid w:val="00DA372F"/>
    <w:rsid w:val="00DA37D8"/>
    <w:rsid w:val="00DA3868"/>
    <w:rsid w:val="00DA3B9A"/>
    <w:rsid w:val="00DA3D37"/>
    <w:rsid w:val="00DA3E22"/>
    <w:rsid w:val="00DA3F9B"/>
    <w:rsid w:val="00DA45E5"/>
    <w:rsid w:val="00DA46E6"/>
    <w:rsid w:val="00DA4B0D"/>
    <w:rsid w:val="00DA5250"/>
    <w:rsid w:val="00DA536B"/>
    <w:rsid w:val="00DA58C9"/>
    <w:rsid w:val="00DA593D"/>
    <w:rsid w:val="00DA5AD9"/>
    <w:rsid w:val="00DA5B61"/>
    <w:rsid w:val="00DA6946"/>
    <w:rsid w:val="00DA6D1D"/>
    <w:rsid w:val="00DA6EED"/>
    <w:rsid w:val="00DA7008"/>
    <w:rsid w:val="00DA72E9"/>
    <w:rsid w:val="00DA7342"/>
    <w:rsid w:val="00DA7806"/>
    <w:rsid w:val="00DA799C"/>
    <w:rsid w:val="00DA7D69"/>
    <w:rsid w:val="00DA7FD0"/>
    <w:rsid w:val="00DB00F5"/>
    <w:rsid w:val="00DB0485"/>
    <w:rsid w:val="00DB0651"/>
    <w:rsid w:val="00DB06AB"/>
    <w:rsid w:val="00DB0A98"/>
    <w:rsid w:val="00DB0EDE"/>
    <w:rsid w:val="00DB12F3"/>
    <w:rsid w:val="00DB133E"/>
    <w:rsid w:val="00DB1359"/>
    <w:rsid w:val="00DB19E0"/>
    <w:rsid w:val="00DB1A64"/>
    <w:rsid w:val="00DB1EDF"/>
    <w:rsid w:val="00DB1EF4"/>
    <w:rsid w:val="00DB1FA3"/>
    <w:rsid w:val="00DB203F"/>
    <w:rsid w:val="00DB22FE"/>
    <w:rsid w:val="00DB233F"/>
    <w:rsid w:val="00DB2541"/>
    <w:rsid w:val="00DB2757"/>
    <w:rsid w:val="00DB2813"/>
    <w:rsid w:val="00DB2AC9"/>
    <w:rsid w:val="00DB2D31"/>
    <w:rsid w:val="00DB2EAB"/>
    <w:rsid w:val="00DB2EE8"/>
    <w:rsid w:val="00DB2F8E"/>
    <w:rsid w:val="00DB2FB0"/>
    <w:rsid w:val="00DB317A"/>
    <w:rsid w:val="00DB3198"/>
    <w:rsid w:val="00DB34CC"/>
    <w:rsid w:val="00DB352C"/>
    <w:rsid w:val="00DB37B0"/>
    <w:rsid w:val="00DB3ABE"/>
    <w:rsid w:val="00DB3B4E"/>
    <w:rsid w:val="00DB3B91"/>
    <w:rsid w:val="00DB3C2B"/>
    <w:rsid w:val="00DB3F3A"/>
    <w:rsid w:val="00DB4042"/>
    <w:rsid w:val="00DB413A"/>
    <w:rsid w:val="00DB41BA"/>
    <w:rsid w:val="00DB41FE"/>
    <w:rsid w:val="00DB4227"/>
    <w:rsid w:val="00DB428D"/>
    <w:rsid w:val="00DB4D2F"/>
    <w:rsid w:val="00DB4D3F"/>
    <w:rsid w:val="00DB558B"/>
    <w:rsid w:val="00DB55D2"/>
    <w:rsid w:val="00DB5DDE"/>
    <w:rsid w:val="00DB60D9"/>
    <w:rsid w:val="00DB634F"/>
    <w:rsid w:val="00DB6BB9"/>
    <w:rsid w:val="00DB6BCC"/>
    <w:rsid w:val="00DB70FB"/>
    <w:rsid w:val="00DB753A"/>
    <w:rsid w:val="00DB7A71"/>
    <w:rsid w:val="00DB7B4F"/>
    <w:rsid w:val="00DB7CD0"/>
    <w:rsid w:val="00DB7F29"/>
    <w:rsid w:val="00DC03C7"/>
    <w:rsid w:val="00DC0605"/>
    <w:rsid w:val="00DC0684"/>
    <w:rsid w:val="00DC084A"/>
    <w:rsid w:val="00DC09C9"/>
    <w:rsid w:val="00DC1510"/>
    <w:rsid w:val="00DC1589"/>
    <w:rsid w:val="00DC15A3"/>
    <w:rsid w:val="00DC17DB"/>
    <w:rsid w:val="00DC18D3"/>
    <w:rsid w:val="00DC198F"/>
    <w:rsid w:val="00DC19C4"/>
    <w:rsid w:val="00DC1AB2"/>
    <w:rsid w:val="00DC1C19"/>
    <w:rsid w:val="00DC1F3B"/>
    <w:rsid w:val="00DC2199"/>
    <w:rsid w:val="00DC2597"/>
    <w:rsid w:val="00DC2928"/>
    <w:rsid w:val="00DC2944"/>
    <w:rsid w:val="00DC2A3C"/>
    <w:rsid w:val="00DC2DBD"/>
    <w:rsid w:val="00DC2E03"/>
    <w:rsid w:val="00DC2F01"/>
    <w:rsid w:val="00DC2F8B"/>
    <w:rsid w:val="00DC342D"/>
    <w:rsid w:val="00DC36C0"/>
    <w:rsid w:val="00DC3856"/>
    <w:rsid w:val="00DC3859"/>
    <w:rsid w:val="00DC3F42"/>
    <w:rsid w:val="00DC4355"/>
    <w:rsid w:val="00DC4551"/>
    <w:rsid w:val="00DC46A4"/>
    <w:rsid w:val="00DC46A5"/>
    <w:rsid w:val="00DC4865"/>
    <w:rsid w:val="00DC4C51"/>
    <w:rsid w:val="00DC4CAF"/>
    <w:rsid w:val="00DC4CCE"/>
    <w:rsid w:val="00DC534B"/>
    <w:rsid w:val="00DC5B3E"/>
    <w:rsid w:val="00DC5F64"/>
    <w:rsid w:val="00DC600C"/>
    <w:rsid w:val="00DC63D3"/>
    <w:rsid w:val="00DC6F42"/>
    <w:rsid w:val="00DC7197"/>
    <w:rsid w:val="00DC7618"/>
    <w:rsid w:val="00DC7B8A"/>
    <w:rsid w:val="00DC7BC0"/>
    <w:rsid w:val="00DC7C23"/>
    <w:rsid w:val="00DD003C"/>
    <w:rsid w:val="00DD017C"/>
    <w:rsid w:val="00DD039E"/>
    <w:rsid w:val="00DD0511"/>
    <w:rsid w:val="00DD0939"/>
    <w:rsid w:val="00DD0A4E"/>
    <w:rsid w:val="00DD0A7A"/>
    <w:rsid w:val="00DD0D06"/>
    <w:rsid w:val="00DD0E99"/>
    <w:rsid w:val="00DD101C"/>
    <w:rsid w:val="00DD1448"/>
    <w:rsid w:val="00DD1B85"/>
    <w:rsid w:val="00DD1E7F"/>
    <w:rsid w:val="00DD2030"/>
    <w:rsid w:val="00DD24FE"/>
    <w:rsid w:val="00DD26AA"/>
    <w:rsid w:val="00DD27C4"/>
    <w:rsid w:val="00DD28FB"/>
    <w:rsid w:val="00DD296F"/>
    <w:rsid w:val="00DD297F"/>
    <w:rsid w:val="00DD2982"/>
    <w:rsid w:val="00DD3105"/>
    <w:rsid w:val="00DD31B5"/>
    <w:rsid w:val="00DD325C"/>
    <w:rsid w:val="00DD3389"/>
    <w:rsid w:val="00DD33A4"/>
    <w:rsid w:val="00DD36E1"/>
    <w:rsid w:val="00DD39AF"/>
    <w:rsid w:val="00DD3E90"/>
    <w:rsid w:val="00DD48A4"/>
    <w:rsid w:val="00DD4CEF"/>
    <w:rsid w:val="00DD4F30"/>
    <w:rsid w:val="00DD4FE4"/>
    <w:rsid w:val="00DD5680"/>
    <w:rsid w:val="00DD5A2A"/>
    <w:rsid w:val="00DD5B67"/>
    <w:rsid w:val="00DD61FA"/>
    <w:rsid w:val="00DD6426"/>
    <w:rsid w:val="00DD6C5E"/>
    <w:rsid w:val="00DD6CF3"/>
    <w:rsid w:val="00DD70B7"/>
    <w:rsid w:val="00DD73A2"/>
    <w:rsid w:val="00DD75E3"/>
    <w:rsid w:val="00DD7B92"/>
    <w:rsid w:val="00DD7E05"/>
    <w:rsid w:val="00DD7EF7"/>
    <w:rsid w:val="00DE0680"/>
    <w:rsid w:val="00DE0876"/>
    <w:rsid w:val="00DE0962"/>
    <w:rsid w:val="00DE0A99"/>
    <w:rsid w:val="00DE0D5C"/>
    <w:rsid w:val="00DE0EB3"/>
    <w:rsid w:val="00DE0ECB"/>
    <w:rsid w:val="00DE0FC0"/>
    <w:rsid w:val="00DE18E7"/>
    <w:rsid w:val="00DE19D8"/>
    <w:rsid w:val="00DE1A3C"/>
    <w:rsid w:val="00DE1BD5"/>
    <w:rsid w:val="00DE1D1F"/>
    <w:rsid w:val="00DE1E17"/>
    <w:rsid w:val="00DE1E61"/>
    <w:rsid w:val="00DE2251"/>
    <w:rsid w:val="00DE230A"/>
    <w:rsid w:val="00DE236A"/>
    <w:rsid w:val="00DE25E6"/>
    <w:rsid w:val="00DE29BE"/>
    <w:rsid w:val="00DE29F9"/>
    <w:rsid w:val="00DE3500"/>
    <w:rsid w:val="00DE35D0"/>
    <w:rsid w:val="00DE3A46"/>
    <w:rsid w:val="00DE3AA3"/>
    <w:rsid w:val="00DE3EE3"/>
    <w:rsid w:val="00DE3FB4"/>
    <w:rsid w:val="00DE452C"/>
    <w:rsid w:val="00DE462C"/>
    <w:rsid w:val="00DE47BF"/>
    <w:rsid w:val="00DE4861"/>
    <w:rsid w:val="00DE4879"/>
    <w:rsid w:val="00DE4946"/>
    <w:rsid w:val="00DE4CF1"/>
    <w:rsid w:val="00DE4E1F"/>
    <w:rsid w:val="00DE5153"/>
    <w:rsid w:val="00DE5225"/>
    <w:rsid w:val="00DE52D8"/>
    <w:rsid w:val="00DE55DA"/>
    <w:rsid w:val="00DE55F5"/>
    <w:rsid w:val="00DE5943"/>
    <w:rsid w:val="00DE5AD9"/>
    <w:rsid w:val="00DE5F77"/>
    <w:rsid w:val="00DE60C1"/>
    <w:rsid w:val="00DE60ED"/>
    <w:rsid w:val="00DE639E"/>
    <w:rsid w:val="00DE64EE"/>
    <w:rsid w:val="00DE679B"/>
    <w:rsid w:val="00DE6AA6"/>
    <w:rsid w:val="00DE6ABE"/>
    <w:rsid w:val="00DE6FD0"/>
    <w:rsid w:val="00DE735B"/>
    <w:rsid w:val="00DE7584"/>
    <w:rsid w:val="00DE770A"/>
    <w:rsid w:val="00DE7CDE"/>
    <w:rsid w:val="00DE7F72"/>
    <w:rsid w:val="00DF0375"/>
    <w:rsid w:val="00DF05DF"/>
    <w:rsid w:val="00DF06AF"/>
    <w:rsid w:val="00DF0A59"/>
    <w:rsid w:val="00DF0E5B"/>
    <w:rsid w:val="00DF165F"/>
    <w:rsid w:val="00DF1FA6"/>
    <w:rsid w:val="00DF2C71"/>
    <w:rsid w:val="00DF2CCB"/>
    <w:rsid w:val="00DF2DF1"/>
    <w:rsid w:val="00DF2EAD"/>
    <w:rsid w:val="00DF3069"/>
    <w:rsid w:val="00DF3078"/>
    <w:rsid w:val="00DF3267"/>
    <w:rsid w:val="00DF32CB"/>
    <w:rsid w:val="00DF3428"/>
    <w:rsid w:val="00DF3EEE"/>
    <w:rsid w:val="00DF3F70"/>
    <w:rsid w:val="00DF4154"/>
    <w:rsid w:val="00DF4255"/>
    <w:rsid w:val="00DF431B"/>
    <w:rsid w:val="00DF47E0"/>
    <w:rsid w:val="00DF48A1"/>
    <w:rsid w:val="00DF4DA6"/>
    <w:rsid w:val="00DF5132"/>
    <w:rsid w:val="00DF5272"/>
    <w:rsid w:val="00DF565D"/>
    <w:rsid w:val="00DF568C"/>
    <w:rsid w:val="00DF56BC"/>
    <w:rsid w:val="00DF5704"/>
    <w:rsid w:val="00DF597E"/>
    <w:rsid w:val="00DF5B89"/>
    <w:rsid w:val="00DF5CCD"/>
    <w:rsid w:val="00DF5F7D"/>
    <w:rsid w:val="00DF654F"/>
    <w:rsid w:val="00DF66C9"/>
    <w:rsid w:val="00DF68D0"/>
    <w:rsid w:val="00DF69BD"/>
    <w:rsid w:val="00DF6D88"/>
    <w:rsid w:val="00DF6F66"/>
    <w:rsid w:val="00DF7094"/>
    <w:rsid w:val="00DF715D"/>
    <w:rsid w:val="00DF71DA"/>
    <w:rsid w:val="00DF7305"/>
    <w:rsid w:val="00DF7421"/>
    <w:rsid w:val="00DF7834"/>
    <w:rsid w:val="00DF79D7"/>
    <w:rsid w:val="00DF7B39"/>
    <w:rsid w:val="00DF7E12"/>
    <w:rsid w:val="00E0043A"/>
    <w:rsid w:val="00E004FB"/>
    <w:rsid w:val="00E005CB"/>
    <w:rsid w:val="00E0068C"/>
    <w:rsid w:val="00E00818"/>
    <w:rsid w:val="00E008AA"/>
    <w:rsid w:val="00E00B58"/>
    <w:rsid w:val="00E00C59"/>
    <w:rsid w:val="00E00FB3"/>
    <w:rsid w:val="00E010A0"/>
    <w:rsid w:val="00E01E90"/>
    <w:rsid w:val="00E01FB0"/>
    <w:rsid w:val="00E02091"/>
    <w:rsid w:val="00E0244B"/>
    <w:rsid w:val="00E024FE"/>
    <w:rsid w:val="00E02ABC"/>
    <w:rsid w:val="00E02D90"/>
    <w:rsid w:val="00E034D4"/>
    <w:rsid w:val="00E035C3"/>
    <w:rsid w:val="00E03AC1"/>
    <w:rsid w:val="00E03B3B"/>
    <w:rsid w:val="00E03DDD"/>
    <w:rsid w:val="00E03E87"/>
    <w:rsid w:val="00E04169"/>
    <w:rsid w:val="00E04217"/>
    <w:rsid w:val="00E04343"/>
    <w:rsid w:val="00E045CB"/>
    <w:rsid w:val="00E04664"/>
    <w:rsid w:val="00E047E3"/>
    <w:rsid w:val="00E04C2A"/>
    <w:rsid w:val="00E04F69"/>
    <w:rsid w:val="00E0531D"/>
    <w:rsid w:val="00E057A8"/>
    <w:rsid w:val="00E05AF7"/>
    <w:rsid w:val="00E05FCB"/>
    <w:rsid w:val="00E06A7B"/>
    <w:rsid w:val="00E06A8B"/>
    <w:rsid w:val="00E06B9F"/>
    <w:rsid w:val="00E06E87"/>
    <w:rsid w:val="00E06EAC"/>
    <w:rsid w:val="00E0740E"/>
    <w:rsid w:val="00E07733"/>
    <w:rsid w:val="00E078C5"/>
    <w:rsid w:val="00E07A71"/>
    <w:rsid w:val="00E07DB3"/>
    <w:rsid w:val="00E07EAA"/>
    <w:rsid w:val="00E07EB3"/>
    <w:rsid w:val="00E07F02"/>
    <w:rsid w:val="00E1043D"/>
    <w:rsid w:val="00E10A78"/>
    <w:rsid w:val="00E10DAE"/>
    <w:rsid w:val="00E10ED5"/>
    <w:rsid w:val="00E11095"/>
    <w:rsid w:val="00E110F2"/>
    <w:rsid w:val="00E114F2"/>
    <w:rsid w:val="00E11545"/>
    <w:rsid w:val="00E11783"/>
    <w:rsid w:val="00E11AB2"/>
    <w:rsid w:val="00E11BA1"/>
    <w:rsid w:val="00E123F9"/>
    <w:rsid w:val="00E12783"/>
    <w:rsid w:val="00E12E0B"/>
    <w:rsid w:val="00E12E19"/>
    <w:rsid w:val="00E12EE8"/>
    <w:rsid w:val="00E12F50"/>
    <w:rsid w:val="00E12FF8"/>
    <w:rsid w:val="00E131B0"/>
    <w:rsid w:val="00E13440"/>
    <w:rsid w:val="00E13779"/>
    <w:rsid w:val="00E139AA"/>
    <w:rsid w:val="00E13AB1"/>
    <w:rsid w:val="00E13AE6"/>
    <w:rsid w:val="00E13B94"/>
    <w:rsid w:val="00E1408C"/>
    <w:rsid w:val="00E141CF"/>
    <w:rsid w:val="00E145A8"/>
    <w:rsid w:val="00E146BF"/>
    <w:rsid w:val="00E146E8"/>
    <w:rsid w:val="00E14894"/>
    <w:rsid w:val="00E14937"/>
    <w:rsid w:val="00E14BFD"/>
    <w:rsid w:val="00E14ED0"/>
    <w:rsid w:val="00E14FD6"/>
    <w:rsid w:val="00E15228"/>
    <w:rsid w:val="00E1523B"/>
    <w:rsid w:val="00E152AB"/>
    <w:rsid w:val="00E15578"/>
    <w:rsid w:val="00E1565C"/>
    <w:rsid w:val="00E158FF"/>
    <w:rsid w:val="00E15957"/>
    <w:rsid w:val="00E15B6D"/>
    <w:rsid w:val="00E1609D"/>
    <w:rsid w:val="00E1650A"/>
    <w:rsid w:val="00E16759"/>
    <w:rsid w:val="00E16AA7"/>
    <w:rsid w:val="00E16AB0"/>
    <w:rsid w:val="00E16BDA"/>
    <w:rsid w:val="00E16F1E"/>
    <w:rsid w:val="00E171F5"/>
    <w:rsid w:val="00E174C3"/>
    <w:rsid w:val="00E176E1"/>
    <w:rsid w:val="00E17C9A"/>
    <w:rsid w:val="00E17CB2"/>
    <w:rsid w:val="00E17E5B"/>
    <w:rsid w:val="00E200D6"/>
    <w:rsid w:val="00E20219"/>
    <w:rsid w:val="00E2024D"/>
    <w:rsid w:val="00E202CA"/>
    <w:rsid w:val="00E205AA"/>
    <w:rsid w:val="00E20675"/>
    <w:rsid w:val="00E20780"/>
    <w:rsid w:val="00E20C40"/>
    <w:rsid w:val="00E2108A"/>
    <w:rsid w:val="00E21177"/>
    <w:rsid w:val="00E21407"/>
    <w:rsid w:val="00E21685"/>
    <w:rsid w:val="00E21909"/>
    <w:rsid w:val="00E21EFB"/>
    <w:rsid w:val="00E224E1"/>
    <w:rsid w:val="00E229CC"/>
    <w:rsid w:val="00E22BCD"/>
    <w:rsid w:val="00E22D5D"/>
    <w:rsid w:val="00E22F40"/>
    <w:rsid w:val="00E22F4D"/>
    <w:rsid w:val="00E2325E"/>
    <w:rsid w:val="00E233A9"/>
    <w:rsid w:val="00E23403"/>
    <w:rsid w:val="00E23924"/>
    <w:rsid w:val="00E23966"/>
    <w:rsid w:val="00E2396C"/>
    <w:rsid w:val="00E23A90"/>
    <w:rsid w:val="00E23CE0"/>
    <w:rsid w:val="00E24179"/>
    <w:rsid w:val="00E2418D"/>
    <w:rsid w:val="00E243E6"/>
    <w:rsid w:val="00E2447C"/>
    <w:rsid w:val="00E244A5"/>
    <w:rsid w:val="00E2457D"/>
    <w:rsid w:val="00E2498F"/>
    <w:rsid w:val="00E24DD1"/>
    <w:rsid w:val="00E253E5"/>
    <w:rsid w:val="00E254C9"/>
    <w:rsid w:val="00E2551D"/>
    <w:rsid w:val="00E2586F"/>
    <w:rsid w:val="00E258C9"/>
    <w:rsid w:val="00E25A2F"/>
    <w:rsid w:val="00E25E4B"/>
    <w:rsid w:val="00E26137"/>
    <w:rsid w:val="00E26623"/>
    <w:rsid w:val="00E26652"/>
    <w:rsid w:val="00E26823"/>
    <w:rsid w:val="00E26DE7"/>
    <w:rsid w:val="00E26E49"/>
    <w:rsid w:val="00E27074"/>
    <w:rsid w:val="00E273D7"/>
    <w:rsid w:val="00E276CF"/>
    <w:rsid w:val="00E277AE"/>
    <w:rsid w:val="00E279EC"/>
    <w:rsid w:val="00E27CF3"/>
    <w:rsid w:val="00E27ED9"/>
    <w:rsid w:val="00E27EF5"/>
    <w:rsid w:val="00E27FCE"/>
    <w:rsid w:val="00E30199"/>
    <w:rsid w:val="00E30607"/>
    <w:rsid w:val="00E306E3"/>
    <w:rsid w:val="00E30B2D"/>
    <w:rsid w:val="00E31198"/>
    <w:rsid w:val="00E312C9"/>
    <w:rsid w:val="00E31359"/>
    <w:rsid w:val="00E31379"/>
    <w:rsid w:val="00E31639"/>
    <w:rsid w:val="00E3175E"/>
    <w:rsid w:val="00E3176A"/>
    <w:rsid w:val="00E31830"/>
    <w:rsid w:val="00E319CD"/>
    <w:rsid w:val="00E31B25"/>
    <w:rsid w:val="00E32823"/>
    <w:rsid w:val="00E32CCF"/>
    <w:rsid w:val="00E32DAA"/>
    <w:rsid w:val="00E33075"/>
    <w:rsid w:val="00E33620"/>
    <w:rsid w:val="00E3373F"/>
    <w:rsid w:val="00E3391F"/>
    <w:rsid w:val="00E33AD6"/>
    <w:rsid w:val="00E33B87"/>
    <w:rsid w:val="00E33BE6"/>
    <w:rsid w:val="00E33E3F"/>
    <w:rsid w:val="00E33EB8"/>
    <w:rsid w:val="00E342CB"/>
    <w:rsid w:val="00E34675"/>
    <w:rsid w:val="00E34737"/>
    <w:rsid w:val="00E3491F"/>
    <w:rsid w:val="00E34962"/>
    <w:rsid w:val="00E34BE9"/>
    <w:rsid w:val="00E34D4E"/>
    <w:rsid w:val="00E34E3C"/>
    <w:rsid w:val="00E35070"/>
    <w:rsid w:val="00E350CD"/>
    <w:rsid w:val="00E35284"/>
    <w:rsid w:val="00E352A7"/>
    <w:rsid w:val="00E3533D"/>
    <w:rsid w:val="00E35392"/>
    <w:rsid w:val="00E353D9"/>
    <w:rsid w:val="00E35632"/>
    <w:rsid w:val="00E35784"/>
    <w:rsid w:val="00E35A62"/>
    <w:rsid w:val="00E35BB9"/>
    <w:rsid w:val="00E35CC7"/>
    <w:rsid w:val="00E36158"/>
    <w:rsid w:val="00E36266"/>
    <w:rsid w:val="00E36631"/>
    <w:rsid w:val="00E368D8"/>
    <w:rsid w:val="00E36B59"/>
    <w:rsid w:val="00E36B78"/>
    <w:rsid w:val="00E36C4F"/>
    <w:rsid w:val="00E36CA3"/>
    <w:rsid w:val="00E36CD5"/>
    <w:rsid w:val="00E36E7D"/>
    <w:rsid w:val="00E36E9E"/>
    <w:rsid w:val="00E36FF1"/>
    <w:rsid w:val="00E370DC"/>
    <w:rsid w:val="00E372BC"/>
    <w:rsid w:val="00E37558"/>
    <w:rsid w:val="00E37A2A"/>
    <w:rsid w:val="00E37AD6"/>
    <w:rsid w:val="00E37B10"/>
    <w:rsid w:val="00E37B67"/>
    <w:rsid w:val="00E37C85"/>
    <w:rsid w:val="00E40188"/>
    <w:rsid w:val="00E4020E"/>
    <w:rsid w:val="00E402AE"/>
    <w:rsid w:val="00E404F5"/>
    <w:rsid w:val="00E40687"/>
    <w:rsid w:val="00E409A6"/>
    <w:rsid w:val="00E40F2F"/>
    <w:rsid w:val="00E411CA"/>
    <w:rsid w:val="00E411D4"/>
    <w:rsid w:val="00E41367"/>
    <w:rsid w:val="00E413E1"/>
    <w:rsid w:val="00E416D1"/>
    <w:rsid w:val="00E419DC"/>
    <w:rsid w:val="00E41A32"/>
    <w:rsid w:val="00E41C9C"/>
    <w:rsid w:val="00E41DAA"/>
    <w:rsid w:val="00E420F6"/>
    <w:rsid w:val="00E422C4"/>
    <w:rsid w:val="00E42689"/>
    <w:rsid w:val="00E4294F"/>
    <w:rsid w:val="00E42BF3"/>
    <w:rsid w:val="00E42F12"/>
    <w:rsid w:val="00E430E5"/>
    <w:rsid w:val="00E433F9"/>
    <w:rsid w:val="00E43691"/>
    <w:rsid w:val="00E43E0B"/>
    <w:rsid w:val="00E43EA8"/>
    <w:rsid w:val="00E43FCE"/>
    <w:rsid w:val="00E440C8"/>
    <w:rsid w:val="00E44109"/>
    <w:rsid w:val="00E4410E"/>
    <w:rsid w:val="00E44746"/>
    <w:rsid w:val="00E44822"/>
    <w:rsid w:val="00E44B4B"/>
    <w:rsid w:val="00E45082"/>
    <w:rsid w:val="00E453EF"/>
    <w:rsid w:val="00E45469"/>
    <w:rsid w:val="00E454E8"/>
    <w:rsid w:val="00E45727"/>
    <w:rsid w:val="00E457D3"/>
    <w:rsid w:val="00E45CA7"/>
    <w:rsid w:val="00E45D5D"/>
    <w:rsid w:val="00E45F8A"/>
    <w:rsid w:val="00E46167"/>
    <w:rsid w:val="00E4623E"/>
    <w:rsid w:val="00E464FC"/>
    <w:rsid w:val="00E46510"/>
    <w:rsid w:val="00E465E3"/>
    <w:rsid w:val="00E46BD1"/>
    <w:rsid w:val="00E46D46"/>
    <w:rsid w:val="00E46D55"/>
    <w:rsid w:val="00E4720A"/>
    <w:rsid w:val="00E472BB"/>
    <w:rsid w:val="00E47345"/>
    <w:rsid w:val="00E502CC"/>
    <w:rsid w:val="00E503CF"/>
    <w:rsid w:val="00E50874"/>
    <w:rsid w:val="00E508FD"/>
    <w:rsid w:val="00E509E3"/>
    <w:rsid w:val="00E50D00"/>
    <w:rsid w:val="00E50F5D"/>
    <w:rsid w:val="00E50FD9"/>
    <w:rsid w:val="00E517BC"/>
    <w:rsid w:val="00E51DD3"/>
    <w:rsid w:val="00E51E51"/>
    <w:rsid w:val="00E51F78"/>
    <w:rsid w:val="00E5221A"/>
    <w:rsid w:val="00E525DD"/>
    <w:rsid w:val="00E527B1"/>
    <w:rsid w:val="00E528E8"/>
    <w:rsid w:val="00E52EF6"/>
    <w:rsid w:val="00E53023"/>
    <w:rsid w:val="00E531E5"/>
    <w:rsid w:val="00E532A8"/>
    <w:rsid w:val="00E536D6"/>
    <w:rsid w:val="00E5391F"/>
    <w:rsid w:val="00E54074"/>
    <w:rsid w:val="00E541BF"/>
    <w:rsid w:val="00E54401"/>
    <w:rsid w:val="00E54856"/>
    <w:rsid w:val="00E54BC7"/>
    <w:rsid w:val="00E54E68"/>
    <w:rsid w:val="00E54F67"/>
    <w:rsid w:val="00E5507E"/>
    <w:rsid w:val="00E5560E"/>
    <w:rsid w:val="00E55734"/>
    <w:rsid w:val="00E558B0"/>
    <w:rsid w:val="00E55AF3"/>
    <w:rsid w:val="00E55ECA"/>
    <w:rsid w:val="00E563DF"/>
    <w:rsid w:val="00E56453"/>
    <w:rsid w:val="00E56554"/>
    <w:rsid w:val="00E5687A"/>
    <w:rsid w:val="00E5692F"/>
    <w:rsid w:val="00E5694D"/>
    <w:rsid w:val="00E569AA"/>
    <w:rsid w:val="00E56FCC"/>
    <w:rsid w:val="00E570BD"/>
    <w:rsid w:val="00E57133"/>
    <w:rsid w:val="00E57189"/>
    <w:rsid w:val="00E5724B"/>
    <w:rsid w:val="00E57318"/>
    <w:rsid w:val="00E57507"/>
    <w:rsid w:val="00E575E4"/>
    <w:rsid w:val="00E57AE3"/>
    <w:rsid w:val="00E57B00"/>
    <w:rsid w:val="00E57B0F"/>
    <w:rsid w:val="00E57CDF"/>
    <w:rsid w:val="00E57D10"/>
    <w:rsid w:val="00E57ED1"/>
    <w:rsid w:val="00E6022C"/>
    <w:rsid w:val="00E6101C"/>
    <w:rsid w:val="00E611FA"/>
    <w:rsid w:val="00E6121E"/>
    <w:rsid w:val="00E615D4"/>
    <w:rsid w:val="00E61C38"/>
    <w:rsid w:val="00E62106"/>
    <w:rsid w:val="00E62365"/>
    <w:rsid w:val="00E623B2"/>
    <w:rsid w:val="00E6259D"/>
    <w:rsid w:val="00E62A91"/>
    <w:rsid w:val="00E62DB3"/>
    <w:rsid w:val="00E62E33"/>
    <w:rsid w:val="00E63079"/>
    <w:rsid w:val="00E63434"/>
    <w:rsid w:val="00E63752"/>
    <w:rsid w:val="00E639B8"/>
    <w:rsid w:val="00E63D1C"/>
    <w:rsid w:val="00E6402D"/>
    <w:rsid w:val="00E642A0"/>
    <w:rsid w:val="00E642EF"/>
    <w:rsid w:val="00E642F0"/>
    <w:rsid w:val="00E64452"/>
    <w:rsid w:val="00E64557"/>
    <w:rsid w:val="00E6465F"/>
    <w:rsid w:val="00E647E8"/>
    <w:rsid w:val="00E64B58"/>
    <w:rsid w:val="00E64C58"/>
    <w:rsid w:val="00E64E71"/>
    <w:rsid w:val="00E64FA7"/>
    <w:rsid w:val="00E650AE"/>
    <w:rsid w:val="00E6523C"/>
    <w:rsid w:val="00E652F6"/>
    <w:rsid w:val="00E6565B"/>
    <w:rsid w:val="00E65A73"/>
    <w:rsid w:val="00E65D01"/>
    <w:rsid w:val="00E65EC4"/>
    <w:rsid w:val="00E66466"/>
    <w:rsid w:val="00E665BA"/>
    <w:rsid w:val="00E66798"/>
    <w:rsid w:val="00E66CC5"/>
    <w:rsid w:val="00E66E71"/>
    <w:rsid w:val="00E67295"/>
    <w:rsid w:val="00E67547"/>
    <w:rsid w:val="00E6754F"/>
    <w:rsid w:val="00E67892"/>
    <w:rsid w:val="00E67ADE"/>
    <w:rsid w:val="00E67BA2"/>
    <w:rsid w:val="00E67CA8"/>
    <w:rsid w:val="00E67CDB"/>
    <w:rsid w:val="00E67FAA"/>
    <w:rsid w:val="00E70C65"/>
    <w:rsid w:val="00E70DE1"/>
    <w:rsid w:val="00E70DED"/>
    <w:rsid w:val="00E70E66"/>
    <w:rsid w:val="00E70F35"/>
    <w:rsid w:val="00E71063"/>
    <w:rsid w:val="00E7174C"/>
    <w:rsid w:val="00E71A64"/>
    <w:rsid w:val="00E71BF1"/>
    <w:rsid w:val="00E71C52"/>
    <w:rsid w:val="00E7235E"/>
    <w:rsid w:val="00E72417"/>
    <w:rsid w:val="00E72473"/>
    <w:rsid w:val="00E72573"/>
    <w:rsid w:val="00E725ED"/>
    <w:rsid w:val="00E72FF2"/>
    <w:rsid w:val="00E732E7"/>
    <w:rsid w:val="00E73599"/>
    <w:rsid w:val="00E7377D"/>
    <w:rsid w:val="00E73880"/>
    <w:rsid w:val="00E73B09"/>
    <w:rsid w:val="00E73C1F"/>
    <w:rsid w:val="00E73C66"/>
    <w:rsid w:val="00E74068"/>
    <w:rsid w:val="00E742EA"/>
    <w:rsid w:val="00E7480F"/>
    <w:rsid w:val="00E74A73"/>
    <w:rsid w:val="00E74DCC"/>
    <w:rsid w:val="00E75030"/>
    <w:rsid w:val="00E750E0"/>
    <w:rsid w:val="00E7544C"/>
    <w:rsid w:val="00E754F6"/>
    <w:rsid w:val="00E758A7"/>
    <w:rsid w:val="00E75B5B"/>
    <w:rsid w:val="00E75D40"/>
    <w:rsid w:val="00E76361"/>
    <w:rsid w:val="00E765F7"/>
    <w:rsid w:val="00E7694E"/>
    <w:rsid w:val="00E76A99"/>
    <w:rsid w:val="00E77012"/>
    <w:rsid w:val="00E77026"/>
    <w:rsid w:val="00E77242"/>
    <w:rsid w:val="00E772A3"/>
    <w:rsid w:val="00E77614"/>
    <w:rsid w:val="00E77938"/>
    <w:rsid w:val="00E77C1C"/>
    <w:rsid w:val="00E77D1D"/>
    <w:rsid w:val="00E8000D"/>
    <w:rsid w:val="00E801B6"/>
    <w:rsid w:val="00E80483"/>
    <w:rsid w:val="00E806CA"/>
    <w:rsid w:val="00E80C1F"/>
    <w:rsid w:val="00E80C51"/>
    <w:rsid w:val="00E80F30"/>
    <w:rsid w:val="00E80F7D"/>
    <w:rsid w:val="00E81051"/>
    <w:rsid w:val="00E8128D"/>
    <w:rsid w:val="00E81785"/>
    <w:rsid w:val="00E817BE"/>
    <w:rsid w:val="00E81ADA"/>
    <w:rsid w:val="00E81B6E"/>
    <w:rsid w:val="00E82025"/>
    <w:rsid w:val="00E820F3"/>
    <w:rsid w:val="00E823B2"/>
    <w:rsid w:val="00E82460"/>
    <w:rsid w:val="00E825AB"/>
    <w:rsid w:val="00E8274C"/>
    <w:rsid w:val="00E82898"/>
    <w:rsid w:val="00E82929"/>
    <w:rsid w:val="00E82ACA"/>
    <w:rsid w:val="00E82E01"/>
    <w:rsid w:val="00E82F37"/>
    <w:rsid w:val="00E83417"/>
    <w:rsid w:val="00E836C0"/>
    <w:rsid w:val="00E8398B"/>
    <w:rsid w:val="00E83F84"/>
    <w:rsid w:val="00E840AC"/>
    <w:rsid w:val="00E84397"/>
    <w:rsid w:val="00E843F2"/>
    <w:rsid w:val="00E84634"/>
    <w:rsid w:val="00E84773"/>
    <w:rsid w:val="00E84EC8"/>
    <w:rsid w:val="00E850F9"/>
    <w:rsid w:val="00E852C4"/>
    <w:rsid w:val="00E852DA"/>
    <w:rsid w:val="00E852EC"/>
    <w:rsid w:val="00E85474"/>
    <w:rsid w:val="00E8584F"/>
    <w:rsid w:val="00E85C00"/>
    <w:rsid w:val="00E86327"/>
    <w:rsid w:val="00E86386"/>
    <w:rsid w:val="00E865DB"/>
    <w:rsid w:val="00E86893"/>
    <w:rsid w:val="00E868E7"/>
    <w:rsid w:val="00E86A11"/>
    <w:rsid w:val="00E86ACD"/>
    <w:rsid w:val="00E86B2F"/>
    <w:rsid w:val="00E86CB2"/>
    <w:rsid w:val="00E86E6A"/>
    <w:rsid w:val="00E86ECD"/>
    <w:rsid w:val="00E873C1"/>
    <w:rsid w:val="00E8768B"/>
    <w:rsid w:val="00E87BF7"/>
    <w:rsid w:val="00E87C66"/>
    <w:rsid w:val="00E87E0B"/>
    <w:rsid w:val="00E87F6C"/>
    <w:rsid w:val="00E900E7"/>
    <w:rsid w:val="00E90242"/>
    <w:rsid w:val="00E9040E"/>
    <w:rsid w:val="00E90764"/>
    <w:rsid w:val="00E9082A"/>
    <w:rsid w:val="00E90CF7"/>
    <w:rsid w:val="00E911EE"/>
    <w:rsid w:val="00E91504"/>
    <w:rsid w:val="00E916B8"/>
    <w:rsid w:val="00E917F7"/>
    <w:rsid w:val="00E91F5C"/>
    <w:rsid w:val="00E91F8A"/>
    <w:rsid w:val="00E92185"/>
    <w:rsid w:val="00E92763"/>
    <w:rsid w:val="00E928D6"/>
    <w:rsid w:val="00E92A12"/>
    <w:rsid w:val="00E92E62"/>
    <w:rsid w:val="00E92E86"/>
    <w:rsid w:val="00E92F06"/>
    <w:rsid w:val="00E93242"/>
    <w:rsid w:val="00E932A0"/>
    <w:rsid w:val="00E93AB9"/>
    <w:rsid w:val="00E93DFB"/>
    <w:rsid w:val="00E93E7F"/>
    <w:rsid w:val="00E94782"/>
    <w:rsid w:val="00E94935"/>
    <w:rsid w:val="00E94E8A"/>
    <w:rsid w:val="00E94F88"/>
    <w:rsid w:val="00E951E9"/>
    <w:rsid w:val="00E953E1"/>
    <w:rsid w:val="00E9543F"/>
    <w:rsid w:val="00E95636"/>
    <w:rsid w:val="00E958B0"/>
    <w:rsid w:val="00E95AB7"/>
    <w:rsid w:val="00E962F6"/>
    <w:rsid w:val="00E96499"/>
    <w:rsid w:val="00E96559"/>
    <w:rsid w:val="00E967DD"/>
    <w:rsid w:val="00E96B9E"/>
    <w:rsid w:val="00E96CBB"/>
    <w:rsid w:val="00E96F94"/>
    <w:rsid w:val="00E97334"/>
    <w:rsid w:val="00E975CC"/>
    <w:rsid w:val="00E9763C"/>
    <w:rsid w:val="00E978C3"/>
    <w:rsid w:val="00E97B4E"/>
    <w:rsid w:val="00E97E6C"/>
    <w:rsid w:val="00E97F2E"/>
    <w:rsid w:val="00EA04D7"/>
    <w:rsid w:val="00EA066F"/>
    <w:rsid w:val="00EA0BCE"/>
    <w:rsid w:val="00EA1261"/>
    <w:rsid w:val="00EA1322"/>
    <w:rsid w:val="00EA1690"/>
    <w:rsid w:val="00EA1824"/>
    <w:rsid w:val="00EA1894"/>
    <w:rsid w:val="00EA1AAA"/>
    <w:rsid w:val="00EA22A6"/>
    <w:rsid w:val="00EA25BD"/>
    <w:rsid w:val="00EA2D5C"/>
    <w:rsid w:val="00EA2F45"/>
    <w:rsid w:val="00EA3034"/>
    <w:rsid w:val="00EA314D"/>
    <w:rsid w:val="00EA31B2"/>
    <w:rsid w:val="00EA3298"/>
    <w:rsid w:val="00EA336B"/>
    <w:rsid w:val="00EA3484"/>
    <w:rsid w:val="00EA3504"/>
    <w:rsid w:val="00EA3534"/>
    <w:rsid w:val="00EA3BAA"/>
    <w:rsid w:val="00EA3C34"/>
    <w:rsid w:val="00EA3CF5"/>
    <w:rsid w:val="00EA3F96"/>
    <w:rsid w:val="00EA3FFA"/>
    <w:rsid w:val="00EA417C"/>
    <w:rsid w:val="00EA4341"/>
    <w:rsid w:val="00EA4476"/>
    <w:rsid w:val="00EA47AD"/>
    <w:rsid w:val="00EA507F"/>
    <w:rsid w:val="00EA5559"/>
    <w:rsid w:val="00EA5B63"/>
    <w:rsid w:val="00EA5C20"/>
    <w:rsid w:val="00EA60C3"/>
    <w:rsid w:val="00EA60F2"/>
    <w:rsid w:val="00EA61D2"/>
    <w:rsid w:val="00EA635A"/>
    <w:rsid w:val="00EA63C8"/>
    <w:rsid w:val="00EA680F"/>
    <w:rsid w:val="00EA6920"/>
    <w:rsid w:val="00EA6ADE"/>
    <w:rsid w:val="00EA6B0E"/>
    <w:rsid w:val="00EA7355"/>
    <w:rsid w:val="00EA7516"/>
    <w:rsid w:val="00EA7694"/>
    <w:rsid w:val="00EA7B68"/>
    <w:rsid w:val="00EA7C30"/>
    <w:rsid w:val="00EA7DBD"/>
    <w:rsid w:val="00EA7DEA"/>
    <w:rsid w:val="00EB0384"/>
    <w:rsid w:val="00EB07E4"/>
    <w:rsid w:val="00EB0A03"/>
    <w:rsid w:val="00EB0A69"/>
    <w:rsid w:val="00EB0A9B"/>
    <w:rsid w:val="00EB105D"/>
    <w:rsid w:val="00EB111D"/>
    <w:rsid w:val="00EB123B"/>
    <w:rsid w:val="00EB171A"/>
    <w:rsid w:val="00EB17A2"/>
    <w:rsid w:val="00EB17F0"/>
    <w:rsid w:val="00EB1ACA"/>
    <w:rsid w:val="00EB1BA6"/>
    <w:rsid w:val="00EB2030"/>
    <w:rsid w:val="00EB2198"/>
    <w:rsid w:val="00EB247C"/>
    <w:rsid w:val="00EB28E0"/>
    <w:rsid w:val="00EB2991"/>
    <w:rsid w:val="00EB2992"/>
    <w:rsid w:val="00EB2B6B"/>
    <w:rsid w:val="00EB2BB7"/>
    <w:rsid w:val="00EB2C71"/>
    <w:rsid w:val="00EB2D0A"/>
    <w:rsid w:val="00EB2FAF"/>
    <w:rsid w:val="00EB2FBB"/>
    <w:rsid w:val="00EB303C"/>
    <w:rsid w:val="00EB3344"/>
    <w:rsid w:val="00EB33DA"/>
    <w:rsid w:val="00EB3494"/>
    <w:rsid w:val="00EB35DF"/>
    <w:rsid w:val="00EB388D"/>
    <w:rsid w:val="00EB3B6D"/>
    <w:rsid w:val="00EB3BC0"/>
    <w:rsid w:val="00EB3C0B"/>
    <w:rsid w:val="00EB3D4A"/>
    <w:rsid w:val="00EB4150"/>
    <w:rsid w:val="00EB4516"/>
    <w:rsid w:val="00EB458A"/>
    <w:rsid w:val="00EB45B9"/>
    <w:rsid w:val="00EB45C3"/>
    <w:rsid w:val="00EB4610"/>
    <w:rsid w:val="00EB4A9C"/>
    <w:rsid w:val="00EB4ABE"/>
    <w:rsid w:val="00EB4EC9"/>
    <w:rsid w:val="00EB4F7C"/>
    <w:rsid w:val="00EB5151"/>
    <w:rsid w:val="00EB518B"/>
    <w:rsid w:val="00EB5538"/>
    <w:rsid w:val="00EB59E5"/>
    <w:rsid w:val="00EB59EC"/>
    <w:rsid w:val="00EB5BE8"/>
    <w:rsid w:val="00EB5C07"/>
    <w:rsid w:val="00EB626E"/>
    <w:rsid w:val="00EB63E1"/>
    <w:rsid w:val="00EB6595"/>
    <w:rsid w:val="00EB70CB"/>
    <w:rsid w:val="00EB742E"/>
    <w:rsid w:val="00EB7482"/>
    <w:rsid w:val="00EB7957"/>
    <w:rsid w:val="00EB7A07"/>
    <w:rsid w:val="00EB7A38"/>
    <w:rsid w:val="00EB7B36"/>
    <w:rsid w:val="00EB7C1C"/>
    <w:rsid w:val="00EB7F66"/>
    <w:rsid w:val="00EB7FF0"/>
    <w:rsid w:val="00EC0228"/>
    <w:rsid w:val="00EC0658"/>
    <w:rsid w:val="00EC0682"/>
    <w:rsid w:val="00EC08DE"/>
    <w:rsid w:val="00EC097C"/>
    <w:rsid w:val="00EC0A88"/>
    <w:rsid w:val="00EC0EEC"/>
    <w:rsid w:val="00EC1185"/>
    <w:rsid w:val="00EC12B6"/>
    <w:rsid w:val="00EC12D6"/>
    <w:rsid w:val="00EC15DF"/>
    <w:rsid w:val="00EC16BA"/>
    <w:rsid w:val="00EC1974"/>
    <w:rsid w:val="00EC2084"/>
    <w:rsid w:val="00EC219A"/>
    <w:rsid w:val="00EC2236"/>
    <w:rsid w:val="00EC2325"/>
    <w:rsid w:val="00EC2362"/>
    <w:rsid w:val="00EC25A2"/>
    <w:rsid w:val="00EC25A3"/>
    <w:rsid w:val="00EC26CC"/>
    <w:rsid w:val="00EC2875"/>
    <w:rsid w:val="00EC28C6"/>
    <w:rsid w:val="00EC320B"/>
    <w:rsid w:val="00EC3216"/>
    <w:rsid w:val="00EC3734"/>
    <w:rsid w:val="00EC3A7F"/>
    <w:rsid w:val="00EC414F"/>
    <w:rsid w:val="00EC463D"/>
    <w:rsid w:val="00EC46B2"/>
    <w:rsid w:val="00EC4B0E"/>
    <w:rsid w:val="00EC4D3D"/>
    <w:rsid w:val="00EC4D85"/>
    <w:rsid w:val="00EC4DBC"/>
    <w:rsid w:val="00EC50A5"/>
    <w:rsid w:val="00EC5161"/>
    <w:rsid w:val="00EC53F3"/>
    <w:rsid w:val="00EC5601"/>
    <w:rsid w:val="00EC5AC6"/>
    <w:rsid w:val="00EC5CA6"/>
    <w:rsid w:val="00EC5F35"/>
    <w:rsid w:val="00EC6563"/>
    <w:rsid w:val="00EC67D3"/>
    <w:rsid w:val="00EC6B9B"/>
    <w:rsid w:val="00EC6C33"/>
    <w:rsid w:val="00EC6FE9"/>
    <w:rsid w:val="00EC7381"/>
    <w:rsid w:val="00EC73ED"/>
    <w:rsid w:val="00EC741A"/>
    <w:rsid w:val="00EC764F"/>
    <w:rsid w:val="00EC7978"/>
    <w:rsid w:val="00ED04E1"/>
    <w:rsid w:val="00ED05B2"/>
    <w:rsid w:val="00ED05C1"/>
    <w:rsid w:val="00ED0FEC"/>
    <w:rsid w:val="00ED142E"/>
    <w:rsid w:val="00ED1722"/>
    <w:rsid w:val="00ED199C"/>
    <w:rsid w:val="00ED2076"/>
    <w:rsid w:val="00ED24CC"/>
    <w:rsid w:val="00ED24CD"/>
    <w:rsid w:val="00ED25D0"/>
    <w:rsid w:val="00ED2802"/>
    <w:rsid w:val="00ED28E4"/>
    <w:rsid w:val="00ED2A19"/>
    <w:rsid w:val="00ED2BB9"/>
    <w:rsid w:val="00ED2D24"/>
    <w:rsid w:val="00ED2F32"/>
    <w:rsid w:val="00ED30E2"/>
    <w:rsid w:val="00ED31C1"/>
    <w:rsid w:val="00ED324D"/>
    <w:rsid w:val="00ED32C4"/>
    <w:rsid w:val="00ED34CF"/>
    <w:rsid w:val="00ED37A5"/>
    <w:rsid w:val="00ED388A"/>
    <w:rsid w:val="00ED3B49"/>
    <w:rsid w:val="00ED3C4B"/>
    <w:rsid w:val="00ED3E60"/>
    <w:rsid w:val="00ED3F34"/>
    <w:rsid w:val="00ED409B"/>
    <w:rsid w:val="00ED4442"/>
    <w:rsid w:val="00ED4494"/>
    <w:rsid w:val="00ED4521"/>
    <w:rsid w:val="00ED45F4"/>
    <w:rsid w:val="00ED46FF"/>
    <w:rsid w:val="00ED472F"/>
    <w:rsid w:val="00ED47C5"/>
    <w:rsid w:val="00ED49D1"/>
    <w:rsid w:val="00ED4BEC"/>
    <w:rsid w:val="00ED4E99"/>
    <w:rsid w:val="00ED50EE"/>
    <w:rsid w:val="00ED53F0"/>
    <w:rsid w:val="00ED54FA"/>
    <w:rsid w:val="00ED579D"/>
    <w:rsid w:val="00ED58C2"/>
    <w:rsid w:val="00ED58CA"/>
    <w:rsid w:val="00ED6091"/>
    <w:rsid w:val="00ED60E8"/>
    <w:rsid w:val="00ED642A"/>
    <w:rsid w:val="00ED663C"/>
    <w:rsid w:val="00ED665C"/>
    <w:rsid w:val="00ED691F"/>
    <w:rsid w:val="00ED6C14"/>
    <w:rsid w:val="00ED6E4F"/>
    <w:rsid w:val="00ED71E5"/>
    <w:rsid w:val="00ED7220"/>
    <w:rsid w:val="00ED7568"/>
    <w:rsid w:val="00ED78F3"/>
    <w:rsid w:val="00ED7A19"/>
    <w:rsid w:val="00ED7A37"/>
    <w:rsid w:val="00ED7AEE"/>
    <w:rsid w:val="00ED7D56"/>
    <w:rsid w:val="00ED7DB5"/>
    <w:rsid w:val="00EE06BF"/>
    <w:rsid w:val="00EE07A2"/>
    <w:rsid w:val="00EE09A0"/>
    <w:rsid w:val="00EE1137"/>
    <w:rsid w:val="00EE1289"/>
    <w:rsid w:val="00EE12D1"/>
    <w:rsid w:val="00EE14CD"/>
    <w:rsid w:val="00EE186C"/>
    <w:rsid w:val="00EE19FB"/>
    <w:rsid w:val="00EE1C45"/>
    <w:rsid w:val="00EE1FDA"/>
    <w:rsid w:val="00EE2C4C"/>
    <w:rsid w:val="00EE2F51"/>
    <w:rsid w:val="00EE301F"/>
    <w:rsid w:val="00EE305E"/>
    <w:rsid w:val="00EE3105"/>
    <w:rsid w:val="00EE3400"/>
    <w:rsid w:val="00EE35B8"/>
    <w:rsid w:val="00EE36FF"/>
    <w:rsid w:val="00EE3A36"/>
    <w:rsid w:val="00EE3A9F"/>
    <w:rsid w:val="00EE3B24"/>
    <w:rsid w:val="00EE3DEB"/>
    <w:rsid w:val="00EE3E71"/>
    <w:rsid w:val="00EE3E98"/>
    <w:rsid w:val="00EE430C"/>
    <w:rsid w:val="00EE4365"/>
    <w:rsid w:val="00EE4656"/>
    <w:rsid w:val="00EE481E"/>
    <w:rsid w:val="00EE4AB4"/>
    <w:rsid w:val="00EE4AC6"/>
    <w:rsid w:val="00EE4BA6"/>
    <w:rsid w:val="00EE4C16"/>
    <w:rsid w:val="00EE4E8E"/>
    <w:rsid w:val="00EE55E0"/>
    <w:rsid w:val="00EE560D"/>
    <w:rsid w:val="00EE586B"/>
    <w:rsid w:val="00EE59B5"/>
    <w:rsid w:val="00EE5A81"/>
    <w:rsid w:val="00EE5DE0"/>
    <w:rsid w:val="00EE5F2A"/>
    <w:rsid w:val="00EE5F77"/>
    <w:rsid w:val="00EE61D4"/>
    <w:rsid w:val="00EE64EE"/>
    <w:rsid w:val="00EE6594"/>
    <w:rsid w:val="00EE6D8F"/>
    <w:rsid w:val="00EE71E0"/>
    <w:rsid w:val="00EE728F"/>
    <w:rsid w:val="00EE734B"/>
    <w:rsid w:val="00EE754C"/>
    <w:rsid w:val="00EE76E0"/>
    <w:rsid w:val="00EE7758"/>
    <w:rsid w:val="00EE7A78"/>
    <w:rsid w:val="00EE7BEE"/>
    <w:rsid w:val="00EF0729"/>
    <w:rsid w:val="00EF0B49"/>
    <w:rsid w:val="00EF0C10"/>
    <w:rsid w:val="00EF0C24"/>
    <w:rsid w:val="00EF0F00"/>
    <w:rsid w:val="00EF13B5"/>
    <w:rsid w:val="00EF1551"/>
    <w:rsid w:val="00EF1A6D"/>
    <w:rsid w:val="00EF1B60"/>
    <w:rsid w:val="00EF1D6D"/>
    <w:rsid w:val="00EF223A"/>
    <w:rsid w:val="00EF2364"/>
    <w:rsid w:val="00EF2891"/>
    <w:rsid w:val="00EF2D0F"/>
    <w:rsid w:val="00EF31A5"/>
    <w:rsid w:val="00EF33EF"/>
    <w:rsid w:val="00EF366E"/>
    <w:rsid w:val="00EF3908"/>
    <w:rsid w:val="00EF3AA1"/>
    <w:rsid w:val="00EF3F24"/>
    <w:rsid w:val="00EF3F7C"/>
    <w:rsid w:val="00EF45A6"/>
    <w:rsid w:val="00EF4626"/>
    <w:rsid w:val="00EF4BAF"/>
    <w:rsid w:val="00EF4D4A"/>
    <w:rsid w:val="00EF505F"/>
    <w:rsid w:val="00EF51CD"/>
    <w:rsid w:val="00EF535A"/>
    <w:rsid w:val="00EF5616"/>
    <w:rsid w:val="00EF56CA"/>
    <w:rsid w:val="00EF5CAF"/>
    <w:rsid w:val="00EF5ECC"/>
    <w:rsid w:val="00EF67DF"/>
    <w:rsid w:val="00EF6E49"/>
    <w:rsid w:val="00EF72F6"/>
    <w:rsid w:val="00EF73E0"/>
    <w:rsid w:val="00EF77E2"/>
    <w:rsid w:val="00EF7803"/>
    <w:rsid w:val="00EF7A09"/>
    <w:rsid w:val="00EF7BA9"/>
    <w:rsid w:val="00EF7CE4"/>
    <w:rsid w:val="00EF7D46"/>
    <w:rsid w:val="00EF7E13"/>
    <w:rsid w:val="00F000B7"/>
    <w:rsid w:val="00F00180"/>
    <w:rsid w:val="00F00604"/>
    <w:rsid w:val="00F006C3"/>
    <w:rsid w:val="00F00C1A"/>
    <w:rsid w:val="00F00FF6"/>
    <w:rsid w:val="00F0114A"/>
    <w:rsid w:val="00F0123B"/>
    <w:rsid w:val="00F0125E"/>
    <w:rsid w:val="00F017F1"/>
    <w:rsid w:val="00F01822"/>
    <w:rsid w:val="00F0186F"/>
    <w:rsid w:val="00F01A40"/>
    <w:rsid w:val="00F01D72"/>
    <w:rsid w:val="00F02380"/>
    <w:rsid w:val="00F023BA"/>
    <w:rsid w:val="00F026EB"/>
    <w:rsid w:val="00F026FF"/>
    <w:rsid w:val="00F029C7"/>
    <w:rsid w:val="00F02B84"/>
    <w:rsid w:val="00F02D32"/>
    <w:rsid w:val="00F02DB0"/>
    <w:rsid w:val="00F02F4E"/>
    <w:rsid w:val="00F03B7B"/>
    <w:rsid w:val="00F03C39"/>
    <w:rsid w:val="00F03F99"/>
    <w:rsid w:val="00F03FA6"/>
    <w:rsid w:val="00F04193"/>
    <w:rsid w:val="00F0424B"/>
    <w:rsid w:val="00F05061"/>
    <w:rsid w:val="00F057FF"/>
    <w:rsid w:val="00F059A1"/>
    <w:rsid w:val="00F059BD"/>
    <w:rsid w:val="00F05A4D"/>
    <w:rsid w:val="00F05AF2"/>
    <w:rsid w:val="00F05E2C"/>
    <w:rsid w:val="00F05F46"/>
    <w:rsid w:val="00F05FCD"/>
    <w:rsid w:val="00F06045"/>
    <w:rsid w:val="00F06280"/>
    <w:rsid w:val="00F0657E"/>
    <w:rsid w:val="00F06B2B"/>
    <w:rsid w:val="00F06DFC"/>
    <w:rsid w:val="00F07022"/>
    <w:rsid w:val="00F07189"/>
    <w:rsid w:val="00F07450"/>
    <w:rsid w:val="00F0784A"/>
    <w:rsid w:val="00F07A15"/>
    <w:rsid w:val="00F07D1E"/>
    <w:rsid w:val="00F07EBC"/>
    <w:rsid w:val="00F07EC6"/>
    <w:rsid w:val="00F07F42"/>
    <w:rsid w:val="00F102B4"/>
    <w:rsid w:val="00F1031C"/>
    <w:rsid w:val="00F107DE"/>
    <w:rsid w:val="00F109DB"/>
    <w:rsid w:val="00F10ABE"/>
    <w:rsid w:val="00F10BE2"/>
    <w:rsid w:val="00F10F94"/>
    <w:rsid w:val="00F113B8"/>
    <w:rsid w:val="00F11844"/>
    <w:rsid w:val="00F118D8"/>
    <w:rsid w:val="00F11C83"/>
    <w:rsid w:val="00F11E64"/>
    <w:rsid w:val="00F12128"/>
    <w:rsid w:val="00F125A4"/>
    <w:rsid w:val="00F128AB"/>
    <w:rsid w:val="00F12BFE"/>
    <w:rsid w:val="00F12D22"/>
    <w:rsid w:val="00F12E06"/>
    <w:rsid w:val="00F132F6"/>
    <w:rsid w:val="00F13416"/>
    <w:rsid w:val="00F135E0"/>
    <w:rsid w:val="00F13630"/>
    <w:rsid w:val="00F13A99"/>
    <w:rsid w:val="00F149EE"/>
    <w:rsid w:val="00F14A80"/>
    <w:rsid w:val="00F14DDD"/>
    <w:rsid w:val="00F1512A"/>
    <w:rsid w:val="00F15737"/>
    <w:rsid w:val="00F1586B"/>
    <w:rsid w:val="00F159AC"/>
    <w:rsid w:val="00F15C75"/>
    <w:rsid w:val="00F15E9A"/>
    <w:rsid w:val="00F16130"/>
    <w:rsid w:val="00F1620B"/>
    <w:rsid w:val="00F1641D"/>
    <w:rsid w:val="00F167D0"/>
    <w:rsid w:val="00F16861"/>
    <w:rsid w:val="00F16B8A"/>
    <w:rsid w:val="00F16E36"/>
    <w:rsid w:val="00F178FC"/>
    <w:rsid w:val="00F17AD1"/>
    <w:rsid w:val="00F17CB4"/>
    <w:rsid w:val="00F17E69"/>
    <w:rsid w:val="00F17F40"/>
    <w:rsid w:val="00F17F9B"/>
    <w:rsid w:val="00F17FED"/>
    <w:rsid w:val="00F2002D"/>
    <w:rsid w:val="00F20133"/>
    <w:rsid w:val="00F20B5E"/>
    <w:rsid w:val="00F20D6D"/>
    <w:rsid w:val="00F20D9F"/>
    <w:rsid w:val="00F211B0"/>
    <w:rsid w:val="00F21427"/>
    <w:rsid w:val="00F215FA"/>
    <w:rsid w:val="00F218E6"/>
    <w:rsid w:val="00F21BCF"/>
    <w:rsid w:val="00F21E14"/>
    <w:rsid w:val="00F224AE"/>
    <w:rsid w:val="00F225B0"/>
    <w:rsid w:val="00F227F0"/>
    <w:rsid w:val="00F228CB"/>
    <w:rsid w:val="00F22A2A"/>
    <w:rsid w:val="00F22B03"/>
    <w:rsid w:val="00F233BD"/>
    <w:rsid w:val="00F233D7"/>
    <w:rsid w:val="00F233E7"/>
    <w:rsid w:val="00F2353C"/>
    <w:rsid w:val="00F23592"/>
    <w:rsid w:val="00F2376D"/>
    <w:rsid w:val="00F23D6B"/>
    <w:rsid w:val="00F23EF8"/>
    <w:rsid w:val="00F23FB5"/>
    <w:rsid w:val="00F24157"/>
    <w:rsid w:val="00F244E6"/>
    <w:rsid w:val="00F2467F"/>
    <w:rsid w:val="00F248DF"/>
    <w:rsid w:val="00F24947"/>
    <w:rsid w:val="00F24B6C"/>
    <w:rsid w:val="00F24CEF"/>
    <w:rsid w:val="00F24D03"/>
    <w:rsid w:val="00F24D4A"/>
    <w:rsid w:val="00F24E07"/>
    <w:rsid w:val="00F24FC9"/>
    <w:rsid w:val="00F2501C"/>
    <w:rsid w:val="00F2566A"/>
    <w:rsid w:val="00F25754"/>
    <w:rsid w:val="00F258AE"/>
    <w:rsid w:val="00F25D1D"/>
    <w:rsid w:val="00F25E69"/>
    <w:rsid w:val="00F25EF2"/>
    <w:rsid w:val="00F2615C"/>
    <w:rsid w:val="00F262EC"/>
    <w:rsid w:val="00F26404"/>
    <w:rsid w:val="00F26CCE"/>
    <w:rsid w:val="00F26EA8"/>
    <w:rsid w:val="00F2713C"/>
    <w:rsid w:val="00F2740E"/>
    <w:rsid w:val="00F2773F"/>
    <w:rsid w:val="00F27836"/>
    <w:rsid w:val="00F27AE4"/>
    <w:rsid w:val="00F27C82"/>
    <w:rsid w:val="00F3011C"/>
    <w:rsid w:val="00F30441"/>
    <w:rsid w:val="00F30928"/>
    <w:rsid w:val="00F309CF"/>
    <w:rsid w:val="00F30A02"/>
    <w:rsid w:val="00F30D22"/>
    <w:rsid w:val="00F30D83"/>
    <w:rsid w:val="00F30F7F"/>
    <w:rsid w:val="00F30F82"/>
    <w:rsid w:val="00F31079"/>
    <w:rsid w:val="00F314AE"/>
    <w:rsid w:val="00F31617"/>
    <w:rsid w:val="00F31667"/>
    <w:rsid w:val="00F31B19"/>
    <w:rsid w:val="00F31D56"/>
    <w:rsid w:val="00F32119"/>
    <w:rsid w:val="00F32167"/>
    <w:rsid w:val="00F32282"/>
    <w:rsid w:val="00F32344"/>
    <w:rsid w:val="00F32383"/>
    <w:rsid w:val="00F32474"/>
    <w:rsid w:val="00F32AD2"/>
    <w:rsid w:val="00F32D42"/>
    <w:rsid w:val="00F33125"/>
    <w:rsid w:val="00F333F7"/>
    <w:rsid w:val="00F336FC"/>
    <w:rsid w:val="00F33A7A"/>
    <w:rsid w:val="00F33BEE"/>
    <w:rsid w:val="00F33E90"/>
    <w:rsid w:val="00F33F5C"/>
    <w:rsid w:val="00F34055"/>
    <w:rsid w:val="00F349D6"/>
    <w:rsid w:val="00F351B0"/>
    <w:rsid w:val="00F351D4"/>
    <w:rsid w:val="00F353D6"/>
    <w:rsid w:val="00F3588C"/>
    <w:rsid w:val="00F358EB"/>
    <w:rsid w:val="00F35B8D"/>
    <w:rsid w:val="00F35CE2"/>
    <w:rsid w:val="00F3619F"/>
    <w:rsid w:val="00F3620B"/>
    <w:rsid w:val="00F362FB"/>
    <w:rsid w:val="00F365EB"/>
    <w:rsid w:val="00F36677"/>
    <w:rsid w:val="00F36788"/>
    <w:rsid w:val="00F36D84"/>
    <w:rsid w:val="00F36DBA"/>
    <w:rsid w:val="00F36E4D"/>
    <w:rsid w:val="00F373CB"/>
    <w:rsid w:val="00F374CC"/>
    <w:rsid w:val="00F3766D"/>
    <w:rsid w:val="00F37992"/>
    <w:rsid w:val="00F37C77"/>
    <w:rsid w:val="00F37CE1"/>
    <w:rsid w:val="00F4002D"/>
    <w:rsid w:val="00F400DE"/>
    <w:rsid w:val="00F407F2"/>
    <w:rsid w:val="00F40A52"/>
    <w:rsid w:val="00F40CAA"/>
    <w:rsid w:val="00F40FD3"/>
    <w:rsid w:val="00F4140B"/>
    <w:rsid w:val="00F41549"/>
    <w:rsid w:val="00F415EA"/>
    <w:rsid w:val="00F4189C"/>
    <w:rsid w:val="00F418E6"/>
    <w:rsid w:val="00F41A2A"/>
    <w:rsid w:val="00F41EA0"/>
    <w:rsid w:val="00F42947"/>
    <w:rsid w:val="00F42B83"/>
    <w:rsid w:val="00F42C49"/>
    <w:rsid w:val="00F42CFE"/>
    <w:rsid w:val="00F42E52"/>
    <w:rsid w:val="00F42E6B"/>
    <w:rsid w:val="00F4302A"/>
    <w:rsid w:val="00F433AC"/>
    <w:rsid w:val="00F4342E"/>
    <w:rsid w:val="00F438C3"/>
    <w:rsid w:val="00F4390A"/>
    <w:rsid w:val="00F43AC0"/>
    <w:rsid w:val="00F44315"/>
    <w:rsid w:val="00F446AD"/>
    <w:rsid w:val="00F44909"/>
    <w:rsid w:val="00F44989"/>
    <w:rsid w:val="00F44DC3"/>
    <w:rsid w:val="00F44EAD"/>
    <w:rsid w:val="00F45051"/>
    <w:rsid w:val="00F455B9"/>
    <w:rsid w:val="00F4596A"/>
    <w:rsid w:val="00F4596C"/>
    <w:rsid w:val="00F45CCE"/>
    <w:rsid w:val="00F45D22"/>
    <w:rsid w:val="00F45E10"/>
    <w:rsid w:val="00F45EA9"/>
    <w:rsid w:val="00F45F4A"/>
    <w:rsid w:val="00F460FC"/>
    <w:rsid w:val="00F46644"/>
    <w:rsid w:val="00F46B52"/>
    <w:rsid w:val="00F46F39"/>
    <w:rsid w:val="00F470A4"/>
    <w:rsid w:val="00F471C9"/>
    <w:rsid w:val="00F47298"/>
    <w:rsid w:val="00F473BA"/>
    <w:rsid w:val="00F4766C"/>
    <w:rsid w:val="00F477B5"/>
    <w:rsid w:val="00F477C9"/>
    <w:rsid w:val="00F47AA0"/>
    <w:rsid w:val="00F47B89"/>
    <w:rsid w:val="00F47C8D"/>
    <w:rsid w:val="00F47F72"/>
    <w:rsid w:val="00F505A6"/>
    <w:rsid w:val="00F50CB9"/>
    <w:rsid w:val="00F50E16"/>
    <w:rsid w:val="00F51224"/>
    <w:rsid w:val="00F51235"/>
    <w:rsid w:val="00F51272"/>
    <w:rsid w:val="00F5147D"/>
    <w:rsid w:val="00F5151E"/>
    <w:rsid w:val="00F516FF"/>
    <w:rsid w:val="00F51BA8"/>
    <w:rsid w:val="00F52135"/>
    <w:rsid w:val="00F528C1"/>
    <w:rsid w:val="00F52994"/>
    <w:rsid w:val="00F529FB"/>
    <w:rsid w:val="00F52BE0"/>
    <w:rsid w:val="00F53143"/>
    <w:rsid w:val="00F534E9"/>
    <w:rsid w:val="00F5355A"/>
    <w:rsid w:val="00F53C7E"/>
    <w:rsid w:val="00F53E49"/>
    <w:rsid w:val="00F53EA5"/>
    <w:rsid w:val="00F54347"/>
    <w:rsid w:val="00F549B7"/>
    <w:rsid w:val="00F54BDC"/>
    <w:rsid w:val="00F54DAB"/>
    <w:rsid w:val="00F54E0B"/>
    <w:rsid w:val="00F54F95"/>
    <w:rsid w:val="00F55051"/>
    <w:rsid w:val="00F551D7"/>
    <w:rsid w:val="00F5529B"/>
    <w:rsid w:val="00F5541B"/>
    <w:rsid w:val="00F5546D"/>
    <w:rsid w:val="00F554E6"/>
    <w:rsid w:val="00F5561A"/>
    <w:rsid w:val="00F55793"/>
    <w:rsid w:val="00F55796"/>
    <w:rsid w:val="00F5587C"/>
    <w:rsid w:val="00F558C1"/>
    <w:rsid w:val="00F55BA2"/>
    <w:rsid w:val="00F55CCA"/>
    <w:rsid w:val="00F55CCE"/>
    <w:rsid w:val="00F561A3"/>
    <w:rsid w:val="00F568E1"/>
    <w:rsid w:val="00F569F9"/>
    <w:rsid w:val="00F56EF3"/>
    <w:rsid w:val="00F570B5"/>
    <w:rsid w:val="00F5779F"/>
    <w:rsid w:val="00F578C0"/>
    <w:rsid w:val="00F60BBD"/>
    <w:rsid w:val="00F60D81"/>
    <w:rsid w:val="00F611D7"/>
    <w:rsid w:val="00F61407"/>
    <w:rsid w:val="00F61635"/>
    <w:rsid w:val="00F616DC"/>
    <w:rsid w:val="00F618CD"/>
    <w:rsid w:val="00F619F6"/>
    <w:rsid w:val="00F61C73"/>
    <w:rsid w:val="00F6273A"/>
    <w:rsid w:val="00F629E9"/>
    <w:rsid w:val="00F62B3F"/>
    <w:rsid w:val="00F62C2F"/>
    <w:rsid w:val="00F62C35"/>
    <w:rsid w:val="00F62EBE"/>
    <w:rsid w:val="00F63013"/>
    <w:rsid w:val="00F63331"/>
    <w:rsid w:val="00F63338"/>
    <w:rsid w:val="00F633C3"/>
    <w:rsid w:val="00F63466"/>
    <w:rsid w:val="00F6383D"/>
    <w:rsid w:val="00F6391F"/>
    <w:rsid w:val="00F63AC2"/>
    <w:rsid w:val="00F63B6A"/>
    <w:rsid w:val="00F63DEC"/>
    <w:rsid w:val="00F64163"/>
    <w:rsid w:val="00F64330"/>
    <w:rsid w:val="00F64457"/>
    <w:rsid w:val="00F644FB"/>
    <w:rsid w:val="00F6455E"/>
    <w:rsid w:val="00F64AE0"/>
    <w:rsid w:val="00F64B7F"/>
    <w:rsid w:val="00F64DA4"/>
    <w:rsid w:val="00F64F40"/>
    <w:rsid w:val="00F6511D"/>
    <w:rsid w:val="00F652D3"/>
    <w:rsid w:val="00F65777"/>
    <w:rsid w:val="00F6585A"/>
    <w:rsid w:val="00F6585B"/>
    <w:rsid w:val="00F658E3"/>
    <w:rsid w:val="00F65AF9"/>
    <w:rsid w:val="00F6600B"/>
    <w:rsid w:val="00F66267"/>
    <w:rsid w:val="00F662F1"/>
    <w:rsid w:val="00F663C8"/>
    <w:rsid w:val="00F6661E"/>
    <w:rsid w:val="00F66AE9"/>
    <w:rsid w:val="00F66DD4"/>
    <w:rsid w:val="00F6705D"/>
    <w:rsid w:val="00F67456"/>
    <w:rsid w:val="00F67968"/>
    <w:rsid w:val="00F67DB9"/>
    <w:rsid w:val="00F67EF0"/>
    <w:rsid w:val="00F7006E"/>
    <w:rsid w:val="00F7011E"/>
    <w:rsid w:val="00F70134"/>
    <w:rsid w:val="00F70192"/>
    <w:rsid w:val="00F702A9"/>
    <w:rsid w:val="00F703D9"/>
    <w:rsid w:val="00F7121C"/>
    <w:rsid w:val="00F7198C"/>
    <w:rsid w:val="00F71CE3"/>
    <w:rsid w:val="00F71F67"/>
    <w:rsid w:val="00F72B30"/>
    <w:rsid w:val="00F72C84"/>
    <w:rsid w:val="00F72EE2"/>
    <w:rsid w:val="00F731BB"/>
    <w:rsid w:val="00F736FB"/>
    <w:rsid w:val="00F73723"/>
    <w:rsid w:val="00F7381E"/>
    <w:rsid w:val="00F7384B"/>
    <w:rsid w:val="00F73A5D"/>
    <w:rsid w:val="00F73D9C"/>
    <w:rsid w:val="00F73E69"/>
    <w:rsid w:val="00F74310"/>
    <w:rsid w:val="00F7460E"/>
    <w:rsid w:val="00F74D44"/>
    <w:rsid w:val="00F74F55"/>
    <w:rsid w:val="00F75271"/>
    <w:rsid w:val="00F75400"/>
    <w:rsid w:val="00F75484"/>
    <w:rsid w:val="00F758D4"/>
    <w:rsid w:val="00F75AFB"/>
    <w:rsid w:val="00F75B35"/>
    <w:rsid w:val="00F76211"/>
    <w:rsid w:val="00F7627F"/>
    <w:rsid w:val="00F76397"/>
    <w:rsid w:val="00F7648A"/>
    <w:rsid w:val="00F76502"/>
    <w:rsid w:val="00F7659F"/>
    <w:rsid w:val="00F7692F"/>
    <w:rsid w:val="00F76A6E"/>
    <w:rsid w:val="00F76BD6"/>
    <w:rsid w:val="00F76BF9"/>
    <w:rsid w:val="00F77553"/>
    <w:rsid w:val="00F7767F"/>
    <w:rsid w:val="00F77922"/>
    <w:rsid w:val="00F77BD5"/>
    <w:rsid w:val="00F77DC7"/>
    <w:rsid w:val="00F77E09"/>
    <w:rsid w:val="00F807CB"/>
    <w:rsid w:val="00F8121D"/>
    <w:rsid w:val="00F8129C"/>
    <w:rsid w:val="00F812B8"/>
    <w:rsid w:val="00F81774"/>
    <w:rsid w:val="00F818E6"/>
    <w:rsid w:val="00F81C0B"/>
    <w:rsid w:val="00F81DDD"/>
    <w:rsid w:val="00F81EF2"/>
    <w:rsid w:val="00F81EFC"/>
    <w:rsid w:val="00F82510"/>
    <w:rsid w:val="00F8287A"/>
    <w:rsid w:val="00F82A3C"/>
    <w:rsid w:val="00F82B7D"/>
    <w:rsid w:val="00F83367"/>
    <w:rsid w:val="00F83443"/>
    <w:rsid w:val="00F83769"/>
    <w:rsid w:val="00F83E34"/>
    <w:rsid w:val="00F84817"/>
    <w:rsid w:val="00F84E68"/>
    <w:rsid w:val="00F852AD"/>
    <w:rsid w:val="00F8563E"/>
    <w:rsid w:val="00F85C86"/>
    <w:rsid w:val="00F85CB9"/>
    <w:rsid w:val="00F85E83"/>
    <w:rsid w:val="00F861DB"/>
    <w:rsid w:val="00F86505"/>
    <w:rsid w:val="00F86AA4"/>
    <w:rsid w:val="00F86EF9"/>
    <w:rsid w:val="00F86F4E"/>
    <w:rsid w:val="00F872C0"/>
    <w:rsid w:val="00F87377"/>
    <w:rsid w:val="00F8747A"/>
    <w:rsid w:val="00F87974"/>
    <w:rsid w:val="00F87AC1"/>
    <w:rsid w:val="00F9009D"/>
    <w:rsid w:val="00F901FB"/>
    <w:rsid w:val="00F902B9"/>
    <w:rsid w:val="00F9035B"/>
    <w:rsid w:val="00F903E0"/>
    <w:rsid w:val="00F906AE"/>
    <w:rsid w:val="00F90ABF"/>
    <w:rsid w:val="00F90ACE"/>
    <w:rsid w:val="00F90E42"/>
    <w:rsid w:val="00F90F56"/>
    <w:rsid w:val="00F91015"/>
    <w:rsid w:val="00F9115E"/>
    <w:rsid w:val="00F91900"/>
    <w:rsid w:val="00F91C1F"/>
    <w:rsid w:val="00F91CFD"/>
    <w:rsid w:val="00F91E89"/>
    <w:rsid w:val="00F923F0"/>
    <w:rsid w:val="00F92465"/>
    <w:rsid w:val="00F925E7"/>
    <w:rsid w:val="00F9270A"/>
    <w:rsid w:val="00F92869"/>
    <w:rsid w:val="00F92E77"/>
    <w:rsid w:val="00F93125"/>
    <w:rsid w:val="00F938CD"/>
    <w:rsid w:val="00F93C89"/>
    <w:rsid w:val="00F93CD6"/>
    <w:rsid w:val="00F93CED"/>
    <w:rsid w:val="00F93DAF"/>
    <w:rsid w:val="00F9419B"/>
    <w:rsid w:val="00F942A6"/>
    <w:rsid w:val="00F943C8"/>
    <w:rsid w:val="00F945CC"/>
    <w:rsid w:val="00F94764"/>
    <w:rsid w:val="00F94D92"/>
    <w:rsid w:val="00F94EA1"/>
    <w:rsid w:val="00F9513D"/>
    <w:rsid w:val="00F95316"/>
    <w:rsid w:val="00F9539D"/>
    <w:rsid w:val="00F956AC"/>
    <w:rsid w:val="00F9580F"/>
    <w:rsid w:val="00F95FBA"/>
    <w:rsid w:val="00F95FC7"/>
    <w:rsid w:val="00F96122"/>
    <w:rsid w:val="00F963BE"/>
    <w:rsid w:val="00F96884"/>
    <w:rsid w:val="00F969D7"/>
    <w:rsid w:val="00F96B6C"/>
    <w:rsid w:val="00F96C45"/>
    <w:rsid w:val="00F96E27"/>
    <w:rsid w:val="00F96F18"/>
    <w:rsid w:val="00F9700B"/>
    <w:rsid w:val="00F9702A"/>
    <w:rsid w:val="00F97041"/>
    <w:rsid w:val="00F97276"/>
    <w:rsid w:val="00F9738F"/>
    <w:rsid w:val="00F9740E"/>
    <w:rsid w:val="00F97710"/>
    <w:rsid w:val="00F97785"/>
    <w:rsid w:val="00F977B6"/>
    <w:rsid w:val="00F978A2"/>
    <w:rsid w:val="00F978A6"/>
    <w:rsid w:val="00FA0152"/>
    <w:rsid w:val="00FA0267"/>
    <w:rsid w:val="00FA0539"/>
    <w:rsid w:val="00FA05C0"/>
    <w:rsid w:val="00FA06A6"/>
    <w:rsid w:val="00FA0816"/>
    <w:rsid w:val="00FA095D"/>
    <w:rsid w:val="00FA0E1B"/>
    <w:rsid w:val="00FA0EA9"/>
    <w:rsid w:val="00FA0F67"/>
    <w:rsid w:val="00FA0F87"/>
    <w:rsid w:val="00FA1185"/>
    <w:rsid w:val="00FA12F8"/>
    <w:rsid w:val="00FA168B"/>
    <w:rsid w:val="00FA18E8"/>
    <w:rsid w:val="00FA1A73"/>
    <w:rsid w:val="00FA1CB4"/>
    <w:rsid w:val="00FA1CBE"/>
    <w:rsid w:val="00FA2538"/>
    <w:rsid w:val="00FA2588"/>
    <w:rsid w:val="00FA279B"/>
    <w:rsid w:val="00FA27A9"/>
    <w:rsid w:val="00FA27CA"/>
    <w:rsid w:val="00FA2A29"/>
    <w:rsid w:val="00FA2A78"/>
    <w:rsid w:val="00FA2D25"/>
    <w:rsid w:val="00FA309C"/>
    <w:rsid w:val="00FA338A"/>
    <w:rsid w:val="00FA33D1"/>
    <w:rsid w:val="00FA370E"/>
    <w:rsid w:val="00FA3904"/>
    <w:rsid w:val="00FA3CF2"/>
    <w:rsid w:val="00FA3FE7"/>
    <w:rsid w:val="00FA4032"/>
    <w:rsid w:val="00FA4077"/>
    <w:rsid w:val="00FA433F"/>
    <w:rsid w:val="00FA4961"/>
    <w:rsid w:val="00FA49BC"/>
    <w:rsid w:val="00FA4ED4"/>
    <w:rsid w:val="00FA505C"/>
    <w:rsid w:val="00FA50DA"/>
    <w:rsid w:val="00FA5347"/>
    <w:rsid w:val="00FA5482"/>
    <w:rsid w:val="00FA553C"/>
    <w:rsid w:val="00FA5821"/>
    <w:rsid w:val="00FA5841"/>
    <w:rsid w:val="00FA5C2B"/>
    <w:rsid w:val="00FA5C34"/>
    <w:rsid w:val="00FA5C88"/>
    <w:rsid w:val="00FA5FEE"/>
    <w:rsid w:val="00FA620E"/>
    <w:rsid w:val="00FA668A"/>
    <w:rsid w:val="00FA6846"/>
    <w:rsid w:val="00FA6AB2"/>
    <w:rsid w:val="00FA6ACE"/>
    <w:rsid w:val="00FA6B70"/>
    <w:rsid w:val="00FA6BA2"/>
    <w:rsid w:val="00FA6C7C"/>
    <w:rsid w:val="00FA6CAD"/>
    <w:rsid w:val="00FA70A7"/>
    <w:rsid w:val="00FA79BF"/>
    <w:rsid w:val="00FA7A05"/>
    <w:rsid w:val="00FA7BAA"/>
    <w:rsid w:val="00FA7D16"/>
    <w:rsid w:val="00FB0375"/>
    <w:rsid w:val="00FB03AC"/>
    <w:rsid w:val="00FB051D"/>
    <w:rsid w:val="00FB052B"/>
    <w:rsid w:val="00FB0569"/>
    <w:rsid w:val="00FB0659"/>
    <w:rsid w:val="00FB0790"/>
    <w:rsid w:val="00FB0907"/>
    <w:rsid w:val="00FB0C8B"/>
    <w:rsid w:val="00FB0EBA"/>
    <w:rsid w:val="00FB131F"/>
    <w:rsid w:val="00FB16F9"/>
    <w:rsid w:val="00FB1765"/>
    <w:rsid w:val="00FB188C"/>
    <w:rsid w:val="00FB1E65"/>
    <w:rsid w:val="00FB1E91"/>
    <w:rsid w:val="00FB1EA8"/>
    <w:rsid w:val="00FB21A6"/>
    <w:rsid w:val="00FB22E6"/>
    <w:rsid w:val="00FB233B"/>
    <w:rsid w:val="00FB24B9"/>
    <w:rsid w:val="00FB2A13"/>
    <w:rsid w:val="00FB2CD5"/>
    <w:rsid w:val="00FB2E27"/>
    <w:rsid w:val="00FB30E1"/>
    <w:rsid w:val="00FB325D"/>
    <w:rsid w:val="00FB36B5"/>
    <w:rsid w:val="00FB3A5B"/>
    <w:rsid w:val="00FB4191"/>
    <w:rsid w:val="00FB4297"/>
    <w:rsid w:val="00FB4838"/>
    <w:rsid w:val="00FB4B13"/>
    <w:rsid w:val="00FB4B7B"/>
    <w:rsid w:val="00FB4FFF"/>
    <w:rsid w:val="00FB527F"/>
    <w:rsid w:val="00FB5692"/>
    <w:rsid w:val="00FB592A"/>
    <w:rsid w:val="00FB5C3C"/>
    <w:rsid w:val="00FB5D4B"/>
    <w:rsid w:val="00FB5D92"/>
    <w:rsid w:val="00FB6704"/>
    <w:rsid w:val="00FB674E"/>
    <w:rsid w:val="00FB6892"/>
    <w:rsid w:val="00FB6F87"/>
    <w:rsid w:val="00FB6FA2"/>
    <w:rsid w:val="00FB7243"/>
    <w:rsid w:val="00FB781A"/>
    <w:rsid w:val="00FB7922"/>
    <w:rsid w:val="00FC05AC"/>
    <w:rsid w:val="00FC084F"/>
    <w:rsid w:val="00FC0877"/>
    <w:rsid w:val="00FC093A"/>
    <w:rsid w:val="00FC13DA"/>
    <w:rsid w:val="00FC1637"/>
    <w:rsid w:val="00FC180E"/>
    <w:rsid w:val="00FC187C"/>
    <w:rsid w:val="00FC1981"/>
    <w:rsid w:val="00FC1B42"/>
    <w:rsid w:val="00FC1D30"/>
    <w:rsid w:val="00FC209B"/>
    <w:rsid w:val="00FC20D8"/>
    <w:rsid w:val="00FC21A7"/>
    <w:rsid w:val="00FC22E1"/>
    <w:rsid w:val="00FC2615"/>
    <w:rsid w:val="00FC29FE"/>
    <w:rsid w:val="00FC2A04"/>
    <w:rsid w:val="00FC2F96"/>
    <w:rsid w:val="00FC3123"/>
    <w:rsid w:val="00FC35CD"/>
    <w:rsid w:val="00FC3B84"/>
    <w:rsid w:val="00FC3C46"/>
    <w:rsid w:val="00FC404B"/>
    <w:rsid w:val="00FC4369"/>
    <w:rsid w:val="00FC4424"/>
    <w:rsid w:val="00FC4439"/>
    <w:rsid w:val="00FC461B"/>
    <w:rsid w:val="00FC476B"/>
    <w:rsid w:val="00FC4A5B"/>
    <w:rsid w:val="00FC4A84"/>
    <w:rsid w:val="00FC4B23"/>
    <w:rsid w:val="00FC4E2B"/>
    <w:rsid w:val="00FC4FBB"/>
    <w:rsid w:val="00FC524E"/>
    <w:rsid w:val="00FC5591"/>
    <w:rsid w:val="00FC5658"/>
    <w:rsid w:val="00FC574D"/>
    <w:rsid w:val="00FC62D5"/>
    <w:rsid w:val="00FC63AD"/>
    <w:rsid w:val="00FC6C7A"/>
    <w:rsid w:val="00FC6D69"/>
    <w:rsid w:val="00FC7258"/>
    <w:rsid w:val="00FC7361"/>
    <w:rsid w:val="00FC755B"/>
    <w:rsid w:val="00FC7608"/>
    <w:rsid w:val="00FC7904"/>
    <w:rsid w:val="00FD0955"/>
    <w:rsid w:val="00FD098C"/>
    <w:rsid w:val="00FD0B01"/>
    <w:rsid w:val="00FD0E27"/>
    <w:rsid w:val="00FD10D5"/>
    <w:rsid w:val="00FD14A4"/>
    <w:rsid w:val="00FD1977"/>
    <w:rsid w:val="00FD23EC"/>
    <w:rsid w:val="00FD2938"/>
    <w:rsid w:val="00FD2E7B"/>
    <w:rsid w:val="00FD3079"/>
    <w:rsid w:val="00FD3163"/>
    <w:rsid w:val="00FD3213"/>
    <w:rsid w:val="00FD32FC"/>
    <w:rsid w:val="00FD33F9"/>
    <w:rsid w:val="00FD3590"/>
    <w:rsid w:val="00FD370C"/>
    <w:rsid w:val="00FD3942"/>
    <w:rsid w:val="00FD3A8A"/>
    <w:rsid w:val="00FD3AD7"/>
    <w:rsid w:val="00FD3B8F"/>
    <w:rsid w:val="00FD3E31"/>
    <w:rsid w:val="00FD3EAF"/>
    <w:rsid w:val="00FD4280"/>
    <w:rsid w:val="00FD459C"/>
    <w:rsid w:val="00FD48AB"/>
    <w:rsid w:val="00FD4A10"/>
    <w:rsid w:val="00FD4EE9"/>
    <w:rsid w:val="00FD532F"/>
    <w:rsid w:val="00FD560B"/>
    <w:rsid w:val="00FD5D3E"/>
    <w:rsid w:val="00FD5F51"/>
    <w:rsid w:val="00FD645E"/>
    <w:rsid w:val="00FD688F"/>
    <w:rsid w:val="00FD68B1"/>
    <w:rsid w:val="00FD6C60"/>
    <w:rsid w:val="00FD6FE5"/>
    <w:rsid w:val="00FD7325"/>
    <w:rsid w:val="00FD7753"/>
    <w:rsid w:val="00FD7995"/>
    <w:rsid w:val="00FD7CF6"/>
    <w:rsid w:val="00FD7D7A"/>
    <w:rsid w:val="00FD7E15"/>
    <w:rsid w:val="00FD7E72"/>
    <w:rsid w:val="00FE0328"/>
    <w:rsid w:val="00FE0378"/>
    <w:rsid w:val="00FE070F"/>
    <w:rsid w:val="00FE08BF"/>
    <w:rsid w:val="00FE0A58"/>
    <w:rsid w:val="00FE0A6F"/>
    <w:rsid w:val="00FE0C2B"/>
    <w:rsid w:val="00FE0C82"/>
    <w:rsid w:val="00FE12B6"/>
    <w:rsid w:val="00FE16D6"/>
    <w:rsid w:val="00FE1858"/>
    <w:rsid w:val="00FE186F"/>
    <w:rsid w:val="00FE1D9A"/>
    <w:rsid w:val="00FE1FE0"/>
    <w:rsid w:val="00FE2341"/>
    <w:rsid w:val="00FE247F"/>
    <w:rsid w:val="00FE27DD"/>
    <w:rsid w:val="00FE2D29"/>
    <w:rsid w:val="00FE2E23"/>
    <w:rsid w:val="00FE3076"/>
    <w:rsid w:val="00FE33CC"/>
    <w:rsid w:val="00FE33F5"/>
    <w:rsid w:val="00FE34C4"/>
    <w:rsid w:val="00FE35C0"/>
    <w:rsid w:val="00FE3645"/>
    <w:rsid w:val="00FE38AB"/>
    <w:rsid w:val="00FE3A92"/>
    <w:rsid w:val="00FE3CD7"/>
    <w:rsid w:val="00FE3E45"/>
    <w:rsid w:val="00FE3FC1"/>
    <w:rsid w:val="00FE44AC"/>
    <w:rsid w:val="00FE44BF"/>
    <w:rsid w:val="00FE457E"/>
    <w:rsid w:val="00FE4B4B"/>
    <w:rsid w:val="00FE4B71"/>
    <w:rsid w:val="00FE4C40"/>
    <w:rsid w:val="00FE4E02"/>
    <w:rsid w:val="00FE5271"/>
    <w:rsid w:val="00FE52F8"/>
    <w:rsid w:val="00FE5375"/>
    <w:rsid w:val="00FE574B"/>
    <w:rsid w:val="00FE5F18"/>
    <w:rsid w:val="00FE60BC"/>
    <w:rsid w:val="00FE6257"/>
    <w:rsid w:val="00FE6359"/>
    <w:rsid w:val="00FE6375"/>
    <w:rsid w:val="00FE6C1D"/>
    <w:rsid w:val="00FE6D97"/>
    <w:rsid w:val="00FE6E5F"/>
    <w:rsid w:val="00FE6E6E"/>
    <w:rsid w:val="00FE6FE3"/>
    <w:rsid w:val="00FE713A"/>
    <w:rsid w:val="00FE7C76"/>
    <w:rsid w:val="00FF00C0"/>
    <w:rsid w:val="00FF018D"/>
    <w:rsid w:val="00FF02E3"/>
    <w:rsid w:val="00FF05A3"/>
    <w:rsid w:val="00FF072C"/>
    <w:rsid w:val="00FF0C66"/>
    <w:rsid w:val="00FF0F24"/>
    <w:rsid w:val="00FF1276"/>
    <w:rsid w:val="00FF16A2"/>
    <w:rsid w:val="00FF16E6"/>
    <w:rsid w:val="00FF1A27"/>
    <w:rsid w:val="00FF1AE0"/>
    <w:rsid w:val="00FF1C4E"/>
    <w:rsid w:val="00FF1D98"/>
    <w:rsid w:val="00FF2152"/>
    <w:rsid w:val="00FF2205"/>
    <w:rsid w:val="00FF2C64"/>
    <w:rsid w:val="00FF302B"/>
    <w:rsid w:val="00FF3589"/>
    <w:rsid w:val="00FF39D6"/>
    <w:rsid w:val="00FF39EF"/>
    <w:rsid w:val="00FF3A0C"/>
    <w:rsid w:val="00FF3B58"/>
    <w:rsid w:val="00FF4145"/>
    <w:rsid w:val="00FF418F"/>
    <w:rsid w:val="00FF46CE"/>
    <w:rsid w:val="00FF47DE"/>
    <w:rsid w:val="00FF48F0"/>
    <w:rsid w:val="00FF4AB0"/>
    <w:rsid w:val="00FF4D43"/>
    <w:rsid w:val="00FF4D8E"/>
    <w:rsid w:val="00FF4DD8"/>
    <w:rsid w:val="00FF5001"/>
    <w:rsid w:val="00FF52C7"/>
    <w:rsid w:val="00FF54E6"/>
    <w:rsid w:val="00FF54F3"/>
    <w:rsid w:val="00FF5AE5"/>
    <w:rsid w:val="00FF5D61"/>
    <w:rsid w:val="00FF618C"/>
    <w:rsid w:val="00FF6520"/>
    <w:rsid w:val="00FF68F7"/>
    <w:rsid w:val="00FF6AA3"/>
    <w:rsid w:val="00FF714A"/>
    <w:rsid w:val="00FF71C7"/>
    <w:rsid w:val="00FF73ED"/>
    <w:rsid w:val="00FF7A44"/>
    <w:rsid w:val="00FF7CD6"/>
    <w:rsid w:val="00FF7F66"/>
    <w:rsid w:val="2BD616D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B800E8"/>
  <w14:defaultImageDpi w14:val="32767"/>
  <w15:docId w15:val="{57FCD273-0AB4-4018-B824-FE6E8F835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F597E"/>
    <w:rPr>
      <w:rFonts w:ascii="Times New Roman" w:eastAsia="Times New Roman" w:hAnsi="Times New Roman" w:cs="Times New Roman"/>
      <w:lang w:eastAsia="zh-CN"/>
    </w:rPr>
  </w:style>
  <w:style w:type="paragraph" w:styleId="Heading1">
    <w:name w:val="heading 1"/>
    <w:basedOn w:val="Normal"/>
    <w:next w:val="Normal"/>
    <w:link w:val="Heading1Char"/>
    <w:autoRedefine/>
    <w:uiPriority w:val="9"/>
    <w:qFormat/>
    <w:rsid w:val="007825B8"/>
    <w:pPr>
      <w:keepNext/>
      <w:keepLines/>
      <w:spacing w:before="240"/>
      <w:jc w:val="center"/>
      <w:outlineLvl w:val="0"/>
    </w:pPr>
    <w:rPr>
      <w:rFonts w:asciiTheme="majorBidi" w:eastAsiaTheme="majorEastAsia" w:hAnsiTheme="majorBidi" w:cstheme="majorBidi"/>
      <w:b/>
      <w:bCs/>
      <w:color w:val="000000" w:themeColor="text1"/>
      <w:sz w:val="32"/>
      <w:szCs w:val="32"/>
      <w:lang w:eastAsia="en-US"/>
    </w:rPr>
  </w:style>
  <w:style w:type="paragraph" w:styleId="Heading2">
    <w:name w:val="heading 2"/>
    <w:basedOn w:val="Normal"/>
    <w:next w:val="Normal"/>
    <w:link w:val="Heading2Char"/>
    <w:autoRedefine/>
    <w:uiPriority w:val="9"/>
    <w:unhideWhenUsed/>
    <w:qFormat/>
    <w:rsid w:val="005F58EC"/>
    <w:pPr>
      <w:keepNext/>
      <w:keepLines/>
      <w:spacing w:before="40" w:line="360" w:lineRule="auto"/>
      <w:jc w:val="both"/>
      <w:outlineLvl w:val="1"/>
    </w:pPr>
    <w:rPr>
      <w:rFonts w:asciiTheme="majorBidi" w:eastAsiaTheme="majorEastAsia" w:hAnsiTheme="majorBidi" w:cstheme="majorBidi"/>
      <w:b/>
      <w:szCs w:val="26"/>
    </w:rPr>
  </w:style>
  <w:style w:type="paragraph" w:styleId="Heading3">
    <w:name w:val="heading 3"/>
    <w:basedOn w:val="Normal"/>
    <w:next w:val="Normal"/>
    <w:link w:val="Heading3Char"/>
    <w:uiPriority w:val="9"/>
    <w:unhideWhenUsed/>
    <w:qFormat/>
    <w:rsid w:val="00107664"/>
    <w:pPr>
      <w:keepNext/>
      <w:keepLines/>
      <w:spacing w:before="40" w:line="360" w:lineRule="auto"/>
      <w:outlineLvl w:val="2"/>
    </w:pPr>
    <w:rPr>
      <w:rFonts w:asciiTheme="majorBidi" w:eastAsiaTheme="majorEastAsia" w:hAnsiTheme="majorBidi" w:cstheme="majorBidi"/>
      <w:b/>
    </w:rPr>
  </w:style>
  <w:style w:type="paragraph" w:styleId="Heading4">
    <w:name w:val="heading 4"/>
    <w:basedOn w:val="Normal"/>
    <w:next w:val="Normal"/>
    <w:link w:val="Heading4Char"/>
    <w:autoRedefine/>
    <w:uiPriority w:val="9"/>
    <w:unhideWhenUsed/>
    <w:qFormat/>
    <w:rsid w:val="00793963"/>
    <w:pPr>
      <w:keepNext/>
      <w:keepLines/>
      <w:spacing w:before="40"/>
      <w:outlineLvl w:val="3"/>
    </w:pPr>
    <w:rPr>
      <w:rFonts w:asciiTheme="majorBidi" w:eastAsiaTheme="majorEastAsia" w:hAnsiTheme="majorBidi" w:cstheme="majorBidi"/>
      <w:b/>
      <w:bCs/>
      <w:color w:val="000000" w:themeColor="text1"/>
    </w:rPr>
  </w:style>
  <w:style w:type="paragraph" w:styleId="Heading5">
    <w:name w:val="heading 5"/>
    <w:basedOn w:val="Normal"/>
    <w:next w:val="Normal"/>
    <w:link w:val="Heading5Char"/>
    <w:autoRedefine/>
    <w:uiPriority w:val="9"/>
    <w:unhideWhenUsed/>
    <w:qFormat/>
    <w:rsid w:val="00793963"/>
    <w:pPr>
      <w:keepNext/>
      <w:keepLines/>
      <w:spacing w:before="40"/>
      <w:outlineLvl w:val="4"/>
    </w:pPr>
    <w:rPr>
      <w:rFonts w:asciiTheme="majorBidi" w:eastAsiaTheme="majorEastAsia" w:hAnsiTheme="majorBidi" w:cstheme="majorBidi"/>
      <w:b/>
      <w:bCs/>
      <w:color w:val="000000" w:themeColor="text1"/>
    </w:rPr>
  </w:style>
  <w:style w:type="paragraph" w:styleId="Heading6">
    <w:name w:val="heading 6"/>
    <w:basedOn w:val="Normal"/>
    <w:next w:val="Normal"/>
    <w:link w:val="Heading6Char"/>
    <w:uiPriority w:val="9"/>
    <w:unhideWhenUsed/>
    <w:qFormat/>
    <w:rsid w:val="009A26CC"/>
    <w:pPr>
      <w:keepNext/>
      <w:keepLines/>
      <w:spacing w:before="40"/>
      <w:outlineLvl w:val="5"/>
    </w:pPr>
    <w:rPr>
      <w:rFonts w:asciiTheme="majorBidi" w:eastAsiaTheme="majorEastAsia" w:hAnsiTheme="majorBidi" w:cstheme="majorBidi"/>
      <w:b/>
    </w:rPr>
  </w:style>
  <w:style w:type="paragraph" w:styleId="Heading7">
    <w:name w:val="heading 7"/>
    <w:basedOn w:val="Normal"/>
    <w:next w:val="Normal"/>
    <w:link w:val="Heading7Char"/>
    <w:uiPriority w:val="9"/>
    <w:unhideWhenUsed/>
    <w:qFormat/>
    <w:rsid w:val="00513F5F"/>
    <w:pPr>
      <w:keepNext/>
      <w:keepLines/>
      <w:spacing w:before="40"/>
      <w:outlineLvl w:val="6"/>
    </w:pPr>
    <w:rPr>
      <w:rFonts w:asciiTheme="majorBidi" w:eastAsiaTheme="majorEastAsia" w:hAnsiTheme="majorBidi"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25B8"/>
    <w:rPr>
      <w:rFonts w:asciiTheme="majorBidi" w:eastAsiaTheme="majorEastAsia" w:hAnsiTheme="majorBidi" w:cstheme="majorBidi"/>
      <w:b/>
      <w:bCs/>
      <w:color w:val="000000" w:themeColor="text1"/>
      <w:sz w:val="32"/>
      <w:szCs w:val="32"/>
    </w:rPr>
  </w:style>
  <w:style w:type="paragraph" w:styleId="Header">
    <w:name w:val="header"/>
    <w:basedOn w:val="Normal"/>
    <w:link w:val="HeaderChar"/>
    <w:uiPriority w:val="99"/>
    <w:unhideWhenUsed/>
    <w:rsid w:val="00CE1224"/>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CE1224"/>
  </w:style>
  <w:style w:type="character" w:styleId="PageNumber">
    <w:name w:val="page number"/>
    <w:basedOn w:val="DefaultParagraphFont"/>
    <w:uiPriority w:val="99"/>
    <w:semiHidden/>
    <w:unhideWhenUsed/>
    <w:rsid w:val="00CE1224"/>
  </w:style>
  <w:style w:type="paragraph" w:styleId="Date">
    <w:name w:val="Date"/>
    <w:basedOn w:val="Normal"/>
    <w:next w:val="Normal"/>
    <w:link w:val="DateChar"/>
    <w:uiPriority w:val="99"/>
    <w:semiHidden/>
    <w:unhideWhenUsed/>
    <w:rsid w:val="00CE1224"/>
    <w:rPr>
      <w:rFonts w:asciiTheme="minorHAnsi" w:eastAsiaTheme="minorHAnsi" w:hAnsiTheme="minorHAnsi" w:cstheme="minorBidi"/>
      <w:lang w:eastAsia="en-US"/>
    </w:rPr>
  </w:style>
  <w:style w:type="character" w:customStyle="1" w:styleId="DateChar">
    <w:name w:val="Date Char"/>
    <w:basedOn w:val="DefaultParagraphFont"/>
    <w:link w:val="Date"/>
    <w:uiPriority w:val="99"/>
    <w:semiHidden/>
    <w:rsid w:val="00CE1224"/>
  </w:style>
  <w:style w:type="paragraph" w:styleId="ListParagraph">
    <w:name w:val="List Paragraph"/>
    <w:basedOn w:val="Normal"/>
    <w:uiPriority w:val="34"/>
    <w:qFormat/>
    <w:rsid w:val="0045027A"/>
    <w:pPr>
      <w:ind w:left="720"/>
      <w:contextualSpacing/>
    </w:pPr>
    <w:rPr>
      <w:rFonts w:asciiTheme="minorHAnsi" w:eastAsiaTheme="minorHAnsi" w:hAnsiTheme="minorHAnsi" w:cstheme="minorBidi"/>
      <w:lang w:eastAsia="en-US"/>
    </w:rPr>
  </w:style>
  <w:style w:type="paragraph" w:styleId="FootnoteText">
    <w:name w:val="footnote text"/>
    <w:basedOn w:val="Normal"/>
    <w:link w:val="FootnoteTextChar"/>
    <w:uiPriority w:val="99"/>
    <w:unhideWhenUsed/>
    <w:rsid w:val="0045027A"/>
    <w:rPr>
      <w:rFonts w:asciiTheme="minorHAnsi" w:eastAsiaTheme="minorEastAsia" w:hAnsiTheme="minorHAnsi" w:cstheme="minorBidi"/>
      <w:lang w:eastAsia="en-US"/>
    </w:rPr>
  </w:style>
  <w:style w:type="character" w:customStyle="1" w:styleId="FootnoteTextChar">
    <w:name w:val="Footnote Text Char"/>
    <w:basedOn w:val="DefaultParagraphFont"/>
    <w:link w:val="FootnoteText"/>
    <w:uiPriority w:val="99"/>
    <w:rsid w:val="0045027A"/>
    <w:rPr>
      <w:rFonts w:eastAsiaTheme="minorEastAsia"/>
    </w:rPr>
  </w:style>
  <w:style w:type="character" w:styleId="FootnoteReference">
    <w:name w:val="footnote reference"/>
    <w:basedOn w:val="DefaultParagraphFont"/>
    <w:uiPriority w:val="99"/>
    <w:unhideWhenUsed/>
    <w:rsid w:val="0045027A"/>
    <w:rPr>
      <w:vertAlign w:val="superscript"/>
    </w:rPr>
  </w:style>
  <w:style w:type="character" w:styleId="Hyperlink">
    <w:name w:val="Hyperlink"/>
    <w:basedOn w:val="DefaultParagraphFont"/>
    <w:uiPriority w:val="99"/>
    <w:unhideWhenUsed/>
    <w:rsid w:val="0045027A"/>
    <w:rPr>
      <w:color w:val="0563C1" w:themeColor="hyperlink"/>
      <w:u w:val="single"/>
    </w:rPr>
  </w:style>
  <w:style w:type="character" w:customStyle="1" w:styleId="selectable">
    <w:name w:val="selectable"/>
    <w:basedOn w:val="DefaultParagraphFont"/>
    <w:rsid w:val="00573E58"/>
  </w:style>
  <w:style w:type="character" w:customStyle="1" w:styleId="apple-converted-space">
    <w:name w:val="apple-converted-space"/>
    <w:basedOn w:val="DefaultParagraphFont"/>
    <w:rsid w:val="00573E58"/>
  </w:style>
  <w:style w:type="character" w:customStyle="1" w:styleId="titleh2text">
    <w:name w:val="title__h2text"/>
    <w:basedOn w:val="DefaultParagraphFont"/>
    <w:rsid w:val="00573E58"/>
  </w:style>
  <w:style w:type="paragraph" w:styleId="BalloonText">
    <w:name w:val="Balloon Text"/>
    <w:basedOn w:val="Normal"/>
    <w:link w:val="BalloonTextChar"/>
    <w:uiPriority w:val="99"/>
    <w:semiHidden/>
    <w:unhideWhenUsed/>
    <w:rsid w:val="00573E58"/>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573E58"/>
    <w:rPr>
      <w:rFonts w:ascii="Lucida Grande" w:eastAsiaTheme="minorEastAsia" w:hAnsi="Lucida Grande" w:cs="Lucida Grande"/>
      <w:sz w:val="18"/>
      <w:szCs w:val="18"/>
      <w:lang w:eastAsia="zh-CN"/>
    </w:rPr>
  </w:style>
  <w:style w:type="paragraph" w:styleId="Footer">
    <w:name w:val="footer"/>
    <w:basedOn w:val="Normal"/>
    <w:link w:val="FooterChar"/>
    <w:uiPriority w:val="99"/>
    <w:unhideWhenUsed/>
    <w:rsid w:val="00573E58"/>
    <w:pPr>
      <w:tabs>
        <w:tab w:val="center" w:pos="4320"/>
        <w:tab w:val="right" w:pos="8640"/>
      </w:tabs>
    </w:pPr>
    <w:rPr>
      <w:rFonts w:eastAsiaTheme="minorEastAsia"/>
    </w:rPr>
  </w:style>
  <w:style w:type="character" w:customStyle="1" w:styleId="FooterChar">
    <w:name w:val="Footer Char"/>
    <w:basedOn w:val="DefaultParagraphFont"/>
    <w:link w:val="Footer"/>
    <w:uiPriority w:val="99"/>
    <w:rsid w:val="00573E58"/>
    <w:rPr>
      <w:rFonts w:ascii="Times New Roman" w:eastAsiaTheme="minorEastAsia" w:hAnsi="Times New Roman" w:cs="Times New Roman"/>
      <w:lang w:eastAsia="zh-CN"/>
    </w:rPr>
  </w:style>
  <w:style w:type="paragraph" w:styleId="EndnoteText">
    <w:name w:val="endnote text"/>
    <w:basedOn w:val="Normal"/>
    <w:link w:val="EndnoteTextChar"/>
    <w:uiPriority w:val="99"/>
    <w:unhideWhenUsed/>
    <w:rsid w:val="00573E58"/>
    <w:rPr>
      <w:rFonts w:eastAsiaTheme="minorHAnsi"/>
    </w:rPr>
  </w:style>
  <w:style w:type="character" w:customStyle="1" w:styleId="EndnoteTextChar">
    <w:name w:val="Endnote Text Char"/>
    <w:basedOn w:val="DefaultParagraphFont"/>
    <w:link w:val="EndnoteText"/>
    <w:uiPriority w:val="99"/>
    <w:rsid w:val="00573E58"/>
    <w:rPr>
      <w:rFonts w:ascii="Times New Roman" w:hAnsi="Times New Roman" w:cs="Times New Roman"/>
      <w:lang w:eastAsia="zh-CN"/>
    </w:rPr>
  </w:style>
  <w:style w:type="character" w:styleId="EndnoteReference">
    <w:name w:val="endnote reference"/>
    <w:basedOn w:val="DefaultParagraphFont"/>
    <w:uiPriority w:val="99"/>
    <w:unhideWhenUsed/>
    <w:rsid w:val="00573E58"/>
    <w:rPr>
      <w:vertAlign w:val="superscript"/>
    </w:rPr>
  </w:style>
  <w:style w:type="character" w:styleId="FollowedHyperlink">
    <w:name w:val="FollowedHyperlink"/>
    <w:basedOn w:val="DefaultParagraphFont"/>
    <w:uiPriority w:val="99"/>
    <w:semiHidden/>
    <w:unhideWhenUsed/>
    <w:rsid w:val="0021380B"/>
    <w:rPr>
      <w:color w:val="954F72" w:themeColor="followedHyperlink"/>
      <w:u w:val="single"/>
    </w:rPr>
  </w:style>
  <w:style w:type="character" w:styleId="CommentReference">
    <w:name w:val="annotation reference"/>
    <w:basedOn w:val="DefaultParagraphFont"/>
    <w:uiPriority w:val="99"/>
    <w:semiHidden/>
    <w:unhideWhenUsed/>
    <w:rsid w:val="00535CA0"/>
    <w:rPr>
      <w:sz w:val="16"/>
      <w:szCs w:val="16"/>
    </w:rPr>
  </w:style>
  <w:style w:type="paragraph" w:styleId="CommentText">
    <w:name w:val="annotation text"/>
    <w:basedOn w:val="Normal"/>
    <w:link w:val="CommentTextChar"/>
    <w:uiPriority w:val="99"/>
    <w:semiHidden/>
    <w:unhideWhenUsed/>
    <w:rsid w:val="00535CA0"/>
    <w:rPr>
      <w:rFonts w:eastAsiaTheme="minorHAnsi"/>
      <w:sz w:val="20"/>
      <w:szCs w:val="20"/>
    </w:rPr>
  </w:style>
  <w:style w:type="character" w:customStyle="1" w:styleId="CommentTextChar">
    <w:name w:val="Comment Text Char"/>
    <w:basedOn w:val="DefaultParagraphFont"/>
    <w:link w:val="CommentText"/>
    <w:uiPriority w:val="99"/>
    <w:semiHidden/>
    <w:rsid w:val="00535CA0"/>
    <w:rPr>
      <w:rFonts w:ascii="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535CA0"/>
    <w:rPr>
      <w:b/>
      <w:bCs/>
    </w:rPr>
  </w:style>
  <w:style w:type="character" w:customStyle="1" w:styleId="CommentSubjectChar">
    <w:name w:val="Comment Subject Char"/>
    <w:basedOn w:val="CommentTextChar"/>
    <w:link w:val="CommentSubject"/>
    <w:uiPriority w:val="99"/>
    <w:semiHidden/>
    <w:rsid w:val="00535CA0"/>
    <w:rPr>
      <w:rFonts w:ascii="Times New Roman" w:hAnsi="Times New Roman" w:cs="Times New Roman"/>
      <w:b/>
      <w:bCs/>
      <w:sz w:val="20"/>
      <w:szCs w:val="20"/>
      <w:lang w:eastAsia="zh-CN"/>
    </w:rPr>
  </w:style>
  <w:style w:type="paragraph" w:styleId="Revision">
    <w:name w:val="Revision"/>
    <w:hidden/>
    <w:uiPriority w:val="99"/>
    <w:semiHidden/>
    <w:rsid w:val="00781B36"/>
    <w:rPr>
      <w:rFonts w:ascii="Times New Roman" w:hAnsi="Times New Roman" w:cs="Times New Roman"/>
      <w:lang w:eastAsia="zh-CN"/>
    </w:rPr>
  </w:style>
  <w:style w:type="paragraph" w:styleId="Caption">
    <w:name w:val="caption"/>
    <w:basedOn w:val="Normal"/>
    <w:next w:val="Normal"/>
    <w:autoRedefine/>
    <w:uiPriority w:val="35"/>
    <w:unhideWhenUsed/>
    <w:qFormat/>
    <w:rsid w:val="00CA5518"/>
    <w:pPr>
      <w:spacing w:after="200"/>
    </w:pPr>
    <w:rPr>
      <w:rFonts w:eastAsiaTheme="minorHAnsi"/>
      <w:color w:val="000000" w:themeColor="text1"/>
      <w:sz w:val="16"/>
      <w:szCs w:val="16"/>
    </w:rPr>
  </w:style>
  <w:style w:type="paragraph" w:styleId="TableofFigures">
    <w:name w:val="table of figures"/>
    <w:basedOn w:val="Normal"/>
    <w:next w:val="Normal"/>
    <w:autoRedefine/>
    <w:uiPriority w:val="99"/>
    <w:unhideWhenUsed/>
    <w:rsid w:val="002336C4"/>
    <w:rPr>
      <w:rFonts w:asciiTheme="minorHAnsi" w:eastAsiaTheme="minorHAnsi" w:hAnsiTheme="minorHAnsi"/>
      <w:i/>
      <w:iCs/>
      <w:sz w:val="20"/>
      <w:szCs w:val="20"/>
    </w:rPr>
  </w:style>
  <w:style w:type="paragraph" w:styleId="TOCHeading">
    <w:name w:val="TOC Heading"/>
    <w:basedOn w:val="Heading1"/>
    <w:next w:val="Normal"/>
    <w:uiPriority w:val="39"/>
    <w:unhideWhenUsed/>
    <w:qFormat/>
    <w:rsid w:val="00F31D56"/>
    <w:pPr>
      <w:spacing w:before="480" w:line="276" w:lineRule="auto"/>
      <w:outlineLvl w:val="9"/>
    </w:pPr>
    <w:rPr>
      <w:b w:val="0"/>
      <w:bCs w:val="0"/>
      <w:sz w:val="28"/>
      <w:szCs w:val="28"/>
      <w:lang w:val="en-US"/>
    </w:rPr>
  </w:style>
  <w:style w:type="paragraph" w:styleId="TOC1">
    <w:name w:val="toc 1"/>
    <w:basedOn w:val="Normal"/>
    <w:next w:val="Normal"/>
    <w:autoRedefine/>
    <w:uiPriority w:val="39"/>
    <w:unhideWhenUsed/>
    <w:rsid w:val="00444FFC"/>
    <w:pPr>
      <w:spacing w:before="120"/>
    </w:pPr>
    <w:rPr>
      <w:rFonts w:asciiTheme="minorHAnsi" w:eastAsiaTheme="minorHAnsi" w:hAnsiTheme="minorHAnsi"/>
      <w:b/>
      <w:bCs/>
      <w:sz w:val="22"/>
      <w:szCs w:val="22"/>
    </w:rPr>
  </w:style>
  <w:style w:type="paragraph" w:styleId="TOC2">
    <w:name w:val="toc 2"/>
    <w:basedOn w:val="Normal"/>
    <w:next w:val="Normal"/>
    <w:autoRedefine/>
    <w:uiPriority w:val="39"/>
    <w:unhideWhenUsed/>
    <w:rsid w:val="00F31D56"/>
    <w:pPr>
      <w:ind w:left="240"/>
    </w:pPr>
    <w:rPr>
      <w:rFonts w:asciiTheme="minorHAnsi" w:eastAsiaTheme="minorHAnsi" w:hAnsiTheme="minorHAnsi"/>
      <w:i/>
      <w:iCs/>
      <w:sz w:val="22"/>
      <w:szCs w:val="22"/>
    </w:rPr>
  </w:style>
  <w:style w:type="paragraph" w:styleId="TOC3">
    <w:name w:val="toc 3"/>
    <w:basedOn w:val="Normal"/>
    <w:next w:val="Normal"/>
    <w:autoRedefine/>
    <w:uiPriority w:val="39"/>
    <w:unhideWhenUsed/>
    <w:rsid w:val="00702EBC"/>
    <w:pPr>
      <w:ind w:left="480"/>
    </w:pPr>
    <w:rPr>
      <w:rFonts w:asciiTheme="minorHAnsi" w:eastAsiaTheme="minorHAnsi" w:hAnsiTheme="minorHAnsi"/>
      <w:sz w:val="22"/>
      <w:szCs w:val="22"/>
    </w:rPr>
  </w:style>
  <w:style w:type="paragraph" w:styleId="TOC4">
    <w:name w:val="toc 4"/>
    <w:basedOn w:val="Normal"/>
    <w:next w:val="Normal"/>
    <w:autoRedefine/>
    <w:uiPriority w:val="39"/>
    <w:unhideWhenUsed/>
    <w:rsid w:val="00F31D56"/>
    <w:pPr>
      <w:ind w:left="720"/>
    </w:pPr>
    <w:rPr>
      <w:rFonts w:asciiTheme="minorHAnsi" w:eastAsiaTheme="minorHAnsi" w:hAnsiTheme="minorHAnsi"/>
      <w:sz w:val="20"/>
      <w:szCs w:val="20"/>
    </w:rPr>
  </w:style>
  <w:style w:type="paragraph" w:styleId="TOC5">
    <w:name w:val="toc 5"/>
    <w:basedOn w:val="Normal"/>
    <w:next w:val="Normal"/>
    <w:autoRedefine/>
    <w:uiPriority w:val="39"/>
    <w:unhideWhenUsed/>
    <w:rsid w:val="00F31D56"/>
    <w:pPr>
      <w:ind w:left="960"/>
    </w:pPr>
    <w:rPr>
      <w:rFonts w:asciiTheme="minorHAnsi" w:eastAsiaTheme="minorHAnsi" w:hAnsiTheme="minorHAnsi"/>
      <w:sz w:val="20"/>
      <w:szCs w:val="20"/>
    </w:rPr>
  </w:style>
  <w:style w:type="paragraph" w:styleId="TOC6">
    <w:name w:val="toc 6"/>
    <w:basedOn w:val="Normal"/>
    <w:next w:val="Normal"/>
    <w:autoRedefine/>
    <w:uiPriority w:val="39"/>
    <w:unhideWhenUsed/>
    <w:rsid w:val="00F31D56"/>
    <w:pPr>
      <w:ind w:left="1200"/>
    </w:pPr>
    <w:rPr>
      <w:rFonts w:asciiTheme="minorHAnsi" w:eastAsiaTheme="minorHAnsi" w:hAnsiTheme="minorHAnsi"/>
      <w:sz w:val="20"/>
      <w:szCs w:val="20"/>
    </w:rPr>
  </w:style>
  <w:style w:type="paragraph" w:styleId="TOC7">
    <w:name w:val="toc 7"/>
    <w:basedOn w:val="Normal"/>
    <w:next w:val="Normal"/>
    <w:autoRedefine/>
    <w:uiPriority w:val="39"/>
    <w:unhideWhenUsed/>
    <w:rsid w:val="00F31D56"/>
    <w:pPr>
      <w:ind w:left="1440"/>
    </w:pPr>
    <w:rPr>
      <w:rFonts w:asciiTheme="minorHAnsi" w:eastAsiaTheme="minorHAnsi" w:hAnsiTheme="minorHAnsi"/>
      <w:sz w:val="20"/>
      <w:szCs w:val="20"/>
    </w:rPr>
  </w:style>
  <w:style w:type="paragraph" w:styleId="TOC8">
    <w:name w:val="toc 8"/>
    <w:basedOn w:val="Normal"/>
    <w:next w:val="Normal"/>
    <w:autoRedefine/>
    <w:uiPriority w:val="39"/>
    <w:unhideWhenUsed/>
    <w:rsid w:val="00F31D56"/>
    <w:pPr>
      <w:ind w:left="1680"/>
    </w:pPr>
    <w:rPr>
      <w:rFonts w:asciiTheme="minorHAnsi" w:eastAsiaTheme="minorHAnsi" w:hAnsiTheme="minorHAnsi"/>
      <w:sz w:val="20"/>
      <w:szCs w:val="20"/>
    </w:rPr>
  </w:style>
  <w:style w:type="paragraph" w:styleId="TOC9">
    <w:name w:val="toc 9"/>
    <w:basedOn w:val="Normal"/>
    <w:next w:val="Normal"/>
    <w:autoRedefine/>
    <w:uiPriority w:val="39"/>
    <w:unhideWhenUsed/>
    <w:rsid w:val="00F31D56"/>
    <w:pPr>
      <w:ind w:left="1920"/>
    </w:pPr>
    <w:rPr>
      <w:rFonts w:asciiTheme="minorHAnsi" w:eastAsiaTheme="minorHAnsi" w:hAnsiTheme="minorHAnsi"/>
      <w:sz w:val="20"/>
      <w:szCs w:val="20"/>
    </w:rPr>
  </w:style>
  <w:style w:type="character" w:customStyle="1" w:styleId="Heading2Char">
    <w:name w:val="Heading 2 Char"/>
    <w:basedOn w:val="DefaultParagraphFont"/>
    <w:link w:val="Heading2"/>
    <w:uiPriority w:val="9"/>
    <w:rsid w:val="005F58EC"/>
    <w:rPr>
      <w:rFonts w:asciiTheme="majorBidi" w:eastAsiaTheme="majorEastAsia" w:hAnsiTheme="majorBidi" w:cstheme="majorBidi"/>
      <w:b/>
      <w:szCs w:val="26"/>
      <w:lang w:eastAsia="zh-CN"/>
    </w:rPr>
  </w:style>
  <w:style w:type="character" w:customStyle="1" w:styleId="Heading3Char">
    <w:name w:val="Heading 3 Char"/>
    <w:basedOn w:val="DefaultParagraphFont"/>
    <w:link w:val="Heading3"/>
    <w:uiPriority w:val="9"/>
    <w:rsid w:val="00107664"/>
    <w:rPr>
      <w:rFonts w:asciiTheme="majorBidi" w:eastAsiaTheme="majorEastAsia" w:hAnsiTheme="majorBidi" w:cstheme="majorBidi"/>
      <w:b/>
      <w:lang w:eastAsia="zh-CN"/>
    </w:rPr>
  </w:style>
  <w:style w:type="character" w:customStyle="1" w:styleId="Heading4Char">
    <w:name w:val="Heading 4 Char"/>
    <w:basedOn w:val="DefaultParagraphFont"/>
    <w:link w:val="Heading4"/>
    <w:uiPriority w:val="9"/>
    <w:rsid w:val="00793963"/>
    <w:rPr>
      <w:rFonts w:asciiTheme="majorBidi" w:eastAsiaTheme="majorEastAsia" w:hAnsiTheme="majorBidi" w:cstheme="majorBidi"/>
      <w:b/>
      <w:bCs/>
      <w:color w:val="000000" w:themeColor="text1"/>
      <w:lang w:eastAsia="zh-CN"/>
    </w:rPr>
  </w:style>
  <w:style w:type="character" w:customStyle="1" w:styleId="Heading5Char">
    <w:name w:val="Heading 5 Char"/>
    <w:basedOn w:val="DefaultParagraphFont"/>
    <w:link w:val="Heading5"/>
    <w:uiPriority w:val="9"/>
    <w:rsid w:val="00793963"/>
    <w:rPr>
      <w:rFonts w:asciiTheme="majorBidi" w:eastAsiaTheme="majorEastAsia" w:hAnsiTheme="majorBidi" w:cstheme="majorBidi"/>
      <w:b/>
      <w:bCs/>
      <w:color w:val="000000" w:themeColor="text1"/>
      <w:lang w:eastAsia="zh-CN"/>
    </w:rPr>
  </w:style>
  <w:style w:type="character" w:customStyle="1" w:styleId="Heading6Char">
    <w:name w:val="Heading 6 Char"/>
    <w:basedOn w:val="DefaultParagraphFont"/>
    <w:link w:val="Heading6"/>
    <w:uiPriority w:val="9"/>
    <w:rsid w:val="009A26CC"/>
    <w:rPr>
      <w:rFonts w:asciiTheme="majorBidi" w:eastAsiaTheme="majorEastAsia" w:hAnsiTheme="majorBidi" w:cstheme="majorBidi"/>
      <w:b/>
      <w:lang w:eastAsia="zh-CN"/>
    </w:rPr>
  </w:style>
  <w:style w:type="paragraph" w:customStyle="1" w:styleId="Style1">
    <w:name w:val="Style1"/>
    <w:basedOn w:val="Heading6"/>
    <w:qFormat/>
    <w:rsid w:val="00B302A2"/>
    <w:rPr>
      <w:b w:val="0"/>
      <w:color w:val="000000" w:themeColor="text1"/>
    </w:rPr>
  </w:style>
  <w:style w:type="character" w:customStyle="1" w:styleId="Heading7Char">
    <w:name w:val="Heading 7 Char"/>
    <w:basedOn w:val="DefaultParagraphFont"/>
    <w:link w:val="Heading7"/>
    <w:uiPriority w:val="9"/>
    <w:rsid w:val="00513F5F"/>
    <w:rPr>
      <w:rFonts w:asciiTheme="majorBidi" w:eastAsiaTheme="majorEastAsia" w:hAnsiTheme="majorBidi" w:cstheme="majorBidi"/>
      <w:b/>
      <w:iCs/>
      <w:lang w:eastAsia="zh-CN"/>
    </w:rPr>
  </w:style>
  <w:style w:type="paragraph" w:styleId="NoSpacing">
    <w:name w:val="No Spacing"/>
    <w:uiPriority w:val="1"/>
    <w:qFormat/>
    <w:rsid w:val="006D0ABF"/>
    <w:rPr>
      <w:rFonts w:ascii="Times New Roman" w:hAnsi="Times New Roman" w:cs="Times New Roman"/>
      <w:lang w:eastAsia="zh-CN"/>
    </w:rPr>
  </w:style>
  <w:style w:type="character" w:styleId="UnresolvedMention">
    <w:name w:val="Unresolved Mention"/>
    <w:basedOn w:val="DefaultParagraphFont"/>
    <w:uiPriority w:val="99"/>
    <w:rsid w:val="00940B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1798">
      <w:bodyDiv w:val="1"/>
      <w:marLeft w:val="0"/>
      <w:marRight w:val="0"/>
      <w:marTop w:val="0"/>
      <w:marBottom w:val="0"/>
      <w:divBdr>
        <w:top w:val="none" w:sz="0" w:space="0" w:color="auto"/>
        <w:left w:val="none" w:sz="0" w:space="0" w:color="auto"/>
        <w:bottom w:val="none" w:sz="0" w:space="0" w:color="auto"/>
        <w:right w:val="none" w:sz="0" w:space="0" w:color="auto"/>
      </w:divBdr>
    </w:div>
    <w:div w:id="29959661">
      <w:bodyDiv w:val="1"/>
      <w:marLeft w:val="0"/>
      <w:marRight w:val="0"/>
      <w:marTop w:val="0"/>
      <w:marBottom w:val="0"/>
      <w:divBdr>
        <w:top w:val="none" w:sz="0" w:space="0" w:color="auto"/>
        <w:left w:val="none" w:sz="0" w:space="0" w:color="auto"/>
        <w:bottom w:val="none" w:sz="0" w:space="0" w:color="auto"/>
        <w:right w:val="none" w:sz="0" w:space="0" w:color="auto"/>
      </w:divBdr>
    </w:div>
    <w:div w:id="69158511">
      <w:bodyDiv w:val="1"/>
      <w:marLeft w:val="0"/>
      <w:marRight w:val="0"/>
      <w:marTop w:val="0"/>
      <w:marBottom w:val="0"/>
      <w:divBdr>
        <w:top w:val="none" w:sz="0" w:space="0" w:color="auto"/>
        <w:left w:val="none" w:sz="0" w:space="0" w:color="auto"/>
        <w:bottom w:val="none" w:sz="0" w:space="0" w:color="auto"/>
        <w:right w:val="none" w:sz="0" w:space="0" w:color="auto"/>
      </w:divBdr>
    </w:div>
    <w:div w:id="99450867">
      <w:bodyDiv w:val="1"/>
      <w:marLeft w:val="0"/>
      <w:marRight w:val="0"/>
      <w:marTop w:val="0"/>
      <w:marBottom w:val="0"/>
      <w:divBdr>
        <w:top w:val="none" w:sz="0" w:space="0" w:color="auto"/>
        <w:left w:val="none" w:sz="0" w:space="0" w:color="auto"/>
        <w:bottom w:val="none" w:sz="0" w:space="0" w:color="auto"/>
        <w:right w:val="none" w:sz="0" w:space="0" w:color="auto"/>
      </w:divBdr>
    </w:div>
    <w:div w:id="102504140">
      <w:bodyDiv w:val="1"/>
      <w:marLeft w:val="0"/>
      <w:marRight w:val="0"/>
      <w:marTop w:val="0"/>
      <w:marBottom w:val="0"/>
      <w:divBdr>
        <w:top w:val="none" w:sz="0" w:space="0" w:color="auto"/>
        <w:left w:val="none" w:sz="0" w:space="0" w:color="auto"/>
        <w:bottom w:val="none" w:sz="0" w:space="0" w:color="auto"/>
        <w:right w:val="none" w:sz="0" w:space="0" w:color="auto"/>
      </w:divBdr>
    </w:div>
    <w:div w:id="118033873">
      <w:bodyDiv w:val="1"/>
      <w:marLeft w:val="0"/>
      <w:marRight w:val="0"/>
      <w:marTop w:val="0"/>
      <w:marBottom w:val="0"/>
      <w:divBdr>
        <w:top w:val="none" w:sz="0" w:space="0" w:color="auto"/>
        <w:left w:val="none" w:sz="0" w:space="0" w:color="auto"/>
        <w:bottom w:val="none" w:sz="0" w:space="0" w:color="auto"/>
        <w:right w:val="none" w:sz="0" w:space="0" w:color="auto"/>
      </w:divBdr>
    </w:div>
    <w:div w:id="206572239">
      <w:bodyDiv w:val="1"/>
      <w:marLeft w:val="0"/>
      <w:marRight w:val="0"/>
      <w:marTop w:val="0"/>
      <w:marBottom w:val="0"/>
      <w:divBdr>
        <w:top w:val="none" w:sz="0" w:space="0" w:color="auto"/>
        <w:left w:val="none" w:sz="0" w:space="0" w:color="auto"/>
        <w:bottom w:val="none" w:sz="0" w:space="0" w:color="auto"/>
        <w:right w:val="none" w:sz="0" w:space="0" w:color="auto"/>
      </w:divBdr>
    </w:div>
    <w:div w:id="244732873">
      <w:bodyDiv w:val="1"/>
      <w:marLeft w:val="0"/>
      <w:marRight w:val="0"/>
      <w:marTop w:val="0"/>
      <w:marBottom w:val="0"/>
      <w:divBdr>
        <w:top w:val="none" w:sz="0" w:space="0" w:color="auto"/>
        <w:left w:val="none" w:sz="0" w:space="0" w:color="auto"/>
        <w:bottom w:val="none" w:sz="0" w:space="0" w:color="auto"/>
        <w:right w:val="none" w:sz="0" w:space="0" w:color="auto"/>
      </w:divBdr>
    </w:div>
    <w:div w:id="266042851">
      <w:bodyDiv w:val="1"/>
      <w:marLeft w:val="0"/>
      <w:marRight w:val="0"/>
      <w:marTop w:val="0"/>
      <w:marBottom w:val="0"/>
      <w:divBdr>
        <w:top w:val="none" w:sz="0" w:space="0" w:color="auto"/>
        <w:left w:val="none" w:sz="0" w:space="0" w:color="auto"/>
        <w:bottom w:val="none" w:sz="0" w:space="0" w:color="auto"/>
        <w:right w:val="none" w:sz="0" w:space="0" w:color="auto"/>
      </w:divBdr>
    </w:div>
    <w:div w:id="277956086">
      <w:bodyDiv w:val="1"/>
      <w:marLeft w:val="0"/>
      <w:marRight w:val="0"/>
      <w:marTop w:val="0"/>
      <w:marBottom w:val="0"/>
      <w:divBdr>
        <w:top w:val="none" w:sz="0" w:space="0" w:color="auto"/>
        <w:left w:val="none" w:sz="0" w:space="0" w:color="auto"/>
        <w:bottom w:val="none" w:sz="0" w:space="0" w:color="auto"/>
        <w:right w:val="none" w:sz="0" w:space="0" w:color="auto"/>
      </w:divBdr>
    </w:div>
    <w:div w:id="288634157">
      <w:bodyDiv w:val="1"/>
      <w:marLeft w:val="0"/>
      <w:marRight w:val="0"/>
      <w:marTop w:val="0"/>
      <w:marBottom w:val="0"/>
      <w:divBdr>
        <w:top w:val="none" w:sz="0" w:space="0" w:color="auto"/>
        <w:left w:val="none" w:sz="0" w:space="0" w:color="auto"/>
        <w:bottom w:val="none" w:sz="0" w:space="0" w:color="auto"/>
        <w:right w:val="none" w:sz="0" w:space="0" w:color="auto"/>
      </w:divBdr>
    </w:div>
    <w:div w:id="303507597">
      <w:bodyDiv w:val="1"/>
      <w:marLeft w:val="0"/>
      <w:marRight w:val="0"/>
      <w:marTop w:val="0"/>
      <w:marBottom w:val="0"/>
      <w:divBdr>
        <w:top w:val="none" w:sz="0" w:space="0" w:color="auto"/>
        <w:left w:val="none" w:sz="0" w:space="0" w:color="auto"/>
        <w:bottom w:val="none" w:sz="0" w:space="0" w:color="auto"/>
        <w:right w:val="none" w:sz="0" w:space="0" w:color="auto"/>
      </w:divBdr>
    </w:div>
    <w:div w:id="345909614">
      <w:bodyDiv w:val="1"/>
      <w:marLeft w:val="0"/>
      <w:marRight w:val="0"/>
      <w:marTop w:val="0"/>
      <w:marBottom w:val="0"/>
      <w:divBdr>
        <w:top w:val="none" w:sz="0" w:space="0" w:color="auto"/>
        <w:left w:val="none" w:sz="0" w:space="0" w:color="auto"/>
        <w:bottom w:val="none" w:sz="0" w:space="0" w:color="auto"/>
        <w:right w:val="none" w:sz="0" w:space="0" w:color="auto"/>
      </w:divBdr>
    </w:div>
    <w:div w:id="370107254">
      <w:bodyDiv w:val="1"/>
      <w:marLeft w:val="0"/>
      <w:marRight w:val="0"/>
      <w:marTop w:val="0"/>
      <w:marBottom w:val="0"/>
      <w:divBdr>
        <w:top w:val="none" w:sz="0" w:space="0" w:color="auto"/>
        <w:left w:val="none" w:sz="0" w:space="0" w:color="auto"/>
        <w:bottom w:val="none" w:sz="0" w:space="0" w:color="auto"/>
        <w:right w:val="none" w:sz="0" w:space="0" w:color="auto"/>
      </w:divBdr>
    </w:div>
    <w:div w:id="373042248">
      <w:bodyDiv w:val="1"/>
      <w:marLeft w:val="0"/>
      <w:marRight w:val="0"/>
      <w:marTop w:val="0"/>
      <w:marBottom w:val="0"/>
      <w:divBdr>
        <w:top w:val="none" w:sz="0" w:space="0" w:color="auto"/>
        <w:left w:val="none" w:sz="0" w:space="0" w:color="auto"/>
        <w:bottom w:val="none" w:sz="0" w:space="0" w:color="auto"/>
        <w:right w:val="none" w:sz="0" w:space="0" w:color="auto"/>
      </w:divBdr>
    </w:div>
    <w:div w:id="406998675">
      <w:bodyDiv w:val="1"/>
      <w:marLeft w:val="0"/>
      <w:marRight w:val="0"/>
      <w:marTop w:val="0"/>
      <w:marBottom w:val="0"/>
      <w:divBdr>
        <w:top w:val="none" w:sz="0" w:space="0" w:color="auto"/>
        <w:left w:val="none" w:sz="0" w:space="0" w:color="auto"/>
        <w:bottom w:val="none" w:sz="0" w:space="0" w:color="auto"/>
        <w:right w:val="none" w:sz="0" w:space="0" w:color="auto"/>
      </w:divBdr>
    </w:div>
    <w:div w:id="408842702">
      <w:bodyDiv w:val="1"/>
      <w:marLeft w:val="0"/>
      <w:marRight w:val="0"/>
      <w:marTop w:val="0"/>
      <w:marBottom w:val="0"/>
      <w:divBdr>
        <w:top w:val="none" w:sz="0" w:space="0" w:color="auto"/>
        <w:left w:val="none" w:sz="0" w:space="0" w:color="auto"/>
        <w:bottom w:val="none" w:sz="0" w:space="0" w:color="auto"/>
        <w:right w:val="none" w:sz="0" w:space="0" w:color="auto"/>
      </w:divBdr>
    </w:div>
    <w:div w:id="479464426">
      <w:bodyDiv w:val="1"/>
      <w:marLeft w:val="0"/>
      <w:marRight w:val="0"/>
      <w:marTop w:val="0"/>
      <w:marBottom w:val="0"/>
      <w:divBdr>
        <w:top w:val="none" w:sz="0" w:space="0" w:color="auto"/>
        <w:left w:val="none" w:sz="0" w:space="0" w:color="auto"/>
        <w:bottom w:val="none" w:sz="0" w:space="0" w:color="auto"/>
        <w:right w:val="none" w:sz="0" w:space="0" w:color="auto"/>
      </w:divBdr>
    </w:div>
    <w:div w:id="532690942">
      <w:bodyDiv w:val="1"/>
      <w:marLeft w:val="0"/>
      <w:marRight w:val="0"/>
      <w:marTop w:val="0"/>
      <w:marBottom w:val="0"/>
      <w:divBdr>
        <w:top w:val="none" w:sz="0" w:space="0" w:color="auto"/>
        <w:left w:val="none" w:sz="0" w:space="0" w:color="auto"/>
        <w:bottom w:val="none" w:sz="0" w:space="0" w:color="auto"/>
        <w:right w:val="none" w:sz="0" w:space="0" w:color="auto"/>
      </w:divBdr>
    </w:div>
    <w:div w:id="557470956">
      <w:bodyDiv w:val="1"/>
      <w:marLeft w:val="0"/>
      <w:marRight w:val="0"/>
      <w:marTop w:val="0"/>
      <w:marBottom w:val="0"/>
      <w:divBdr>
        <w:top w:val="none" w:sz="0" w:space="0" w:color="auto"/>
        <w:left w:val="none" w:sz="0" w:space="0" w:color="auto"/>
        <w:bottom w:val="none" w:sz="0" w:space="0" w:color="auto"/>
        <w:right w:val="none" w:sz="0" w:space="0" w:color="auto"/>
      </w:divBdr>
    </w:div>
    <w:div w:id="576326276">
      <w:bodyDiv w:val="1"/>
      <w:marLeft w:val="0"/>
      <w:marRight w:val="0"/>
      <w:marTop w:val="0"/>
      <w:marBottom w:val="0"/>
      <w:divBdr>
        <w:top w:val="none" w:sz="0" w:space="0" w:color="auto"/>
        <w:left w:val="none" w:sz="0" w:space="0" w:color="auto"/>
        <w:bottom w:val="none" w:sz="0" w:space="0" w:color="auto"/>
        <w:right w:val="none" w:sz="0" w:space="0" w:color="auto"/>
      </w:divBdr>
    </w:div>
    <w:div w:id="598951551">
      <w:bodyDiv w:val="1"/>
      <w:marLeft w:val="0"/>
      <w:marRight w:val="0"/>
      <w:marTop w:val="0"/>
      <w:marBottom w:val="0"/>
      <w:divBdr>
        <w:top w:val="none" w:sz="0" w:space="0" w:color="auto"/>
        <w:left w:val="none" w:sz="0" w:space="0" w:color="auto"/>
        <w:bottom w:val="none" w:sz="0" w:space="0" w:color="auto"/>
        <w:right w:val="none" w:sz="0" w:space="0" w:color="auto"/>
      </w:divBdr>
    </w:div>
    <w:div w:id="601038342">
      <w:bodyDiv w:val="1"/>
      <w:marLeft w:val="0"/>
      <w:marRight w:val="0"/>
      <w:marTop w:val="0"/>
      <w:marBottom w:val="0"/>
      <w:divBdr>
        <w:top w:val="none" w:sz="0" w:space="0" w:color="auto"/>
        <w:left w:val="none" w:sz="0" w:space="0" w:color="auto"/>
        <w:bottom w:val="none" w:sz="0" w:space="0" w:color="auto"/>
        <w:right w:val="none" w:sz="0" w:space="0" w:color="auto"/>
      </w:divBdr>
    </w:div>
    <w:div w:id="637959068">
      <w:bodyDiv w:val="1"/>
      <w:marLeft w:val="0"/>
      <w:marRight w:val="0"/>
      <w:marTop w:val="0"/>
      <w:marBottom w:val="0"/>
      <w:divBdr>
        <w:top w:val="none" w:sz="0" w:space="0" w:color="auto"/>
        <w:left w:val="none" w:sz="0" w:space="0" w:color="auto"/>
        <w:bottom w:val="none" w:sz="0" w:space="0" w:color="auto"/>
        <w:right w:val="none" w:sz="0" w:space="0" w:color="auto"/>
      </w:divBdr>
    </w:div>
    <w:div w:id="657081166">
      <w:bodyDiv w:val="1"/>
      <w:marLeft w:val="0"/>
      <w:marRight w:val="0"/>
      <w:marTop w:val="0"/>
      <w:marBottom w:val="0"/>
      <w:divBdr>
        <w:top w:val="none" w:sz="0" w:space="0" w:color="auto"/>
        <w:left w:val="none" w:sz="0" w:space="0" w:color="auto"/>
        <w:bottom w:val="none" w:sz="0" w:space="0" w:color="auto"/>
        <w:right w:val="none" w:sz="0" w:space="0" w:color="auto"/>
      </w:divBdr>
    </w:div>
    <w:div w:id="666596846">
      <w:bodyDiv w:val="1"/>
      <w:marLeft w:val="0"/>
      <w:marRight w:val="0"/>
      <w:marTop w:val="0"/>
      <w:marBottom w:val="0"/>
      <w:divBdr>
        <w:top w:val="none" w:sz="0" w:space="0" w:color="auto"/>
        <w:left w:val="none" w:sz="0" w:space="0" w:color="auto"/>
        <w:bottom w:val="none" w:sz="0" w:space="0" w:color="auto"/>
        <w:right w:val="none" w:sz="0" w:space="0" w:color="auto"/>
      </w:divBdr>
    </w:div>
    <w:div w:id="667295795">
      <w:bodyDiv w:val="1"/>
      <w:marLeft w:val="0"/>
      <w:marRight w:val="0"/>
      <w:marTop w:val="0"/>
      <w:marBottom w:val="0"/>
      <w:divBdr>
        <w:top w:val="none" w:sz="0" w:space="0" w:color="auto"/>
        <w:left w:val="none" w:sz="0" w:space="0" w:color="auto"/>
        <w:bottom w:val="none" w:sz="0" w:space="0" w:color="auto"/>
        <w:right w:val="none" w:sz="0" w:space="0" w:color="auto"/>
      </w:divBdr>
    </w:div>
    <w:div w:id="683477104">
      <w:bodyDiv w:val="1"/>
      <w:marLeft w:val="0"/>
      <w:marRight w:val="0"/>
      <w:marTop w:val="0"/>
      <w:marBottom w:val="0"/>
      <w:divBdr>
        <w:top w:val="none" w:sz="0" w:space="0" w:color="auto"/>
        <w:left w:val="none" w:sz="0" w:space="0" w:color="auto"/>
        <w:bottom w:val="none" w:sz="0" w:space="0" w:color="auto"/>
        <w:right w:val="none" w:sz="0" w:space="0" w:color="auto"/>
      </w:divBdr>
    </w:div>
    <w:div w:id="722675825">
      <w:bodyDiv w:val="1"/>
      <w:marLeft w:val="0"/>
      <w:marRight w:val="0"/>
      <w:marTop w:val="0"/>
      <w:marBottom w:val="0"/>
      <w:divBdr>
        <w:top w:val="none" w:sz="0" w:space="0" w:color="auto"/>
        <w:left w:val="none" w:sz="0" w:space="0" w:color="auto"/>
        <w:bottom w:val="none" w:sz="0" w:space="0" w:color="auto"/>
        <w:right w:val="none" w:sz="0" w:space="0" w:color="auto"/>
      </w:divBdr>
    </w:div>
    <w:div w:id="725374845">
      <w:bodyDiv w:val="1"/>
      <w:marLeft w:val="0"/>
      <w:marRight w:val="0"/>
      <w:marTop w:val="0"/>
      <w:marBottom w:val="0"/>
      <w:divBdr>
        <w:top w:val="none" w:sz="0" w:space="0" w:color="auto"/>
        <w:left w:val="none" w:sz="0" w:space="0" w:color="auto"/>
        <w:bottom w:val="none" w:sz="0" w:space="0" w:color="auto"/>
        <w:right w:val="none" w:sz="0" w:space="0" w:color="auto"/>
      </w:divBdr>
    </w:div>
    <w:div w:id="734356830">
      <w:bodyDiv w:val="1"/>
      <w:marLeft w:val="0"/>
      <w:marRight w:val="0"/>
      <w:marTop w:val="0"/>
      <w:marBottom w:val="0"/>
      <w:divBdr>
        <w:top w:val="none" w:sz="0" w:space="0" w:color="auto"/>
        <w:left w:val="none" w:sz="0" w:space="0" w:color="auto"/>
        <w:bottom w:val="none" w:sz="0" w:space="0" w:color="auto"/>
        <w:right w:val="none" w:sz="0" w:space="0" w:color="auto"/>
      </w:divBdr>
    </w:div>
    <w:div w:id="790975732">
      <w:bodyDiv w:val="1"/>
      <w:marLeft w:val="0"/>
      <w:marRight w:val="0"/>
      <w:marTop w:val="0"/>
      <w:marBottom w:val="0"/>
      <w:divBdr>
        <w:top w:val="none" w:sz="0" w:space="0" w:color="auto"/>
        <w:left w:val="none" w:sz="0" w:space="0" w:color="auto"/>
        <w:bottom w:val="none" w:sz="0" w:space="0" w:color="auto"/>
        <w:right w:val="none" w:sz="0" w:space="0" w:color="auto"/>
      </w:divBdr>
    </w:div>
    <w:div w:id="801657047">
      <w:bodyDiv w:val="1"/>
      <w:marLeft w:val="0"/>
      <w:marRight w:val="0"/>
      <w:marTop w:val="0"/>
      <w:marBottom w:val="0"/>
      <w:divBdr>
        <w:top w:val="none" w:sz="0" w:space="0" w:color="auto"/>
        <w:left w:val="none" w:sz="0" w:space="0" w:color="auto"/>
        <w:bottom w:val="none" w:sz="0" w:space="0" w:color="auto"/>
        <w:right w:val="none" w:sz="0" w:space="0" w:color="auto"/>
      </w:divBdr>
    </w:div>
    <w:div w:id="804591985">
      <w:bodyDiv w:val="1"/>
      <w:marLeft w:val="0"/>
      <w:marRight w:val="0"/>
      <w:marTop w:val="0"/>
      <w:marBottom w:val="0"/>
      <w:divBdr>
        <w:top w:val="none" w:sz="0" w:space="0" w:color="auto"/>
        <w:left w:val="none" w:sz="0" w:space="0" w:color="auto"/>
        <w:bottom w:val="none" w:sz="0" w:space="0" w:color="auto"/>
        <w:right w:val="none" w:sz="0" w:space="0" w:color="auto"/>
      </w:divBdr>
    </w:div>
    <w:div w:id="826746833">
      <w:bodyDiv w:val="1"/>
      <w:marLeft w:val="0"/>
      <w:marRight w:val="0"/>
      <w:marTop w:val="0"/>
      <w:marBottom w:val="0"/>
      <w:divBdr>
        <w:top w:val="none" w:sz="0" w:space="0" w:color="auto"/>
        <w:left w:val="none" w:sz="0" w:space="0" w:color="auto"/>
        <w:bottom w:val="none" w:sz="0" w:space="0" w:color="auto"/>
        <w:right w:val="none" w:sz="0" w:space="0" w:color="auto"/>
      </w:divBdr>
    </w:div>
    <w:div w:id="835612902">
      <w:bodyDiv w:val="1"/>
      <w:marLeft w:val="0"/>
      <w:marRight w:val="0"/>
      <w:marTop w:val="0"/>
      <w:marBottom w:val="0"/>
      <w:divBdr>
        <w:top w:val="none" w:sz="0" w:space="0" w:color="auto"/>
        <w:left w:val="none" w:sz="0" w:space="0" w:color="auto"/>
        <w:bottom w:val="none" w:sz="0" w:space="0" w:color="auto"/>
        <w:right w:val="none" w:sz="0" w:space="0" w:color="auto"/>
      </w:divBdr>
    </w:div>
    <w:div w:id="871379414">
      <w:bodyDiv w:val="1"/>
      <w:marLeft w:val="0"/>
      <w:marRight w:val="0"/>
      <w:marTop w:val="0"/>
      <w:marBottom w:val="0"/>
      <w:divBdr>
        <w:top w:val="none" w:sz="0" w:space="0" w:color="auto"/>
        <w:left w:val="none" w:sz="0" w:space="0" w:color="auto"/>
        <w:bottom w:val="none" w:sz="0" w:space="0" w:color="auto"/>
        <w:right w:val="none" w:sz="0" w:space="0" w:color="auto"/>
      </w:divBdr>
    </w:div>
    <w:div w:id="882448096">
      <w:bodyDiv w:val="1"/>
      <w:marLeft w:val="0"/>
      <w:marRight w:val="0"/>
      <w:marTop w:val="0"/>
      <w:marBottom w:val="0"/>
      <w:divBdr>
        <w:top w:val="none" w:sz="0" w:space="0" w:color="auto"/>
        <w:left w:val="none" w:sz="0" w:space="0" w:color="auto"/>
        <w:bottom w:val="none" w:sz="0" w:space="0" w:color="auto"/>
        <w:right w:val="none" w:sz="0" w:space="0" w:color="auto"/>
      </w:divBdr>
    </w:div>
    <w:div w:id="890766855">
      <w:bodyDiv w:val="1"/>
      <w:marLeft w:val="0"/>
      <w:marRight w:val="0"/>
      <w:marTop w:val="0"/>
      <w:marBottom w:val="0"/>
      <w:divBdr>
        <w:top w:val="none" w:sz="0" w:space="0" w:color="auto"/>
        <w:left w:val="none" w:sz="0" w:space="0" w:color="auto"/>
        <w:bottom w:val="none" w:sz="0" w:space="0" w:color="auto"/>
        <w:right w:val="none" w:sz="0" w:space="0" w:color="auto"/>
      </w:divBdr>
    </w:div>
    <w:div w:id="891236970">
      <w:bodyDiv w:val="1"/>
      <w:marLeft w:val="0"/>
      <w:marRight w:val="0"/>
      <w:marTop w:val="0"/>
      <w:marBottom w:val="0"/>
      <w:divBdr>
        <w:top w:val="none" w:sz="0" w:space="0" w:color="auto"/>
        <w:left w:val="none" w:sz="0" w:space="0" w:color="auto"/>
        <w:bottom w:val="none" w:sz="0" w:space="0" w:color="auto"/>
        <w:right w:val="none" w:sz="0" w:space="0" w:color="auto"/>
      </w:divBdr>
    </w:div>
    <w:div w:id="900214422">
      <w:bodyDiv w:val="1"/>
      <w:marLeft w:val="0"/>
      <w:marRight w:val="0"/>
      <w:marTop w:val="0"/>
      <w:marBottom w:val="0"/>
      <w:divBdr>
        <w:top w:val="none" w:sz="0" w:space="0" w:color="auto"/>
        <w:left w:val="none" w:sz="0" w:space="0" w:color="auto"/>
        <w:bottom w:val="none" w:sz="0" w:space="0" w:color="auto"/>
        <w:right w:val="none" w:sz="0" w:space="0" w:color="auto"/>
      </w:divBdr>
    </w:div>
    <w:div w:id="964312823">
      <w:bodyDiv w:val="1"/>
      <w:marLeft w:val="0"/>
      <w:marRight w:val="0"/>
      <w:marTop w:val="0"/>
      <w:marBottom w:val="0"/>
      <w:divBdr>
        <w:top w:val="none" w:sz="0" w:space="0" w:color="auto"/>
        <w:left w:val="none" w:sz="0" w:space="0" w:color="auto"/>
        <w:bottom w:val="none" w:sz="0" w:space="0" w:color="auto"/>
        <w:right w:val="none" w:sz="0" w:space="0" w:color="auto"/>
      </w:divBdr>
    </w:div>
    <w:div w:id="1010526768">
      <w:bodyDiv w:val="1"/>
      <w:marLeft w:val="0"/>
      <w:marRight w:val="0"/>
      <w:marTop w:val="0"/>
      <w:marBottom w:val="0"/>
      <w:divBdr>
        <w:top w:val="none" w:sz="0" w:space="0" w:color="auto"/>
        <w:left w:val="none" w:sz="0" w:space="0" w:color="auto"/>
        <w:bottom w:val="none" w:sz="0" w:space="0" w:color="auto"/>
        <w:right w:val="none" w:sz="0" w:space="0" w:color="auto"/>
      </w:divBdr>
    </w:div>
    <w:div w:id="1014843873">
      <w:bodyDiv w:val="1"/>
      <w:marLeft w:val="0"/>
      <w:marRight w:val="0"/>
      <w:marTop w:val="0"/>
      <w:marBottom w:val="0"/>
      <w:divBdr>
        <w:top w:val="none" w:sz="0" w:space="0" w:color="auto"/>
        <w:left w:val="none" w:sz="0" w:space="0" w:color="auto"/>
        <w:bottom w:val="none" w:sz="0" w:space="0" w:color="auto"/>
        <w:right w:val="none" w:sz="0" w:space="0" w:color="auto"/>
      </w:divBdr>
    </w:div>
    <w:div w:id="1016424814">
      <w:bodyDiv w:val="1"/>
      <w:marLeft w:val="0"/>
      <w:marRight w:val="0"/>
      <w:marTop w:val="0"/>
      <w:marBottom w:val="0"/>
      <w:divBdr>
        <w:top w:val="none" w:sz="0" w:space="0" w:color="auto"/>
        <w:left w:val="none" w:sz="0" w:space="0" w:color="auto"/>
        <w:bottom w:val="none" w:sz="0" w:space="0" w:color="auto"/>
        <w:right w:val="none" w:sz="0" w:space="0" w:color="auto"/>
      </w:divBdr>
    </w:div>
    <w:div w:id="1087188063">
      <w:bodyDiv w:val="1"/>
      <w:marLeft w:val="0"/>
      <w:marRight w:val="0"/>
      <w:marTop w:val="0"/>
      <w:marBottom w:val="0"/>
      <w:divBdr>
        <w:top w:val="none" w:sz="0" w:space="0" w:color="auto"/>
        <w:left w:val="none" w:sz="0" w:space="0" w:color="auto"/>
        <w:bottom w:val="none" w:sz="0" w:space="0" w:color="auto"/>
        <w:right w:val="none" w:sz="0" w:space="0" w:color="auto"/>
      </w:divBdr>
    </w:div>
    <w:div w:id="1106076848">
      <w:bodyDiv w:val="1"/>
      <w:marLeft w:val="0"/>
      <w:marRight w:val="0"/>
      <w:marTop w:val="0"/>
      <w:marBottom w:val="0"/>
      <w:divBdr>
        <w:top w:val="none" w:sz="0" w:space="0" w:color="auto"/>
        <w:left w:val="none" w:sz="0" w:space="0" w:color="auto"/>
        <w:bottom w:val="none" w:sz="0" w:space="0" w:color="auto"/>
        <w:right w:val="none" w:sz="0" w:space="0" w:color="auto"/>
      </w:divBdr>
    </w:div>
    <w:div w:id="1138307161">
      <w:bodyDiv w:val="1"/>
      <w:marLeft w:val="0"/>
      <w:marRight w:val="0"/>
      <w:marTop w:val="0"/>
      <w:marBottom w:val="0"/>
      <w:divBdr>
        <w:top w:val="none" w:sz="0" w:space="0" w:color="auto"/>
        <w:left w:val="none" w:sz="0" w:space="0" w:color="auto"/>
        <w:bottom w:val="none" w:sz="0" w:space="0" w:color="auto"/>
        <w:right w:val="none" w:sz="0" w:space="0" w:color="auto"/>
      </w:divBdr>
    </w:div>
    <w:div w:id="1160779007">
      <w:bodyDiv w:val="1"/>
      <w:marLeft w:val="0"/>
      <w:marRight w:val="0"/>
      <w:marTop w:val="0"/>
      <w:marBottom w:val="0"/>
      <w:divBdr>
        <w:top w:val="none" w:sz="0" w:space="0" w:color="auto"/>
        <w:left w:val="none" w:sz="0" w:space="0" w:color="auto"/>
        <w:bottom w:val="none" w:sz="0" w:space="0" w:color="auto"/>
        <w:right w:val="none" w:sz="0" w:space="0" w:color="auto"/>
      </w:divBdr>
      <w:divsChild>
        <w:div w:id="164058556">
          <w:marLeft w:val="0"/>
          <w:marRight w:val="0"/>
          <w:marTop w:val="0"/>
          <w:marBottom w:val="0"/>
          <w:divBdr>
            <w:top w:val="none" w:sz="0" w:space="0" w:color="auto"/>
            <w:left w:val="none" w:sz="0" w:space="0" w:color="auto"/>
            <w:bottom w:val="none" w:sz="0" w:space="0" w:color="auto"/>
            <w:right w:val="none" w:sz="0" w:space="0" w:color="auto"/>
          </w:divBdr>
        </w:div>
        <w:div w:id="599022568">
          <w:marLeft w:val="0"/>
          <w:marRight w:val="0"/>
          <w:marTop w:val="0"/>
          <w:marBottom w:val="0"/>
          <w:divBdr>
            <w:top w:val="none" w:sz="0" w:space="0" w:color="auto"/>
            <w:left w:val="none" w:sz="0" w:space="0" w:color="auto"/>
            <w:bottom w:val="none" w:sz="0" w:space="0" w:color="auto"/>
            <w:right w:val="none" w:sz="0" w:space="0" w:color="auto"/>
          </w:divBdr>
        </w:div>
        <w:div w:id="2063677255">
          <w:marLeft w:val="0"/>
          <w:marRight w:val="0"/>
          <w:marTop w:val="0"/>
          <w:marBottom w:val="0"/>
          <w:divBdr>
            <w:top w:val="none" w:sz="0" w:space="0" w:color="auto"/>
            <w:left w:val="none" w:sz="0" w:space="0" w:color="auto"/>
            <w:bottom w:val="none" w:sz="0" w:space="0" w:color="auto"/>
            <w:right w:val="none" w:sz="0" w:space="0" w:color="auto"/>
          </w:divBdr>
        </w:div>
      </w:divsChild>
    </w:div>
    <w:div w:id="1172448523">
      <w:bodyDiv w:val="1"/>
      <w:marLeft w:val="0"/>
      <w:marRight w:val="0"/>
      <w:marTop w:val="0"/>
      <w:marBottom w:val="0"/>
      <w:divBdr>
        <w:top w:val="none" w:sz="0" w:space="0" w:color="auto"/>
        <w:left w:val="none" w:sz="0" w:space="0" w:color="auto"/>
        <w:bottom w:val="none" w:sz="0" w:space="0" w:color="auto"/>
        <w:right w:val="none" w:sz="0" w:space="0" w:color="auto"/>
      </w:divBdr>
    </w:div>
    <w:div w:id="1189297379">
      <w:bodyDiv w:val="1"/>
      <w:marLeft w:val="0"/>
      <w:marRight w:val="0"/>
      <w:marTop w:val="0"/>
      <w:marBottom w:val="0"/>
      <w:divBdr>
        <w:top w:val="none" w:sz="0" w:space="0" w:color="auto"/>
        <w:left w:val="none" w:sz="0" w:space="0" w:color="auto"/>
        <w:bottom w:val="none" w:sz="0" w:space="0" w:color="auto"/>
        <w:right w:val="none" w:sz="0" w:space="0" w:color="auto"/>
      </w:divBdr>
    </w:div>
    <w:div w:id="1189569074">
      <w:bodyDiv w:val="1"/>
      <w:marLeft w:val="0"/>
      <w:marRight w:val="0"/>
      <w:marTop w:val="0"/>
      <w:marBottom w:val="0"/>
      <w:divBdr>
        <w:top w:val="none" w:sz="0" w:space="0" w:color="auto"/>
        <w:left w:val="none" w:sz="0" w:space="0" w:color="auto"/>
        <w:bottom w:val="none" w:sz="0" w:space="0" w:color="auto"/>
        <w:right w:val="none" w:sz="0" w:space="0" w:color="auto"/>
      </w:divBdr>
    </w:div>
    <w:div w:id="1239285963">
      <w:bodyDiv w:val="1"/>
      <w:marLeft w:val="0"/>
      <w:marRight w:val="0"/>
      <w:marTop w:val="0"/>
      <w:marBottom w:val="0"/>
      <w:divBdr>
        <w:top w:val="none" w:sz="0" w:space="0" w:color="auto"/>
        <w:left w:val="none" w:sz="0" w:space="0" w:color="auto"/>
        <w:bottom w:val="none" w:sz="0" w:space="0" w:color="auto"/>
        <w:right w:val="none" w:sz="0" w:space="0" w:color="auto"/>
      </w:divBdr>
    </w:div>
    <w:div w:id="1249579262">
      <w:bodyDiv w:val="1"/>
      <w:marLeft w:val="0"/>
      <w:marRight w:val="0"/>
      <w:marTop w:val="0"/>
      <w:marBottom w:val="0"/>
      <w:divBdr>
        <w:top w:val="none" w:sz="0" w:space="0" w:color="auto"/>
        <w:left w:val="none" w:sz="0" w:space="0" w:color="auto"/>
        <w:bottom w:val="none" w:sz="0" w:space="0" w:color="auto"/>
        <w:right w:val="none" w:sz="0" w:space="0" w:color="auto"/>
      </w:divBdr>
    </w:div>
    <w:div w:id="1253398475">
      <w:bodyDiv w:val="1"/>
      <w:marLeft w:val="0"/>
      <w:marRight w:val="0"/>
      <w:marTop w:val="0"/>
      <w:marBottom w:val="0"/>
      <w:divBdr>
        <w:top w:val="none" w:sz="0" w:space="0" w:color="auto"/>
        <w:left w:val="none" w:sz="0" w:space="0" w:color="auto"/>
        <w:bottom w:val="none" w:sz="0" w:space="0" w:color="auto"/>
        <w:right w:val="none" w:sz="0" w:space="0" w:color="auto"/>
      </w:divBdr>
    </w:div>
    <w:div w:id="1256478182">
      <w:bodyDiv w:val="1"/>
      <w:marLeft w:val="0"/>
      <w:marRight w:val="0"/>
      <w:marTop w:val="0"/>
      <w:marBottom w:val="0"/>
      <w:divBdr>
        <w:top w:val="none" w:sz="0" w:space="0" w:color="auto"/>
        <w:left w:val="none" w:sz="0" w:space="0" w:color="auto"/>
        <w:bottom w:val="none" w:sz="0" w:space="0" w:color="auto"/>
        <w:right w:val="none" w:sz="0" w:space="0" w:color="auto"/>
      </w:divBdr>
    </w:div>
    <w:div w:id="1266501496">
      <w:bodyDiv w:val="1"/>
      <w:marLeft w:val="0"/>
      <w:marRight w:val="0"/>
      <w:marTop w:val="0"/>
      <w:marBottom w:val="0"/>
      <w:divBdr>
        <w:top w:val="none" w:sz="0" w:space="0" w:color="auto"/>
        <w:left w:val="none" w:sz="0" w:space="0" w:color="auto"/>
        <w:bottom w:val="none" w:sz="0" w:space="0" w:color="auto"/>
        <w:right w:val="none" w:sz="0" w:space="0" w:color="auto"/>
      </w:divBdr>
    </w:div>
    <w:div w:id="1289582059">
      <w:bodyDiv w:val="1"/>
      <w:marLeft w:val="0"/>
      <w:marRight w:val="0"/>
      <w:marTop w:val="0"/>
      <w:marBottom w:val="0"/>
      <w:divBdr>
        <w:top w:val="none" w:sz="0" w:space="0" w:color="auto"/>
        <w:left w:val="none" w:sz="0" w:space="0" w:color="auto"/>
        <w:bottom w:val="none" w:sz="0" w:space="0" w:color="auto"/>
        <w:right w:val="none" w:sz="0" w:space="0" w:color="auto"/>
      </w:divBdr>
    </w:div>
    <w:div w:id="1303150234">
      <w:bodyDiv w:val="1"/>
      <w:marLeft w:val="0"/>
      <w:marRight w:val="0"/>
      <w:marTop w:val="0"/>
      <w:marBottom w:val="0"/>
      <w:divBdr>
        <w:top w:val="none" w:sz="0" w:space="0" w:color="auto"/>
        <w:left w:val="none" w:sz="0" w:space="0" w:color="auto"/>
        <w:bottom w:val="none" w:sz="0" w:space="0" w:color="auto"/>
        <w:right w:val="none" w:sz="0" w:space="0" w:color="auto"/>
      </w:divBdr>
    </w:div>
    <w:div w:id="1328943557">
      <w:bodyDiv w:val="1"/>
      <w:marLeft w:val="0"/>
      <w:marRight w:val="0"/>
      <w:marTop w:val="0"/>
      <w:marBottom w:val="0"/>
      <w:divBdr>
        <w:top w:val="none" w:sz="0" w:space="0" w:color="auto"/>
        <w:left w:val="none" w:sz="0" w:space="0" w:color="auto"/>
        <w:bottom w:val="none" w:sz="0" w:space="0" w:color="auto"/>
        <w:right w:val="none" w:sz="0" w:space="0" w:color="auto"/>
      </w:divBdr>
    </w:div>
    <w:div w:id="1330979865">
      <w:bodyDiv w:val="1"/>
      <w:marLeft w:val="0"/>
      <w:marRight w:val="0"/>
      <w:marTop w:val="0"/>
      <w:marBottom w:val="0"/>
      <w:divBdr>
        <w:top w:val="none" w:sz="0" w:space="0" w:color="auto"/>
        <w:left w:val="none" w:sz="0" w:space="0" w:color="auto"/>
        <w:bottom w:val="none" w:sz="0" w:space="0" w:color="auto"/>
        <w:right w:val="none" w:sz="0" w:space="0" w:color="auto"/>
      </w:divBdr>
    </w:div>
    <w:div w:id="1367411245">
      <w:bodyDiv w:val="1"/>
      <w:marLeft w:val="0"/>
      <w:marRight w:val="0"/>
      <w:marTop w:val="0"/>
      <w:marBottom w:val="0"/>
      <w:divBdr>
        <w:top w:val="none" w:sz="0" w:space="0" w:color="auto"/>
        <w:left w:val="none" w:sz="0" w:space="0" w:color="auto"/>
        <w:bottom w:val="none" w:sz="0" w:space="0" w:color="auto"/>
        <w:right w:val="none" w:sz="0" w:space="0" w:color="auto"/>
      </w:divBdr>
    </w:div>
    <w:div w:id="1379821290">
      <w:bodyDiv w:val="1"/>
      <w:marLeft w:val="0"/>
      <w:marRight w:val="0"/>
      <w:marTop w:val="0"/>
      <w:marBottom w:val="0"/>
      <w:divBdr>
        <w:top w:val="none" w:sz="0" w:space="0" w:color="auto"/>
        <w:left w:val="none" w:sz="0" w:space="0" w:color="auto"/>
        <w:bottom w:val="none" w:sz="0" w:space="0" w:color="auto"/>
        <w:right w:val="none" w:sz="0" w:space="0" w:color="auto"/>
      </w:divBdr>
    </w:div>
    <w:div w:id="1386759299">
      <w:bodyDiv w:val="1"/>
      <w:marLeft w:val="0"/>
      <w:marRight w:val="0"/>
      <w:marTop w:val="0"/>
      <w:marBottom w:val="0"/>
      <w:divBdr>
        <w:top w:val="none" w:sz="0" w:space="0" w:color="auto"/>
        <w:left w:val="none" w:sz="0" w:space="0" w:color="auto"/>
        <w:bottom w:val="none" w:sz="0" w:space="0" w:color="auto"/>
        <w:right w:val="none" w:sz="0" w:space="0" w:color="auto"/>
      </w:divBdr>
    </w:div>
    <w:div w:id="1479149329">
      <w:bodyDiv w:val="1"/>
      <w:marLeft w:val="0"/>
      <w:marRight w:val="0"/>
      <w:marTop w:val="0"/>
      <w:marBottom w:val="0"/>
      <w:divBdr>
        <w:top w:val="none" w:sz="0" w:space="0" w:color="auto"/>
        <w:left w:val="none" w:sz="0" w:space="0" w:color="auto"/>
        <w:bottom w:val="none" w:sz="0" w:space="0" w:color="auto"/>
        <w:right w:val="none" w:sz="0" w:space="0" w:color="auto"/>
      </w:divBdr>
    </w:div>
    <w:div w:id="1486050811">
      <w:bodyDiv w:val="1"/>
      <w:marLeft w:val="0"/>
      <w:marRight w:val="0"/>
      <w:marTop w:val="0"/>
      <w:marBottom w:val="0"/>
      <w:divBdr>
        <w:top w:val="none" w:sz="0" w:space="0" w:color="auto"/>
        <w:left w:val="none" w:sz="0" w:space="0" w:color="auto"/>
        <w:bottom w:val="none" w:sz="0" w:space="0" w:color="auto"/>
        <w:right w:val="none" w:sz="0" w:space="0" w:color="auto"/>
      </w:divBdr>
    </w:div>
    <w:div w:id="1497529652">
      <w:bodyDiv w:val="1"/>
      <w:marLeft w:val="0"/>
      <w:marRight w:val="0"/>
      <w:marTop w:val="0"/>
      <w:marBottom w:val="0"/>
      <w:divBdr>
        <w:top w:val="none" w:sz="0" w:space="0" w:color="auto"/>
        <w:left w:val="none" w:sz="0" w:space="0" w:color="auto"/>
        <w:bottom w:val="none" w:sz="0" w:space="0" w:color="auto"/>
        <w:right w:val="none" w:sz="0" w:space="0" w:color="auto"/>
      </w:divBdr>
    </w:div>
    <w:div w:id="1614751651">
      <w:bodyDiv w:val="1"/>
      <w:marLeft w:val="0"/>
      <w:marRight w:val="0"/>
      <w:marTop w:val="0"/>
      <w:marBottom w:val="0"/>
      <w:divBdr>
        <w:top w:val="none" w:sz="0" w:space="0" w:color="auto"/>
        <w:left w:val="none" w:sz="0" w:space="0" w:color="auto"/>
        <w:bottom w:val="none" w:sz="0" w:space="0" w:color="auto"/>
        <w:right w:val="none" w:sz="0" w:space="0" w:color="auto"/>
      </w:divBdr>
    </w:div>
    <w:div w:id="1640719045">
      <w:bodyDiv w:val="1"/>
      <w:marLeft w:val="0"/>
      <w:marRight w:val="0"/>
      <w:marTop w:val="0"/>
      <w:marBottom w:val="0"/>
      <w:divBdr>
        <w:top w:val="none" w:sz="0" w:space="0" w:color="auto"/>
        <w:left w:val="none" w:sz="0" w:space="0" w:color="auto"/>
        <w:bottom w:val="none" w:sz="0" w:space="0" w:color="auto"/>
        <w:right w:val="none" w:sz="0" w:space="0" w:color="auto"/>
      </w:divBdr>
    </w:div>
    <w:div w:id="1642005823">
      <w:bodyDiv w:val="1"/>
      <w:marLeft w:val="0"/>
      <w:marRight w:val="0"/>
      <w:marTop w:val="0"/>
      <w:marBottom w:val="0"/>
      <w:divBdr>
        <w:top w:val="none" w:sz="0" w:space="0" w:color="auto"/>
        <w:left w:val="none" w:sz="0" w:space="0" w:color="auto"/>
        <w:bottom w:val="none" w:sz="0" w:space="0" w:color="auto"/>
        <w:right w:val="none" w:sz="0" w:space="0" w:color="auto"/>
      </w:divBdr>
    </w:div>
    <w:div w:id="1681619773">
      <w:bodyDiv w:val="1"/>
      <w:marLeft w:val="0"/>
      <w:marRight w:val="0"/>
      <w:marTop w:val="0"/>
      <w:marBottom w:val="0"/>
      <w:divBdr>
        <w:top w:val="none" w:sz="0" w:space="0" w:color="auto"/>
        <w:left w:val="none" w:sz="0" w:space="0" w:color="auto"/>
        <w:bottom w:val="none" w:sz="0" w:space="0" w:color="auto"/>
        <w:right w:val="none" w:sz="0" w:space="0" w:color="auto"/>
      </w:divBdr>
    </w:div>
    <w:div w:id="1761830233">
      <w:bodyDiv w:val="1"/>
      <w:marLeft w:val="0"/>
      <w:marRight w:val="0"/>
      <w:marTop w:val="0"/>
      <w:marBottom w:val="0"/>
      <w:divBdr>
        <w:top w:val="none" w:sz="0" w:space="0" w:color="auto"/>
        <w:left w:val="none" w:sz="0" w:space="0" w:color="auto"/>
        <w:bottom w:val="none" w:sz="0" w:space="0" w:color="auto"/>
        <w:right w:val="none" w:sz="0" w:space="0" w:color="auto"/>
      </w:divBdr>
    </w:div>
    <w:div w:id="1778601870">
      <w:bodyDiv w:val="1"/>
      <w:marLeft w:val="0"/>
      <w:marRight w:val="0"/>
      <w:marTop w:val="0"/>
      <w:marBottom w:val="0"/>
      <w:divBdr>
        <w:top w:val="none" w:sz="0" w:space="0" w:color="auto"/>
        <w:left w:val="none" w:sz="0" w:space="0" w:color="auto"/>
        <w:bottom w:val="none" w:sz="0" w:space="0" w:color="auto"/>
        <w:right w:val="none" w:sz="0" w:space="0" w:color="auto"/>
      </w:divBdr>
    </w:div>
    <w:div w:id="1815875587">
      <w:bodyDiv w:val="1"/>
      <w:marLeft w:val="0"/>
      <w:marRight w:val="0"/>
      <w:marTop w:val="0"/>
      <w:marBottom w:val="0"/>
      <w:divBdr>
        <w:top w:val="none" w:sz="0" w:space="0" w:color="auto"/>
        <w:left w:val="none" w:sz="0" w:space="0" w:color="auto"/>
        <w:bottom w:val="none" w:sz="0" w:space="0" w:color="auto"/>
        <w:right w:val="none" w:sz="0" w:space="0" w:color="auto"/>
      </w:divBdr>
    </w:div>
    <w:div w:id="1832208538">
      <w:bodyDiv w:val="1"/>
      <w:marLeft w:val="0"/>
      <w:marRight w:val="0"/>
      <w:marTop w:val="0"/>
      <w:marBottom w:val="0"/>
      <w:divBdr>
        <w:top w:val="none" w:sz="0" w:space="0" w:color="auto"/>
        <w:left w:val="none" w:sz="0" w:space="0" w:color="auto"/>
        <w:bottom w:val="none" w:sz="0" w:space="0" w:color="auto"/>
        <w:right w:val="none" w:sz="0" w:space="0" w:color="auto"/>
      </w:divBdr>
    </w:div>
    <w:div w:id="1894583049">
      <w:bodyDiv w:val="1"/>
      <w:marLeft w:val="0"/>
      <w:marRight w:val="0"/>
      <w:marTop w:val="0"/>
      <w:marBottom w:val="0"/>
      <w:divBdr>
        <w:top w:val="none" w:sz="0" w:space="0" w:color="auto"/>
        <w:left w:val="none" w:sz="0" w:space="0" w:color="auto"/>
        <w:bottom w:val="none" w:sz="0" w:space="0" w:color="auto"/>
        <w:right w:val="none" w:sz="0" w:space="0" w:color="auto"/>
      </w:divBdr>
    </w:div>
    <w:div w:id="1931547294">
      <w:bodyDiv w:val="1"/>
      <w:marLeft w:val="0"/>
      <w:marRight w:val="0"/>
      <w:marTop w:val="0"/>
      <w:marBottom w:val="0"/>
      <w:divBdr>
        <w:top w:val="none" w:sz="0" w:space="0" w:color="auto"/>
        <w:left w:val="none" w:sz="0" w:space="0" w:color="auto"/>
        <w:bottom w:val="none" w:sz="0" w:space="0" w:color="auto"/>
        <w:right w:val="none" w:sz="0" w:space="0" w:color="auto"/>
      </w:divBdr>
    </w:div>
    <w:div w:id="1940019445">
      <w:bodyDiv w:val="1"/>
      <w:marLeft w:val="0"/>
      <w:marRight w:val="0"/>
      <w:marTop w:val="0"/>
      <w:marBottom w:val="0"/>
      <w:divBdr>
        <w:top w:val="none" w:sz="0" w:space="0" w:color="auto"/>
        <w:left w:val="none" w:sz="0" w:space="0" w:color="auto"/>
        <w:bottom w:val="none" w:sz="0" w:space="0" w:color="auto"/>
        <w:right w:val="none" w:sz="0" w:space="0" w:color="auto"/>
      </w:divBdr>
    </w:div>
    <w:div w:id="1945070748">
      <w:bodyDiv w:val="1"/>
      <w:marLeft w:val="0"/>
      <w:marRight w:val="0"/>
      <w:marTop w:val="0"/>
      <w:marBottom w:val="0"/>
      <w:divBdr>
        <w:top w:val="none" w:sz="0" w:space="0" w:color="auto"/>
        <w:left w:val="none" w:sz="0" w:space="0" w:color="auto"/>
        <w:bottom w:val="none" w:sz="0" w:space="0" w:color="auto"/>
        <w:right w:val="none" w:sz="0" w:space="0" w:color="auto"/>
      </w:divBdr>
    </w:div>
    <w:div w:id="1967933345">
      <w:bodyDiv w:val="1"/>
      <w:marLeft w:val="0"/>
      <w:marRight w:val="0"/>
      <w:marTop w:val="0"/>
      <w:marBottom w:val="0"/>
      <w:divBdr>
        <w:top w:val="none" w:sz="0" w:space="0" w:color="auto"/>
        <w:left w:val="none" w:sz="0" w:space="0" w:color="auto"/>
        <w:bottom w:val="none" w:sz="0" w:space="0" w:color="auto"/>
        <w:right w:val="none" w:sz="0" w:space="0" w:color="auto"/>
      </w:divBdr>
    </w:div>
    <w:div w:id="1968927859">
      <w:bodyDiv w:val="1"/>
      <w:marLeft w:val="0"/>
      <w:marRight w:val="0"/>
      <w:marTop w:val="0"/>
      <w:marBottom w:val="0"/>
      <w:divBdr>
        <w:top w:val="none" w:sz="0" w:space="0" w:color="auto"/>
        <w:left w:val="none" w:sz="0" w:space="0" w:color="auto"/>
        <w:bottom w:val="none" w:sz="0" w:space="0" w:color="auto"/>
        <w:right w:val="none" w:sz="0" w:space="0" w:color="auto"/>
      </w:divBdr>
    </w:div>
    <w:div w:id="1971209238">
      <w:bodyDiv w:val="1"/>
      <w:marLeft w:val="0"/>
      <w:marRight w:val="0"/>
      <w:marTop w:val="0"/>
      <w:marBottom w:val="0"/>
      <w:divBdr>
        <w:top w:val="none" w:sz="0" w:space="0" w:color="auto"/>
        <w:left w:val="none" w:sz="0" w:space="0" w:color="auto"/>
        <w:bottom w:val="none" w:sz="0" w:space="0" w:color="auto"/>
        <w:right w:val="none" w:sz="0" w:space="0" w:color="auto"/>
      </w:divBdr>
    </w:div>
    <w:div w:id="1978682960">
      <w:bodyDiv w:val="1"/>
      <w:marLeft w:val="0"/>
      <w:marRight w:val="0"/>
      <w:marTop w:val="0"/>
      <w:marBottom w:val="0"/>
      <w:divBdr>
        <w:top w:val="none" w:sz="0" w:space="0" w:color="auto"/>
        <w:left w:val="none" w:sz="0" w:space="0" w:color="auto"/>
        <w:bottom w:val="none" w:sz="0" w:space="0" w:color="auto"/>
        <w:right w:val="none" w:sz="0" w:space="0" w:color="auto"/>
      </w:divBdr>
    </w:div>
    <w:div w:id="1993947976">
      <w:bodyDiv w:val="1"/>
      <w:marLeft w:val="0"/>
      <w:marRight w:val="0"/>
      <w:marTop w:val="0"/>
      <w:marBottom w:val="0"/>
      <w:divBdr>
        <w:top w:val="none" w:sz="0" w:space="0" w:color="auto"/>
        <w:left w:val="none" w:sz="0" w:space="0" w:color="auto"/>
        <w:bottom w:val="none" w:sz="0" w:space="0" w:color="auto"/>
        <w:right w:val="none" w:sz="0" w:space="0" w:color="auto"/>
      </w:divBdr>
    </w:div>
    <w:div w:id="2008441562">
      <w:bodyDiv w:val="1"/>
      <w:marLeft w:val="0"/>
      <w:marRight w:val="0"/>
      <w:marTop w:val="0"/>
      <w:marBottom w:val="0"/>
      <w:divBdr>
        <w:top w:val="none" w:sz="0" w:space="0" w:color="auto"/>
        <w:left w:val="none" w:sz="0" w:space="0" w:color="auto"/>
        <w:bottom w:val="none" w:sz="0" w:space="0" w:color="auto"/>
        <w:right w:val="none" w:sz="0" w:space="0" w:color="auto"/>
      </w:divBdr>
    </w:div>
    <w:div w:id="2047097104">
      <w:bodyDiv w:val="1"/>
      <w:marLeft w:val="0"/>
      <w:marRight w:val="0"/>
      <w:marTop w:val="0"/>
      <w:marBottom w:val="0"/>
      <w:divBdr>
        <w:top w:val="none" w:sz="0" w:space="0" w:color="auto"/>
        <w:left w:val="none" w:sz="0" w:space="0" w:color="auto"/>
        <w:bottom w:val="none" w:sz="0" w:space="0" w:color="auto"/>
        <w:right w:val="none" w:sz="0" w:space="0" w:color="auto"/>
      </w:divBdr>
    </w:div>
    <w:div w:id="2094427873">
      <w:bodyDiv w:val="1"/>
      <w:marLeft w:val="0"/>
      <w:marRight w:val="0"/>
      <w:marTop w:val="0"/>
      <w:marBottom w:val="0"/>
      <w:divBdr>
        <w:top w:val="none" w:sz="0" w:space="0" w:color="auto"/>
        <w:left w:val="none" w:sz="0" w:space="0" w:color="auto"/>
        <w:bottom w:val="none" w:sz="0" w:space="0" w:color="auto"/>
        <w:right w:val="none" w:sz="0" w:space="0" w:color="auto"/>
      </w:divBdr>
    </w:div>
    <w:div w:id="21452674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9.jpeg"/><Relationship Id="rId42" Type="http://schemas.openxmlformats.org/officeDocument/2006/relationships/image" Target="media/image27.jpeg"/><Relationship Id="rId63" Type="http://schemas.openxmlformats.org/officeDocument/2006/relationships/image" Target="media/image47.jpeg"/><Relationship Id="rId84" Type="http://schemas.openxmlformats.org/officeDocument/2006/relationships/image" Target="media/image64.jpeg"/><Relationship Id="rId138" Type="http://schemas.openxmlformats.org/officeDocument/2006/relationships/image" Target="media/image116.jpg"/><Relationship Id="rId159" Type="http://schemas.openxmlformats.org/officeDocument/2006/relationships/image" Target="media/image137.jpeg"/><Relationship Id="rId170" Type="http://schemas.microsoft.com/office/2007/relationships/hdphoto" Target="media/hdphoto2.wdp"/><Relationship Id="rId191" Type="http://schemas.openxmlformats.org/officeDocument/2006/relationships/hyperlink" Target="https://www.leodis.net/" TargetMode="External"/><Relationship Id="rId205" Type="http://schemas.openxmlformats.org/officeDocument/2006/relationships/image" Target="media/image164.jpeg"/><Relationship Id="rId226" Type="http://schemas.openxmlformats.org/officeDocument/2006/relationships/image" Target="media/image183.png"/><Relationship Id="rId107" Type="http://schemas.openxmlformats.org/officeDocument/2006/relationships/image" Target="media/image87.jpeg"/><Relationship Id="rId11" Type="http://schemas.openxmlformats.org/officeDocument/2006/relationships/image" Target="media/image2.jpeg"/><Relationship Id="rId32" Type="http://schemas.openxmlformats.org/officeDocument/2006/relationships/image" Target="media/image19.jpeg"/><Relationship Id="rId53" Type="http://schemas.openxmlformats.org/officeDocument/2006/relationships/image" Target="media/image37.jpeg"/><Relationship Id="rId74" Type="http://schemas.openxmlformats.org/officeDocument/2006/relationships/hyperlink" Target="http://www.leodis.net/)" TargetMode="External"/><Relationship Id="rId128" Type="http://schemas.openxmlformats.org/officeDocument/2006/relationships/image" Target="media/image107.jpe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8.jpg"/><Relationship Id="rId181" Type="http://schemas.openxmlformats.org/officeDocument/2006/relationships/hyperlink" Target="https://www.leodis.net/viewimage/98732" TargetMode="External"/><Relationship Id="rId216" Type="http://schemas.openxmlformats.org/officeDocument/2006/relationships/image" Target="media/image175.jpeg"/><Relationship Id="rId237" Type="http://schemas.openxmlformats.org/officeDocument/2006/relationships/fontTable" Target="fontTable.xml"/><Relationship Id="rId22" Type="http://schemas.openxmlformats.org/officeDocument/2006/relationships/hyperlink" Target="https://www.leodis.net/" TargetMode="External"/><Relationship Id="rId43" Type="http://schemas.openxmlformats.org/officeDocument/2006/relationships/image" Target="media/image28.jpg"/><Relationship Id="rId64" Type="http://schemas.openxmlformats.org/officeDocument/2006/relationships/image" Target="media/image48.jpeg"/><Relationship Id="rId118" Type="http://schemas.openxmlformats.org/officeDocument/2006/relationships/image" Target="media/image97.jpg"/><Relationship Id="rId139" Type="http://schemas.openxmlformats.org/officeDocument/2006/relationships/image" Target="media/image117.jpeg"/><Relationship Id="rId85" Type="http://schemas.openxmlformats.org/officeDocument/2006/relationships/image" Target="media/image65.jpeg"/><Relationship Id="rId150" Type="http://schemas.openxmlformats.org/officeDocument/2006/relationships/image" Target="media/image128.jpeg"/><Relationship Id="rId171" Type="http://schemas.openxmlformats.org/officeDocument/2006/relationships/image" Target="media/image148.jpeg"/><Relationship Id="rId192" Type="http://schemas.openxmlformats.org/officeDocument/2006/relationships/image" Target="media/image158.jpeg"/><Relationship Id="rId206" Type="http://schemas.openxmlformats.org/officeDocument/2006/relationships/image" Target="media/image165.jpg"/><Relationship Id="rId227" Type="http://schemas.openxmlformats.org/officeDocument/2006/relationships/image" Target="media/image184.png"/><Relationship Id="rId12" Type="http://schemas.openxmlformats.org/officeDocument/2006/relationships/image" Target="media/image3.png"/><Relationship Id="rId33" Type="http://schemas.openxmlformats.org/officeDocument/2006/relationships/image" Target="media/image20.jpeg"/><Relationship Id="rId108" Type="http://schemas.openxmlformats.org/officeDocument/2006/relationships/image" Target="media/image88.jpg"/><Relationship Id="rId129" Type="http://schemas.openxmlformats.org/officeDocument/2006/relationships/image" Target="media/image108.jpg"/><Relationship Id="rId54" Type="http://schemas.openxmlformats.org/officeDocument/2006/relationships/image" Target="media/image38.jpeg"/><Relationship Id="rId75" Type="http://schemas.openxmlformats.org/officeDocument/2006/relationships/hyperlink" Target="http://www.secretleeds.com/)" TargetMode="External"/><Relationship Id="rId96" Type="http://schemas.openxmlformats.org/officeDocument/2006/relationships/image" Target="media/image76.jpeg"/><Relationship Id="rId140" Type="http://schemas.openxmlformats.org/officeDocument/2006/relationships/image" Target="media/image118.jpeg"/><Relationship Id="rId161" Type="http://schemas.openxmlformats.org/officeDocument/2006/relationships/image" Target="media/image139.jpg"/><Relationship Id="rId182" Type="http://schemas.openxmlformats.org/officeDocument/2006/relationships/hyperlink" Target="https://www.leodis.net/" TargetMode="External"/><Relationship Id="rId217" Type="http://schemas.openxmlformats.org/officeDocument/2006/relationships/image" Target="media/image176.emf"/><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image" Target="media/image10.jpeg"/><Relationship Id="rId119" Type="http://schemas.openxmlformats.org/officeDocument/2006/relationships/image" Target="media/image98.jpg"/><Relationship Id="rId44" Type="http://schemas.openxmlformats.org/officeDocument/2006/relationships/image" Target="media/image29.jpg"/><Relationship Id="rId65" Type="http://schemas.openxmlformats.org/officeDocument/2006/relationships/image" Target="media/image49.jpeg"/><Relationship Id="rId86" Type="http://schemas.openxmlformats.org/officeDocument/2006/relationships/image" Target="media/image66.jpeg"/><Relationship Id="rId130" Type="http://schemas.openxmlformats.org/officeDocument/2006/relationships/image" Target="media/image109.jpeg"/><Relationship Id="rId151" Type="http://schemas.openxmlformats.org/officeDocument/2006/relationships/image" Target="media/image129.jpeg"/><Relationship Id="rId172" Type="http://schemas.openxmlformats.org/officeDocument/2006/relationships/image" Target="media/image149.jpeg"/><Relationship Id="rId193" Type="http://schemas.openxmlformats.org/officeDocument/2006/relationships/hyperlink" Target="https://www.leodis.net/viewimage/77087" TargetMode="External"/><Relationship Id="rId207" Type="http://schemas.openxmlformats.org/officeDocument/2006/relationships/image" Target="media/image166.jpeg"/><Relationship Id="rId228" Type="http://schemas.openxmlformats.org/officeDocument/2006/relationships/hyperlink" Target="http://www.secretleeds.com/" TargetMode="External"/><Relationship Id="rId13" Type="http://schemas.openxmlformats.org/officeDocument/2006/relationships/image" Target="media/image4.jpeg"/><Relationship Id="rId109" Type="http://schemas.openxmlformats.org/officeDocument/2006/relationships/hyperlink" Target="https://www.theguardian.com/profile/nicholaswroe" TargetMode="External"/><Relationship Id="rId34" Type="http://schemas.openxmlformats.org/officeDocument/2006/relationships/image" Target="media/image21.jpeg"/><Relationship Id="rId55" Type="http://schemas.openxmlformats.org/officeDocument/2006/relationships/image" Target="media/image39.jpeg"/><Relationship Id="rId76" Type="http://schemas.openxmlformats.org/officeDocument/2006/relationships/image" Target="media/image58.jpg"/><Relationship Id="rId97" Type="http://schemas.openxmlformats.org/officeDocument/2006/relationships/image" Target="media/image77.jpeg"/><Relationship Id="rId120" Type="http://schemas.openxmlformats.org/officeDocument/2006/relationships/image" Target="media/image99.jpg"/><Relationship Id="rId141" Type="http://schemas.openxmlformats.org/officeDocument/2006/relationships/image" Target="media/image119.jpeg"/><Relationship Id="rId7" Type="http://schemas.openxmlformats.org/officeDocument/2006/relationships/endnotes" Target="endnotes.xml"/><Relationship Id="rId162" Type="http://schemas.openxmlformats.org/officeDocument/2006/relationships/image" Target="media/image140.jpeg"/><Relationship Id="rId183" Type="http://schemas.openxmlformats.org/officeDocument/2006/relationships/image" Target="media/image155.jpeg"/><Relationship Id="rId218" Type="http://schemas.openxmlformats.org/officeDocument/2006/relationships/image" Target="media/image177.jpeg"/><Relationship Id="rId24" Type="http://schemas.openxmlformats.org/officeDocument/2006/relationships/image" Target="media/image11.jpeg"/><Relationship Id="rId45" Type="http://schemas.openxmlformats.org/officeDocument/2006/relationships/image" Target="media/image30.jpg"/><Relationship Id="rId66" Type="http://schemas.openxmlformats.org/officeDocument/2006/relationships/image" Target="media/image50.jpeg"/><Relationship Id="rId87" Type="http://schemas.openxmlformats.org/officeDocument/2006/relationships/image" Target="media/image67.jpg"/><Relationship Id="rId110" Type="http://schemas.openxmlformats.org/officeDocument/2006/relationships/image" Target="media/image89.jpg"/><Relationship Id="rId131" Type="http://schemas.openxmlformats.org/officeDocument/2006/relationships/image" Target="media/image110.jpeg"/><Relationship Id="rId152" Type="http://schemas.openxmlformats.org/officeDocument/2006/relationships/image" Target="media/image130.jpeg"/><Relationship Id="rId173" Type="http://schemas.openxmlformats.org/officeDocument/2006/relationships/hyperlink" Target="https://www.pinterest.co.uk/pin/621426448578603857/" TargetMode="External"/><Relationship Id="rId194" Type="http://schemas.openxmlformats.org/officeDocument/2006/relationships/hyperlink" Target="https://www.leodis.net/" TargetMode="External"/><Relationship Id="rId208" Type="http://schemas.openxmlformats.org/officeDocument/2006/relationships/image" Target="media/image167.jpeg"/><Relationship Id="rId229" Type="http://schemas.openxmlformats.org/officeDocument/2006/relationships/hyperlink" Target="https://library.leeds-art.ac.uk/liberty/opac/search.do?queryTerm=cresswell&amp;mode=BASIC&amp;operator=AND&amp;includeNonPhysicalItems=true&amp;title=Title%20...%20enter%20here&amp;publicationYear=Year%20From&amp;yearTo=Year%20To&amp;catalogAuthors=Author%20...%20enter%20here&amp;publisher=Publisher%20...%20enter%20here&amp;mainSubject=Subject%20...%20enter%20here&amp;series=Series%20...%20enter%20here&amp;limit=All&amp;branch=All&amp;resourceCollection=All&amp;=undefined&amp;modeRadio=KEYWORD&amp;activeMenuItem=false" TargetMode="External"/><Relationship Id="rId14" Type="http://schemas.openxmlformats.org/officeDocument/2006/relationships/image" Target="media/image5.jpeg"/><Relationship Id="rId35" Type="http://schemas.openxmlformats.org/officeDocument/2006/relationships/image" Target="media/image22.jpeg"/><Relationship Id="rId56" Type="http://schemas.openxmlformats.org/officeDocument/2006/relationships/image" Target="media/image40.jpeg"/><Relationship Id="rId77" Type="http://schemas.openxmlformats.org/officeDocument/2006/relationships/image" Target="media/image59.jpeg"/><Relationship Id="rId100" Type="http://schemas.openxmlformats.org/officeDocument/2006/relationships/image" Target="media/image80.jpeg"/><Relationship Id="rId8" Type="http://schemas.openxmlformats.org/officeDocument/2006/relationships/header" Target="header1.xml"/><Relationship Id="rId98" Type="http://schemas.openxmlformats.org/officeDocument/2006/relationships/image" Target="media/image78.jpeg"/><Relationship Id="rId121" Type="http://schemas.openxmlformats.org/officeDocument/2006/relationships/image" Target="media/image100.jpeg"/><Relationship Id="rId142" Type="http://schemas.openxmlformats.org/officeDocument/2006/relationships/image" Target="media/image120.jpeg"/><Relationship Id="rId163" Type="http://schemas.openxmlformats.org/officeDocument/2006/relationships/image" Target="media/image141.jpeg"/><Relationship Id="rId184" Type="http://schemas.openxmlformats.org/officeDocument/2006/relationships/hyperlink" Target="https://www.leodis.net/viewimage/62309" TargetMode="External"/><Relationship Id="rId219" Type="http://schemas.openxmlformats.org/officeDocument/2006/relationships/image" Target="media/image178.jpeg"/><Relationship Id="rId230" Type="http://schemas.openxmlformats.org/officeDocument/2006/relationships/hyperlink" Target="https://library.leeds-art.ac.uk/liberty/opac/search.do?queryTerm=friedberg&amp;mode=BASIC&amp;operator=AND&amp;includeNonPhysicalItems=true&amp;title=Title%20...%20enter%20here&amp;publicationYear=Year%20From&amp;yearTo=Year%20To&amp;catalogAuthors=Author%20...%20enter%20here&amp;publisher=Publisher%20...%20enter%20here&amp;mainSubject=Subject%20...%20enter%20here&amp;series=Series%20...%20enter%20here&amp;limit=All&amp;branch=All&amp;resourceCollection=All&amp;=undefined&amp;modeRadio=KEYWORD&amp;activeMenuItem=false" TargetMode="Externa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1.jpeg"/><Relationship Id="rId88" Type="http://schemas.openxmlformats.org/officeDocument/2006/relationships/image" Target="media/image68.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1.jpeg"/><Relationship Id="rId174" Type="http://schemas.openxmlformats.org/officeDocument/2006/relationships/image" Target="media/image150.jpeg"/><Relationship Id="rId195" Type="http://schemas.openxmlformats.org/officeDocument/2006/relationships/image" Target="media/image159.png"/><Relationship Id="rId209" Type="http://schemas.openxmlformats.org/officeDocument/2006/relationships/image" Target="media/image168.jpeg"/><Relationship Id="rId190" Type="http://schemas.openxmlformats.org/officeDocument/2006/relationships/hyperlink" Target="https://www.leodis.net/viewimage/88603" TargetMode="External"/><Relationship Id="rId204" Type="http://schemas.openxmlformats.org/officeDocument/2006/relationships/hyperlink" Target="https://www.leodis.net/" TargetMode="External"/><Relationship Id="rId220" Type="http://schemas.openxmlformats.org/officeDocument/2006/relationships/image" Target="media/image179.jpeg"/><Relationship Id="rId225" Type="http://schemas.openxmlformats.org/officeDocument/2006/relationships/image" Target="media/image182.png"/><Relationship Id="rId15" Type="http://schemas.openxmlformats.org/officeDocument/2006/relationships/hyperlink" Target="https://www.facebook.com/groups/leedsnostalgia/permalink/2205865556125551" TargetMode="External"/><Relationship Id="rId36" Type="http://schemas.openxmlformats.org/officeDocument/2006/relationships/image" Target="media/image23.jpeg"/><Relationship Id="rId57" Type="http://schemas.openxmlformats.org/officeDocument/2006/relationships/image" Target="media/image41.png"/><Relationship Id="rId106" Type="http://schemas.openxmlformats.org/officeDocument/2006/relationships/image" Target="media/image86.jpeg"/><Relationship Id="rId127" Type="http://schemas.openxmlformats.org/officeDocument/2006/relationships/image" Target="media/image106.jpg"/><Relationship Id="rId10" Type="http://schemas.openxmlformats.org/officeDocument/2006/relationships/image" Target="media/image1.jpg"/><Relationship Id="rId31" Type="http://schemas.openxmlformats.org/officeDocument/2006/relationships/image" Target="media/image18.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hyperlink" Target="https://www.facebook.com/groups/leedsnostalgia/permalink/3282216048490491)" TargetMode="External"/><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jpg"/><Relationship Id="rId143" Type="http://schemas.openxmlformats.org/officeDocument/2006/relationships/image" Target="media/image121.JP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g"/><Relationship Id="rId185" Type="http://schemas.openxmlformats.org/officeDocument/2006/relationships/hyperlink" Target="https://www.leodis.net/)"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54.jpeg"/><Relationship Id="rId210" Type="http://schemas.openxmlformats.org/officeDocument/2006/relationships/image" Target="media/image169.jpeg"/><Relationship Id="rId215" Type="http://schemas.openxmlformats.org/officeDocument/2006/relationships/image" Target="media/image174.jpeg"/><Relationship Id="rId236" Type="http://schemas.openxmlformats.org/officeDocument/2006/relationships/hyperlink" Target="https://www.secretleeds.com/viewtopic.php?f=11&amp;t=641&amp;start=40" TargetMode="External"/><Relationship Id="rId26" Type="http://schemas.openxmlformats.org/officeDocument/2006/relationships/image" Target="media/image13.jpeg"/><Relationship Id="rId231" Type="http://schemas.openxmlformats.org/officeDocument/2006/relationships/hyperlink" Target="https://www.theguardian.com/profile/nicholaswroe" TargetMode="External"/><Relationship Id="rId47" Type="http://schemas.openxmlformats.org/officeDocument/2006/relationships/image" Target="media/image32.jpeg"/><Relationship Id="rId68" Type="http://schemas.openxmlformats.org/officeDocument/2006/relationships/image" Target="media/image52.jpeg"/><Relationship Id="rId89" Type="http://schemas.openxmlformats.org/officeDocument/2006/relationships/image" Target="media/image69.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2.jpeg"/><Relationship Id="rId175" Type="http://schemas.openxmlformats.org/officeDocument/2006/relationships/image" Target="media/image151.emf"/><Relationship Id="rId196" Type="http://schemas.openxmlformats.org/officeDocument/2006/relationships/hyperlink" Target="https://www.leodis.net/" TargetMode="External"/><Relationship Id="rId200" Type="http://schemas.openxmlformats.org/officeDocument/2006/relationships/image" Target="media/image161.png"/><Relationship Id="rId16" Type="http://schemas.openxmlformats.org/officeDocument/2006/relationships/image" Target="media/image6.jpeg"/><Relationship Id="rId221" Type="http://schemas.openxmlformats.org/officeDocument/2006/relationships/image" Target="media/image180.jpeg"/><Relationship Id="rId37" Type="http://schemas.openxmlformats.org/officeDocument/2006/relationships/image" Target="media/image24.jpeg"/><Relationship Id="rId58" Type="http://schemas.openxmlformats.org/officeDocument/2006/relationships/image" Target="media/image42.png"/><Relationship Id="rId79" Type="http://schemas.openxmlformats.org/officeDocument/2006/relationships/hyperlink" Target="https://www.secretleeds.com/viewtopic.php?f=11&amp;t=641&amp;start=40" TargetMode="External"/><Relationship Id="rId102" Type="http://schemas.openxmlformats.org/officeDocument/2006/relationships/image" Target="media/image82.jpeg"/><Relationship Id="rId123" Type="http://schemas.openxmlformats.org/officeDocument/2006/relationships/image" Target="media/image102.jpg"/><Relationship Id="rId144" Type="http://schemas.openxmlformats.org/officeDocument/2006/relationships/image" Target="media/image122.jpeg"/><Relationship Id="rId90" Type="http://schemas.openxmlformats.org/officeDocument/2006/relationships/image" Target="media/image70.jpg"/><Relationship Id="rId165" Type="http://schemas.openxmlformats.org/officeDocument/2006/relationships/image" Target="media/image143.jpeg"/><Relationship Id="rId186" Type="http://schemas.openxmlformats.org/officeDocument/2006/relationships/image" Target="media/image156.jpeg"/><Relationship Id="rId211" Type="http://schemas.openxmlformats.org/officeDocument/2006/relationships/image" Target="media/image170.jpeg"/><Relationship Id="rId232" Type="http://schemas.openxmlformats.org/officeDocument/2006/relationships/hyperlink" Target="https://www.theguardian.com/artanddesign/2013/nov/08/why-painting-still-matters-tate-britain" TargetMode="External"/><Relationship Id="rId27" Type="http://schemas.openxmlformats.org/officeDocument/2006/relationships/image" Target="media/image14.jpeg"/><Relationship Id="rId48" Type="http://schemas.openxmlformats.org/officeDocument/2006/relationships/image" Target="media/image33.jpeg"/><Relationship Id="rId69" Type="http://schemas.openxmlformats.org/officeDocument/2006/relationships/image" Target="media/image53.jpeg"/><Relationship Id="rId113" Type="http://schemas.openxmlformats.org/officeDocument/2006/relationships/image" Target="media/image92.jpeg"/><Relationship Id="rId134" Type="http://schemas.openxmlformats.org/officeDocument/2006/relationships/image" Target="media/image113.jpg"/><Relationship Id="rId80" Type="http://schemas.openxmlformats.org/officeDocument/2006/relationships/image" Target="media/image60.jpg"/><Relationship Id="rId155" Type="http://schemas.openxmlformats.org/officeDocument/2006/relationships/image" Target="media/image133.jpeg"/><Relationship Id="rId176" Type="http://schemas.openxmlformats.org/officeDocument/2006/relationships/image" Target="media/image152.jpeg"/><Relationship Id="rId197" Type="http://schemas.openxmlformats.org/officeDocument/2006/relationships/image" Target="media/image160.jpeg"/><Relationship Id="rId201" Type="http://schemas.openxmlformats.org/officeDocument/2006/relationships/hyperlink" Target="https://www.leodis.net/" TargetMode="External"/><Relationship Id="rId222" Type="http://schemas.openxmlformats.org/officeDocument/2006/relationships/image" Target="media/image181.jpeg"/><Relationship Id="rId17" Type="http://schemas.openxmlformats.org/officeDocument/2006/relationships/hyperlink" Target="https://www.facebook.com/groups/leedsnostalgia/permalink/1430827573629357" TargetMode="External"/><Relationship Id="rId38" Type="http://schemas.openxmlformats.org/officeDocument/2006/relationships/image" Target="media/image25.jpeg"/><Relationship Id="rId59" Type="http://schemas.openxmlformats.org/officeDocument/2006/relationships/image" Target="media/image43.jpeg"/><Relationship Id="rId103" Type="http://schemas.openxmlformats.org/officeDocument/2006/relationships/image" Target="media/image83.jpeg"/><Relationship Id="rId124" Type="http://schemas.openxmlformats.org/officeDocument/2006/relationships/image" Target="media/image103.jpeg"/><Relationship Id="rId70" Type="http://schemas.openxmlformats.org/officeDocument/2006/relationships/image" Target="media/image54.jpg"/><Relationship Id="rId91" Type="http://schemas.openxmlformats.org/officeDocument/2006/relationships/image" Target="media/image71.jpeg"/><Relationship Id="rId145" Type="http://schemas.openxmlformats.org/officeDocument/2006/relationships/image" Target="media/image123.jpeg"/><Relationship Id="rId166" Type="http://schemas.openxmlformats.org/officeDocument/2006/relationships/image" Target="media/image144.png"/><Relationship Id="rId187" Type="http://schemas.openxmlformats.org/officeDocument/2006/relationships/hyperlink" Target="https://www.leodis.net/viewimage/98730" TargetMode="External"/><Relationship Id="rId1" Type="http://schemas.openxmlformats.org/officeDocument/2006/relationships/customXml" Target="../customXml/item1.xml"/><Relationship Id="rId212" Type="http://schemas.openxmlformats.org/officeDocument/2006/relationships/image" Target="media/image171.jpeg"/><Relationship Id="rId233" Type="http://schemas.openxmlformats.org/officeDocument/2006/relationships/hyperlink" Target="https://www.postmemory.net/" TargetMode="External"/><Relationship Id="rId28" Type="http://schemas.openxmlformats.org/officeDocument/2006/relationships/image" Target="media/image15.jpeg"/><Relationship Id="rId49" Type="http://schemas.openxmlformats.org/officeDocument/2006/relationships/image" Target="media/image34.png"/><Relationship Id="rId114" Type="http://schemas.openxmlformats.org/officeDocument/2006/relationships/image" Target="media/image93.jpeg"/><Relationship Id="rId60" Type="http://schemas.openxmlformats.org/officeDocument/2006/relationships/image" Target="media/image44.jpeg"/><Relationship Id="rId81" Type="http://schemas.openxmlformats.org/officeDocument/2006/relationships/image" Target="media/image61.jpg"/><Relationship Id="rId135" Type="http://schemas.openxmlformats.org/officeDocument/2006/relationships/image" Target="media/image114.jpeg"/><Relationship Id="rId156" Type="http://schemas.openxmlformats.org/officeDocument/2006/relationships/image" Target="media/image134.jpg"/><Relationship Id="rId177" Type="http://schemas.openxmlformats.org/officeDocument/2006/relationships/image" Target="media/image153.jpeg"/><Relationship Id="rId198" Type="http://schemas.openxmlformats.org/officeDocument/2006/relationships/hyperlink" Target="https://www.leodis.net/viewimage/104288" TargetMode="External"/><Relationship Id="rId202" Type="http://schemas.openxmlformats.org/officeDocument/2006/relationships/image" Target="media/image162.jpeg"/><Relationship Id="rId223" Type="http://schemas.openxmlformats.org/officeDocument/2006/relationships/hyperlink" Target="http://adamstoneart.com/webgl_files/index.html" TargetMode="External"/><Relationship Id="rId18" Type="http://schemas.openxmlformats.org/officeDocument/2006/relationships/image" Target="media/image7.jpeg"/><Relationship Id="rId39" Type="http://schemas.openxmlformats.org/officeDocument/2006/relationships/hyperlink" Target="http://www.leodis.net/)" TargetMode="External"/><Relationship Id="rId50" Type="http://schemas.openxmlformats.org/officeDocument/2006/relationships/image" Target="media/image35.jpeg"/><Relationship Id="rId104" Type="http://schemas.openxmlformats.org/officeDocument/2006/relationships/image" Target="media/image84.jpeg"/><Relationship Id="rId125" Type="http://schemas.openxmlformats.org/officeDocument/2006/relationships/image" Target="media/image104.jpeg"/><Relationship Id="rId146" Type="http://schemas.openxmlformats.org/officeDocument/2006/relationships/image" Target="media/image124.jpeg"/><Relationship Id="rId167" Type="http://schemas.openxmlformats.org/officeDocument/2006/relationships/image" Target="media/image145.png"/><Relationship Id="rId188" Type="http://schemas.openxmlformats.org/officeDocument/2006/relationships/hyperlink" Target="https://www.leodis.net/" TargetMode="External"/><Relationship Id="rId71" Type="http://schemas.openxmlformats.org/officeDocument/2006/relationships/image" Target="media/image55.jpg"/><Relationship Id="rId92" Type="http://schemas.openxmlformats.org/officeDocument/2006/relationships/image" Target="media/image72.jpeg"/><Relationship Id="rId213" Type="http://schemas.openxmlformats.org/officeDocument/2006/relationships/image" Target="media/image172.jpeg"/><Relationship Id="rId234" Type="http://schemas.openxmlformats.org/officeDocument/2006/relationships/hyperlink" Target="https://www.youtube.com/watch?v=kI7mJyRL-8A" TargetMode="External"/><Relationship Id="rId2" Type="http://schemas.openxmlformats.org/officeDocument/2006/relationships/numbering" Target="numbering.xml"/><Relationship Id="rId29" Type="http://schemas.openxmlformats.org/officeDocument/2006/relationships/image" Target="media/image16.jpeg"/><Relationship Id="rId40" Type="http://schemas.openxmlformats.org/officeDocument/2006/relationships/hyperlink" Target="http://www.secretleeds.com/)" TargetMode="External"/><Relationship Id="rId115" Type="http://schemas.openxmlformats.org/officeDocument/2006/relationships/image" Target="media/image94.jpg"/><Relationship Id="rId136" Type="http://schemas.openxmlformats.org/officeDocument/2006/relationships/image" Target="media/image115.jpg"/><Relationship Id="rId157" Type="http://schemas.openxmlformats.org/officeDocument/2006/relationships/image" Target="media/image135.jpg"/><Relationship Id="rId178" Type="http://schemas.openxmlformats.org/officeDocument/2006/relationships/hyperlink" Target="https://www.leodis.net/viewimage/80057" TargetMode="External"/><Relationship Id="rId61" Type="http://schemas.openxmlformats.org/officeDocument/2006/relationships/image" Target="media/image45.jpeg"/><Relationship Id="rId82" Type="http://schemas.openxmlformats.org/officeDocument/2006/relationships/image" Target="media/image62.jpeg"/><Relationship Id="rId199" Type="http://schemas.openxmlformats.org/officeDocument/2006/relationships/hyperlink" Target="https://www.leodis.net/viewimage/104288" TargetMode="External"/><Relationship Id="rId203" Type="http://schemas.openxmlformats.org/officeDocument/2006/relationships/image" Target="media/image163.jpeg"/><Relationship Id="rId19" Type="http://schemas.openxmlformats.org/officeDocument/2006/relationships/image" Target="media/image8.jpeg"/><Relationship Id="rId224" Type="http://schemas.openxmlformats.org/officeDocument/2006/relationships/hyperlink" Target="http://adamstoneart.com/webgl_files/index.html" TargetMode="External"/><Relationship Id="rId30" Type="http://schemas.openxmlformats.org/officeDocument/2006/relationships/image" Target="media/image17.jpeg"/><Relationship Id="rId105" Type="http://schemas.openxmlformats.org/officeDocument/2006/relationships/image" Target="media/image85.jpg"/><Relationship Id="rId126" Type="http://schemas.openxmlformats.org/officeDocument/2006/relationships/image" Target="media/image105.jpeg"/><Relationship Id="rId147" Type="http://schemas.openxmlformats.org/officeDocument/2006/relationships/image" Target="media/image125.jpeg"/><Relationship Id="rId168" Type="http://schemas.openxmlformats.org/officeDocument/2006/relationships/image" Target="media/image146.jpeg"/><Relationship Id="rId51" Type="http://schemas.openxmlformats.org/officeDocument/2006/relationships/hyperlink" Target="https://www.facebook.com/groups/leedsnostalgia/permalink/3948783831833706" TargetMode="External"/><Relationship Id="rId72" Type="http://schemas.openxmlformats.org/officeDocument/2006/relationships/image" Target="media/image56.jpeg"/><Relationship Id="rId93" Type="http://schemas.openxmlformats.org/officeDocument/2006/relationships/image" Target="media/image73.jpeg"/><Relationship Id="rId189" Type="http://schemas.openxmlformats.org/officeDocument/2006/relationships/image" Target="media/image157.jpeg"/><Relationship Id="rId3" Type="http://schemas.openxmlformats.org/officeDocument/2006/relationships/styles" Target="styles.xml"/><Relationship Id="rId214" Type="http://schemas.openxmlformats.org/officeDocument/2006/relationships/image" Target="media/image173.jpeg"/><Relationship Id="rId235" Type="http://schemas.openxmlformats.org/officeDocument/2006/relationships/hyperlink" Target="https://land2.leeds.ac.uk/texts/lydia-bauman-poetic-image-in-the-field-of-the-uncanny/" TargetMode="External"/><Relationship Id="rId116" Type="http://schemas.openxmlformats.org/officeDocument/2006/relationships/image" Target="media/image95.jpg"/><Relationship Id="rId137" Type="http://schemas.microsoft.com/office/2007/relationships/hdphoto" Target="media/hdphoto1.wdp"/><Relationship Id="rId158" Type="http://schemas.openxmlformats.org/officeDocument/2006/relationships/image" Target="media/image136.jpeg"/><Relationship Id="rId20" Type="http://schemas.openxmlformats.org/officeDocument/2006/relationships/hyperlink" Target="https://www.facebook.com/groups/leedsnostalgia/permalink/1557367920975321" TargetMode="External"/><Relationship Id="rId41" Type="http://schemas.openxmlformats.org/officeDocument/2006/relationships/image" Target="media/image26.jpeg"/><Relationship Id="rId62" Type="http://schemas.openxmlformats.org/officeDocument/2006/relationships/image" Target="media/image46.jpeg"/><Relationship Id="rId83" Type="http://schemas.openxmlformats.org/officeDocument/2006/relationships/image" Target="media/image63.jpeg"/><Relationship Id="rId179" Type="http://schemas.openxmlformats.org/officeDocument/2006/relationships/hyperlink" Target="https://www.leodis.net/viewimage/800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28C6BC6-A306-194A-BAA0-2B64AB4DC7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231</Pages>
  <Words>53770</Words>
  <Characters>306492</Characters>
  <Application>Microsoft Office Word</Application>
  <DocSecurity>0</DocSecurity>
  <Lines>2554</Lines>
  <Paragraphs>719</Paragraphs>
  <ScaleCrop>false</ScaleCrop>
  <HeadingPairs>
    <vt:vector size="4" baseType="variant">
      <vt:variant>
        <vt:lpstr>Title</vt:lpstr>
      </vt:variant>
      <vt:variant>
        <vt:i4>1</vt:i4>
      </vt:variant>
      <vt:variant>
        <vt:lpstr>Headings</vt:lpstr>
      </vt:variant>
      <vt:variant>
        <vt:i4>39</vt:i4>
      </vt:variant>
    </vt:vector>
  </HeadingPairs>
  <TitlesOfParts>
    <vt:vector size="40" baseType="lpstr">
      <vt:lpstr/>
      <vt:lpstr>Painting as Poiesis: Encounters with the Merrion Centre</vt:lpstr>
      <vt:lpstr>Adam Stone</vt:lpstr>
      <vt:lpstr>Submitted in accordance with the requirements for the degree of </vt:lpstr>
      <vt:lpstr>The University of Leeds</vt:lpstr>
      <vt:lpstr>School of Design</vt:lpstr>
      <vt:lpstr>Acknowledgements</vt:lpstr>
      <vt:lpstr>Abstract</vt:lpstr>
      <vt:lpstr/>
      <vt:lpstr>Table of Contents</vt:lpstr>
      <vt:lpstr>List of Figures</vt:lpstr>
      <vt:lpstr/>
      <vt:lpstr/>
      <vt:lpstr>Chapter 1: Research Questions</vt:lpstr>
      <vt:lpstr>    Introduction</vt:lpstr>
      <vt:lpstr>    Chapter Overview</vt:lpstr>
      <vt:lpstr>Chapter one begins by reviewing the research questions, examining and expanding </vt:lpstr>
      <vt:lpstr>    Embodied Practice</vt:lpstr>
      <vt:lpstr>    Layered Place</vt:lpstr>
      <vt:lpstr>    Photography </vt:lpstr>
      <vt:lpstr>    Walking </vt:lpstr>
      <vt:lpstr>    Memory and Remembering</vt:lpstr>
      <vt:lpstr>    Chapter Summary </vt:lpstr>
      <vt:lpstr/>
      <vt:lpstr>Chapter 2: Research Methodology</vt:lpstr>
      <vt:lpstr>    Introduction</vt:lpstr>
      <vt:lpstr/>
      <vt:lpstr>    The Significance of Place</vt:lpstr>
      <vt:lpstr>    Spatial Bricolage and Schizocartography</vt:lpstr>
      <vt:lpstr>    Autoethnography: Self and Place</vt:lpstr>
      <vt:lpstr>    Parallel Interests </vt:lpstr>
      <vt:lpstr>    The Archive: History and Memory</vt:lpstr>
      <vt:lpstr/>
      <vt:lpstr>    Painting Practice: Meaning and Knowledge Making</vt:lpstr>
      <vt:lpstr>    Chapter Summary </vt:lpstr>
      <vt:lpstr>Chapter 3: The Merrion Centre as Contested Place</vt:lpstr>
      <vt:lpstr>    </vt:lpstr>
      <vt:lpstr>    </vt:lpstr>
      <vt:lpstr>    </vt:lpstr>
      <vt:lpstr>    Introduction</vt:lpstr>
    </vt:vector>
  </TitlesOfParts>
  <Company>LAU</Company>
  <LinksUpToDate>false</LinksUpToDate>
  <CharactersWithSpaces>359543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2020-01-15T13:01:00Z</cp:lastPrinted>
  <dcterms:created xsi:type="dcterms:W3CDTF">2022-03-28T21:15:00Z</dcterms:created>
  <dcterms:modified xsi:type="dcterms:W3CDTF">2022-03-28T21:15:00Z</dcterms:modified>
</cp:coreProperties>
</file>