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230"/>
        <w:gridCol w:w="9534"/>
        <w:gridCol w:w="1275"/>
        <w:gridCol w:w="1276"/>
      </w:tblGrid>
      <w:tr w:rsidR="002571A9" w:rsidRPr="002571A9" w14:paraId="60BC57A8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36FCE784" w14:textId="77777777" w:rsidR="002571A9" w:rsidRDefault="002571A9" w:rsidP="002571A9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Gene </w:t>
            </w:r>
          </w:p>
          <w:p w14:paraId="092DA340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</w:p>
          <w:p w14:paraId="4549C428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</w:p>
          <w:p w14:paraId="6B88DFA1" w14:textId="36DC8792" w:rsidR="00CE784A" w:rsidRPr="002571A9" w:rsidRDefault="00CE784A" w:rsidP="002571A9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6BF91B02" w14:textId="556CD3A0" w:rsidR="002571A9" w:rsidRPr="002571A9" w:rsidRDefault="002571A9" w:rsidP="002571A9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IPA </w:t>
            </w:r>
            <w:r w:rsidR="00D17BEF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Disease and Function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363840C" w14:textId="77777777" w:rsidR="002571A9" w:rsidRDefault="002571A9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Function</w:t>
            </w:r>
          </w:p>
          <w:p w14:paraId="0C5908E8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BD5E7AA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05FFB6E" w14:textId="4EB75F75" w:rsidR="00CE784A" w:rsidRPr="002571A9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FB71E0" w14:textId="77777777" w:rsidR="002571A9" w:rsidRDefault="002571A9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log2FC</w:t>
            </w:r>
          </w:p>
          <w:p w14:paraId="32EA09FF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AFED4A9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D3D4C4D" w14:textId="578E5925" w:rsidR="00CE784A" w:rsidRPr="002571A9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590EC" w14:textId="463815E7" w:rsidR="002571A9" w:rsidRDefault="002571A9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</w:t>
            </w:r>
            <w:r w:rsidR="00CE78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-</w:t>
            </w:r>
            <w:r w:rsidRPr="002571A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value</w:t>
            </w:r>
          </w:p>
          <w:p w14:paraId="61685D3C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D4A4B51" w14:textId="77777777" w:rsidR="00CE784A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3A51FA9" w14:textId="7BCDB29E" w:rsidR="00CE784A" w:rsidRPr="002571A9" w:rsidRDefault="00CE784A" w:rsidP="002571A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2571A9" w:rsidRPr="002571A9" w14:paraId="0FFE333E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540E4B2F" w14:textId="3A2E9A5A" w:rsidR="002571A9" w:rsidRPr="002571A9" w:rsidRDefault="002571A9" w:rsidP="002571A9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AARD</w:t>
            </w:r>
          </w:p>
        </w:tc>
        <w:tc>
          <w:tcPr>
            <w:tcW w:w="1523" w:type="dxa"/>
          </w:tcPr>
          <w:p w14:paraId="3CC10BFC" w14:textId="6012ABB5" w:rsidR="002571A9" w:rsidRPr="002571A9" w:rsidRDefault="00524507" w:rsidP="002571A9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7314BD9" w14:textId="77777777" w:rsidR="002571A9" w:rsidRPr="002571A9" w:rsidRDefault="002571A9" w:rsidP="002571A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378A45" w14:textId="77777777" w:rsidR="002571A9" w:rsidRPr="002571A9" w:rsidRDefault="002571A9" w:rsidP="002571A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C022A7" w14:textId="77777777" w:rsidR="002571A9" w:rsidRPr="002571A9" w:rsidRDefault="002571A9" w:rsidP="002571A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1.81E-02</w:t>
            </w:r>
          </w:p>
        </w:tc>
      </w:tr>
      <w:tr w:rsidR="002571A9" w:rsidRPr="002571A9" w14:paraId="364F1D4E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6237D9F2" w14:textId="77777777" w:rsidR="002571A9" w:rsidRDefault="00D17BEF" w:rsidP="002571A9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AGT</w:t>
            </w:r>
          </w:p>
          <w:p w14:paraId="6AAAEDB5" w14:textId="09AA3820" w:rsidR="00D17BEF" w:rsidRPr="002571A9" w:rsidRDefault="00D17BEF" w:rsidP="002571A9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6C6C3FEC" w14:textId="291E0494" w:rsidR="002571A9" w:rsidRPr="002571A9" w:rsidRDefault="00D17BEF" w:rsidP="002571A9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A, B</w:t>
            </w:r>
            <w:r w:rsidR="00524507">
              <w:rPr>
                <w:rFonts w:ascii="Arial" w:eastAsia="Times New Roman" w:hAnsi="Arial" w:cs="Arial"/>
                <w:color w:val="000000" w:themeColor="text1"/>
                <w:lang w:eastAsia="en-GB"/>
              </w:rPr>
              <w:t>, 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A4C2C8D" w14:textId="77777777" w:rsidR="002571A9" w:rsidRDefault="00981603" w:rsidP="002571A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This protein is a key </w:t>
            </w:r>
            <w:r w:rsidR="002571A9" w:rsidRPr="002571A9">
              <w:rPr>
                <w:rFonts w:ascii="Arial" w:eastAsia="Times New Roman" w:hAnsi="Arial" w:cs="Arial"/>
                <w:color w:val="000000"/>
                <w:lang w:eastAsia="en-GB"/>
              </w:rPr>
              <w:t>component of the renin-angiotensin system (RAS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).</w:t>
            </w:r>
          </w:p>
          <w:p w14:paraId="7DF2578C" w14:textId="69C233DA" w:rsidR="00981603" w:rsidRPr="002571A9" w:rsidRDefault="00981603" w:rsidP="002571A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158C78" w14:textId="77777777" w:rsidR="002571A9" w:rsidRPr="002571A9" w:rsidRDefault="002571A9" w:rsidP="002571A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AC61D" w14:textId="77777777" w:rsidR="002571A9" w:rsidRPr="002571A9" w:rsidRDefault="002571A9" w:rsidP="002571A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3.05E-02</w:t>
            </w:r>
          </w:p>
        </w:tc>
      </w:tr>
      <w:tr w:rsidR="00524507" w:rsidRPr="002571A9" w14:paraId="0942B6B8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2E78441D" w14:textId="573E52C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ALPK3</w:t>
            </w:r>
          </w:p>
        </w:tc>
        <w:tc>
          <w:tcPr>
            <w:tcW w:w="1523" w:type="dxa"/>
          </w:tcPr>
          <w:p w14:paraId="316DDE6C" w14:textId="222923B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4334E2BB" w14:textId="3F64D80C" w:rsidR="00524507" w:rsidRPr="002571A9" w:rsidRDefault="00981603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Protein o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nvolved in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the 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differentiation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of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cardiomyocyte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EB052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-2.70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31DEF1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7.71E-03</w:t>
            </w:r>
          </w:p>
        </w:tc>
      </w:tr>
      <w:tr w:rsidR="00524507" w:rsidRPr="002571A9" w14:paraId="573A4854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0A545A23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BIK</w:t>
            </w:r>
          </w:p>
          <w:p w14:paraId="7D14E8D3" w14:textId="6112A6D0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507A7053" w14:textId="3B89FFF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A, B, 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77F63C7" w14:textId="77777777" w:rsidR="00524507" w:rsidRDefault="00981603" w:rsidP="005245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Plays a role in apoptosis by a</w:t>
            </w:r>
            <w:r w:rsidR="00524507" w:rsidRPr="002571A9">
              <w:rPr>
                <w:rFonts w:ascii="Arial" w:eastAsia="Times New Roman" w:hAnsi="Arial" w:cs="Arial"/>
                <w:color w:val="000000"/>
                <w:lang w:eastAsia="en-GB"/>
              </w:rPr>
              <w:t>ccelerat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ing</w:t>
            </w:r>
            <w:r w:rsidR="00524507" w:rsidRPr="002571A9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programmed cell death. </w:t>
            </w:r>
          </w:p>
          <w:p w14:paraId="43EBA34E" w14:textId="4D23BA82" w:rsidR="00981603" w:rsidRPr="002571A9" w:rsidRDefault="00981603" w:rsidP="005245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E4BCF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2B44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4.23E-02</w:t>
            </w:r>
          </w:p>
        </w:tc>
      </w:tr>
      <w:tr w:rsidR="00524507" w:rsidRPr="002571A9" w14:paraId="4006CCA5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5FA2AFA7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BMF</w:t>
            </w:r>
          </w:p>
          <w:p w14:paraId="554CFF88" w14:textId="7F39839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5C491192" w14:textId="45ECEC5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A, B, 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6C2E2A4" w14:textId="10D5DEB8" w:rsidR="00524507" w:rsidRPr="002571A9" w:rsidRDefault="0058212D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It is a member of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the BCL2 protein family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which senses cellular damage and promotes apoptosis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7D9EC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41BD4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2.20E-02</w:t>
            </w:r>
          </w:p>
        </w:tc>
      </w:tr>
      <w:tr w:rsidR="00524507" w:rsidRPr="002571A9" w14:paraId="20B5CE59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778DC976" w14:textId="1151EA1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C16orf96</w:t>
            </w:r>
          </w:p>
        </w:tc>
        <w:tc>
          <w:tcPr>
            <w:tcW w:w="1523" w:type="dxa"/>
          </w:tcPr>
          <w:p w14:paraId="34001829" w14:textId="2D33536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77EB563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01493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63A4C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5.38E-03</w:t>
            </w:r>
          </w:p>
        </w:tc>
      </w:tr>
      <w:tr w:rsidR="00524507" w:rsidRPr="002571A9" w14:paraId="2DD2A2BE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45CA489B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C2CD4A</w:t>
            </w:r>
          </w:p>
          <w:p w14:paraId="04689991" w14:textId="7958268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112954FD" w14:textId="25130D5B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DE8160C" w14:textId="483924B9" w:rsidR="00524507" w:rsidRPr="002571A9" w:rsidRDefault="00524507" w:rsidP="005245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 xml:space="preserve">C2 Calcium Dependent Domain Containing 4A. </w:t>
            </w:r>
            <w:r w:rsidR="0058212D">
              <w:rPr>
                <w:rFonts w:ascii="Arial" w:eastAsia="Times New Roman" w:hAnsi="Arial" w:cs="Arial"/>
                <w:color w:val="000000"/>
                <w:lang w:eastAsia="en-GB"/>
              </w:rPr>
              <w:t>It may function in the regulation of inflammation and cell adhesion</w:t>
            </w: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A2AD3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AFAC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1.82E-04</w:t>
            </w:r>
          </w:p>
        </w:tc>
      </w:tr>
      <w:tr w:rsidR="00524507" w:rsidRPr="002571A9" w14:paraId="6647746C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2BE9DD72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CD36</w:t>
            </w:r>
          </w:p>
          <w:p w14:paraId="66E9F8C3" w14:textId="45E128AB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2957AF3A" w14:textId="1DB6EBA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A, B, 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5048FB4" w14:textId="5CF4C220" w:rsidR="0058212D" w:rsidRPr="002571A9" w:rsidRDefault="0058212D" w:rsidP="005245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Receptor that can bind a multitude of ligands and it is involved in several biological process including </w:t>
            </w:r>
            <w:r w:rsidR="00524507" w:rsidRPr="002571A9">
              <w:rPr>
                <w:rFonts w:ascii="Arial" w:eastAsia="Times New Roman" w:hAnsi="Arial" w:cs="Arial"/>
                <w:color w:val="000000"/>
                <w:lang w:eastAsia="en-GB"/>
              </w:rPr>
              <w:t>angiogenesis, inflammatory response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</w:t>
            </w:r>
            <w:r w:rsidR="00524507" w:rsidRPr="002571A9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fatty acid metabolism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09F09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5EAE0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1.96E-02</w:t>
            </w:r>
          </w:p>
        </w:tc>
      </w:tr>
      <w:tr w:rsidR="00524507" w:rsidRPr="002571A9" w14:paraId="40024ACD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E4468A4" w14:textId="5F7A6CDE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CHST9</w:t>
            </w:r>
          </w:p>
          <w:p w14:paraId="4EDACDD9" w14:textId="28C6660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64542A4D" w14:textId="0D7AD42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FEC3559" w14:textId="1B13BE5B" w:rsidR="00524507" w:rsidRPr="002571A9" w:rsidRDefault="0058212D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Member of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the sulfotransferase 2 family. It is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an enzyme that is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localized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in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the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G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olgi membrane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C777C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A6B47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7.71E-03</w:t>
            </w:r>
          </w:p>
        </w:tc>
      </w:tr>
      <w:tr w:rsidR="00524507" w:rsidRPr="002571A9" w14:paraId="249C7B40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228959BC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CLEC6A</w:t>
            </w:r>
          </w:p>
          <w:p w14:paraId="20432A6C" w14:textId="0A44475C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54E73F29" w14:textId="3C29093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177A7018" w14:textId="36B6D535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Calcium-dependent lectin that </w:t>
            </w:r>
            <w:r w:rsidR="0058212D">
              <w:rPr>
                <w:rFonts w:ascii="Arial" w:eastAsia="Times New Roman" w:hAnsi="Arial" w:cs="Arial"/>
                <w:color w:val="333333"/>
                <w:lang w:eastAsia="en-GB"/>
              </w:rPr>
              <w:t>functions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as a pattern recognition receptor (PRR) </w:t>
            </w:r>
            <w:r w:rsidR="0058212D">
              <w:rPr>
                <w:rFonts w:ascii="Arial" w:eastAsia="Times New Roman" w:hAnsi="Arial" w:cs="Arial"/>
                <w:color w:val="333333"/>
                <w:lang w:eastAsia="en-GB"/>
              </w:rPr>
              <w:t>and therefore it plays a role in the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innate immune system</w:t>
            </w:r>
            <w:r w:rsidR="0058212D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2B0A81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3EE323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4.66E-02</w:t>
            </w:r>
          </w:p>
        </w:tc>
      </w:tr>
      <w:tr w:rsidR="00524507" w:rsidRPr="002571A9" w14:paraId="37FC4FD2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B152415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CST7</w:t>
            </w:r>
          </w:p>
          <w:p w14:paraId="41706F1F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7FCD81D4" w14:textId="349E8C1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26300279" w14:textId="4308B36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4F2500FF" w14:textId="0160599B" w:rsidR="00524507" w:rsidRPr="002571A9" w:rsidRDefault="0058212D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This is a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glycosylated cysteine protease inhibitor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. Although its functions are hypothesised to be linked to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immune regulation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, it e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xpression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is particularly known to be connected to some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malignant tumo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u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rs.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A4126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3A6A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4.96E-03</w:t>
            </w:r>
          </w:p>
        </w:tc>
      </w:tr>
      <w:tr w:rsidR="00524507" w:rsidRPr="002571A9" w14:paraId="3C12BD6A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4FFA601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CTSO</w:t>
            </w:r>
          </w:p>
          <w:p w14:paraId="6D8D42EA" w14:textId="75944A9F" w:rsidR="0058212D" w:rsidRPr="002571A9" w:rsidRDefault="0058212D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755C5882" w14:textId="0908421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A7CB7E5" w14:textId="129B9448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Proteolytic enzyme involved in </w:t>
            </w:r>
            <w:r w:rsidR="0058212D">
              <w:rPr>
                <w:rFonts w:ascii="Arial" w:eastAsia="Times New Roman" w:hAnsi="Arial" w:cs="Arial"/>
                <w:color w:val="333333"/>
                <w:lang w:eastAsia="en-GB"/>
              </w:rPr>
              <w:t>the physiological turnover of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cellular protein</w:t>
            </w:r>
            <w:r w:rsidR="0058212D">
              <w:rPr>
                <w:rFonts w:ascii="Arial" w:eastAsia="Times New Roman" w:hAnsi="Arial" w:cs="Arial"/>
                <w:color w:val="333333"/>
                <w:lang w:eastAsia="en-GB"/>
              </w:rPr>
              <w:t>s promoting their degratation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.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A79984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9482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1.17E-02</w:t>
            </w:r>
          </w:p>
        </w:tc>
      </w:tr>
      <w:tr w:rsidR="00524507" w:rsidRPr="002571A9" w14:paraId="0E37A428" w14:textId="77777777" w:rsidTr="00A164A1">
        <w:trPr>
          <w:trHeight w:val="320"/>
        </w:trPr>
        <w:tc>
          <w:tcPr>
            <w:tcW w:w="1271" w:type="dxa"/>
            <w:vAlign w:val="bottom"/>
          </w:tcPr>
          <w:p w14:paraId="29498D3A" w14:textId="31AA6BD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DRD1</w:t>
            </w:r>
          </w:p>
        </w:tc>
        <w:tc>
          <w:tcPr>
            <w:tcW w:w="1523" w:type="dxa"/>
          </w:tcPr>
          <w:p w14:paraId="4265D78E" w14:textId="1CDC5AB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C13AB9C" w14:textId="3229A139" w:rsidR="00524507" w:rsidRPr="002571A9" w:rsidRDefault="0058212D" w:rsidP="005245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Receptor of dopamine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AB5D5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861A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6.76E-03</w:t>
            </w:r>
          </w:p>
        </w:tc>
      </w:tr>
      <w:tr w:rsidR="00524507" w:rsidRPr="002571A9" w14:paraId="463D653B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B77DFF0" w14:textId="1C74F7F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FBLL1</w:t>
            </w:r>
          </w:p>
        </w:tc>
        <w:tc>
          <w:tcPr>
            <w:tcW w:w="1523" w:type="dxa"/>
          </w:tcPr>
          <w:p w14:paraId="3F6DD20D" w14:textId="77CE3EC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226FF77" w14:textId="7340EA99" w:rsidR="00524507" w:rsidRPr="002571A9" w:rsidRDefault="0058212D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This protein is a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methyltransferase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, which acts on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both RNAs and proteins.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235B83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A7DE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2.02E-02</w:t>
            </w:r>
          </w:p>
        </w:tc>
      </w:tr>
      <w:tr w:rsidR="00524507" w:rsidRPr="002571A9" w14:paraId="20E09332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17190133" w14:textId="51577C9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FZD7</w:t>
            </w:r>
          </w:p>
        </w:tc>
        <w:tc>
          <w:tcPr>
            <w:tcW w:w="1523" w:type="dxa"/>
          </w:tcPr>
          <w:p w14:paraId="2E7F0179" w14:textId="3E4B0566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E998DE2" w14:textId="2453B022" w:rsidR="00F37060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Receptor for Wnt proteins.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E515E1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53F77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3.92E-03</w:t>
            </w:r>
          </w:p>
        </w:tc>
      </w:tr>
      <w:tr w:rsidR="00524507" w:rsidRPr="002571A9" w14:paraId="50C25344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4F9D44FD" w14:textId="2A11EA20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GBP1</w:t>
            </w:r>
          </w:p>
        </w:tc>
        <w:tc>
          <w:tcPr>
            <w:tcW w:w="1523" w:type="dxa"/>
          </w:tcPr>
          <w:p w14:paraId="102C7DED" w14:textId="5F1B0161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D8CBB5E" w14:textId="70160A89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Hydroly</w:t>
            </w:r>
            <w:r w:rsidR="00981467">
              <w:rPr>
                <w:rFonts w:ascii="Arial" w:eastAsia="Times New Roman" w:hAnsi="Arial" w:cs="Arial"/>
                <w:color w:val="333333"/>
                <w:lang w:eastAsia="en-GB"/>
              </w:rPr>
              <w:t>tic enzyme that has both antiviral and antimicrobial activities.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FCD8F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1D6BE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3.20E-02</w:t>
            </w:r>
          </w:p>
        </w:tc>
      </w:tr>
      <w:tr w:rsidR="00524507" w:rsidRPr="002571A9" w14:paraId="68188162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12C1C0C" w14:textId="79DDC54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GRIN3A</w:t>
            </w:r>
          </w:p>
        </w:tc>
        <w:tc>
          <w:tcPr>
            <w:tcW w:w="1523" w:type="dxa"/>
          </w:tcPr>
          <w:p w14:paraId="7407A20D" w14:textId="7AB0949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A52DAD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A5AD8BB" w14:textId="2A7C33D9" w:rsidR="00524507" w:rsidRPr="002571A9" w:rsidRDefault="0098146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ubunit of NMDA receptors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and therefore it is crucial in the CNS.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3948B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-2.26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A7529A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2.93E-02</w:t>
            </w:r>
          </w:p>
        </w:tc>
      </w:tr>
      <w:tr w:rsidR="00524507" w:rsidRPr="002571A9" w14:paraId="79562642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017F968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HAS2</w:t>
            </w:r>
          </w:p>
          <w:p w14:paraId="5EABC56D" w14:textId="377C7D2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415EFAA4" w14:textId="6340CD5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A52DAD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1330913" w14:textId="274C14A0" w:rsidR="00524507" w:rsidRPr="002571A9" w:rsidRDefault="0098146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Protein which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is essential to hyaluronan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a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component extracellular matrices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)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synthesis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and its o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verexpression has been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linked to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metasta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tic processes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EFDF9D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626F57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4.98E-02</w:t>
            </w:r>
          </w:p>
        </w:tc>
      </w:tr>
      <w:tr w:rsidR="00524507" w:rsidRPr="002571A9" w14:paraId="543AAB33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E55E870" w14:textId="7C0E79F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HIPK4</w:t>
            </w:r>
          </w:p>
        </w:tc>
        <w:tc>
          <w:tcPr>
            <w:tcW w:w="1523" w:type="dxa"/>
          </w:tcPr>
          <w:p w14:paraId="7B028054" w14:textId="4811E82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A52DAD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E5C1E27" w14:textId="066216B9" w:rsidR="00524507" w:rsidRPr="002571A9" w:rsidRDefault="0098694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K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inase that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mediates TP53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phosphorylat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ion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and repression.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FD6FD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B89BB7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7.72E-03</w:t>
            </w:r>
          </w:p>
        </w:tc>
      </w:tr>
      <w:tr w:rsidR="00524507" w:rsidRPr="002571A9" w14:paraId="41A0D19A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3AE6C22" w14:textId="154B476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HIVEP3</w:t>
            </w:r>
          </w:p>
        </w:tc>
        <w:tc>
          <w:tcPr>
            <w:tcW w:w="1523" w:type="dxa"/>
          </w:tcPr>
          <w:p w14:paraId="2C87AA18" w14:textId="72041BCC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A52DAD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2901C56" w14:textId="4D461974" w:rsidR="00524507" w:rsidRPr="002571A9" w:rsidRDefault="0098694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ranscription factor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with regulative properties of NFkB.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9BB16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F1DC6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4.58E-02</w:t>
            </w:r>
          </w:p>
        </w:tc>
      </w:tr>
      <w:tr w:rsidR="00524507" w:rsidRPr="002571A9" w14:paraId="5450E15B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4A78857" w14:textId="2912A9A0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IGKC</w:t>
            </w:r>
          </w:p>
        </w:tc>
        <w:tc>
          <w:tcPr>
            <w:tcW w:w="1523" w:type="dxa"/>
          </w:tcPr>
          <w:p w14:paraId="529BAB53" w14:textId="5C0C0DA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E24F51C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Constant region of immunoglobulin light chains.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DC283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F6EF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4.72E-02</w:t>
            </w:r>
          </w:p>
        </w:tc>
      </w:tr>
      <w:tr w:rsidR="00524507" w:rsidRPr="002571A9" w14:paraId="304B21F4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9C76A7B" w14:textId="4C0227C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INMT</w:t>
            </w:r>
          </w:p>
        </w:tc>
        <w:tc>
          <w:tcPr>
            <w:tcW w:w="1523" w:type="dxa"/>
          </w:tcPr>
          <w:p w14:paraId="1282AC05" w14:textId="55740FD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C079064" w14:textId="1F06B68C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Enzyme </w:t>
            </w:r>
            <w:r w:rsidR="00986941">
              <w:rPr>
                <w:rFonts w:ascii="Arial" w:eastAsia="Times New Roman" w:hAnsi="Arial" w:cs="Arial"/>
                <w:color w:val="333333"/>
                <w:lang w:eastAsia="en-GB"/>
              </w:rPr>
              <w:t>involved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 the detoxification </w:t>
            </w:r>
            <w:r w:rsidR="00986941">
              <w:rPr>
                <w:rFonts w:ascii="Arial" w:eastAsia="Times New Roman" w:hAnsi="Arial" w:cs="Arial"/>
                <w:color w:val="333333"/>
                <w:lang w:eastAsia="en-GB"/>
              </w:rPr>
              <w:t>from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selenium compounds</w:t>
            </w:r>
            <w:r w:rsidR="00986941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3B12C3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B92CA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4.29E-03</w:t>
            </w:r>
          </w:p>
        </w:tc>
      </w:tr>
      <w:tr w:rsidR="00524507" w:rsidRPr="002571A9" w14:paraId="5435A0D9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7D07EF1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ISM1</w:t>
            </w:r>
          </w:p>
          <w:p w14:paraId="7AB11DEE" w14:textId="03FE8F6A" w:rsidR="00986941" w:rsidRPr="002571A9" w:rsidRDefault="00986941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41F2B551" w14:textId="0CEC46A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A, 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4DAB963" w14:textId="77777777" w:rsidR="00524507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Acts as an angiogenesis inhibitor.</w:t>
            </w:r>
          </w:p>
          <w:p w14:paraId="541FE03C" w14:textId="74A2CE8C" w:rsidR="00986941" w:rsidRPr="002571A9" w:rsidRDefault="0098694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EA2E0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-2.01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54A7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3.62E-02</w:t>
            </w:r>
          </w:p>
        </w:tc>
      </w:tr>
      <w:tr w:rsidR="00524507" w:rsidRPr="002571A9" w14:paraId="61FB949E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E1EA2CC" w14:textId="118D6841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KAZN</w:t>
            </w:r>
          </w:p>
        </w:tc>
        <w:tc>
          <w:tcPr>
            <w:tcW w:w="1523" w:type="dxa"/>
          </w:tcPr>
          <w:p w14:paraId="2B7F81A7" w14:textId="2FD3186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4E62A08A" w14:textId="5F95D15B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Component of the cornified envelope of keratinocytes.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5B6E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5D36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4.20E-02</w:t>
            </w:r>
          </w:p>
        </w:tc>
      </w:tr>
      <w:tr w:rsidR="00524507" w:rsidRPr="002571A9" w14:paraId="465F177A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126B83D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KCNB2</w:t>
            </w:r>
          </w:p>
          <w:p w14:paraId="6190DE35" w14:textId="35F1326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1C0C5D7A" w14:textId="505B8B7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DDF0A69" w14:textId="24BE875E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Voltage-gated potassium channel that </w:t>
            </w:r>
            <w:r w:rsidR="00986941">
              <w:rPr>
                <w:rFonts w:ascii="Arial" w:eastAsia="Times New Roman" w:hAnsi="Arial" w:cs="Arial"/>
                <w:color w:val="333333"/>
                <w:lang w:eastAsia="en-GB"/>
              </w:rPr>
              <w:t>is mainly localized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 the brain and smooth muscle cells.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9F54E7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891E6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1.40E-02</w:t>
            </w:r>
          </w:p>
        </w:tc>
      </w:tr>
      <w:tr w:rsidR="00524507" w:rsidRPr="002571A9" w14:paraId="04644876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79B5699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KCNS1</w:t>
            </w:r>
          </w:p>
          <w:p w14:paraId="3A0544A4" w14:textId="4576BF7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173DA118" w14:textId="63025DF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F6EDDF6" w14:textId="11F8A71B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Potassium channel subunit that </w:t>
            </w:r>
            <w:r w:rsidR="0023011B">
              <w:rPr>
                <w:rFonts w:ascii="Arial" w:eastAsia="Times New Roman" w:hAnsi="Arial" w:cs="Arial"/>
                <w:color w:val="333333"/>
                <w:lang w:eastAsia="en-GB"/>
              </w:rPr>
              <w:t xml:space="preserve">is </w:t>
            </w:r>
            <w:r w:rsidR="00986941">
              <w:rPr>
                <w:rFonts w:ascii="Arial" w:eastAsia="Times New Roman" w:hAnsi="Arial" w:cs="Arial"/>
                <w:color w:val="333333"/>
                <w:lang w:eastAsia="en-GB"/>
              </w:rPr>
              <w:t>associate</w:t>
            </w:r>
            <w:r w:rsidR="0023011B">
              <w:rPr>
                <w:rFonts w:ascii="Arial" w:eastAsia="Times New Roman" w:hAnsi="Arial" w:cs="Arial"/>
                <w:color w:val="333333"/>
                <w:lang w:eastAsia="en-GB"/>
              </w:rPr>
              <w:t>d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with KCNB1 and KCNB2</w:t>
            </w:r>
            <w:r w:rsidR="00986941">
              <w:rPr>
                <w:rFonts w:ascii="Arial" w:eastAsia="Times New Roman" w:hAnsi="Arial" w:cs="Arial"/>
                <w:color w:val="333333"/>
                <w:lang w:eastAsia="en-GB"/>
              </w:rPr>
              <w:t xml:space="preserve"> to form a functional channel.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45E2C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915C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1.82E-02</w:t>
            </w:r>
          </w:p>
        </w:tc>
      </w:tr>
      <w:tr w:rsidR="00524507" w:rsidRPr="002571A9" w14:paraId="7D2E15F8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096FB95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KLHL1</w:t>
            </w:r>
          </w:p>
          <w:p w14:paraId="2FD89E79" w14:textId="046061DD" w:rsidR="0023011B" w:rsidRPr="002571A9" w:rsidRDefault="0023011B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3DAFE4FC" w14:textId="6CDB079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AC52CF4" w14:textId="63AD248F" w:rsidR="00524507" w:rsidRPr="002571A9" w:rsidRDefault="0023011B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Protein that is probably involved in the organization of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the actin cytoskeleton of brain cells.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5A5BD6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8220B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1.54E-02</w:t>
            </w:r>
          </w:p>
        </w:tc>
      </w:tr>
      <w:tr w:rsidR="00524507" w:rsidRPr="002571A9" w14:paraId="26A7A9B7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A860D87" w14:textId="391664FF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LRP1B</w:t>
            </w:r>
          </w:p>
        </w:tc>
        <w:tc>
          <w:tcPr>
            <w:tcW w:w="1523" w:type="dxa"/>
          </w:tcPr>
          <w:p w14:paraId="679F2499" w14:textId="29BE532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A05FFDE" w14:textId="3C326601" w:rsidR="00524507" w:rsidRPr="002571A9" w:rsidRDefault="0023011B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M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ember of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the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low density lipoprotein (LDL) receptor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family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35CBF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0.95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F17FA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4.93E-02</w:t>
            </w:r>
          </w:p>
        </w:tc>
      </w:tr>
      <w:tr w:rsidR="00524507" w:rsidRPr="002571A9" w14:paraId="7703772C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2DEA1E6E" w14:textId="2B2D634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LRRIQ4</w:t>
            </w:r>
          </w:p>
        </w:tc>
        <w:tc>
          <w:tcPr>
            <w:tcW w:w="1523" w:type="dxa"/>
          </w:tcPr>
          <w:p w14:paraId="0004A3AE" w14:textId="05886386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998D0B5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8B751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16C154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4.75E-02</w:t>
            </w:r>
          </w:p>
        </w:tc>
      </w:tr>
      <w:tr w:rsidR="00524507" w:rsidRPr="002571A9" w14:paraId="26A9EA5A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2550769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MMP13</w:t>
            </w:r>
          </w:p>
          <w:p w14:paraId="12EDE13D" w14:textId="430A3D9B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480C0A0F" w14:textId="5C5EBE2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37548D7" w14:textId="0DE06C5B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Matrix metalloproteinase that degrad</w:t>
            </w:r>
            <w:r w:rsidR="0023011B">
              <w:rPr>
                <w:rFonts w:ascii="Arial" w:eastAsia="Times New Roman" w:hAnsi="Arial" w:cs="Arial"/>
                <w:color w:val="333333"/>
                <w:lang w:eastAsia="en-GB"/>
              </w:rPr>
              <w:t xml:space="preserve">es 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extracellular matrix </w:t>
            </w:r>
            <w:r w:rsidR="0023011B">
              <w:rPr>
                <w:rFonts w:ascii="Arial" w:eastAsia="Times New Roman" w:hAnsi="Arial" w:cs="Arial"/>
                <w:color w:val="333333"/>
                <w:lang w:eastAsia="en-GB"/>
              </w:rPr>
              <w:t>that is involved in both physiological and pathological (metastasis) processes.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781A1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8E218D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2.75E-02</w:t>
            </w:r>
          </w:p>
        </w:tc>
      </w:tr>
      <w:tr w:rsidR="00524507" w:rsidRPr="002571A9" w14:paraId="64A887F0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C8A6FC0" w14:textId="3445E46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NHLRC1</w:t>
            </w:r>
          </w:p>
        </w:tc>
        <w:tc>
          <w:tcPr>
            <w:tcW w:w="1523" w:type="dxa"/>
          </w:tcPr>
          <w:p w14:paraId="15D29212" w14:textId="39B2D4E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D066F72" w14:textId="75A987AB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E3 ubiquitin-protein ligase.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EE3ECF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-1.60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EC4F3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2.30E-02</w:t>
            </w:r>
          </w:p>
        </w:tc>
      </w:tr>
      <w:tr w:rsidR="00524507" w:rsidRPr="002571A9" w14:paraId="429C995A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F44D8CA" w14:textId="78587EBC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NIPSNAP3B</w:t>
            </w:r>
          </w:p>
        </w:tc>
        <w:tc>
          <w:tcPr>
            <w:tcW w:w="1523" w:type="dxa"/>
          </w:tcPr>
          <w:p w14:paraId="3EF67A7B" w14:textId="1C9DCAB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939D9CA" w14:textId="7F71E9F0" w:rsidR="00524507" w:rsidRPr="002571A9" w:rsidRDefault="0023011B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Member of a protein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family with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probable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roles in vesicular trafficking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65017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6C97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2.91E-02</w:t>
            </w:r>
          </w:p>
        </w:tc>
      </w:tr>
      <w:tr w:rsidR="00524507" w:rsidRPr="002571A9" w14:paraId="3C529F74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4EE3F222" w14:textId="78094F8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NUDT11</w:t>
            </w:r>
          </w:p>
        </w:tc>
        <w:tc>
          <w:tcPr>
            <w:tcW w:w="1523" w:type="dxa"/>
          </w:tcPr>
          <w:p w14:paraId="049E1CB2" w14:textId="6C7624B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B1DF26F" w14:textId="5C31A810" w:rsidR="00524507" w:rsidRPr="002571A9" w:rsidRDefault="00B9235C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hosphohydrolases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involved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 signal transduction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to various signals.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EA7C6A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3E486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1.12E-02</w:t>
            </w:r>
          </w:p>
        </w:tc>
      </w:tr>
      <w:tr w:rsidR="00524507" w:rsidRPr="002571A9" w14:paraId="1D4765EC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68F0E49" w14:textId="33C6BF7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OAS2</w:t>
            </w:r>
          </w:p>
        </w:tc>
        <w:tc>
          <w:tcPr>
            <w:tcW w:w="1523" w:type="dxa"/>
          </w:tcPr>
          <w:p w14:paraId="106FE73E" w14:textId="5D72E76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DECE377" w14:textId="73DB8073" w:rsidR="00524507" w:rsidRPr="002571A9" w:rsidRDefault="00B9235C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Interferon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-induced enzyme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which regulates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the innate immune response to vir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uses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DF514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EE79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2.00E-02</w:t>
            </w:r>
          </w:p>
        </w:tc>
      </w:tr>
      <w:tr w:rsidR="00524507" w:rsidRPr="002571A9" w14:paraId="11529B84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12E9BE00" w14:textId="7EFDD5A1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P2RY8</w:t>
            </w:r>
          </w:p>
        </w:tc>
        <w:tc>
          <w:tcPr>
            <w:tcW w:w="1523" w:type="dxa"/>
          </w:tcPr>
          <w:p w14:paraId="169AFA5A" w14:textId="1C2430E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D990D4E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Probable receptor for purines coupled to G-proteins.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A038AF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AB7921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3.59E-02</w:t>
            </w:r>
          </w:p>
        </w:tc>
      </w:tr>
      <w:tr w:rsidR="00524507" w:rsidRPr="002571A9" w14:paraId="39BE01DD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06B6EDB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PAK3</w:t>
            </w:r>
          </w:p>
          <w:p w14:paraId="7D0EFB04" w14:textId="56E5FEC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09A06502" w14:textId="33743F7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55C79C8" w14:textId="1358761A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Serine/threonine kinase that </w:t>
            </w:r>
            <w:r w:rsidR="00BD2811">
              <w:rPr>
                <w:rFonts w:ascii="Arial" w:eastAsia="Times New Roman" w:hAnsi="Arial" w:cs="Arial"/>
                <w:color w:val="333333"/>
                <w:lang w:eastAsia="en-GB"/>
              </w:rPr>
              <w:t>is involved in several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signaling pathways including cytoskeleton regulation, cell migration, or cell cycle regulation.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B89AC3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-0.93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16120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4.73E-02</w:t>
            </w:r>
          </w:p>
        </w:tc>
      </w:tr>
      <w:tr w:rsidR="00524507" w:rsidRPr="002571A9" w14:paraId="4C9A78BB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8BF081F" w14:textId="7B6B6DDF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PHLDA2</w:t>
            </w:r>
          </w:p>
        </w:tc>
        <w:tc>
          <w:tcPr>
            <w:tcW w:w="1523" w:type="dxa"/>
          </w:tcPr>
          <w:p w14:paraId="3458E684" w14:textId="0DB3B19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8BD0718" w14:textId="3A341737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Protein that regulates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placenta growth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but is also considered a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tumo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u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r suppressor.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C5E26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8C977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2.64E-02</w:t>
            </w:r>
          </w:p>
        </w:tc>
      </w:tr>
      <w:tr w:rsidR="00524507" w:rsidRPr="002571A9" w14:paraId="3BC2950C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EE4F4CD" w14:textId="4D9D5DD6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POU6F2</w:t>
            </w:r>
          </w:p>
        </w:tc>
        <w:tc>
          <w:tcPr>
            <w:tcW w:w="1523" w:type="dxa"/>
          </w:tcPr>
          <w:p w14:paraId="22D13891" w14:textId="41B1B7C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42EC4DDE" w14:textId="468DEBD6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Tu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mo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u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r suppressor and transcription factor.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741A4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20434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2.93E-02</w:t>
            </w:r>
          </w:p>
        </w:tc>
      </w:tr>
      <w:tr w:rsidR="00524507" w:rsidRPr="002571A9" w14:paraId="71DFEEB8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7890C5A" w14:textId="67125BA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PPM1H</w:t>
            </w:r>
          </w:p>
        </w:tc>
        <w:tc>
          <w:tcPr>
            <w:tcW w:w="1523" w:type="dxa"/>
          </w:tcPr>
          <w:p w14:paraId="2BDE05CB" w14:textId="59E3AAF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4B63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C34514A" w14:textId="65862A51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Dephosphorylates</w:t>
            </w:r>
            <w:r w:rsidR="00A164A1">
              <w:rPr>
                <w:rFonts w:ascii="Arial" w:eastAsia="Times New Roman" w:hAnsi="Arial" w:cs="Arial"/>
                <w:color w:val="333333"/>
                <w:lang w:eastAsia="en-GB"/>
              </w:rPr>
              <w:t xml:space="preserve"> that inhibits 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proteasomal degradation.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1F7B7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-1.97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0808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3.32E-02</w:t>
            </w:r>
          </w:p>
        </w:tc>
      </w:tr>
      <w:tr w:rsidR="00524507" w:rsidRPr="002571A9" w14:paraId="35CC1DFF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6141BBC5" w14:textId="288CD64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PRR15</w:t>
            </w:r>
          </w:p>
        </w:tc>
        <w:tc>
          <w:tcPr>
            <w:tcW w:w="1523" w:type="dxa"/>
          </w:tcPr>
          <w:p w14:paraId="78C0D0D4" w14:textId="526F636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49B8FF0A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May have a role in proliferation and/or differentiation.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1D0AC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-1.87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386ED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2.42E-02</w:t>
            </w:r>
          </w:p>
        </w:tc>
      </w:tr>
      <w:tr w:rsidR="00524507" w:rsidRPr="002571A9" w14:paraId="15F91294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2E53C5CA" w14:textId="3E04D8B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PRSS38</w:t>
            </w:r>
          </w:p>
        </w:tc>
        <w:tc>
          <w:tcPr>
            <w:tcW w:w="1523" w:type="dxa"/>
          </w:tcPr>
          <w:p w14:paraId="792B0FD8" w14:textId="164642C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033CBF7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24784D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81D4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2.43E-02</w:t>
            </w:r>
          </w:p>
        </w:tc>
      </w:tr>
      <w:tr w:rsidR="00524507" w:rsidRPr="002571A9" w14:paraId="516BAA6A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26480E03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RAPGEF2</w:t>
            </w:r>
          </w:p>
          <w:p w14:paraId="0FB658BE" w14:textId="123C16EC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555A9B17" w14:textId="487EE3B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6EC8515" w14:textId="326408D8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G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uanine nucleotide exchange factor (GEF)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that mediates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intracellular signaling cascades.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BA41D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-0.71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D567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1.59E-02</w:t>
            </w:r>
          </w:p>
        </w:tc>
      </w:tr>
      <w:tr w:rsidR="00524507" w:rsidRPr="002571A9" w14:paraId="211FF71E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31CBBF2A" w14:textId="71C2F96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RP1L1</w:t>
            </w:r>
          </w:p>
        </w:tc>
        <w:tc>
          <w:tcPr>
            <w:tcW w:w="1523" w:type="dxa"/>
          </w:tcPr>
          <w:p w14:paraId="681447C2" w14:textId="46F3A4FF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74C3BB6" w14:textId="6C6F1DDA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It promotes the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differentiation of photorecepto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rs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9B9D5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F005E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3.18E-02</w:t>
            </w:r>
          </w:p>
        </w:tc>
      </w:tr>
      <w:tr w:rsidR="00524507" w:rsidRPr="002571A9" w14:paraId="5026F40B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4F2E50DD" w14:textId="5BC1074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SHISA2</w:t>
            </w:r>
          </w:p>
        </w:tc>
        <w:tc>
          <w:tcPr>
            <w:tcW w:w="1523" w:type="dxa"/>
          </w:tcPr>
          <w:p w14:paraId="5DFFB596" w14:textId="0C0DB49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4E66EC4" w14:textId="7099EA5E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This protein attenuates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both FGF and WNT signaling.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343F3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6A6EB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3.23E-03</w:t>
            </w:r>
          </w:p>
        </w:tc>
      </w:tr>
      <w:tr w:rsidR="00524507" w:rsidRPr="002571A9" w14:paraId="6BFAA7B9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C856854" w14:textId="22BE66A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SLC22A9</w:t>
            </w:r>
          </w:p>
        </w:tc>
        <w:tc>
          <w:tcPr>
            <w:tcW w:w="1523" w:type="dxa"/>
          </w:tcPr>
          <w:p w14:paraId="569F319E" w14:textId="04D5B231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3FEAF29" w14:textId="1506036F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T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ransporter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of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organic anion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(s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odium-independent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)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92AA6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-2.35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9F6BE2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4.79E-02</w:t>
            </w:r>
          </w:p>
        </w:tc>
      </w:tr>
      <w:tr w:rsidR="00524507" w:rsidRPr="002571A9" w14:paraId="04199950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41191A4" w14:textId="7AD2257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SLC26A3</w:t>
            </w:r>
          </w:p>
        </w:tc>
        <w:tc>
          <w:tcPr>
            <w:tcW w:w="1523" w:type="dxa"/>
          </w:tcPr>
          <w:p w14:paraId="00A00B05" w14:textId="1521B12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F70A4C1" w14:textId="456B57E0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It is involved in the </w:t>
            </w: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absorption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 of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intestinal chloride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6D637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8DC70A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1.61E-02</w:t>
            </w:r>
          </w:p>
        </w:tc>
      </w:tr>
      <w:tr w:rsidR="00524507" w:rsidRPr="002571A9" w14:paraId="5D9B23F7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4E285BF" w14:textId="6AF4AF2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SLC30A10</w:t>
            </w:r>
          </w:p>
        </w:tc>
        <w:tc>
          <w:tcPr>
            <w:tcW w:w="1523" w:type="dxa"/>
          </w:tcPr>
          <w:p w14:paraId="4969F232" w14:textId="48961D94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0AF632B" w14:textId="0242F981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Protein crucial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for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manganese transport.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7C4BC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72EA81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3.75E-02</w:t>
            </w:r>
          </w:p>
        </w:tc>
      </w:tr>
      <w:tr w:rsidR="00524507" w:rsidRPr="002571A9" w14:paraId="383BCD8D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3FE570B2" w14:textId="47F16D46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SLC38A8</w:t>
            </w:r>
          </w:p>
        </w:tc>
        <w:tc>
          <w:tcPr>
            <w:tcW w:w="1523" w:type="dxa"/>
          </w:tcPr>
          <w:p w14:paraId="5EA395CB" w14:textId="41F98CA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72C5CCB" w14:textId="37F45E7A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val="it-IT"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val="it-IT" w:eastAsia="en-GB"/>
              </w:rPr>
              <w:t xml:space="preserve">Putative </w:t>
            </w:r>
            <w:r w:rsidR="00A164A1">
              <w:rPr>
                <w:rFonts w:ascii="Arial" w:eastAsia="Times New Roman" w:hAnsi="Arial" w:cs="Arial"/>
                <w:color w:val="333333"/>
                <w:lang w:val="it-IT" w:eastAsia="en-GB"/>
              </w:rPr>
              <w:t xml:space="preserve">antiporter for </w:t>
            </w:r>
            <w:r w:rsidR="00A164A1" w:rsidRPr="002571A9">
              <w:rPr>
                <w:rFonts w:ascii="Arial" w:eastAsia="Times New Roman" w:hAnsi="Arial" w:cs="Arial"/>
                <w:color w:val="333333"/>
                <w:lang w:val="it-IT" w:eastAsia="en-GB"/>
              </w:rPr>
              <w:t xml:space="preserve">amino acid/proton </w:t>
            </w:r>
            <w:r w:rsidR="00A164A1">
              <w:rPr>
                <w:rFonts w:ascii="Arial" w:eastAsia="Times New Roman" w:hAnsi="Arial" w:cs="Arial"/>
                <w:color w:val="333333"/>
                <w:lang w:val="it-IT" w:eastAsia="en-GB"/>
              </w:rPr>
              <w:t>(</w:t>
            </w:r>
            <w:r w:rsidRPr="002571A9">
              <w:rPr>
                <w:rFonts w:ascii="Arial" w:eastAsia="Times New Roman" w:hAnsi="Arial" w:cs="Arial"/>
                <w:color w:val="333333"/>
                <w:lang w:val="it-IT" w:eastAsia="en-GB"/>
              </w:rPr>
              <w:t>sodium-dependent</w:t>
            </w:r>
            <w:r w:rsidR="00A164A1">
              <w:rPr>
                <w:rFonts w:ascii="Arial" w:eastAsia="Times New Roman" w:hAnsi="Arial" w:cs="Arial"/>
                <w:color w:val="333333"/>
                <w:lang w:val="it-IT" w:eastAsia="en-GB"/>
              </w:rPr>
              <w:t>)</w:t>
            </w:r>
            <w:r w:rsidRPr="002571A9">
              <w:rPr>
                <w:rFonts w:ascii="Arial" w:eastAsia="Times New Roman" w:hAnsi="Arial" w:cs="Arial"/>
                <w:color w:val="333333"/>
                <w:lang w:val="it-IT"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F08CA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5078E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2.45E-02</w:t>
            </w:r>
          </w:p>
        </w:tc>
      </w:tr>
      <w:tr w:rsidR="00524507" w:rsidRPr="002571A9" w14:paraId="1F4C059F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7260E29" w14:textId="093ABAE8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SSC4D</w:t>
            </w:r>
          </w:p>
        </w:tc>
        <w:tc>
          <w:tcPr>
            <w:tcW w:w="1523" w:type="dxa"/>
          </w:tcPr>
          <w:p w14:paraId="2730C71C" w14:textId="1D9502D6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4149E33E" w14:textId="5AD06EE2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Member of the 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scavenger receptor cysteine-rich superfamily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9FABFF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633BF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1.74E-02</w:t>
            </w:r>
          </w:p>
        </w:tc>
      </w:tr>
      <w:tr w:rsidR="00524507" w:rsidRPr="002571A9" w14:paraId="651193F6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C4D4759" w14:textId="767D98F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STRA8</w:t>
            </w:r>
          </w:p>
        </w:tc>
        <w:tc>
          <w:tcPr>
            <w:tcW w:w="1523" w:type="dxa"/>
          </w:tcPr>
          <w:p w14:paraId="35F3A5A8" w14:textId="789A995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5BF548A" w14:textId="406C1C63" w:rsidR="00524507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lang w:eastAsia="en-GB"/>
              </w:rPr>
              <w:t>R</w:t>
            </w:r>
            <w:r w:rsidR="00524507" w:rsidRPr="002571A9">
              <w:rPr>
                <w:rFonts w:ascii="Arial" w:eastAsia="Times New Roman" w:hAnsi="Arial" w:cs="Arial"/>
                <w:color w:val="333333"/>
                <w:lang w:eastAsia="en-GB"/>
              </w:rPr>
              <w:t>etinoic acid-responsive protein.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1B1B55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5.13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4669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1.47E-02</w:t>
            </w:r>
          </w:p>
        </w:tc>
      </w:tr>
      <w:tr w:rsidR="00524507" w:rsidRPr="002571A9" w14:paraId="75E77911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56783106" w14:textId="4B635045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TEDDM1</w:t>
            </w:r>
          </w:p>
        </w:tc>
        <w:tc>
          <w:tcPr>
            <w:tcW w:w="1523" w:type="dxa"/>
          </w:tcPr>
          <w:p w14:paraId="71E97B3F" w14:textId="5DFA8BE1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1588E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2A6BAA0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527A5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2C633A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1.96E-02</w:t>
            </w:r>
          </w:p>
        </w:tc>
      </w:tr>
      <w:tr w:rsidR="00524507" w:rsidRPr="002571A9" w14:paraId="1E573E92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2CD4FF6D" w14:textId="3C0B349E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THEM6</w:t>
            </w:r>
          </w:p>
        </w:tc>
        <w:tc>
          <w:tcPr>
            <w:tcW w:w="1523" w:type="dxa"/>
          </w:tcPr>
          <w:p w14:paraId="59692358" w14:textId="609C2223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78E4C2B7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0ED53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0.92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16D78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3.88E-02</w:t>
            </w:r>
          </w:p>
        </w:tc>
      </w:tr>
      <w:tr w:rsidR="00524507" w:rsidRPr="002571A9" w14:paraId="4BA8A924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9B03837" w14:textId="14EE6B2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TMEM132B</w:t>
            </w:r>
          </w:p>
        </w:tc>
        <w:tc>
          <w:tcPr>
            <w:tcW w:w="1523" w:type="dxa"/>
          </w:tcPr>
          <w:p w14:paraId="41BC26F7" w14:textId="31D0A63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C6B99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182A28E5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6F9B0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-1.90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9C34F6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7.34E-03</w:t>
            </w:r>
          </w:p>
        </w:tc>
      </w:tr>
      <w:tr w:rsidR="00524507" w:rsidRPr="002571A9" w14:paraId="47C12DAB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6124D8F" w14:textId="1991F4F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TMEM249</w:t>
            </w:r>
          </w:p>
        </w:tc>
        <w:tc>
          <w:tcPr>
            <w:tcW w:w="1523" w:type="dxa"/>
          </w:tcPr>
          <w:p w14:paraId="408B4095" w14:textId="2C859A59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C6B99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2C807A27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 xml:space="preserve">Not specified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DAF159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-4.49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69D29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2.60E-02</w:t>
            </w:r>
          </w:p>
        </w:tc>
      </w:tr>
      <w:tr w:rsidR="00524507" w:rsidRPr="002571A9" w14:paraId="75E4EDB7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43DF7F68" w14:textId="0F6F5EE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UPK2</w:t>
            </w:r>
          </w:p>
        </w:tc>
        <w:tc>
          <w:tcPr>
            <w:tcW w:w="1523" w:type="dxa"/>
          </w:tcPr>
          <w:p w14:paraId="6D339E22" w14:textId="2D80C60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78DE774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Urothelium-specific integral membrane protein.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F50F27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5325FC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3.65E-04</w:t>
            </w:r>
          </w:p>
        </w:tc>
      </w:tr>
      <w:tr w:rsidR="00524507" w:rsidRPr="002571A9" w14:paraId="5BB3A7EE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C7A6C2D" w14:textId="77777777" w:rsidR="00524507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WNT3</w:t>
            </w:r>
          </w:p>
          <w:p w14:paraId="36569049" w14:textId="0B3146EB" w:rsidR="00A164A1" w:rsidRPr="002571A9" w:rsidRDefault="00A164A1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23" w:type="dxa"/>
          </w:tcPr>
          <w:p w14:paraId="56C8F4ED" w14:textId="501AA57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A, B, 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F5A3C0C" w14:textId="77777777" w:rsidR="00524507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This gene is a member of the WNT gene family. </w:t>
            </w:r>
          </w:p>
          <w:p w14:paraId="5D3C976C" w14:textId="7F94ED22" w:rsidR="00A164A1" w:rsidRPr="002571A9" w:rsidRDefault="00A164A1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8A02DE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CE96B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2.88E-02</w:t>
            </w:r>
          </w:p>
        </w:tc>
      </w:tr>
      <w:tr w:rsidR="00524507" w:rsidRPr="002571A9" w14:paraId="29B2A245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8D4BD33" w14:textId="5B9E8F21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ZNF14</w:t>
            </w:r>
          </w:p>
        </w:tc>
        <w:tc>
          <w:tcPr>
            <w:tcW w:w="1523" w:type="dxa"/>
          </w:tcPr>
          <w:p w14:paraId="38C38019" w14:textId="6EA4B44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6A0B55C1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May be involved in transcriptional regulation.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E5C95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-2.22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A14F4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1.56E-02</w:t>
            </w:r>
          </w:p>
        </w:tc>
      </w:tr>
      <w:tr w:rsidR="00524507" w:rsidRPr="002571A9" w14:paraId="69673720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347140A" w14:textId="6CE5C592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ZNF157</w:t>
            </w:r>
          </w:p>
        </w:tc>
        <w:tc>
          <w:tcPr>
            <w:tcW w:w="1523" w:type="dxa"/>
          </w:tcPr>
          <w:p w14:paraId="4B9F003D" w14:textId="3FA5EEC6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5BDFEE45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May be involved in transcriptional regulation.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C4AAF4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-2.86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DF1CF8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3.51E-02</w:t>
            </w:r>
          </w:p>
        </w:tc>
      </w:tr>
      <w:tr w:rsidR="00524507" w:rsidRPr="002571A9" w14:paraId="2982C7A8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7EA71CDE" w14:textId="45D9510C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t>ZNF556</w:t>
            </w:r>
          </w:p>
        </w:tc>
        <w:tc>
          <w:tcPr>
            <w:tcW w:w="1523" w:type="dxa"/>
          </w:tcPr>
          <w:p w14:paraId="765BF146" w14:textId="2CF5998A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D2612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0EF837E7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May be involved in transcriptional regulation.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85609F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-1.38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8AD73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4.56E-02</w:t>
            </w:r>
          </w:p>
        </w:tc>
      </w:tr>
      <w:tr w:rsidR="00524507" w:rsidRPr="002571A9" w14:paraId="307AFDEE" w14:textId="77777777" w:rsidTr="00A164A1">
        <w:trPr>
          <w:trHeight w:val="360"/>
        </w:trPr>
        <w:tc>
          <w:tcPr>
            <w:tcW w:w="1271" w:type="dxa"/>
            <w:vAlign w:val="bottom"/>
          </w:tcPr>
          <w:p w14:paraId="0E204B15" w14:textId="3D071F7D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ZNF716</w:t>
            </w:r>
          </w:p>
        </w:tc>
        <w:tc>
          <w:tcPr>
            <w:tcW w:w="1523" w:type="dxa"/>
          </w:tcPr>
          <w:p w14:paraId="0ED42988" w14:textId="650FFB67" w:rsidR="00524507" w:rsidRPr="002571A9" w:rsidRDefault="00524507" w:rsidP="00524507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D2612">
              <w:rPr>
                <w:rFonts w:ascii="Arial" w:eastAsia="Times New Roman" w:hAnsi="Arial" w:cs="Arial"/>
                <w:color w:val="000000" w:themeColor="text1"/>
                <w:lang w:eastAsia="en-GB"/>
              </w:rPr>
              <w:t>C, D, E</w:t>
            </w:r>
          </w:p>
        </w:tc>
        <w:tc>
          <w:tcPr>
            <w:tcW w:w="9534" w:type="dxa"/>
            <w:shd w:val="clear" w:color="auto" w:fill="auto"/>
            <w:noWrap/>
            <w:vAlign w:val="bottom"/>
            <w:hideMark/>
          </w:tcPr>
          <w:p w14:paraId="36A775C9" w14:textId="77777777" w:rsidR="00524507" w:rsidRPr="002571A9" w:rsidRDefault="00524507" w:rsidP="00524507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333333"/>
                <w:lang w:eastAsia="en-GB"/>
              </w:rPr>
              <w:t>May be involved in transcriptional regulation.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5E6B3F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537D0" w14:textId="77777777" w:rsidR="00524507" w:rsidRPr="002571A9" w:rsidRDefault="00524507" w:rsidP="00524507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71A9">
              <w:rPr>
                <w:rFonts w:ascii="Arial" w:eastAsia="Times New Roman" w:hAnsi="Arial" w:cs="Arial"/>
                <w:color w:val="000000"/>
                <w:lang w:eastAsia="en-GB"/>
              </w:rPr>
              <w:t>4.75E-02</w:t>
            </w:r>
          </w:p>
        </w:tc>
      </w:tr>
    </w:tbl>
    <w:p w14:paraId="3C1CD15D" w14:textId="77777777" w:rsidR="00194B1D" w:rsidRDefault="00194B1D"/>
    <w:sectPr w:rsidR="00194B1D" w:rsidSect="002571A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A9"/>
    <w:rsid w:val="00000A12"/>
    <w:rsid w:val="0000143F"/>
    <w:rsid w:val="0000302B"/>
    <w:rsid w:val="00006EC6"/>
    <w:rsid w:val="000078B7"/>
    <w:rsid w:val="00025342"/>
    <w:rsid w:val="000267F7"/>
    <w:rsid w:val="000271B2"/>
    <w:rsid w:val="00030850"/>
    <w:rsid w:val="00033600"/>
    <w:rsid w:val="000358B7"/>
    <w:rsid w:val="00035B47"/>
    <w:rsid w:val="0004315C"/>
    <w:rsid w:val="0004640A"/>
    <w:rsid w:val="00046D7F"/>
    <w:rsid w:val="00054D13"/>
    <w:rsid w:val="0006193F"/>
    <w:rsid w:val="00061B82"/>
    <w:rsid w:val="000678C1"/>
    <w:rsid w:val="00071058"/>
    <w:rsid w:val="000719D6"/>
    <w:rsid w:val="000749CD"/>
    <w:rsid w:val="00075B95"/>
    <w:rsid w:val="00077283"/>
    <w:rsid w:val="000808B5"/>
    <w:rsid w:val="000A0447"/>
    <w:rsid w:val="000A2684"/>
    <w:rsid w:val="000A5B9B"/>
    <w:rsid w:val="000B335D"/>
    <w:rsid w:val="000B4022"/>
    <w:rsid w:val="000C0F4F"/>
    <w:rsid w:val="000C38A3"/>
    <w:rsid w:val="000D0B30"/>
    <w:rsid w:val="000D7CA1"/>
    <w:rsid w:val="000E4DA1"/>
    <w:rsid w:val="000F0219"/>
    <w:rsid w:val="000F5FFC"/>
    <w:rsid w:val="001060C9"/>
    <w:rsid w:val="0011073B"/>
    <w:rsid w:val="001202BC"/>
    <w:rsid w:val="0012509C"/>
    <w:rsid w:val="00130330"/>
    <w:rsid w:val="00131307"/>
    <w:rsid w:val="00132548"/>
    <w:rsid w:val="001363FB"/>
    <w:rsid w:val="00136764"/>
    <w:rsid w:val="00142ADB"/>
    <w:rsid w:val="00144E7D"/>
    <w:rsid w:val="00144EBB"/>
    <w:rsid w:val="00145EFA"/>
    <w:rsid w:val="001465F7"/>
    <w:rsid w:val="001544D9"/>
    <w:rsid w:val="00170358"/>
    <w:rsid w:val="00170C59"/>
    <w:rsid w:val="00171407"/>
    <w:rsid w:val="001737E0"/>
    <w:rsid w:val="00183A2C"/>
    <w:rsid w:val="00185817"/>
    <w:rsid w:val="001877A2"/>
    <w:rsid w:val="00190001"/>
    <w:rsid w:val="00194B1D"/>
    <w:rsid w:val="001A32E6"/>
    <w:rsid w:val="001B2B04"/>
    <w:rsid w:val="001B4EC9"/>
    <w:rsid w:val="001B5179"/>
    <w:rsid w:val="001B6A67"/>
    <w:rsid w:val="001C0CCF"/>
    <w:rsid w:val="001C46EF"/>
    <w:rsid w:val="001D1A32"/>
    <w:rsid w:val="001D5818"/>
    <w:rsid w:val="001D6925"/>
    <w:rsid w:val="001D6B64"/>
    <w:rsid w:val="001D79D2"/>
    <w:rsid w:val="001E197B"/>
    <w:rsid w:val="001E5FF7"/>
    <w:rsid w:val="00202332"/>
    <w:rsid w:val="00205AF0"/>
    <w:rsid w:val="00206CFB"/>
    <w:rsid w:val="00212346"/>
    <w:rsid w:val="00213D96"/>
    <w:rsid w:val="00217B84"/>
    <w:rsid w:val="002232EE"/>
    <w:rsid w:val="00224208"/>
    <w:rsid w:val="0023011B"/>
    <w:rsid w:val="00231173"/>
    <w:rsid w:val="00232052"/>
    <w:rsid w:val="00241EB0"/>
    <w:rsid w:val="00242AB8"/>
    <w:rsid w:val="00244E45"/>
    <w:rsid w:val="00252A5F"/>
    <w:rsid w:val="0025352A"/>
    <w:rsid w:val="002571A9"/>
    <w:rsid w:val="00264133"/>
    <w:rsid w:val="00264CB7"/>
    <w:rsid w:val="002654E0"/>
    <w:rsid w:val="00267A97"/>
    <w:rsid w:val="0027262B"/>
    <w:rsid w:val="0028363C"/>
    <w:rsid w:val="002868B3"/>
    <w:rsid w:val="002A1960"/>
    <w:rsid w:val="002A1B28"/>
    <w:rsid w:val="002A1B7D"/>
    <w:rsid w:val="002B3F0B"/>
    <w:rsid w:val="002B6255"/>
    <w:rsid w:val="002C666B"/>
    <w:rsid w:val="002D1F3A"/>
    <w:rsid w:val="002D37BD"/>
    <w:rsid w:val="002D436D"/>
    <w:rsid w:val="002E4077"/>
    <w:rsid w:val="002E73CB"/>
    <w:rsid w:val="002E7B46"/>
    <w:rsid w:val="002F0135"/>
    <w:rsid w:val="002F0282"/>
    <w:rsid w:val="002F0D99"/>
    <w:rsid w:val="002F70CD"/>
    <w:rsid w:val="003021B7"/>
    <w:rsid w:val="003140A9"/>
    <w:rsid w:val="003306CF"/>
    <w:rsid w:val="00332704"/>
    <w:rsid w:val="00333E29"/>
    <w:rsid w:val="00335159"/>
    <w:rsid w:val="00336266"/>
    <w:rsid w:val="003427B6"/>
    <w:rsid w:val="00347639"/>
    <w:rsid w:val="003478B6"/>
    <w:rsid w:val="00347C15"/>
    <w:rsid w:val="0036433D"/>
    <w:rsid w:val="003647BB"/>
    <w:rsid w:val="00364F0A"/>
    <w:rsid w:val="00367E07"/>
    <w:rsid w:val="00367E1D"/>
    <w:rsid w:val="00373981"/>
    <w:rsid w:val="00375A92"/>
    <w:rsid w:val="00377907"/>
    <w:rsid w:val="00377DBA"/>
    <w:rsid w:val="00381E90"/>
    <w:rsid w:val="00384276"/>
    <w:rsid w:val="00395ED1"/>
    <w:rsid w:val="003A0971"/>
    <w:rsid w:val="003A75E2"/>
    <w:rsid w:val="003B0302"/>
    <w:rsid w:val="003B14EC"/>
    <w:rsid w:val="003B32F8"/>
    <w:rsid w:val="003C57AC"/>
    <w:rsid w:val="003D4176"/>
    <w:rsid w:val="003E0B69"/>
    <w:rsid w:val="003E3AE1"/>
    <w:rsid w:val="003E5071"/>
    <w:rsid w:val="003E778E"/>
    <w:rsid w:val="003F2254"/>
    <w:rsid w:val="003F2638"/>
    <w:rsid w:val="003F3E30"/>
    <w:rsid w:val="00401C7E"/>
    <w:rsid w:val="00403AF3"/>
    <w:rsid w:val="00405CCA"/>
    <w:rsid w:val="00406194"/>
    <w:rsid w:val="00410195"/>
    <w:rsid w:val="0041055F"/>
    <w:rsid w:val="00412320"/>
    <w:rsid w:val="00414076"/>
    <w:rsid w:val="004205FE"/>
    <w:rsid w:val="00424F3C"/>
    <w:rsid w:val="00426686"/>
    <w:rsid w:val="004279BE"/>
    <w:rsid w:val="00431DA7"/>
    <w:rsid w:val="00432DE7"/>
    <w:rsid w:val="0043346E"/>
    <w:rsid w:val="00433DE4"/>
    <w:rsid w:val="0043778F"/>
    <w:rsid w:val="0044077D"/>
    <w:rsid w:val="00445BC7"/>
    <w:rsid w:val="00452F16"/>
    <w:rsid w:val="00455470"/>
    <w:rsid w:val="00455FF1"/>
    <w:rsid w:val="00456493"/>
    <w:rsid w:val="00460937"/>
    <w:rsid w:val="00487D4E"/>
    <w:rsid w:val="004A1136"/>
    <w:rsid w:val="004A4E6A"/>
    <w:rsid w:val="004A5542"/>
    <w:rsid w:val="004C0965"/>
    <w:rsid w:val="004C7AEC"/>
    <w:rsid w:val="004D00CB"/>
    <w:rsid w:val="004D3435"/>
    <w:rsid w:val="004E02FD"/>
    <w:rsid w:val="004E726E"/>
    <w:rsid w:val="004F49F8"/>
    <w:rsid w:val="005025DC"/>
    <w:rsid w:val="00503FC8"/>
    <w:rsid w:val="00505037"/>
    <w:rsid w:val="005069F1"/>
    <w:rsid w:val="00515847"/>
    <w:rsid w:val="00517FB8"/>
    <w:rsid w:val="005202EC"/>
    <w:rsid w:val="00524507"/>
    <w:rsid w:val="00525D94"/>
    <w:rsid w:val="005275B5"/>
    <w:rsid w:val="005354B1"/>
    <w:rsid w:val="0053553B"/>
    <w:rsid w:val="0053594F"/>
    <w:rsid w:val="00535EB4"/>
    <w:rsid w:val="005364D0"/>
    <w:rsid w:val="00551159"/>
    <w:rsid w:val="0055706D"/>
    <w:rsid w:val="0057093A"/>
    <w:rsid w:val="005760D2"/>
    <w:rsid w:val="0058212D"/>
    <w:rsid w:val="00585D8B"/>
    <w:rsid w:val="005876B7"/>
    <w:rsid w:val="00591EE8"/>
    <w:rsid w:val="005934E4"/>
    <w:rsid w:val="00593B3B"/>
    <w:rsid w:val="00594094"/>
    <w:rsid w:val="005953B3"/>
    <w:rsid w:val="005A31CF"/>
    <w:rsid w:val="005A4D88"/>
    <w:rsid w:val="005A6E12"/>
    <w:rsid w:val="005C1244"/>
    <w:rsid w:val="005C56E2"/>
    <w:rsid w:val="005E7471"/>
    <w:rsid w:val="005F088F"/>
    <w:rsid w:val="005F0C96"/>
    <w:rsid w:val="005F1630"/>
    <w:rsid w:val="005F2031"/>
    <w:rsid w:val="00600EB3"/>
    <w:rsid w:val="0060296C"/>
    <w:rsid w:val="00602B42"/>
    <w:rsid w:val="00605720"/>
    <w:rsid w:val="006130CE"/>
    <w:rsid w:val="00625585"/>
    <w:rsid w:val="00626A59"/>
    <w:rsid w:val="00636C7E"/>
    <w:rsid w:val="00647B49"/>
    <w:rsid w:val="0065069E"/>
    <w:rsid w:val="00656DF8"/>
    <w:rsid w:val="0067083E"/>
    <w:rsid w:val="0069052F"/>
    <w:rsid w:val="00695CBC"/>
    <w:rsid w:val="006A0A92"/>
    <w:rsid w:val="006A67DF"/>
    <w:rsid w:val="006B04BF"/>
    <w:rsid w:val="006B38E6"/>
    <w:rsid w:val="006B7BD8"/>
    <w:rsid w:val="006B7CD2"/>
    <w:rsid w:val="006C08BD"/>
    <w:rsid w:val="006C2CFB"/>
    <w:rsid w:val="006C4E24"/>
    <w:rsid w:val="006C4FDC"/>
    <w:rsid w:val="006C5644"/>
    <w:rsid w:val="006C5D07"/>
    <w:rsid w:val="006E1B43"/>
    <w:rsid w:val="006E1F80"/>
    <w:rsid w:val="006E3FE8"/>
    <w:rsid w:val="006E7915"/>
    <w:rsid w:val="006F569D"/>
    <w:rsid w:val="007005DE"/>
    <w:rsid w:val="00713A2C"/>
    <w:rsid w:val="00714A06"/>
    <w:rsid w:val="00715885"/>
    <w:rsid w:val="00717022"/>
    <w:rsid w:val="007255B0"/>
    <w:rsid w:val="0073287E"/>
    <w:rsid w:val="00733DE0"/>
    <w:rsid w:val="0073512C"/>
    <w:rsid w:val="00735F56"/>
    <w:rsid w:val="007570A5"/>
    <w:rsid w:val="00761A63"/>
    <w:rsid w:val="007627EB"/>
    <w:rsid w:val="007661CA"/>
    <w:rsid w:val="00767B50"/>
    <w:rsid w:val="007739ED"/>
    <w:rsid w:val="00773C6D"/>
    <w:rsid w:val="0077764C"/>
    <w:rsid w:val="00783A44"/>
    <w:rsid w:val="00790E86"/>
    <w:rsid w:val="00792716"/>
    <w:rsid w:val="00795055"/>
    <w:rsid w:val="0079653A"/>
    <w:rsid w:val="007A265C"/>
    <w:rsid w:val="007A35CA"/>
    <w:rsid w:val="007B2C1B"/>
    <w:rsid w:val="007B3909"/>
    <w:rsid w:val="007B3F9E"/>
    <w:rsid w:val="007B558B"/>
    <w:rsid w:val="007B741D"/>
    <w:rsid w:val="007D0651"/>
    <w:rsid w:val="007E0C8C"/>
    <w:rsid w:val="007E42CB"/>
    <w:rsid w:val="007F0051"/>
    <w:rsid w:val="007F0677"/>
    <w:rsid w:val="007F0D18"/>
    <w:rsid w:val="008024A8"/>
    <w:rsid w:val="00803006"/>
    <w:rsid w:val="0080329D"/>
    <w:rsid w:val="00803AC1"/>
    <w:rsid w:val="00806F9B"/>
    <w:rsid w:val="008070FE"/>
    <w:rsid w:val="008222A0"/>
    <w:rsid w:val="00825B76"/>
    <w:rsid w:val="008332FD"/>
    <w:rsid w:val="008416EB"/>
    <w:rsid w:val="00843645"/>
    <w:rsid w:val="00843CD4"/>
    <w:rsid w:val="00847162"/>
    <w:rsid w:val="00852998"/>
    <w:rsid w:val="00865E5C"/>
    <w:rsid w:val="00876AC9"/>
    <w:rsid w:val="00885AF3"/>
    <w:rsid w:val="0089035B"/>
    <w:rsid w:val="00891DAC"/>
    <w:rsid w:val="00892E25"/>
    <w:rsid w:val="00893804"/>
    <w:rsid w:val="00895CED"/>
    <w:rsid w:val="00896614"/>
    <w:rsid w:val="008A4E61"/>
    <w:rsid w:val="008A5EB1"/>
    <w:rsid w:val="008A6FDD"/>
    <w:rsid w:val="008B228B"/>
    <w:rsid w:val="008B2F12"/>
    <w:rsid w:val="008B3E0F"/>
    <w:rsid w:val="008C0565"/>
    <w:rsid w:val="008C38BE"/>
    <w:rsid w:val="008C5318"/>
    <w:rsid w:val="008D2850"/>
    <w:rsid w:val="008D791B"/>
    <w:rsid w:val="008E0673"/>
    <w:rsid w:val="008E34AE"/>
    <w:rsid w:val="008E6B0F"/>
    <w:rsid w:val="008E7623"/>
    <w:rsid w:val="008F61D9"/>
    <w:rsid w:val="00902B5E"/>
    <w:rsid w:val="0090318A"/>
    <w:rsid w:val="009143C3"/>
    <w:rsid w:val="00916D68"/>
    <w:rsid w:val="009256D8"/>
    <w:rsid w:val="00927D38"/>
    <w:rsid w:val="00930FF0"/>
    <w:rsid w:val="009375C8"/>
    <w:rsid w:val="00942ED0"/>
    <w:rsid w:val="009433AF"/>
    <w:rsid w:val="00944C19"/>
    <w:rsid w:val="0095079F"/>
    <w:rsid w:val="00952F4E"/>
    <w:rsid w:val="00954C21"/>
    <w:rsid w:val="009566B7"/>
    <w:rsid w:val="00960738"/>
    <w:rsid w:val="00960F05"/>
    <w:rsid w:val="00963097"/>
    <w:rsid w:val="0096600D"/>
    <w:rsid w:val="009663E1"/>
    <w:rsid w:val="0097535B"/>
    <w:rsid w:val="009758E2"/>
    <w:rsid w:val="00980ED3"/>
    <w:rsid w:val="00981467"/>
    <w:rsid w:val="00981603"/>
    <w:rsid w:val="00983FB2"/>
    <w:rsid w:val="00984921"/>
    <w:rsid w:val="00986941"/>
    <w:rsid w:val="00987D15"/>
    <w:rsid w:val="0099219F"/>
    <w:rsid w:val="009948C7"/>
    <w:rsid w:val="009A1947"/>
    <w:rsid w:val="009A2824"/>
    <w:rsid w:val="009A4584"/>
    <w:rsid w:val="009A7FC4"/>
    <w:rsid w:val="009B0CB8"/>
    <w:rsid w:val="009B49B9"/>
    <w:rsid w:val="009C40EF"/>
    <w:rsid w:val="009C7656"/>
    <w:rsid w:val="009D0366"/>
    <w:rsid w:val="009D3C3C"/>
    <w:rsid w:val="009E1001"/>
    <w:rsid w:val="009F095C"/>
    <w:rsid w:val="009F1804"/>
    <w:rsid w:val="009F2F38"/>
    <w:rsid w:val="00A001B7"/>
    <w:rsid w:val="00A003C4"/>
    <w:rsid w:val="00A0073F"/>
    <w:rsid w:val="00A05F98"/>
    <w:rsid w:val="00A1275E"/>
    <w:rsid w:val="00A164A1"/>
    <w:rsid w:val="00A244AA"/>
    <w:rsid w:val="00A27053"/>
    <w:rsid w:val="00A27376"/>
    <w:rsid w:val="00A3273D"/>
    <w:rsid w:val="00A32AC3"/>
    <w:rsid w:val="00A3447B"/>
    <w:rsid w:val="00A3466D"/>
    <w:rsid w:val="00A37048"/>
    <w:rsid w:val="00A41686"/>
    <w:rsid w:val="00A41D40"/>
    <w:rsid w:val="00A5525F"/>
    <w:rsid w:val="00A554AD"/>
    <w:rsid w:val="00A669CD"/>
    <w:rsid w:val="00A83256"/>
    <w:rsid w:val="00A924A9"/>
    <w:rsid w:val="00A94E7C"/>
    <w:rsid w:val="00A9630A"/>
    <w:rsid w:val="00AA0673"/>
    <w:rsid w:val="00AA0D4F"/>
    <w:rsid w:val="00AB4C51"/>
    <w:rsid w:val="00AC28B7"/>
    <w:rsid w:val="00AC58C7"/>
    <w:rsid w:val="00AD29AB"/>
    <w:rsid w:val="00AD45CA"/>
    <w:rsid w:val="00AD5324"/>
    <w:rsid w:val="00AD6E77"/>
    <w:rsid w:val="00AE2795"/>
    <w:rsid w:val="00AF4CD7"/>
    <w:rsid w:val="00AF779D"/>
    <w:rsid w:val="00B007F7"/>
    <w:rsid w:val="00B04E38"/>
    <w:rsid w:val="00B05615"/>
    <w:rsid w:val="00B11822"/>
    <w:rsid w:val="00B144D8"/>
    <w:rsid w:val="00B226A2"/>
    <w:rsid w:val="00B30F45"/>
    <w:rsid w:val="00B3769A"/>
    <w:rsid w:val="00B41B4A"/>
    <w:rsid w:val="00B43981"/>
    <w:rsid w:val="00B463A3"/>
    <w:rsid w:val="00B60DD6"/>
    <w:rsid w:val="00B619B3"/>
    <w:rsid w:val="00B66BA9"/>
    <w:rsid w:val="00B67AEC"/>
    <w:rsid w:val="00B71472"/>
    <w:rsid w:val="00B7394C"/>
    <w:rsid w:val="00B74404"/>
    <w:rsid w:val="00B8341C"/>
    <w:rsid w:val="00B9235C"/>
    <w:rsid w:val="00B945A1"/>
    <w:rsid w:val="00B972DF"/>
    <w:rsid w:val="00B97D4D"/>
    <w:rsid w:val="00BA4FBD"/>
    <w:rsid w:val="00BC1CB2"/>
    <w:rsid w:val="00BC3973"/>
    <w:rsid w:val="00BC3FCF"/>
    <w:rsid w:val="00BC41B5"/>
    <w:rsid w:val="00BD2811"/>
    <w:rsid w:val="00BE7BBE"/>
    <w:rsid w:val="00BF051A"/>
    <w:rsid w:val="00BF056D"/>
    <w:rsid w:val="00BF1A36"/>
    <w:rsid w:val="00C00956"/>
    <w:rsid w:val="00C019C9"/>
    <w:rsid w:val="00C02FA6"/>
    <w:rsid w:val="00C0301A"/>
    <w:rsid w:val="00C120F7"/>
    <w:rsid w:val="00C13A2F"/>
    <w:rsid w:val="00C13F9F"/>
    <w:rsid w:val="00C2361B"/>
    <w:rsid w:val="00C23753"/>
    <w:rsid w:val="00C23A85"/>
    <w:rsid w:val="00C40E05"/>
    <w:rsid w:val="00C534E7"/>
    <w:rsid w:val="00C54710"/>
    <w:rsid w:val="00C5517D"/>
    <w:rsid w:val="00C55F31"/>
    <w:rsid w:val="00C60BDD"/>
    <w:rsid w:val="00C661A0"/>
    <w:rsid w:val="00C7073C"/>
    <w:rsid w:val="00C855C9"/>
    <w:rsid w:val="00C867E3"/>
    <w:rsid w:val="00C87552"/>
    <w:rsid w:val="00C92B76"/>
    <w:rsid w:val="00C93263"/>
    <w:rsid w:val="00C95F48"/>
    <w:rsid w:val="00CA2672"/>
    <w:rsid w:val="00CA58C3"/>
    <w:rsid w:val="00CB0EA0"/>
    <w:rsid w:val="00CB5263"/>
    <w:rsid w:val="00CB622E"/>
    <w:rsid w:val="00CB70D9"/>
    <w:rsid w:val="00CC1CFE"/>
    <w:rsid w:val="00CC2044"/>
    <w:rsid w:val="00CC60F6"/>
    <w:rsid w:val="00CC6A91"/>
    <w:rsid w:val="00CD7C94"/>
    <w:rsid w:val="00CE664E"/>
    <w:rsid w:val="00CE701C"/>
    <w:rsid w:val="00CE784A"/>
    <w:rsid w:val="00CF221B"/>
    <w:rsid w:val="00D0047A"/>
    <w:rsid w:val="00D00A92"/>
    <w:rsid w:val="00D0179D"/>
    <w:rsid w:val="00D02254"/>
    <w:rsid w:val="00D10B2F"/>
    <w:rsid w:val="00D10F23"/>
    <w:rsid w:val="00D113EA"/>
    <w:rsid w:val="00D156D6"/>
    <w:rsid w:val="00D165A6"/>
    <w:rsid w:val="00D17BEF"/>
    <w:rsid w:val="00D22E9D"/>
    <w:rsid w:val="00D30092"/>
    <w:rsid w:val="00D30972"/>
    <w:rsid w:val="00D32014"/>
    <w:rsid w:val="00D35155"/>
    <w:rsid w:val="00D50B6A"/>
    <w:rsid w:val="00D5222B"/>
    <w:rsid w:val="00D54D68"/>
    <w:rsid w:val="00D55B5C"/>
    <w:rsid w:val="00D5770C"/>
    <w:rsid w:val="00D71410"/>
    <w:rsid w:val="00D71679"/>
    <w:rsid w:val="00D87C5E"/>
    <w:rsid w:val="00D91468"/>
    <w:rsid w:val="00D96C7A"/>
    <w:rsid w:val="00DA0032"/>
    <w:rsid w:val="00DB3242"/>
    <w:rsid w:val="00DB533E"/>
    <w:rsid w:val="00DC0DE3"/>
    <w:rsid w:val="00DD17D8"/>
    <w:rsid w:val="00DD5A87"/>
    <w:rsid w:val="00DE12E1"/>
    <w:rsid w:val="00DF115D"/>
    <w:rsid w:val="00DF4829"/>
    <w:rsid w:val="00DF62F1"/>
    <w:rsid w:val="00DF75BF"/>
    <w:rsid w:val="00E03C8C"/>
    <w:rsid w:val="00E103F2"/>
    <w:rsid w:val="00E10899"/>
    <w:rsid w:val="00E156B0"/>
    <w:rsid w:val="00E33D82"/>
    <w:rsid w:val="00E33EFA"/>
    <w:rsid w:val="00E40C08"/>
    <w:rsid w:val="00E51E56"/>
    <w:rsid w:val="00E53E9A"/>
    <w:rsid w:val="00E53FDC"/>
    <w:rsid w:val="00E54234"/>
    <w:rsid w:val="00E624DA"/>
    <w:rsid w:val="00E744BE"/>
    <w:rsid w:val="00E74BDB"/>
    <w:rsid w:val="00E76DD1"/>
    <w:rsid w:val="00E81539"/>
    <w:rsid w:val="00E85E4D"/>
    <w:rsid w:val="00E901A2"/>
    <w:rsid w:val="00E923D3"/>
    <w:rsid w:val="00EA3202"/>
    <w:rsid w:val="00EA74AF"/>
    <w:rsid w:val="00EC5091"/>
    <w:rsid w:val="00EC5FD5"/>
    <w:rsid w:val="00EC7A74"/>
    <w:rsid w:val="00ED34EA"/>
    <w:rsid w:val="00ED5133"/>
    <w:rsid w:val="00EE116E"/>
    <w:rsid w:val="00EF266C"/>
    <w:rsid w:val="00EF3874"/>
    <w:rsid w:val="00EF4894"/>
    <w:rsid w:val="00EF5F47"/>
    <w:rsid w:val="00F00C8D"/>
    <w:rsid w:val="00F02D29"/>
    <w:rsid w:val="00F046A5"/>
    <w:rsid w:val="00F1077B"/>
    <w:rsid w:val="00F11411"/>
    <w:rsid w:val="00F12B9C"/>
    <w:rsid w:val="00F203F5"/>
    <w:rsid w:val="00F240DE"/>
    <w:rsid w:val="00F257DA"/>
    <w:rsid w:val="00F26BE4"/>
    <w:rsid w:val="00F26D7C"/>
    <w:rsid w:val="00F3002B"/>
    <w:rsid w:val="00F37060"/>
    <w:rsid w:val="00F37134"/>
    <w:rsid w:val="00F41AAF"/>
    <w:rsid w:val="00F44D0C"/>
    <w:rsid w:val="00F508D1"/>
    <w:rsid w:val="00F5151C"/>
    <w:rsid w:val="00F54CD1"/>
    <w:rsid w:val="00F5527C"/>
    <w:rsid w:val="00F57828"/>
    <w:rsid w:val="00F60574"/>
    <w:rsid w:val="00F66407"/>
    <w:rsid w:val="00F760C7"/>
    <w:rsid w:val="00F835FB"/>
    <w:rsid w:val="00F8592F"/>
    <w:rsid w:val="00F87AF6"/>
    <w:rsid w:val="00F90F63"/>
    <w:rsid w:val="00FA2981"/>
    <w:rsid w:val="00FB1086"/>
    <w:rsid w:val="00FB3F69"/>
    <w:rsid w:val="00FB4CFA"/>
    <w:rsid w:val="00FD0CEC"/>
    <w:rsid w:val="00FD5549"/>
    <w:rsid w:val="00FD5C38"/>
    <w:rsid w:val="00FE0267"/>
    <w:rsid w:val="00FE220F"/>
    <w:rsid w:val="00FE30C1"/>
    <w:rsid w:val="00FE49E5"/>
    <w:rsid w:val="00FE5822"/>
    <w:rsid w:val="00FE6D85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49098"/>
  <w15:chartTrackingRefBased/>
  <w15:docId w15:val="{7B6D9DF3-3BA8-C347-8A05-2D1C810C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igure legend (use to insert table of figures)"/>
    <w:basedOn w:val="Normal"/>
    <w:next w:val="Normal"/>
    <w:link w:val="Heading1Char"/>
    <w:uiPriority w:val="9"/>
    <w:qFormat/>
    <w:rsid w:val="00B619B3"/>
    <w:pPr>
      <w:keepNext/>
      <w:keepLines/>
      <w:spacing w:before="480" w:after="240" w:line="360" w:lineRule="auto"/>
      <w:ind w:left="720"/>
      <w:outlineLvl w:val="0"/>
    </w:pPr>
    <w:rPr>
      <w:rFonts w:ascii="Arial" w:eastAsiaTheme="majorEastAsia" w:hAnsi="Arial" w:cstheme="majorBidi"/>
      <w:b/>
      <w:i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4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A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aliases w:val="Figure legend (use to insert table of figures) Char"/>
    <w:basedOn w:val="DefaultParagraphFont"/>
    <w:link w:val="Heading1"/>
    <w:uiPriority w:val="9"/>
    <w:rsid w:val="00B619B3"/>
    <w:rPr>
      <w:rFonts w:ascii="Arial" w:eastAsiaTheme="majorEastAsia" w:hAnsi="Arial" w:cstheme="majorBidi"/>
      <w:b/>
      <w:i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Giovannelli</dc:creator>
  <cp:keywords/>
  <dc:description/>
  <cp:lastModifiedBy>Ilaria Giovannelli</cp:lastModifiedBy>
  <cp:revision>12</cp:revision>
  <dcterms:created xsi:type="dcterms:W3CDTF">2021-09-16T14:03:00Z</dcterms:created>
  <dcterms:modified xsi:type="dcterms:W3CDTF">2021-09-19T11:18:00Z</dcterms:modified>
</cp:coreProperties>
</file>