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5FA1" w14:textId="25AB9252" w:rsidR="008F03DC" w:rsidRPr="00A940E4" w:rsidRDefault="00AE75A8">
      <w:pPr>
        <w:rPr>
          <w:rFonts w:ascii="Cambria" w:eastAsia="Times New Roman" w:hAnsi="Cambria" w:cs="Times New Roman"/>
          <w:b/>
          <w:bCs/>
          <w:color w:val="000000" w:themeColor="text1"/>
          <w:lang w:eastAsia="en-GB"/>
        </w:rPr>
      </w:pPr>
      <w:r w:rsidRPr="00A940E4">
        <w:rPr>
          <w:rFonts w:ascii="Cambria" w:eastAsia="Times New Roman" w:hAnsi="Cambria" w:cs="Lucida Sans Unicode"/>
          <w:b/>
          <w:bCs/>
          <w:color w:val="000000" w:themeColor="text1"/>
          <w:lang w:eastAsia="en-GB"/>
        </w:rPr>
        <w:t>E</w:t>
      </w:r>
      <w:r w:rsidR="008F03DC" w:rsidRPr="008F03DC">
        <w:rPr>
          <w:rFonts w:ascii="Cambria" w:eastAsia="Times New Roman" w:hAnsi="Cambria" w:cs="Lucida Sans Unicode"/>
          <w:b/>
          <w:bCs/>
          <w:color w:val="000000" w:themeColor="text1"/>
          <w:lang w:eastAsia="en-GB"/>
        </w:rPr>
        <w:t>rrata sheet</w:t>
      </w:r>
      <w:r w:rsidR="008F03DC" w:rsidRPr="00A940E4">
        <w:rPr>
          <w:rFonts w:ascii="Cambria" w:eastAsia="Times New Roman" w:hAnsi="Cambria" w:cs="Lucida Sans Unicode"/>
          <w:b/>
          <w:bCs/>
          <w:color w:val="000000" w:themeColor="text1"/>
          <w:lang w:eastAsia="en-GB"/>
        </w:rPr>
        <w:t xml:space="preserve"> for </w:t>
      </w:r>
      <w:r w:rsidRPr="00A940E4">
        <w:rPr>
          <w:rFonts w:ascii="Cambria" w:eastAsia="Times New Roman" w:hAnsi="Cambria" w:cs="Lucida Sans Unicode"/>
          <w:b/>
          <w:bCs/>
          <w:color w:val="000000" w:themeColor="text1"/>
          <w:lang w:eastAsia="en-GB"/>
        </w:rPr>
        <w:t>Waddell_203050254_Thesis</w:t>
      </w:r>
    </w:p>
    <w:p w14:paraId="1CF6BB77" w14:textId="77777777" w:rsidR="008F03DC" w:rsidRDefault="008F03DC">
      <w:pPr>
        <w:rPr>
          <w:rFonts w:ascii="Cambria" w:hAnsi="Cambria"/>
        </w:rPr>
      </w:pPr>
    </w:p>
    <w:p w14:paraId="3FD78429" w14:textId="4264E17A" w:rsidR="00960113" w:rsidRPr="00A940E4" w:rsidRDefault="00960113">
      <w:pPr>
        <w:rPr>
          <w:rFonts w:ascii="Cambria" w:hAnsi="Cambria"/>
          <w:b/>
          <w:bCs/>
        </w:rPr>
      </w:pPr>
      <w:r w:rsidRPr="00A940E4">
        <w:rPr>
          <w:rFonts w:ascii="Cambria" w:hAnsi="Cambria"/>
          <w:b/>
          <w:bCs/>
        </w:rPr>
        <w:t>Page 102</w:t>
      </w:r>
      <w:r w:rsidR="00AE75A8" w:rsidRPr="00A940E4">
        <w:rPr>
          <w:rFonts w:ascii="Cambria" w:hAnsi="Cambria"/>
          <w:b/>
          <w:bCs/>
        </w:rPr>
        <w:t>:</w:t>
      </w:r>
    </w:p>
    <w:p w14:paraId="7D53B21C" w14:textId="77777777" w:rsidR="00960113" w:rsidRPr="008F03DC" w:rsidRDefault="00960113">
      <w:pPr>
        <w:rPr>
          <w:rFonts w:ascii="Cambria" w:hAnsi="Cambria"/>
        </w:rPr>
      </w:pPr>
    </w:p>
    <w:p w14:paraId="5BF458A4" w14:textId="045B7013" w:rsidR="00960113" w:rsidRPr="00A940E4" w:rsidRDefault="00960113">
      <w:pPr>
        <w:rPr>
          <w:rFonts w:ascii="Cambria" w:hAnsi="Cambria"/>
          <w:color w:val="595959" w:themeColor="text1" w:themeTint="A6"/>
        </w:rPr>
      </w:pPr>
      <w:r w:rsidRPr="00A940E4">
        <w:rPr>
          <w:rFonts w:ascii="Cambria" w:hAnsi="Cambria"/>
          <w:color w:val="595959" w:themeColor="text1" w:themeTint="A6"/>
        </w:rPr>
        <w:t>“</w:t>
      </w:r>
      <w:r w:rsidRPr="00A940E4">
        <w:rPr>
          <w:rFonts w:ascii="Cambria" w:hAnsi="Cambria"/>
          <w:i/>
          <w:iCs/>
          <w:color w:val="595959" w:themeColor="text1" w:themeTint="A6"/>
        </w:rPr>
        <w:t xml:space="preserve">Whilst the direction of effect was the same, the effect of canopy cover became non-significant when C. hirta was removed (Fig. 3.5), apart from </w:t>
      </w:r>
      <w:r w:rsidRPr="008F03DC">
        <w:rPr>
          <w:rFonts w:ascii="Cambria" w:hAnsi="Cambria"/>
          <w:b/>
          <w:bCs/>
          <w:i/>
          <w:iCs/>
        </w:rPr>
        <w:t>woodiness</w:t>
      </w:r>
      <w:r w:rsidRPr="008F03DC">
        <w:rPr>
          <w:rFonts w:ascii="Cambria" w:hAnsi="Cambria"/>
          <w:b/>
          <w:bCs/>
          <w:i/>
          <w:iCs/>
        </w:rPr>
        <w:t xml:space="preserve"> </w:t>
      </w:r>
      <w:r w:rsidRPr="00A940E4">
        <w:rPr>
          <w:rFonts w:ascii="Cambria" w:hAnsi="Cambria"/>
          <w:i/>
          <w:iCs/>
          <w:color w:val="595959" w:themeColor="text1" w:themeTint="A6"/>
        </w:rPr>
        <w:t>which remained significant</w:t>
      </w:r>
      <w:r w:rsidRPr="00A940E4">
        <w:rPr>
          <w:rFonts w:ascii="Cambria" w:hAnsi="Cambria"/>
          <w:color w:val="595959" w:themeColor="text1" w:themeTint="A6"/>
        </w:rPr>
        <w:t xml:space="preserve">” </w:t>
      </w:r>
      <w:r w:rsidRPr="0053100A">
        <w:rPr>
          <w:rFonts w:ascii="Cambria" w:hAnsi="Cambria"/>
          <w:color w:val="000000" w:themeColor="text1"/>
        </w:rPr>
        <w:t xml:space="preserve">should read </w:t>
      </w:r>
      <w:r w:rsidRPr="00A940E4">
        <w:rPr>
          <w:rFonts w:ascii="Cambria" w:hAnsi="Cambria"/>
          <w:color w:val="595959" w:themeColor="text1" w:themeTint="A6"/>
        </w:rPr>
        <w:t>“</w:t>
      </w:r>
      <w:r w:rsidRPr="00A940E4">
        <w:rPr>
          <w:rFonts w:ascii="Cambria" w:hAnsi="Cambria"/>
          <w:i/>
          <w:iCs/>
          <w:color w:val="595959" w:themeColor="text1" w:themeTint="A6"/>
        </w:rPr>
        <w:t xml:space="preserve">Whilst the direction of effect was the same, the effect of canopy cover became non-significant when C. hirta was removed (Fig. 3.5), apart from </w:t>
      </w:r>
      <w:r w:rsidRPr="008F03DC">
        <w:rPr>
          <w:rFonts w:ascii="Cambria" w:hAnsi="Cambria"/>
          <w:b/>
          <w:bCs/>
          <w:i/>
          <w:iCs/>
        </w:rPr>
        <w:t xml:space="preserve">maximum </w:t>
      </w:r>
      <w:r w:rsidRPr="008F03DC">
        <w:rPr>
          <w:rFonts w:ascii="Cambria" w:hAnsi="Cambria"/>
          <w:b/>
          <w:bCs/>
          <w:i/>
          <w:iCs/>
        </w:rPr>
        <w:t xml:space="preserve">height </w:t>
      </w:r>
      <w:r w:rsidRPr="00A940E4">
        <w:rPr>
          <w:rFonts w:ascii="Cambria" w:hAnsi="Cambria"/>
          <w:i/>
          <w:iCs/>
          <w:color w:val="595959" w:themeColor="text1" w:themeTint="A6"/>
        </w:rPr>
        <w:t>which remained significant</w:t>
      </w:r>
      <w:r w:rsidRPr="00A940E4">
        <w:rPr>
          <w:rFonts w:ascii="Cambria" w:hAnsi="Cambria"/>
          <w:color w:val="595959" w:themeColor="text1" w:themeTint="A6"/>
        </w:rPr>
        <w:t xml:space="preserve">”. </w:t>
      </w:r>
    </w:p>
    <w:p w14:paraId="1C2D05BF" w14:textId="06422D62" w:rsidR="00960113" w:rsidRPr="00A940E4" w:rsidRDefault="00960113">
      <w:pPr>
        <w:rPr>
          <w:rFonts w:ascii="Cambria" w:hAnsi="Cambria"/>
          <w:color w:val="595959" w:themeColor="text1" w:themeTint="A6"/>
        </w:rPr>
      </w:pPr>
    </w:p>
    <w:p w14:paraId="33D3B689" w14:textId="081DA2F9" w:rsidR="00960113" w:rsidRPr="00A940E4" w:rsidRDefault="00960113">
      <w:pPr>
        <w:rPr>
          <w:rFonts w:ascii="Cambria" w:hAnsi="Cambria"/>
          <w:b/>
          <w:bCs/>
          <w:color w:val="000000" w:themeColor="text1"/>
        </w:rPr>
      </w:pPr>
      <w:r w:rsidRPr="00A940E4">
        <w:rPr>
          <w:rFonts w:ascii="Cambria" w:hAnsi="Cambria"/>
          <w:b/>
          <w:bCs/>
          <w:color w:val="000000" w:themeColor="text1"/>
        </w:rPr>
        <w:t xml:space="preserve">Page 106: </w:t>
      </w:r>
    </w:p>
    <w:p w14:paraId="4C6E8699" w14:textId="46175D8C" w:rsidR="00960113" w:rsidRPr="008F03DC" w:rsidRDefault="00960113">
      <w:pPr>
        <w:rPr>
          <w:rFonts w:ascii="Cambria" w:hAnsi="Cambria"/>
        </w:rPr>
      </w:pPr>
      <w:r w:rsidRPr="00A940E4">
        <w:rPr>
          <w:rFonts w:ascii="Cambria" w:hAnsi="Cambria"/>
          <w:color w:val="595959" w:themeColor="text1" w:themeTint="A6"/>
        </w:rPr>
        <w:t>“</w:t>
      </w:r>
      <w:r w:rsidRPr="00A940E4">
        <w:rPr>
          <w:rFonts w:ascii="Cambria" w:hAnsi="Cambria"/>
          <w:i/>
          <w:iCs/>
          <w:color w:val="595959" w:themeColor="text1" w:themeTint="A6"/>
        </w:rPr>
        <w:t xml:space="preserve">The positive relationship between canopy cover and </w:t>
      </w:r>
      <w:r w:rsidRPr="00A940E4">
        <w:rPr>
          <w:rFonts w:ascii="Cambria" w:hAnsi="Cambria"/>
          <w:b/>
          <w:bCs/>
          <w:i/>
          <w:iCs/>
        </w:rPr>
        <w:t>woodiness</w:t>
      </w:r>
      <w:r w:rsidRPr="008F03DC">
        <w:rPr>
          <w:rFonts w:ascii="Cambria" w:hAnsi="Cambria"/>
          <w:bCs/>
          <w:i/>
          <w:iCs/>
        </w:rPr>
        <w:t xml:space="preserve"> </w:t>
      </w:r>
      <w:r w:rsidRPr="00A940E4">
        <w:rPr>
          <w:rFonts w:ascii="Cambria" w:hAnsi="Cambria"/>
          <w:bCs/>
          <w:i/>
          <w:iCs/>
          <w:color w:val="595959" w:themeColor="text1" w:themeTint="A6"/>
        </w:rPr>
        <w:t xml:space="preserve">in our results (and same trend </w:t>
      </w:r>
      <w:r w:rsidRPr="008F03DC">
        <w:rPr>
          <w:rFonts w:ascii="Cambria" w:hAnsi="Cambria"/>
          <w:bCs/>
          <w:i/>
          <w:iCs/>
        </w:rPr>
        <w:t xml:space="preserve">with </w:t>
      </w:r>
      <w:r w:rsidRPr="00A940E4">
        <w:rPr>
          <w:rFonts w:ascii="Cambria" w:hAnsi="Cambria"/>
          <w:b/>
          <w:i/>
          <w:iCs/>
        </w:rPr>
        <w:t>maximum height</w:t>
      </w:r>
      <w:r w:rsidRPr="00A940E4">
        <w:rPr>
          <w:rFonts w:ascii="Cambria" w:hAnsi="Cambria"/>
          <w:bCs/>
          <w:i/>
          <w:iCs/>
          <w:color w:val="595959" w:themeColor="text1" w:themeTint="A6"/>
        </w:rPr>
        <w:t>) suggests that light is driving some of the observed patterns of trait filtering</w:t>
      </w:r>
      <w:r w:rsidRPr="00A940E4">
        <w:rPr>
          <w:rFonts w:ascii="Cambria" w:hAnsi="Cambria"/>
          <w:bCs/>
          <w:color w:val="595959" w:themeColor="text1" w:themeTint="A6"/>
        </w:rPr>
        <w:t xml:space="preserve">” </w:t>
      </w:r>
      <w:r w:rsidRPr="0053100A">
        <w:rPr>
          <w:rFonts w:ascii="Cambria" w:hAnsi="Cambria"/>
          <w:bCs/>
          <w:color w:val="000000" w:themeColor="text1"/>
        </w:rPr>
        <w:t xml:space="preserve">should read </w:t>
      </w:r>
      <w:r w:rsidRPr="00A940E4">
        <w:rPr>
          <w:rFonts w:ascii="Cambria" w:hAnsi="Cambria"/>
          <w:bCs/>
          <w:color w:val="595959" w:themeColor="text1" w:themeTint="A6"/>
        </w:rPr>
        <w:t>“</w:t>
      </w:r>
      <w:r w:rsidRPr="00A940E4">
        <w:rPr>
          <w:rFonts w:ascii="Cambria" w:hAnsi="Cambria"/>
          <w:i/>
          <w:iCs/>
          <w:color w:val="595959" w:themeColor="text1" w:themeTint="A6"/>
        </w:rPr>
        <w:t xml:space="preserve">The positive relationship between canopy cover and </w:t>
      </w:r>
      <w:r w:rsidRPr="008F03DC">
        <w:rPr>
          <w:rFonts w:ascii="Cambria" w:hAnsi="Cambria"/>
          <w:b/>
          <w:i/>
          <w:iCs/>
        </w:rPr>
        <w:t>maximum height</w:t>
      </w:r>
      <w:r w:rsidRPr="008F03DC">
        <w:rPr>
          <w:rFonts w:ascii="Cambria" w:hAnsi="Cambria"/>
          <w:bCs/>
          <w:i/>
          <w:iCs/>
        </w:rPr>
        <w:t xml:space="preserve"> </w:t>
      </w:r>
      <w:r w:rsidRPr="00A940E4">
        <w:rPr>
          <w:rFonts w:ascii="Cambria" w:hAnsi="Cambria"/>
          <w:bCs/>
          <w:i/>
          <w:iCs/>
          <w:color w:val="595959" w:themeColor="text1" w:themeTint="A6"/>
        </w:rPr>
        <w:t xml:space="preserve">in our results (and same trend with </w:t>
      </w:r>
      <w:r w:rsidRPr="008F03DC">
        <w:rPr>
          <w:rFonts w:ascii="Cambria" w:hAnsi="Cambria"/>
          <w:b/>
          <w:i/>
          <w:iCs/>
        </w:rPr>
        <w:t>woodiness</w:t>
      </w:r>
      <w:r w:rsidRPr="00A940E4">
        <w:rPr>
          <w:rFonts w:ascii="Cambria" w:hAnsi="Cambria"/>
          <w:bCs/>
          <w:i/>
          <w:iCs/>
          <w:color w:val="595959" w:themeColor="text1" w:themeTint="A6"/>
        </w:rPr>
        <w:t>) suggests that light is driving some of the observed patterns of trait filtering</w:t>
      </w:r>
      <w:r w:rsidRPr="00A940E4">
        <w:rPr>
          <w:rFonts w:ascii="Cambria" w:hAnsi="Cambria"/>
          <w:bCs/>
          <w:color w:val="595959" w:themeColor="text1" w:themeTint="A6"/>
        </w:rPr>
        <w:t>”.</w:t>
      </w:r>
    </w:p>
    <w:sectPr w:rsidR="00960113" w:rsidRPr="008F03DC" w:rsidSect="00E854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13"/>
    <w:rsid w:val="000845E3"/>
    <w:rsid w:val="0053100A"/>
    <w:rsid w:val="008C315B"/>
    <w:rsid w:val="008F03DC"/>
    <w:rsid w:val="00960113"/>
    <w:rsid w:val="00A940E4"/>
    <w:rsid w:val="00AE75A8"/>
    <w:rsid w:val="00DA2354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D4241"/>
  <w15:chartTrackingRefBased/>
  <w15:docId w15:val="{68E12589-1736-4142-91C9-67EA345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8C315B"/>
    <w:pPr>
      <w:spacing w:after="200"/>
    </w:pPr>
    <w:rPr>
      <w:rFonts w:ascii="Cambria" w:eastAsia="Times New Roman" w:hAnsi="Cambria" w:cs="Times New Roman"/>
      <w:iCs/>
      <w:color w:val="000000" w:themeColor="text1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Waddell</dc:creator>
  <cp:keywords/>
  <dc:description/>
  <cp:lastModifiedBy>Emily Waddell</cp:lastModifiedBy>
  <cp:revision>1</cp:revision>
  <dcterms:created xsi:type="dcterms:W3CDTF">2021-01-20T13:53:00Z</dcterms:created>
  <dcterms:modified xsi:type="dcterms:W3CDTF">2021-01-20T14:32:00Z</dcterms:modified>
</cp:coreProperties>
</file>